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D6" w:rsidRDefault="00FA33D6" w:rsidP="00FA33D6">
      <w:pPr>
        <w:spacing w:after="0" w:line="240" w:lineRule="auto"/>
        <w:rPr>
          <w:rFonts w:cs="Arial"/>
          <w:b/>
          <w:lang w:val="pl-PL"/>
        </w:rPr>
      </w:pPr>
    </w:p>
    <w:p w:rsidR="00FA33D6" w:rsidRDefault="00FA33D6" w:rsidP="00FA33D6">
      <w:pPr>
        <w:jc w:val="center"/>
        <w:rPr>
          <w:rFonts w:cs="Arial"/>
          <w:b/>
          <w:color w:val="000000"/>
          <w:lang w:val="pl-PL"/>
        </w:rPr>
      </w:pPr>
      <w:r>
        <w:rPr>
          <w:rFonts w:cs="Arial"/>
          <w:b/>
          <w:color w:val="000000"/>
          <w:lang w:val="pl-PL"/>
        </w:rPr>
        <w:t xml:space="preserve">Zakres rzeczowy do wyceny </w:t>
      </w:r>
    </w:p>
    <w:p w:rsidR="00FA33D6" w:rsidRDefault="00FA33D6" w:rsidP="00FA33D6">
      <w:pPr>
        <w:jc w:val="center"/>
        <w:rPr>
          <w:rFonts w:cs="Tahoma"/>
          <w:b/>
          <w:lang w:val="pl-PL"/>
        </w:rPr>
      </w:pPr>
      <w:r>
        <w:rPr>
          <w:rFonts w:cs="Tahoma"/>
          <w:b/>
          <w:lang w:val="pl-PL"/>
        </w:rPr>
        <w:t>Regeneracja czterech ślimaków podajników: HHE-11, HHE-14, HHE-21, HHE-24</w:t>
      </w:r>
    </w:p>
    <w:p w:rsidR="00FA33D6" w:rsidRDefault="00FA33D6" w:rsidP="00FA33D6">
      <w:pPr>
        <w:rPr>
          <w:rFonts w:cs="Tahoma"/>
          <w:lang w:val="pl-PL"/>
        </w:rPr>
      </w:pPr>
    </w:p>
    <w:p w:rsidR="00FA33D6" w:rsidRDefault="00FA33D6" w:rsidP="00FA33D6">
      <w:pPr>
        <w:rPr>
          <w:rFonts w:cs="Tahoma"/>
          <w:lang w:val="pl-PL"/>
        </w:rPr>
      </w:pPr>
      <w:r>
        <w:rPr>
          <w:rFonts w:cs="Tahoma"/>
          <w:lang w:val="pl-PL"/>
        </w:rPr>
        <w:t>Zakres regeneracji:</w:t>
      </w:r>
    </w:p>
    <w:p w:rsidR="00FA33D6" w:rsidRDefault="00FA33D6" w:rsidP="00FA33D6">
      <w:pPr>
        <w:rPr>
          <w:rFonts w:cs="Tahoma"/>
          <w:lang w:val="pl-PL"/>
        </w:rPr>
      </w:pPr>
      <w:r>
        <w:rPr>
          <w:rFonts w:cs="Tahoma"/>
          <w:lang w:val="pl-PL"/>
        </w:rPr>
        <w:t>- wymiana piór ślimaków gr. 12 – materiał (stal austenityczna grupa 8.1),</w:t>
      </w:r>
    </w:p>
    <w:p w:rsidR="00FA33D6" w:rsidRDefault="00FA33D6" w:rsidP="00FA33D6">
      <w:pPr>
        <w:rPr>
          <w:rFonts w:cs="Tahoma"/>
          <w:lang w:val="pl-PL"/>
        </w:rPr>
      </w:pPr>
      <w:r>
        <w:rPr>
          <w:rFonts w:cs="Tahoma"/>
          <w:lang w:val="pl-PL"/>
        </w:rPr>
        <w:t>- napawanie materiałem trudnościeralnym zębów i krawędzi piór na szerokości 50 mm,</w:t>
      </w:r>
    </w:p>
    <w:p w:rsidR="00FA33D6" w:rsidRDefault="00FA33D6" w:rsidP="00FA33D6">
      <w:pPr>
        <w:rPr>
          <w:rFonts w:cs="Tahoma"/>
          <w:lang w:val="pl-PL"/>
        </w:rPr>
      </w:pPr>
      <w:r>
        <w:rPr>
          <w:rFonts w:cs="Tahoma"/>
          <w:lang w:val="pl-PL"/>
        </w:rPr>
        <w:t>- wymiana nakładek (platerów) z blachy (gat. jw.) o gr. 6 mm na całej długości rury,</w:t>
      </w:r>
    </w:p>
    <w:p w:rsidR="00FA33D6" w:rsidRDefault="00FA33D6" w:rsidP="00FA33D6">
      <w:pPr>
        <w:rPr>
          <w:rFonts w:cs="Tahoma"/>
          <w:lang w:val="pl-PL"/>
        </w:rPr>
      </w:pPr>
      <w:r>
        <w:rPr>
          <w:rFonts w:cs="Tahoma"/>
          <w:lang w:val="pl-PL"/>
        </w:rPr>
        <w:t xml:space="preserve">- ślimaki powinny być zabezpieczone farbą antykorozyjną przed wpływem warunków atmosferycznych, a czopy zakonserwowane i zabezpieczone przed warunkami atmosferycznymi </w:t>
      </w:r>
    </w:p>
    <w:p w:rsidR="00FA33D6" w:rsidRDefault="00FA33D6" w:rsidP="00FA33D6">
      <w:pPr>
        <w:rPr>
          <w:rFonts w:cs="Tahoma"/>
          <w:lang w:val="pl-PL"/>
        </w:rPr>
      </w:pPr>
      <w:r>
        <w:rPr>
          <w:rFonts w:cs="Tahoma"/>
          <w:lang w:val="pl-PL"/>
        </w:rPr>
        <w:t>- sprawdzenie odchyłek osiowych czopów (Protokół z pomiarów).</w:t>
      </w:r>
    </w:p>
    <w:p w:rsidR="00FA33D6" w:rsidRDefault="00FA33D6" w:rsidP="00FA33D6">
      <w:pPr>
        <w:rPr>
          <w:rFonts w:cs="Tahoma"/>
          <w:lang w:val="pl-PL"/>
        </w:rPr>
      </w:pPr>
      <w:r>
        <w:rPr>
          <w:rFonts w:cs="Tahoma"/>
          <w:lang w:val="pl-PL"/>
        </w:rPr>
        <w:t xml:space="preserve">- dostarczenie atestów użytych materiałów i certyfikatów zgodności wykonania na adres mailowy:   </w:t>
      </w:r>
      <w:hyperlink r:id="rId4" w:history="1">
        <w:r>
          <w:rPr>
            <w:rStyle w:val="Hipercze"/>
            <w:rFonts w:cs="Tahoma"/>
            <w:color w:val="auto"/>
            <w:u w:val="none"/>
            <w:lang w:val="pl-PL"/>
          </w:rPr>
          <w:t>radoslaw.matusiewicz@enea.pl</w:t>
        </w:r>
      </w:hyperlink>
      <w:r>
        <w:rPr>
          <w:rFonts w:cs="Tahoma"/>
          <w:lang w:val="pl-PL"/>
        </w:rPr>
        <w:t xml:space="preserve"> przed wystawieniem faktury.</w:t>
      </w:r>
    </w:p>
    <w:p w:rsidR="00FA33D6" w:rsidRDefault="00FA33D6" w:rsidP="00FA33D6">
      <w:pPr>
        <w:rPr>
          <w:rFonts w:cs="Tahoma"/>
          <w:lang w:val="pl-PL"/>
        </w:rPr>
      </w:pPr>
      <w:r>
        <w:rPr>
          <w:rFonts w:cs="Tahoma"/>
          <w:lang w:val="pl-PL"/>
        </w:rPr>
        <w:t>Koszt powinien zawierać odbiór ślimaków do regeneracji z magazynu Zamawiającego oraz ich dostarczenie w to samo miejsce po wykonaniu regeneracji.</w:t>
      </w:r>
    </w:p>
    <w:p w:rsidR="00FA33D6" w:rsidRDefault="00FA33D6" w:rsidP="00FA33D6">
      <w:pPr>
        <w:rPr>
          <w:rFonts w:cs="Tahoma"/>
          <w:lang w:val="pl-PL"/>
        </w:rPr>
      </w:pPr>
      <w:r>
        <w:rPr>
          <w:rFonts w:cs="Tahoma"/>
          <w:lang w:val="pl-PL"/>
        </w:rPr>
        <w:t>Znajdujące się na magazynie Zamawiającego ślimaki mają już zregenerowane czopy.</w:t>
      </w:r>
    </w:p>
    <w:p w:rsidR="00FA33D6" w:rsidRDefault="00FA33D6" w:rsidP="00FA33D6">
      <w:pPr>
        <w:rPr>
          <w:rFonts w:cs="Tahoma"/>
          <w:lang w:val="pl-PL"/>
        </w:rPr>
      </w:pPr>
    </w:p>
    <w:p w:rsidR="00FA33D6" w:rsidRDefault="00FA33D6" w:rsidP="00FA33D6">
      <w:pPr>
        <w:rPr>
          <w:rFonts w:cs="Tahoma"/>
          <w:lang w:val="pl-PL"/>
        </w:rPr>
      </w:pPr>
      <w:r>
        <w:rPr>
          <w:rFonts w:cs="Tahoma"/>
          <w:lang w:val="pl-PL"/>
        </w:rPr>
        <w:t>Sporządził:</w:t>
      </w:r>
    </w:p>
    <w:p w:rsidR="00FA33D6" w:rsidRDefault="00FA33D6" w:rsidP="00FA33D6">
      <w:pPr>
        <w:rPr>
          <w:rFonts w:cs="Tahoma"/>
          <w:lang w:val="pl-PL"/>
        </w:rPr>
      </w:pPr>
      <w:r>
        <w:rPr>
          <w:rFonts w:cs="Tahoma"/>
          <w:lang w:val="pl-PL"/>
        </w:rPr>
        <w:t>Radosław Matusiewicz</w:t>
      </w:r>
    </w:p>
    <w:p w:rsidR="00FA33D6" w:rsidRDefault="00FA33D6" w:rsidP="00FA33D6">
      <w:pPr>
        <w:rPr>
          <w:rFonts w:cs="Tahoma"/>
          <w:lang w:val="pl-PL"/>
        </w:rPr>
      </w:pPr>
      <w:r>
        <w:rPr>
          <w:rFonts w:cs="Tahoma"/>
          <w:lang w:val="pl-PL"/>
        </w:rPr>
        <w:t xml:space="preserve">Tel. 015-865-60-19,    kom. 882-090-271   </w:t>
      </w:r>
      <w:hyperlink r:id="rId5" w:history="1">
        <w:r>
          <w:rPr>
            <w:rStyle w:val="Hipercze"/>
            <w:rFonts w:cs="Tahoma"/>
            <w:color w:val="auto"/>
            <w:u w:val="none"/>
            <w:lang w:val="pl-PL"/>
          </w:rPr>
          <w:t>radoslaw.matusiewicz@enea.pl</w:t>
        </w:r>
      </w:hyperlink>
      <w:r>
        <w:rPr>
          <w:rFonts w:cs="Tahoma"/>
          <w:lang w:val="pl-PL"/>
        </w:rPr>
        <w:t xml:space="preserve"> </w:t>
      </w:r>
    </w:p>
    <w:p w:rsidR="00FA33D6" w:rsidRDefault="00FA33D6" w:rsidP="00FA33D6">
      <w:pPr>
        <w:spacing w:after="0" w:line="240" w:lineRule="auto"/>
        <w:rPr>
          <w:rFonts w:cs="Tahoma"/>
          <w:lang w:val="pl-PL"/>
        </w:rPr>
      </w:pPr>
      <w:bookmarkStart w:id="0" w:name="_GoBack"/>
      <w:bookmarkEnd w:id="0"/>
    </w:p>
    <w:p w:rsidR="00FA33D6" w:rsidRDefault="00FA33D6" w:rsidP="00FA33D6">
      <w:pPr>
        <w:tabs>
          <w:tab w:val="left" w:pos="5018"/>
        </w:tabs>
        <w:spacing w:after="0" w:line="304" w:lineRule="exact"/>
        <w:jc w:val="both"/>
        <w:rPr>
          <w:rFonts w:cs="Tahoma"/>
          <w:lang w:val="pl-PL"/>
        </w:rPr>
      </w:pPr>
    </w:p>
    <w:p w:rsidR="00A8716A" w:rsidRPr="00FA33D6" w:rsidRDefault="00A8716A">
      <w:pPr>
        <w:rPr>
          <w:lang w:val="pl-PL"/>
        </w:rPr>
      </w:pPr>
    </w:p>
    <w:sectPr w:rsidR="00A8716A" w:rsidRPr="00FA3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76"/>
    <w:rsid w:val="00A8716A"/>
    <w:rsid w:val="00EC7D76"/>
    <w:rsid w:val="00FA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8A22E-C869-4C36-B39B-388A4FA4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3D6"/>
    <w:pPr>
      <w:spacing w:line="256" w:lineRule="auto"/>
    </w:pPr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3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oslaw.matusiewicz@enea.pl" TargetMode="External"/><Relationship Id="rId4" Type="http://schemas.openxmlformats.org/officeDocument/2006/relationships/hyperlink" Target="mailto:radoslaw.matusiewicz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Company>GDF SUEZ Energia Polska S.A.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Matusiewicz Radosław</dc:creator>
  <cp:keywords/>
  <dc:description/>
  <cp:lastModifiedBy>Matusiewicz Radosław</cp:lastModifiedBy>
  <cp:revision>2</cp:revision>
  <dcterms:created xsi:type="dcterms:W3CDTF">2021-03-22T09:52:00Z</dcterms:created>
  <dcterms:modified xsi:type="dcterms:W3CDTF">2021-03-22T09:53:00Z</dcterms:modified>
</cp:coreProperties>
</file>