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77" w:rsidRDefault="00232477" w:rsidP="00232477">
      <w:pPr>
        <w:jc w:val="right"/>
      </w:pPr>
      <w:r>
        <w:t>Połaniec 08.01.2021 r.</w:t>
      </w:r>
    </w:p>
    <w:p w:rsidR="00232477" w:rsidRDefault="00232477"/>
    <w:p w:rsidR="00A8716A" w:rsidRPr="00232477" w:rsidRDefault="00232477" w:rsidP="00232477">
      <w:pPr>
        <w:jc w:val="center"/>
        <w:rPr>
          <w:b/>
        </w:rPr>
      </w:pPr>
      <w:r w:rsidRPr="00232477">
        <w:rPr>
          <w:b/>
        </w:rPr>
        <w:t xml:space="preserve">MONTAŻ  ZASUWY  ODCIANJĄCEJ  ZRZUT  Z  SILOSU </w:t>
      </w:r>
      <w:r w:rsidR="00DF712C">
        <w:rPr>
          <w:b/>
        </w:rPr>
        <w:t xml:space="preserve"> </w:t>
      </w:r>
      <w:r w:rsidRPr="00232477">
        <w:rPr>
          <w:b/>
        </w:rPr>
        <w:t>1-170</w:t>
      </w:r>
    </w:p>
    <w:p w:rsidR="00232477" w:rsidRDefault="00DF712C" w:rsidP="00DF712C">
      <w:pPr>
        <w:jc w:val="center"/>
      </w:pPr>
      <w:r>
        <w:t>(potocznie silos 1-7)</w:t>
      </w:r>
    </w:p>
    <w:p w:rsidR="00232477" w:rsidRDefault="00232477"/>
    <w:p w:rsidR="00232477" w:rsidRDefault="00232477" w:rsidP="00232477">
      <w:r>
        <w:t>Zakres prac zawiera:</w:t>
      </w:r>
    </w:p>
    <w:p w:rsidR="00232477" w:rsidRDefault="00232477" w:rsidP="00232477">
      <w:r>
        <w:t>- sporządzenie dokumentacji wykonawczej węzła odcinającego na zsypie z silosu;</w:t>
      </w:r>
    </w:p>
    <w:p w:rsidR="00232477" w:rsidRDefault="00232477" w:rsidP="00232477">
      <w:r>
        <w:t xml:space="preserve">- dobór i montaż zasuwy odcinającej zrzut paliwa w postaci: </w:t>
      </w:r>
      <w:proofErr w:type="spellStart"/>
      <w:r>
        <w:t>peletu</w:t>
      </w:r>
      <w:proofErr w:type="spellEnd"/>
      <w:r>
        <w:t xml:space="preserve"> biomasy </w:t>
      </w:r>
      <w:proofErr w:type="spellStart"/>
      <w:r>
        <w:t>pozaleśnej</w:t>
      </w:r>
      <w:proofErr w:type="spellEnd"/>
      <w:r>
        <w:t xml:space="preserve"> (</w:t>
      </w:r>
      <w:proofErr w:type="spellStart"/>
      <w:r>
        <w:t>pelet</w:t>
      </w:r>
      <w:proofErr w:type="spellEnd"/>
      <w:r>
        <w:t xml:space="preserve">: słonecznika, słomy, inne) lub zrębki drzewnej, a także </w:t>
      </w:r>
      <w:proofErr w:type="spellStart"/>
      <w:r>
        <w:t>peletu</w:t>
      </w:r>
      <w:proofErr w:type="spellEnd"/>
      <w:r>
        <w:t xml:space="preserve"> drzewnego  z silosu 1-170 na przenośnik 1-190;</w:t>
      </w:r>
    </w:p>
    <w:p w:rsidR="00232477" w:rsidRDefault="00232477" w:rsidP="00232477">
      <w:r>
        <w:t xml:space="preserve">- zaprojektowanie i wykonanie zasuwy mocowanej do istniejącej konstrukcji zsypu z silosu; </w:t>
      </w:r>
    </w:p>
    <w:p w:rsidR="00232477" w:rsidRDefault="00232477" w:rsidP="00232477">
      <w:r>
        <w:t>- dobór i montaż napędu zasuwy elektryczny ze sterowaniem lokalnym / zdalnym (wariantowo) i zabudowanymi czujnikami położenia zasuwy (otwarcie – zamknięcie)</w:t>
      </w:r>
    </w:p>
    <w:p w:rsidR="00232477" w:rsidRDefault="00232477" w:rsidP="00232477">
      <w:r>
        <w:t>Uwagi:</w:t>
      </w:r>
    </w:p>
    <w:p w:rsidR="00232477" w:rsidRDefault="00232477" w:rsidP="00232477">
      <w:r>
        <w:t xml:space="preserve">Ciężar materiału w formie </w:t>
      </w:r>
      <w:proofErr w:type="spellStart"/>
      <w:r>
        <w:t>peletu</w:t>
      </w:r>
      <w:proofErr w:type="spellEnd"/>
      <w:r>
        <w:t xml:space="preserve"> to max. – 700 kg/m3</w:t>
      </w:r>
    </w:p>
    <w:p w:rsidR="00232477" w:rsidRDefault="00232477" w:rsidP="00232477">
      <w:r>
        <w:t>Ciężar materiału w formie zrębki to max. – 400 kg/</w:t>
      </w:r>
      <w:proofErr w:type="spellStart"/>
      <w:r>
        <w:t>mp</w:t>
      </w:r>
      <w:proofErr w:type="spellEnd"/>
    </w:p>
    <w:p w:rsidR="00232477" w:rsidRDefault="00232477" w:rsidP="00232477">
      <w:r>
        <w:t>We wnętrzu obudowanego przesypu biomasy ze zbiornika na przenośnik taśmowy 1-190 wyznaczona jest strefa „21”.</w:t>
      </w:r>
    </w:p>
    <w:p w:rsidR="00232477" w:rsidRDefault="00232477" w:rsidP="00232477">
      <w:r>
        <w:t>W pomieszczeniu pod zbiornikiem buforowym, w przestrzeni na zewnątrz przesypu na przenośnik 1-190 - do odległości 2m,  w pionie od wysokości przesypu do posadzki, wyznaczona została strefa „22”.</w:t>
      </w:r>
    </w:p>
    <w:p w:rsidR="00232477" w:rsidRDefault="00232477" w:rsidP="00232477">
      <w:r>
        <w:t>W związku z powyższym, urządzenia przewidziane do zabudowy w tej lokalizacji powinny być dobrane do istniejących warunków pracy i posiadać właściwe cechy przeciwwybuchowe, potwierdzone Deklaracją WE na zgodność z Dyrektywą 2014/34/UE.</w:t>
      </w:r>
    </w:p>
    <w:p w:rsidR="00232477" w:rsidRDefault="00232477" w:rsidP="00232477">
      <w:r>
        <w:t>Zlecenie nie zawiera doprowadzenia zasilania, sterowania i automatyki. Prace te będą wykonanie przez elektrownię na podstawie odrębnych zleceń.</w:t>
      </w:r>
    </w:p>
    <w:p w:rsidR="00232477" w:rsidRDefault="00232477" w:rsidP="00232477">
      <w:r>
        <w:t>Odbiór końcowy odbędzie się po podłączeniu zasilania do zasuwy.</w:t>
      </w:r>
    </w:p>
    <w:p w:rsidR="00232477" w:rsidRDefault="00232477"/>
    <w:p w:rsidR="00232477" w:rsidRDefault="00232477">
      <w:bookmarkStart w:id="0" w:name="_GoBack"/>
      <w:bookmarkEnd w:id="0"/>
    </w:p>
    <w:p w:rsidR="00232477" w:rsidRDefault="00232477"/>
    <w:sectPr w:rsidR="0023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99"/>
    <w:rsid w:val="00232477"/>
    <w:rsid w:val="00233A23"/>
    <w:rsid w:val="00A8716A"/>
    <w:rsid w:val="00DF712C"/>
    <w:rsid w:val="00F25699"/>
    <w:rsid w:val="00F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35CA-53E7-4094-B653-8F73756A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47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1299</Characters>
  <Application>Microsoft Office Word</Application>
  <DocSecurity>0</DocSecurity>
  <Lines>10</Lines>
  <Paragraphs>3</Paragraphs>
  <ScaleCrop>false</ScaleCrop>
  <Company>GDF SUEZ Energia Polska S.A.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6</cp:revision>
  <dcterms:created xsi:type="dcterms:W3CDTF">2021-01-08T12:08:00Z</dcterms:created>
  <dcterms:modified xsi:type="dcterms:W3CDTF">2021-01-18T08:26:00Z</dcterms:modified>
</cp:coreProperties>
</file>