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D" w:rsidRPr="00D8683D" w:rsidRDefault="00D8683D" w:rsidP="00D8683D">
      <w:pPr>
        <w:rPr>
          <w:rFonts w:ascii="Arial" w:eastAsia="Calibri" w:hAnsi="Arial" w:cs="Arial"/>
          <w:sz w:val="22"/>
          <w:szCs w:val="22"/>
        </w:rPr>
      </w:pPr>
    </w:p>
    <w:p w:rsidR="00D8683D" w:rsidRPr="00D8683D" w:rsidRDefault="00D8683D" w:rsidP="00D868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Przedmiot zamówienia:</w:t>
      </w:r>
    </w:p>
    <w:p w:rsidR="00D8683D" w:rsidRPr="00D8683D" w:rsidRDefault="00D8683D" w:rsidP="00D8683D">
      <w:pPr>
        <w:jc w:val="center"/>
        <w:rPr>
          <w:rFonts w:ascii="Arial" w:eastAsia="Calibri" w:hAnsi="Arial" w:cs="Arial"/>
          <w:sz w:val="22"/>
          <w:szCs w:val="22"/>
        </w:rPr>
      </w:pPr>
      <w:r w:rsidRPr="00D8683D">
        <w:rPr>
          <w:rFonts w:ascii="Arial" w:hAnsi="Arial" w:cs="Arial"/>
          <w:b/>
          <w:bCs/>
          <w:color w:val="000000"/>
          <w:sz w:val="22"/>
          <w:szCs w:val="22"/>
        </w:rPr>
        <w:t>Rolki i krążniki – przenośniki biomasy</w:t>
      </w:r>
    </w:p>
    <w:p w:rsidR="00D8683D" w:rsidRPr="00D8683D" w:rsidRDefault="00D8683D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D8683D" w:rsidRPr="00D8683D" w:rsidRDefault="00D8683D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D8683D" w:rsidRPr="00D8683D" w:rsidRDefault="00D8683D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  <w:r w:rsidRPr="00D8683D">
        <w:rPr>
          <w:rFonts w:ascii="Arial" w:hAnsi="Arial" w:cs="Arial"/>
          <w:b/>
          <w:sz w:val="22"/>
          <w:szCs w:val="22"/>
        </w:rPr>
        <w:t>Uniserw- Krążnik tarczowy 159-63x1150-x14 – 20 szt.</w:t>
      </w:r>
    </w:p>
    <w:p w:rsidR="00D8683D" w:rsidRPr="00D8683D" w:rsidRDefault="00D8683D" w:rsidP="00D8683D">
      <w:pPr>
        <w:pStyle w:val="Akapitzlist"/>
        <w:ind w:left="360"/>
        <w:rPr>
          <w:rFonts w:ascii="Arial" w:eastAsia="Calibri" w:hAnsi="Arial" w:cs="Arial"/>
          <w:b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Uniserv – Krążnik gładki - 133x380x14– 30 szt.</w:t>
      </w:r>
    </w:p>
    <w:p w:rsidR="00D8683D" w:rsidRPr="00D8683D" w:rsidRDefault="00D8683D" w:rsidP="00D8683D">
      <w:pPr>
        <w:pStyle w:val="Akapitzlist"/>
        <w:ind w:left="360"/>
        <w:rPr>
          <w:rFonts w:ascii="Arial" w:eastAsia="Calibri" w:hAnsi="Arial" w:cs="Arial"/>
          <w:b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PZ-9-1, PZ-9-2 – Krążnik gładki -133x530x25B - 30 szt.</w:t>
      </w:r>
    </w:p>
    <w:p w:rsidR="000B4EF3" w:rsidRPr="00D8683D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B4EF3" w:rsidRPr="00D8683D" w:rsidRDefault="000B4EF3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8683D">
        <w:rPr>
          <w:rFonts w:ascii="Arial" w:hAnsi="Arial" w:cs="Arial"/>
          <w:b/>
          <w:bCs/>
          <w:sz w:val="22"/>
          <w:szCs w:val="22"/>
        </w:rPr>
        <w:t>Szczegółow</w:t>
      </w:r>
      <w:r w:rsidR="00B7622B" w:rsidRPr="00D8683D">
        <w:rPr>
          <w:rFonts w:ascii="Arial" w:hAnsi="Arial" w:cs="Arial"/>
          <w:b/>
          <w:bCs/>
          <w:sz w:val="22"/>
          <w:szCs w:val="22"/>
        </w:rPr>
        <w:t>e</w:t>
      </w:r>
      <w:r w:rsidRPr="00D8683D">
        <w:rPr>
          <w:rFonts w:ascii="Arial" w:hAnsi="Arial" w:cs="Arial"/>
          <w:b/>
          <w:bCs/>
          <w:sz w:val="22"/>
          <w:szCs w:val="22"/>
        </w:rPr>
        <w:t xml:space="preserve"> </w:t>
      </w:r>
      <w:r w:rsidR="00B7622B" w:rsidRPr="00D8683D">
        <w:rPr>
          <w:rFonts w:ascii="Arial" w:hAnsi="Arial" w:cs="Arial"/>
          <w:b/>
          <w:bCs/>
          <w:sz w:val="22"/>
          <w:szCs w:val="22"/>
        </w:rPr>
        <w:t>w</w:t>
      </w:r>
      <w:r w:rsidR="00C71780" w:rsidRPr="00D8683D">
        <w:rPr>
          <w:rFonts w:ascii="Arial" w:hAnsi="Arial" w:cs="Arial"/>
          <w:b/>
          <w:bCs/>
          <w:sz w:val="22"/>
          <w:szCs w:val="22"/>
        </w:rPr>
        <w:t xml:space="preserve">ymagania techniczne </w:t>
      </w:r>
      <w:r w:rsidRPr="00D8683D">
        <w:rPr>
          <w:rFonts w:ascii="Arial" w:hAnsi="Arial" w:cs="Arial"/>
          <w:b/>
          <w:bCs/>
          <w:sz w:val="22"/>
          <w:szCs w:val="22"/>
        </w:rPr>
        <w:t xml:space="preserve">wykonania </w:t>
      </w:r>
      <w:r w:rsidR="00B7622B" w:rsidRPr="00D8683D">
        <w:rPr>
          <w:rFonts w:ascii="Arial" w:hAnsi="Arial" w:cs="Arial"/>
          <w:b/>
          <w:bCs/>
          <w:sz w:val="22"/>
          <w:szCs w:val="22"/>
        </w:rPr>
        <w:t>i dostawy</w:t>
      </w:r>
      <w:r w:rsidRPr="00D8683D">
        <w:rPr>
          <w:rFonts w:ascii="Arial" w:hAnsi="Arial" w:cs="Arial"/>
          <w:b/>
          <w:bCs/>
          <w:sz w:val="22"/>
          <w:szCs w:val="22"/>
        </w:rPr>
        <w:t>:</w:t>
      </w:r>
    </w:p>
    <w:p w:rsidR="00AA4354" w:rsidRPr="00D8683D" w:rsidRDefault="00AA4354" w:rsidP="00AA4354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D8683D" w:rsidRPr="00D8683D" w:rsidRDefault="00D8683D" w:rsidP="00D8683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8683D">
        <w:rPr>
          <w:rFonts w:ascii="Arial" w:eastAsiaTheme="minorHAnsi" w:hAnsi="Arial" w:cs="Arial"/>
          <w:bCs/>
          <w:sz w:val="22"/>
          <w:szCs w:val="22"/>
          <w:lang w:eastAsia="en-US"/>
        </w:rPr>
        <w:t>Płaszcz krążnika</w:t>
      </w:r>
      <w:r w:rsidRPr="00D8683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D8683D">
        <w:rPr>
          <w:rFonts w:ascii="Arial" w:eastAsiaTheme="minorHAnsi" w:hAnsi="Arial" w:cs="Arial"/>
          <w:sz w:val="22"/>
          <w:szCs w:val="22"/>
          <w:lang w:eastAsia="en-US"/>
        </w:rPr>
        <w:t xml:space="preserve">wykonany z rury o grubości płaszcza minimum </w:t>
      </w:r>
      <w:r w:rsidRPr="00D8683D">
        <w:rPr>
          <w:rFonts w:ascii="Arial" w:eastAsiaTheme="minorHAnsi" w:hAnsi="Arial" w:cs="Arial"/>
          <w:bCs/>
          <w:sz w:val="22"/>
          <w:szCs w:val="22"/>
          <w:lang w:eastAsia="en-US"/>
        </w:rPr>
        <w:t>4,0</w:t>
      </w:r>
      <w:r w:rsidRPr="00D8683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mm.</w:t>
      </w:r>
    </w:p>
    <w:p w:rsidR="00461572" w:rsidRPr="00D8683D" w:rsidRDefault="00D8683D" w:rsidP="001C74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eastAsiaTheme="minorHAnsi" w:hAnsi="Arial" w:cs="Arial"/>
          <w:sz w:val="22"/>
          <w:szCs w:val="22"/>
          <w:lang w:eastAsia="en-US"/>
        </w:rPr>
        <w:t>Piasty spawane lub zatłaczane, m</w:t>
      </w:r>
      <w:r w:rsidR="00FA79BF" w:rsidRPr="00D8683D">
        <w:rPr>
          <w:rFonts w:ascii="Arial" w:hAnsi="Arial" w:cs="Arial"/>
          <w:sz w:val="22"/>
          <w:szCs w:val="22"/>
        </w:rPr>
        <w:t>ogą być także zastosowane</w:t>
      </w:r>
      <w:r w:rsidR="00461572" w:rsidRPr="00D8683D">
        <w:rPr>
          <w:rFonts w:ascii="Arial" w:hAnsi="Arial" w:cs="Arial"/>
          <w:sz w:val="22"/>
          <w:szCs w:val="22"/>
        </w:rPr>
        <w:t xml:space="preserve"> piasty kute</w:t>
      </w:r>
      <w:r w:rsidR="00FA79BF" w:rsidRPr="00D8683D">
        <w:rPr>
          <w:rFonts w:ascii="Arial" w:hAnsi="Arial" w:cs="Arial"/>
          <w:sz w:val="22"/>
          <w:szCs w:val="22"/>
        </w:rPr>
        <w:t>.</w:t>
      </w:r>
      <w:r w:rsidR="00461572" w:rsidRPr="00D8683D">
        <w:rPr>
          <w:rFonts w:ascii="Arial" w:hAnsi="Arial" w:cs="Arial"/>
          <w:sz w:val="22"/>
          <w:szCs w:val="22"/>
        </w:rPr>
        <w:t xml:space="preserve"> </w:t>
      </w:r>
    </w:p>
    <w:p w:rsidR="00461572" w:rsidRPr="00D8683D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sz w:val="22"/>
          <w:szCs w:val="22"/>
        </w:rPr>
        <w:t>Łożyska toczne gwarantujące możliwie najdłuższą żywotność krążników</w:t>
      </w:r>
      <w:r w:rsidR="00FA79BF" w:rsidRPr="00D8683D">
        <w:rPr>
          <w:rFonts w:ascii="Arial" w:hAnsi="Arial" w:cs="Arial"/>
          <w:sz w:val="22"/>
          <w:szCs w:val="22"/>
        </w:rPr>
        <w:t>.</w:t>
      </w:r>
    </w:p>
    <w:p w:rsidR="008D0CAE" w:rsidRPr="00D8683D" w:rsidRDefault="00BC56FA" w:rsidP="001C74C7">
      <w:pPr>
        <w:pStyle w:val="Akapitzlist"/>
        <w:numPr>
          <w:ilvl w:val="0"/>
          <w:numId w:val="7"/>
        </w:numPr>
        <w:spacing w:line="300" w:lineRule="atLeast"/>
        <w:ind w:right="-2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t xml:space="preserve">Wykonanie uszczelnienia łożysk powinno zagwarantować zastosowanie tych krążników w strefach 22 zagrożenia wybuchem dla pyłów </w:t>
      </w:r>
      <w:r w:rsidR="00D8683D" w:rsidRPr="00D8683D">
        <w:rPr>
          <w:rFonts w:ascii="Arial" w:hAnsi="Arial" w:cs="Arial"/>
          <w:color w:val="000000"/>
          <w:sz w:val="22"/>
          <w:szCs w:val="22"/>
        </w:rPr>
        <w:t>biomasy</w:t>
      </w:r>
      <w:r w:rsidRPr="00D8683D">
        <w:rPr>
          <w:rFonts w:ascii="Arial" w:hAnsi="Arial" w:cs="Arial"/>
          <w:color w:val="000000"/>
          <w:sz w:val="22"/>
          <w:szCs w:val="22"/>
        </w:rPr>
        <w:t>, a dodatkowo także szczelność na oddziaływanie wody oraz mgły wodnej</w:t>
      </w:r>
      <w:r w:rsidRPr="00D8683D">
        <w:rPr>
          <w:rFonts w:ascii="Arial" w:hAnsi="Arial" w:cs="Arial"/>
          <w:sz w:val="22"/>
          <w:szCs w:val="22"/>
        </w:rPr>
        <w:t>.</w:t>
      </w:r>
    </w:p>
    <w:p w:rsidR="008D0CAE" w:rsidRPr="00D8683D" w:rsidRDefault="008D0CAE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sz w:val="22"/>
          <w:szCs w:val="22"/>
        </w:rPr>
        <w:t xml:space="preserve">Zabezpieczenie antykorozyjne krążników – farba podkładowa, </w:t>
      </w:r>
    </w:p>
    <w:p w:rsidR="00461572" w:rsidRPr="00D8683D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sz w:val="22"/>
          <w:szCs w:val="22"/>
        </w:rPr>
        <w:t>Oznakowanie obustronne każdego krążnika cechami producenta oraz datą wykonania (miesiąc lub tydzień/rok)</w:t>
      </w:r>
      <w:r w:rsidR="00FA79BF" w:rsidRPr="00D8683D">
        <w:rPr>
          <w:rFonts w:ascii="Arial" w:hAnsi="Arial" w:cs="Arial"/>
          <w:sz w:val="22"/>
          <w:szCs w:val="22"/>
        </w:rPr>
        <w:t>.</w:t>
      </w:r>
      <w:r w:rsidRPr="00D8683D">
        <w:rPr>
          <w:rFonts w:ascii="Arial" w:hAnsi="Arial" w:cs="Arial"/>
          <w:sz w:val="22"/>
          <w:szCs w:val="22"/>
        </w:rPr>
        <w:t xml:space="preserve"> </w:t>
      </w:r>
    </w:p>
    <w:p w:rsidR="0059247F" w:rsidRPr="00D8683D" w:rsidRDefault="0059247F" w:rsidP="00DC6D26">
      <w:p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82997" w:rsidRPr="00D8683D" w:rsidRDefault="00482997" w:rsidP="00482997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8683D">
        <w:rPr>
          <w:rFonts w:ascii="Arial" w:hAnsi="Arial" w:cs="Arial"/>
          <w:b/>
          <w:bCs/>
          <w:sz w:val="22"/>
          <w:szCs w:val="22"/>
        </w:rPr>
        <w:t>Pozostałe warunki wykonania i dostawy:</w:t>
      </w:r>
    </w:p>
    <w:p w:rsidR="00482997" w:rsidRPr="00D8683D" w:rsidRDefault="00482997" w:rsidP="00482997">
      <w:p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82997" w:rsidRPr="00D8683D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We wszystkich krążnikach należy zastosować wyłącznie łożyska o najwyższej jakości wykonania (wybór dostawcy łożysk należy do Wykonawcy),</w:t>
      </w:r>
    </w:p>
    <w:p w:rsidR="00482997" w:rsidRPr="00D8683D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482997" w:rsidRPr="00D8683D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482997" w:rsidRPr="00D8683D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Wykonawca wraz z dostawą krążników dostarczy Zamawiającemu:</w:t>
      </w:r>
    </w:p>
    <w:p w:rsidR="00482997" w:rsidRPr="00D8683D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D8683D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deklarację zgodności obejmującą możliwość stosowania dla strefy 22 zagrożenia wybuchem ze względu na występujący pył węglowy oraz węglowo-biomasowy, zgodnie z Dyrektywą ATEX-94/9/WE oraz obowiązującymi wymaganiami wynikającymi z Rozporządzeń Ministra Gospodarki z roku 2005 i 2010.</w:t>
      </w:r>
    </w:p>
    <w:p w:rsidR="00482997" w:rsidRPr="00D8683D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 xml:space="preserve">okres gwarancji, dotyczący całego krążnika, </w:t>
      </w:r>
    </w:p>
    <w:p w:rsidR="00482997" w:rsidRPr="00D8683D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warunki gwarancji, składowania i użytkowania,</w:t>
      </w:r>
    </w:p>
    <w:p w:rsidR="00482997" w:rsidRPr="00D8683D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D8683D">
        <w:rPr>
          <w:rFonts w:ascii="Arial" w:hAnsi="Arial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</w:p>
    <w:p w:rsidR="001E44DB" w:rsidRPr="00D8683D" w:rsidRDefault="001E44DB" w:rsidP="001C74C7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t>Oferta techniczno-cenowa powinna zawierać:</w:t>
      </w:r>
    </w:p>
    <w:p w:rsidR="001E44DB" w:rsidRPr="00D8683D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t>specyfikację wykonania krążników, spełniającą wszystkie wymagania techniczne,</w:t>
      </w:r>
    </w:p>
    <w:p w:rsidR="001E44DB" w:rsidRPr="00D8683D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t xml:space="preserve">oferowane warunki gwarancyjne, </w:t>
      </w:r>
    </w:p>
    <w:p w:rsidR="001E44DB" w:rsidRPr="00D8683D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t xml:space="preserve">wzór deklaracji zgodności do stosowania krążników dla 22 strefy zagrożenia wybuchem, </w:t>
      </w:r>
    </w:p>
    <w:p w:rsidR="001E44DB" w:rsidRPr="00D8683D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="Arial" w:hAnsi="Arial" w:cs="Arial"/>
          <w:sz w:val="22"/>
          <w:szCs w:val="22"/>
        </w:rPr>
      </w:pPr>
      <w:r w:rsidRPr="00D8683D">
        <w:rPr>
          <w:rFonts w:ascii="Arial" w:hAnsi="Arial" w:cs="Arial"/>
          <w:color w:val="000000"/>
          <w:sz w:val="22"/>
          <w:szCs w:val="22"/>
        </w:rPr>
        <w:lastRenderedPageBreak/>
        <w:t>kosz</w:t>
      </w:r>
      <w:bookmarkStart w:id="0" w:name="_GoBack"/>
      <w:bookmarkEnd w:id="0"/>
      <w:r w:rsidRPr="00D8683D">
        <w:rPr>
          <w:rFonts w:ascii="Arial" w:hAnsi="Arial" w:cs="Arial"/>
          <w:color w:val="000000"/>
          <w:sz w:val="22"/>
          <w:szCs w:val="22"/>
        </w:rPr>
        <w:t>t jednostkowy wykonania krążnika oraz całej partii zamówienia, obejmującej także uzyskanie wymaganych dokumentów, poświadczeń, deklaracji zgodności</w:t>
      </w:r>
      <w:r w:rsidR="00D8683D" w:rsidRPr="00D8683D">
        <w:rPr>
          <w:rFonts w:ascii="Arial" w:hAnsi="Arial" w:cs="Arial"/>
          <w:color w:val="000000"/>
          <w:sz w:val="22"/>
          <w:szCs w:val="22"/>
        </w:rPr>
        <w:t>.</w:t>
      </w:r>
    </w:p>
    <w:p w:rsidR="00D8683D" w:rsidRPr="00D8683D" w:rsidRDefault="00D8683D" w:rsidP="00D8683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8683D" w:rsidRPr="00D279D4" w:rsidRDefault="00D279D4" w:rsidP="00D8683D">
      <w:pPr>
        <w:spacing w:line="300" w:lineRule="atLeas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279D4">
        <w:rPr>
          <w:rFonts w:ascii="Arial" w:hAnsi="Arial" w:cs="Arial"/>
          <w:color w:val="FF0000"/>
          <w:sz w:val="22"/>
          <w:szCs w:val="22"/>
          <w:u w:val="single"/>
        </w:rPr>
        <w:t>Dodatkowy rysunek pokazuje ułożenie krążników Uniserv względem taśmy z progami.</w:t>
      </w:r>
    </w:p>
    <w:p w:rsidR="00D8683D" w:rsidRPr="00D8683D" w:rsidRDefault="00D8683D" w:rsidP="00D8683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D8683D" w:rsidRPr="00D8683D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5A" w:rsidRDefault="00C6045A" w:rsidP="00BE7668">
      <w:r>
        <w:separator/>
      </w:r>
    </w:p>
  </w:endnote>
  <w:endnote w:type="continuationSeparator" w:id="0">
    <w:p w:rsidR="00C6045A" w:rsidRDefault="00C6045A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5A" w:rsidRDefault="00C6045A" w:rsidP="00BE7668">
      <w:r>
        <w:separator/>
      </w:r>
    </w:p>
  </w:footnote>
  <w:footnote w:type="continuationSeparator" w:id="0">
    <w:p w:rsidR="00C6045A" w:rsidRDefault="00C6045A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60FEE"/>
    <w:rsid w:val="00381D70"/>
    <w:rsid w:val="003A78D9"/>
    <w:rsid w:val="003B48D3"/>
    <w:rsid w:val="003B75F1"/>
    <w:rsid w:val="003D6DD8"/>
    <w:rsid w:val="00413472"/>
    <w:rsid w:val="00420084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2548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382F"/>
    <w:rsid w:val="009B72B4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D1939"/>
    <w:rsid w:val="00B05B7B"/>
    <w:rsid w:val="00B072DA"/>
    <w:rsid w:val="00B22213"/>
    <w:rsid w:val="00B226C5"/>
    <w:rsid w:val="00B53909"/>
    <w:rsid w:val="00B54DCB"/>
    <w:rsid w:val="00B56E6A"/>
    <w:rsid w:val="00B6302D"/>
    <w:rsid w:val="00B755E4"/>
    <w:rsid w:val="00B7622B"/>
    <w:rsid w:val="00B80483"/>
    <w:rsid w:val="00B81350"/>
    <w:rsid w:val="00B835B6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045A"/>
    <w:rsid w:val="00C62888"/>
    <w:rsid w:val="00C71780"/>
    <w:rsid w:val="00C77451"/>
    <w:rsid w:val="00C84266"/>
    <w:rsid w:val="00CE19F3"/>
    <w:rsid w:val="00CE6E1D"/>
    <w:rsid w:val="00D00A74"/>
    <w:rsid w:val="00D101C7"/>
    <w:rsid w:val="00D15157"/>
    <w:rsid w:val="00D279D4"/>
    <w:rsid w:val="00D36B5E"/>
    <w:rsid w:val="00D6640F"/>
    <w:rsid w:val="00D8683D"/>
    <w:rsid w:val="00D87F07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D8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3CEB-DEA5-464E-BC3A-7075F03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Matusiewicz Radosław</cp:lastModifiedBy>
  <cp:revision>8</cp:revision>
  <cp:lastPrinted>2011-11-16T11:54:00Z</cp:lastPrinted>
  <dcterms:created xsi:type="dcterms:W3CDTF">2019-01-02T13:49:00Z</dcterms:created>
  <dcterms:modified xsi:type="dcterms:W3CDTF">2019-02-08T12:41:00Z</dcterms:modified>
</cp:coreProperties>
</file>