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08305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B30BB1" wp14:editId="3AD44F6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792F354C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231CA6B0" w14:textId="77777777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501FC9F0" w14:textId="77777777" w:rsidR="00154A1B" w:rsidRDefault="00154A1B" w:rsidP="00154A1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4"/>
        </w:rPr>
      </w:pPr>
      <w:r w:rsidRPr="00154A1B">
        <w:rPr>
          <w:rFonts w:asciiTheme="minorHAnsi" w:hAnsiTheme="minorHAnsi" w:cstheme="minorHAnsi"/>
          <w:b/>
          <w:sz w:val="22"/>
          <w:szCs w:val="22"/>
        </w:rPr>
        <w:t xml:space="preserve">na  </w:t>
      </w:r>
      <w:r w:rsidRPr="00154A1B">
        <w:rPr>
          <w:rFonts w:asciiTheme="minorHAnsi" w:hAnsiTheme="minorHAnsi" w:cstheme="minorHAnsi"/>
          <w:b/>
          <w:sz w:val="24"/>
        </w:rPr>
        <w:t>„</w:t>
      </w:r>
      <w:r w:rsidRPr="00154A1B">
        <w:rPr>
          <w:rFonts w:asciiTheme="minorHAnsi" w:hAnsiTheme="minorHAnsi" w:cs="Tahoma"/>
          <w:b/>
          <w:sz w:val="24"/>
        </w:rPr>
        <w:t>Studium dostępności paliwa z odpadów komunalnych do zasilania planowanego do realizacji bloku energetycznego ok. 200 MW</w:t>
      </w:r>
      <w:r w:rsidRPr="00154A1B">
        <w:rPr>
          <w:rFonts w:asciiTheme="minorHAnsi" w:hAnsiTheme="minorHAnsi" w:cs="Tahoma"/>
          <w:b/>
          <w:sz w:val="24"/>
          <w:vertAlign w:val="subscript"/>
        </w:rPr>
        <w:t>e</w:t>
      </w:r>
      <w:r w:rsidRPr="00154A1B">
        <w:rPr>
          <w:rFonts w:asciiTheme="minorHAnsi" w:hAnsiTheme="minorHAnsi" w:cs="Tahoma"/>
          <w:b/>
          <w:sz w:val="24"/>
        </w:rPr>
        <w:t>”</w:t>
      </w:r>
    </w:p>
    <w:p w14:paraId="3A421B0C" w14:textId="77777777" w:rsidR="00C259D0" w:rsidRPr="00154A1B" w:rsidRDefault="00C259D0" w:rsidP="00154A1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19FD4B" w14:textId="045D4C00" w:rsidR="00154A1B" w:rsidRPr="00220857" w:rsidRDefault="00154A1B" w:rsidP="00F85F2A">
      <w:pPr>
        <w:pStyle w:val="Akapitzlist"/>
        <w:numPr>
          <w:ilvl w:val="0"/>
          <w:numId w:val="9"/>
        </w:numPr>
        <w:spacing w:before="120" w:after="120" w:line="288" w:lineRule="auto"/>
        <w:ind w:left="426"/>
        <w:jc w:val="both"/>
        <w:outlineLvl w:val="1"/>
        <w:rPr>
          <w:rFonts w:asciiTheme="minorHAnsi" w:hAnsiTheme="minorHAnsi" w:cstheme="minorHAnsi"/>
          <w:bCs/>
          <w:iCs/>
        </w:rPr>
      </w:pPr>
      <w:r w:rsidRPr="00220857">
        <w:rPr>
          <w:rFonts w:asciiTheme="minorHAnsi" w:hAnsiTheme="minorHAnsi" w:cstheme="minorHAnsi"/>
          <w:bCs/>
          <w:iCs/>
        </w:rPr>
        <w:t xml:space="preserve">Przedmiotem zamówienia jest wykonanie  „Studium dostępności paliwa z odpadów komunalnych do zasilania planowanego do realizacji bloku energetycznego ok. 200 MWe” (będącego jednocześnie instalacją termicznego przekształcania odpadów) na paliwo alternatywne z odpadów komunalnych </w:t>
      </w:r>
      <w:r w:rsidR="00595EA8">
        <w:rPr>
          <w:rFonts w:asciiTheme="minorHAnsi" w:hAnsiTheme="minorHAnsi" w:cstheme="minorHAnsi"/>
          <w:bCs/>
          <w:iCs/>
        </w:rPr>
        <w:t xml:space="preserve">         </w:t>
      </w:r>
      <w:r w:rsidRPr="00220857">
        <w:rPr>
          <w:rFonts w:asciiTheme="minorHAnsi" w:hAnsiTheme="minorHAnsi" w:cstheme="minorHAnsi"/>
          <w:bCs/>
          <w:iCs/>
        </w:rPr>
        <w:t>(w szczególności RDF o kodzie 19 12 10, pre-RDF).</w:t>
      </w:r>
    </w:p>
    <w:p w14:paraId="7D16E568" w14:textId="57D51D75" w:rsidR="00154A1B" w:rsidRPr="00220857" w:rsidRDefault="00154A1B" w:rsidP="00F85F2A">
      <w:pPr>
        <w:pStyle w:val="Akapitzlist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 xml:space="preserve">Szczegółowy zakres oceny winien obejmować (na podstawie zakresu rzeczowego stanowiącego załącznik nr </w:t>
      </w:r>
      <w:r w:rsidR="00D918A5">
        <w:rPr>
          <w:rFonts w:asciiTheme="minorHAnsi" w:hAnsiTheme="minorHAnsi" w:cstheme="minorHAnsi"/>
        </w:rPr>
        <w:t>2</w:t>
      </w:r>
      <w:r w:rsidRPr="00220857">
        <w:rPr>
          <w:rFonts w:asciiTheme="minorHAnsi" w:hAnsiTheme="minorHAnsi" w:cstheme="minorHAnsi"/>
        </w:rPr>
        <w:t xml:space="preserve"> do ogłoszenia):</w:t>
      </w:r>
    </w:p>
    <w:p w14:paraId="726BCBB4" w14:textId="04BFBE9F" w:rsidR="00154A1B" w:rsidRPr="00220857" w:rsidRDefault="00154A1B" w:rsidP="00F85F2A">
      <w:pPr>
        <w:pStyle w:val="Akapitzlist"/>
        <w:numPr>
          <w:ilvl w:val="1"/>
          <w:numId w:val="9"/>
        </w:numPr>
        <w:ind w:left="426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Określenie dostępności na terenie Polski  paliw z odpadów do zasilania przedsięwzięcia:</w:t>
      </w:r>
    </w:p>
    <w:p w14:paraId="2C729B39" w14:textId="0AAF9CD3" w:rsidR="00154A1B" w:rsidRPr="00220857" w:rsidRDefault="00154A1B" w:rsidP="00F85F2A">
      <w:pPr>
        <w:pStyle w:val="Akapitzlist"/>
        <w:numPr>
          <w:ilvl w:val="2"/>
          <w:numId w:val="9"/>
        </w:numPr>
        <w:ind w:left="1134"/>
        <w:jc w:val="both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Podanie obecnej  i planowanej produkcji paliw z odpadów spełniających definicję odpadów komunalnych (zdaniem Zamawiającego, najbardziej istotne z punktu widzenia potencjału energetycznego są grupy frakcji paliwowych pochodzących z przerobu zmieszanych odpadów komunalnych w instalacjach RIPOK /19 12 12 i 19 12 10/ oraz mniejsze strumienie palnych odpadów komunalnych z grupy 20).</w:t>
      </w:r>
    </w:p>
    <w:p w14:paraId="43B9A3A9" w14:textId="464A2B41" w:rsidR="00154A1B" w:rsidRPr="00220857" w:rsidRDefault="00154A1B" w:rsidP="00F85F2A">
      <w:pPr>
        <w:pStyle w:val="Akapitzlist"/>
        <w:numPr>
          <w:ilvl w:val="2"/>
          <w:numId w:val="9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Obecne i planowane wykorzystanie odpadów:</w:t>
      </w:r>
    </w:p>
    <w:p w14:paraId="43C86EF3" w14:textId="0C6000F7" w:rsidR="00154A1B" w:rsidRPr="00220857" w:rsidRDefault="00154A1B" w:rsidP="00F85F2A">
      <w:pPr>
        <w:pStyle w:val="Akapitzlist"/>
        <w:numPr>
          <w:ilvl w:val="0"/>
          <w:numId w:val="10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Przemysł cementowy.</w:t>
      </w:r>
    </w:p>
    <w:p w14:paraId="7B5530F9" w14:textId="0DAA15D2" w:rsidR="00154A1B" w:rsidRPr="00220857" w:rsidRDefault="00154A1B" w:rsidP="00F85F2A">
      <w:pPr>
        <w:pStyle w:val="Akapitzlist"/>
        <w:numPr>
          <w:ilvl w:val="0"/>
          <w:numId w:val="10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Dedykowane spalarnie (istniejące, budowane i planowane).</w:t>
      </w:r>
    </w:p>
    <w:p w14:paraId="0E44B25A" w14:textId="073AA50F" w:rsidR="00154A1B" w:rsidRPr="00220857" w:rsidRDefault="00154A1B" w:rsidP="00F85F2A">
      <w:pPr>
        <w:pStyle w:val="Akapitzlist"/>
        <w:numPr>
          <w:ilvl w:val="0"/>
          <w:numId w:val="10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Elektrownie i elektrociepłownie, ciepłownie.</w:t>
      </w:r>
    </w:p>
    <w:p w14:paraId="7C7ADDC4" w14:textId="266992A9" w:rsidR="00154A1B" w:rsidRPr="00220857" w:rsidRDefault="00154A1B" w:rsidP="00F85F2A">
      <w:pPr>
        <w:pStyle w:val="Akapitzlist"/>
        <w:numPr>
          <w:ilvl w:val="0"/>
          <w:numId w:val="10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Inne (jeśli są).</w:t>
      </w:r>
    </w:p>
    <w:p w14:paraId="109A9574" w14:textId="079686A2" w:rsidR="00154A1B" w:rsidRPr="00220857" w:rsidRDefault="00154A1B" w:rsidP="00F85F2A">
      <w:pPr>
        <w:pStyle w:val="Akapitzlist"/>
        <w:numPr>
          <w:ilvl w:val="1"/>
          <w:numId w:val="9"/>
        </w:numPr>
        <w:ind w:left="426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W Studium należy podzielić paliwa na dostępne strumienie paliw z odpadów (z podaniem kodów) możliwych do zasilania każdej z branych pod uwagę technologii.</w:t>
      </w:r>
    </w:p>
    <w:p w14:paraId="15643053" w14:textId="07D61FD7" w:rsidR="00154A1B" w:rsidRPr="00220857" w:rsidRDefault="00154A1B" w:rsidP="00F85F2A">
      <w:pPr>
        <w:pStyle w:val="Akapitzlist"/>
        <w:numPr>
          <w:ilvl w:val="1"/>
          <w:numId w:val="9"/>
        </w:numPr>
        <w:ind w:left="426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Analizę dostępności należy sporządzić dla następujących przedziałów czasowych:</w:t>
      </w:r>
    </w:p>
    <w:p w14:paraId="3F9EA7EF" w14:textId="57C9DFDB" w:rsidR="00154A1B" w:rsidRPr="00220857" w:rsidRDefault="00154A1B" w:rsidP="00F85F2A">
      <w:pPr>
        <w:pStyle w:val="Akapitzlist"/>
        <w:numPr>
          <w:ilvl w:val="0"/>
          <w:numId w:val="11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Lata 2019 ÷ 2023.</w:t>
      </w:r>
    </w:p>
    <w:p w14:paraId="449D561D" w14:textId="4802D5C1" w:rsidR="00154A1B" w:rsidRPr="00220857" w:rsidRDefault="00154A1B" w:rsidP="00F85F2A">
      <w:pPr>
        <w:pStyle w:val="Akapitzlist"/>
        <w:numPr>
          <w:ilvl w:val="0"/>
          <w:numId w:val="11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Lata 2024 ÷ 2030.</w:t>
      </w:r>
    </w:p>
    <w:p w14:paraId="62FD6BA7" w14:textId="0EED2449" w:rsidR="00154A1B" w:rsidRPr="00220857" w:rsidRDefault="00154A1B" w:rsidP="00F85F2A">
      <w:pPr>
        <w:pStyle w:val="Akapitzlist"/>
        <w:numPr>
          <w:ilvl w:val="0"/>
          <w:numId w:val="11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Po roku 2030 (jako dane szacunkowe).</w:t>
      </w:r>
    </w:p>
    <w:p w14:paraId="2D3A45C1" w14:textId="77777777" w:rsidR="00220857" w:rsidRDefault="00154A1B" w:rsidP="00F85F2A">
      <w:pPr>
        <w:pStyle w:val="Akapitzlist"/>
        <w:numPr>
          <w:ilvl w:val="1"/>
          <w:numId w:val="9"/>
        </w:numPr>
        <w:ind w:left="426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W studium należy rozgraniczyć paliwo względem spodziewanej kaloryczności:</w:t>
      </w:r>
    </w:p>
    <w:p w14:paraId="3BF8F0CE" w14:textId="77777777" w:rsidR="00220857" w:rsidRDefault="00154A1B" w:rsidP="00F85F2A">
      <w:pPr>
        <w:pStyle w:val="Akapitzlist"/>
        <w:numPr>
          <w:ilvl w:val="0"/>
          <w:numId w:val="13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9 ÷ 15 GJ/t.</w:t>
      </w:r>
    </w:p>
    <w:p w14:paraId="125C21AF" w14:textId="77777777" w:rsidR="00220857" w:rsidRDefault="00220857" w:rsidP="00F85F2A">
      <w:pPr>
        <w:pStyle w:val="Akapitzlist"/>
        <w:numPr>
          <w:ilvl w:val="0"/>
          <w:numId w:val="13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 xml:space="preserve">b. </w:t>
      </w:r>
      <w:r w:rsidR="00154A1B" w:rsidRPr="00220857">
        <w:rPr>
          <w:rFonts w:asciiTheme="minorHAnsi" w:hAnsiTheme="minorHAnsi" w:cstheme="minorHAnsi"/>
        </w:rPr>
        <w:t>15 ÷ 18 GJ/t.</w:t>
      </w:r>
    </w:p>
    <w:p w14:paraId="03DEACD5" w14:textId="7384DF42" w:rsidR="00154A1B" w:rsidRPr="00220857" w:rsidRDefault="00220857" w:rsidP="00F85F2A">
      <w:pPr>
        <w:pStyle w:val="Akapitzlist"/>
        <w:numPr>
          <w:ilvl w:val="0"/>
          <w:numId w:val="13"/>
        </w:numPr>
        <w:ind w:left="1134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 xml:space="preserve">c. </w:t>
      </w:r>
      <w:r w:rsidR="00154A1B" w:rsidRPr="00220857">
        <w:rPr>
          <w:rFonts w:asciiTheme="minorHAnsi" w:hAnsiTheme="minorHAnsi" w:cstheme="minorHAnsi"/>
        </w:rPr>
        <w:t>&gt; 18 GJ/t.</w:t>
      </w:r>
    </w:p>
    <w:p w14:paraId="109906C7" w14:textId="2AA9EEF5" w:rsidR="00154A1B" w:rsidRPr="00220857" w:rsidRDefault="00220857" w:rsidP="00220857">
      <w:pPr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2.5. </w:t>
      </w:r>
      <w:r w:rsidR="00154A1B" w:rsidRPr="00220857">
        <w:rPr>
          <w:rFonts w:asciiTheme="minorHAnsi" w:hAnsiTheme="minorHAnsi" w:cstheme="minorHAnsi"/>
          <w:sz w:val="22"/>
          <w:szCs w:val="22"/>
        </w:rPr>
        <w:t>Szacowaną dostępność paliw z odpadów należy podać  w funkcji  odległości od Połańca:</w:t>
      </w:r>
    </w:p>
    <w:p w14:paraId="59A5B7E3" w14:textId="5440ED84" w:rsidR="00154A1B" w:rsidRPr="00220857" w:rsidRDefault="00220857" w:rsidP="00595EA8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</w:t>
      </w:r>
      <w:r w:rsidR="00154A1B" w:rsidRPr="00220857">
        <w:rPr>
          <w:rFonts w:asciiTheme="minorHAnsi" w:hAnsiTheme="minorHAnsi" w:cstheme="minorHAnsi"/>
          <w:sz w:val="22"/>
          <w:szCs w:val="22"/>
        </w:rPr>
        <w:t>W promieniu &lt; 70 km (m.in.  Kielce, Ostrowiec Świętokrzyski, Sandomierz, Stalowa Wola, Tarnobrzeg, Mielec, Rzeszów, Tarnów).</w:t>
      </w:r>
    </w:p>
    <w:p w14:paraId="458C7720" w14:textId="59E4C9DA" w:rsidR="00154A1B" w:rsidRPr="00220857" w:rsidRDefault="00220857" w:rsidP="00595EA8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b. </w:t>
      </w:r>
      <w:r w:rsidR="00154A1B" w:rsidRPr="00220857">
        <w:rPr>
          <w:rFonts w:asciiTheme="minorHAnsi" w:hAnsiTheme="minorHAnsi" w:cstheme="minorHAnsi"/>
          <w:sz w:val="22"/>
          <w:szCs w:val="22"/>
        </w:rPr>
        <w:t>W promieniu 70 ÷ 140 km ( m.in.  Radom, Lublin, Zamość, Przemyśl, Nowy Sącz).</w:t>
      </w:r>
    </w:p>
    <w:p w14:paraId="38C2E389" w14:textId="3920956D" w:rsidR="00154A1B" w:rsidRPr="00220857" w:rsidRDefault="00220857" w:rsidP="00595EA8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 </w:t>
      </w:r>
      <w:r w:rsidR="00154A1B" w:rsidRPr="00220857">
        <w:rPr>
          <w:rFonts w:asciiTheme="minorHAnsi" w:hAnsiTheme="minorHAnsi" w:cstheme="minorHAnsi"/>
          <w:sz w:val="22"/>
          <w:szCs w:val="22"/>
        </w:rPr>
        <w:t>W promieniu 140 ÷ 250 km (województwa: śląskie, łódzkie, mazowieckie, lubelskie, Opolszczyzna).</w:t>
      </w:r>
    </w:p>
    <w:p w14:paraId="279FE19A" w14:textId="32113949" w:rsidR="00154A1B" w:rsidRPr="00220857" w:rsidRDefault="00220857" w:rsidP="00595EA8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d. </w:t>
      </w:r>
      <w:r w:rsidR="00154A1B" w:rsidRPr="00220857">
        <w:rPr>
          <w:rFonts w:asciiTheme="minorHAnsi" w:hAnsiTheme="minorHAnsi" w:cstheme="minorHAnsi"/>
          <w:sz w:val="22"/>
          <w:szCs w:val="22"/>
        </w:rPr>
        <w:t>Powyżej 250 km.</w:t>
      </w:r>
    </w:p>
    <w:p w14:paraId="3B9E9AD3" w14:textId="59CF7252" w:rsidR="00154A1B" w:rsidRPr="00220857" w:rsidRDefault="00220857" w:rsidP="00220857">
      <w:pPr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2.6. </w:t>
      </w:r>
      <w:r w:rsidR="00154A1B" w:rsidRPr="00220857">
        <w:rPr>
          <w:rFonts w:asciiTheme="minorHAnsi" w:hAnsiTheme="minorHAnsi" w:cstheme="minorHAnsi"/>
          <w:sz w:val="22"/>
          <w:szCs w:val="22"/>
        </w:rPr>
        <w:t>Należy oszacować koszt paliwa  wraz z transportem osobno dla każdej konfiguracji z punktów 2 ÷ 5.</w:t>
      </w:r>
    </w:p>
    <w:p w14:paraId="4EA66E3D" w14:textId="0661949A" w:rsidR="00154A1B" w:rsidRPr="00220857" w:rsidRDefault="00220857" w:rsidP="00220857">
      <w:pPr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2.7. </w:t>
      </w:r>
      <w:r w:rsidR="00154A1B" w:rsidRPr="00220857">
        <w:rPr>
          <w:rFonts w:asciiTheme="minorHAnsi" w:hAnsiTheme="minorHAnsi" w:cstheme="minorHAnsi"/>
          <w:sz w:val="22"/>
          <w:szCs w:val="22"/>
        </w:rPr>
        <w:t>Studium obejmować będzie również:</w:t>
      </w:r>
    </w:p>
    <w:p w14:paraId="61DFEEFA" w14:textId="688E7F21" w:rsidR="00154A1B" w:rsidRPr="00220857" w:rsidRDefault="00220857" w:rsidP="00220857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</w:t>
      </w:r>
      <w:r w:rsidR="00154A1B" w:rsidRPr="00220857">
        <w:rPr>
          <w:rFonts w:asciiTheme="minorHAnsi" w:hAnsiTheme="minorHAnsi" w:cstheme="minorHAnsi"/>
          <w:sz w:val="22"/>
          <w:szCs w:val="22"/>
        </w:rPr>
        <w:t xml:space="preserve">Identyfikację konieczności uzyskania wszelkich zgód, decyzji i pozwoleń z przedstawieniem procedur ich uzyskania (np. ewentualne pozwolenie na przetwarzanie odpadów, ewentualne uzyskanie wpisania planowanego przedsięwzięcia do planu gospodarki odpadami, itp.) - z wyłączeniem decyzji o środowiskowych uwarunkowaniach realizacji przedsięwzięcia, pozwolenia zintegrowanego, zezwolenia na udział w systemie handlu uprawnieniami do emisji CO2, pozwolenia na budowę, pozwolenia na użytkowanie. </w:t>
      </w:r>
    </w:p>
    <w:p w14:paraId="1B02F375" w14:textId="77777777" w:rsidR="00220857" w:rsidRDefault="00220857" w:rsidP="00220857">
      <w:p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b. </w:t>
      </w:r>
      <w:r w:rsidR="00154A1B" w:rsidRPr="00220857">
        <w:rPr>
          <w:rFonts w:asciiTheme="minorHAnsi" w:hAnsiTheme="minorHAnsi" w:cstheme="minorHAnsi"/>
          <w:sz w:val="22"/>
          <w:szCs w:val="22"/>
        </w:rPr>
        <w:t>Określenie ryzyk prawnych dostępności paliwa z odpadów do zasilania planowanego bloku energetycznego (np. wskutek zmiany przepisów prawnych, np. ustawy o odpadach.</w:t>
      </w:r>
    </w:p>
    <w:p w14:paraId="569D29E0" w14:textId="77777777" w:rsidR="00220857" w:rsidRDefault="00220857" w:rsidP="00220857">
      <w:pPr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A72FB0" w:rsidRPr="00BA0CA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</w:t>
      </w:r>
      <w:r w:rsidR="00C330C9" w:rsidRPr="00BA0CA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ermin wykonania </w:t>
      </w:r>
      <w:r w:rsidR="00A6485D" w:rsidRPr="00BA0CA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robót</w:t>
      </w:r>
      <w:r w:rsidR="00C330C9" w:rsidRPr="00BA0CA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</w:t>
      </w:r>
      <w:r w:rsidR="00C259D0" w:rsidRPr="00BA0CA4">
        <w:rPr>
          <w:rFonts w:asciiTheme="minorHAnsi" w:hAnsiTheme="minorHAnsi" w:cstheme="minorHAnsi"/>
          <w:sz w:val="22"/>
          <w:szCs w:val="22"/>
        </w:rPr>
        <w:t>w terminie 4 miesięcy od daty podpisania umowy</w:t>
      </w:r>
    </w:p>
    <w:p w14:paraId="520B5CB4" w14:textId="77777777" w:rsidR="00220857" w:rsidRDefault="00220857" w:rsidP="00220857">
      <w:pPr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3F27B1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ofert</w:t>
      </w:r>
      <w:r w:rsidR="002C27A2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częściowych i </w:t>
      </w:r>
      <w:r w:rsidR="003F27B1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wariantowych</w:t>
      </w:r>
      <w:r w:rsidR="006C62AA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D5693D1" w14:textId="77777777" w:rsidR="00220857" w:rsidRPr="00220857" w:rsidRDefault="00220857" w:rsidP="00220857">
      <w:pPr>
        <w:ind w:left="142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lastRenderedPageBreak/>
        <w:t xml:space="preserve">5. </w:t>
      </w:r>
      <w:r w:rsidR="006C62AA" w:rsidRPr="00220857">
        <w:rPr>
          <w:rFonts w:asciiTheme="minorHAnsi" w:hAnsiTheme="minorHAnsi" w:cstheme="minorHAnsi"/>
          <w:sz w:val="22"/>
          <w:szCs w:val="22"/>
        </w:rPr>
        <w:t>Opis przygotowania oferty.</w:t>
      </w:r>
    </w:p>
    <w:p w14:paraId="28D297F0" w14:textId="77777777" w:rsidR="00220857" w:rsidRPr="00220857" w:rsidRDefault="00220857" w:rsidP="00220857">
      <w:pPr>
        <w:ind w:left="709" w:hanging="425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 xml:space="preserve">5.1. </w:t>
      </w:r>
      <w:r w:rsidR="006C62AA" w:rsidRPr="00220857">
        <w:rPr>
          <w:rFonts w:asciiTheme="minorHAnsi" w:hAnsiTheme="minorHAnsi" w:cstheme="minorHAnsi"/>
          <w:sz w:val="22"/>
          <w:szCs w:val="22"/>
        </w:rPr>
        <w:t>Ofertę należy złożyć na formularzu „oferta” – Załącznik nr 1 do ogłoszenia.</w:t>
      </w:r>
      <w:r w:rsidR="00C259D0" w:rsidRPr="00220857">
        <w:rPr>
          <w:rFonts w:asciiTheme="minorHAnsi" w:hAnsiTheme="minorHAnsi" w:cstheme="minorHAnsi"/>
          <w:sz w:val="22"/>
          <w:szCs w:val="22"/>
        </w:rPr>
        <w:t xml:space="preserve"> Oferta powinna zawierać (na podstawie pkt 3, 4, 8 załącznika nr 1 do ogłoszenia)</w:t>
      </w:r>
      <w:r w:rsidR="00BA0CA4" w:rsidRPr="00220857">
        <w:rPr>
          <w:rFonts w:asciiTheme="minorHAnsi" w:hAnsiTheme="minorHAnsi" w:cstheme="minorHAnsi"/>
          <w:sz w:val="22"/>
          <w:szCs w:val="22"/>
        </w:rPr>
        <w:t>.</w:t>
      </w:r>
    </w:p>
    <w:p w14:paraId="02F3ADCD" w14:textId="77777777" w:rsidR="00220857" w:rsidRPr="00220857" w:rsidRDefault="00220857" w:rsidP="00595EA8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 xml:space="preserve">5.2. </w:t>
      </w:r>
      <w:r w:rsidR="006C62AA" w:rsidRPr="00220857">
        <w:rPr>
          <w:rFonts w:asciiTheme="minorHAnsi" w:hAnsiTheme="minorHAnsi" w:cstheme="minorHAnsi"/>
          <w:sz w:val="22"/>
          <w:szCs w:val="22"/>
        </w:rPr>
        <w:t>Złożona oferta powinna być opatrzona pieczątką firmową oraz podpisana przez podmiot uprawniony do reprezentacji oferenta.</w:t>
      </w:r>
    </w:p>
    <w:p w14:paraId="37404EFC" w14:textId="34E2671A" w:rsidR="005D64DC" w:rsidRPr="00220857" w:rsidRDefault="00220857" w:rsidP="00220857">
      <w:pPr>
        <w:ind w:left="709" w:hanging="425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 xml:space="preserve">5.3. </w:t>
      </w:r>
      <w:r w:rsidR="005D64DC" w:rsidRPr="00220857">
        <w:rPr>
          <w:rFonts w:asciiTheme="minorHAnsi" w:hAnsiTheme="minorHAnsi" w:cstheme="minorHAnsi"/>
          <w:sz w:val="22"/>
          <w:szCs w:val="22"/>
        </w:rPr>
        <w:t>Warunkiem dopuszczenia do przetargu jest dołączenie do oferty:</w:t>
      </w:r>
    </w:p>
    <w:p w14:paraId="0B2DE22B" w14:textId="3FB99321" w:rsidR="005D64DC" w:rsidRPr="00220857" w:rsidRDefault="005D64DC" w:rsidP="00220857">
      <w:pPr>
        <w:spacing w:after="120" w:line="300" w:lineRule="atLea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>- 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14:paraId="437607F5" w14:textId="4E1768A2" w:rsidR="005D64DC" w:rsidRPr="00220857" w:rsidRDefault="005D64DC" w:rsidP="00220857">
      <w:pPr>
        <w:spacing w:after="120" w:line="300" w:lineRule="atLeas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857">
        <w:rPr>
          <w:rFonts w:asciiTheme="minorHAnsi" w:hAnsiTheme="minorHAnsi" w:cstheme="minorHAnsi"/>
          <w:sz w:val="22"/>
          <w:szCs w:val="22"/>
        </w:rPr>
        <w:t>- w przypadku gdy oferent jest osobą fizyczną oświadczenia oferenta o wyrażeniu zgody na przetwarzanie przez Enea Połaniec S.A. danych osobowych, którego wzór stanowi załącznik nr 6 do ogłoszenia.</w:t>
      </w:r>
    </w:p>
    <w:p w14:paraId="3B368941" w14:textId="7046D058" w:rsidR="006C62AA" w:rsidRPr="00220857" w:rsidRDefault="006C62AA" w:rsidP="00F85F2A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>Oferty należy złożyć na adres:</w:t>
      </w:r>
    </w:p>
    <w:p w14:paraId="363C4321" w14:textId="01D7DC28" w:rsidR="006C62AA" w:rsidRPr="00BA0CA4" w:rsidRDefault="006C62AA" w:rsidP="00220857">
      <w:pPr>
        <w:spacing w:line="276" w:lineRule="auto"/>
        <w:ind w:left="426" w:right="72" w:firstLine="2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0CA4">
        <w:rPr>
          <w:rFonts w:asciiTheme="minorHAnsi" w:hAnsiTheme="minorHAnsi" w:cstheme="minorHAnsi"/>
          <w:b/>
          <w:sz w:val="22"/>
          <w:szCs w:val="22"/>
        </w:rPr>
        <w:t xml:space="preserve">Enea Połaniec S.A. Zawada 26, 28-230 Połaniec </w:t>
      </w:r>
      <w:r w:rsidRPr="00BA0CA4">
        <w:rPr>
          <w:rFonts w:asciiTheme="minorHAnsi" w:hAnsiTheme="minorHAnsi" w:cstheme="minorHAnsi"/>
          <w:sz w:val="22"/>
          <w:szCs w:val="22"/>
        </w:rPr>
        <w:t>bud. F 12 kancelaria I-sze piętro</w:t>
      </w:r>
      <w:r w:rsidR="004E47BE" w:rsidRPr="00BA0CA4">
        <w:rPr>
          <w:rFonts w:asciiTheme="minorHAnsi" w:hAnsiTheme="minorHAnsi" w:cstheme="minorHAnsi"/>
          <w:sz w:val="22"/>
          <w:szCs w:val="22"/>
        </w:rPr>
        <w:t>.</w:t>
      </w:r>
    </w:p>
    <w:p w14:paraId="40E80B86" w14:textId="15A7173C" w:rsidR="006C62AA" w:rsidRPr="00220857" w:rsidRDefault="006C62AA" w:rsidP="00F85F2A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</w:rPr>
      </w:pPr>
      <w:r w:rsidRPr="00220857">
        <w:rPr>
          <w:rFonts w:asciiTheme="minorHAnsi" w:hAnsiTheme="minorHAnsi" w:cstheme="minorHAnsi"/>
        </w:rPr>
        <w:t xml:space="preserve">Termin składania ofert: </w:t>
      </w:r>
      <w:r w:rsidR="00D918A5">
        <w:rPr>
          <w:rFonts w:asciiTheme="minorHAnsi" w:hAnsiTheme="minorHAnsi" w:cstheme="minorHAnsi"/>
          <w:b/>
        </w:rPr>
        <w:t>5</w:t>
      </w:r>
      <w:r w:rsidR="006D572F" w:rsidRPr="00220857">
        <w:rPr>
          <w:rFonts w:asciiTheme="minorHAnsi" w:hAnsiTheme="minorHAnsi" w:cstheme="minorHAnsi"/>
          <w:b/>
        </w:rPr>
        <w:t>.07.</w:t>
      </w:r>
      <w:r w:rsidRPr="00220857">
        <w:rPr>
          <w:rFonts w:asciiTheme="minorHAnsi" w:hAnsiTheme="minorHAnsi" w:cstheme="minorHAnsi"/>
          <w:b/>
        </w:rPr>
        <w:t>2018 r.</w:t>
      </w:r>
      <w:r w:rsidRPr="00220857">
        <w:rPr>
          <w:rFonts w:asciiTheme="minorHAnsi" w:hAnsiTheme="minorHAnsi" w:cstheme="minorHAnsi"/>
        </w:rPr>
        <w:t xml:space="preserve"> do godz. </w:t>
      </w:r>
      <w:r w:rsidR="006D572F" w:rsidRPr="00220857">
        <w:rPr>
          <w:rFonts w:asciiTheme="minorHAnsi" w:hAnsiTheme="minorHAnsi" w:cstheme="minorHAnsi"/>
          <w:b/>
        </w:rPr>
        <w:t>10</w:t>
      </w:r>
      <w:r w:rsidRPr="00220857">
        <w:rPr>
          <w:rFonts w:asciiTheme="minorHAnsi" w:hAnsiTheme="minorHAnsi" w:cstheme="minorHAnsi"/>
          <w:b/>
          <w:vertAlign w:val="superscript"/>
        </w:rPr>
        <w:t>00</w:t>
      </w:r>
      <w:r w:rsidRPr="00220857">
        <w:rPr>
          <w:rFonts w:asciiTheme="minorHAnsi" w:hAnsiTheme="minorHAnsi" w:cstheme="minorHAnsi"/>
          <w:b/>
        </w:rPr>
        <w:t>.</w:t>
      </w:r>
    </w:p>
    <w:p w14:paraId="210EF8E9" w14:textId="30AF7C7D" w:rsidR="006C62AA" w:rsidRPr="00BA0CA4" w:rsidRDefault="006C62AA" w:rsidP="00F85F2A">
      <w:pPr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Termin otwarcia ofert: </w:t>
      </w:r>
      <w:r w:rsidR="00D918A5">
        <w:rPr>
          <w:rFonts w:asciiTheme="minorHAnsi" w:hAnsiTheme="minorHAnsi" w:cstheme="minorHAnsi"/>
          <w:b/>
          <w:sz w:val="22"/>
          <w:szCs w:val="22"/>
        </w:rPr>
        <w:t>5</w:t>
      </w:r>
      <w:r w:rsidR="006D572F" w:rsidRPr="00BA0CA4">
        <w:rPr>
          <w:rFonts w:asciiTheme="minorHAnsi" w:hAnsiTheme="minorHAnsi" w:cstheme="minorHAnsi"/>
          <w:b/>
          <w:sz w:val="22"/>
          <w:szCs w:val="22"/>
        </w:rPr>
        <w:t>.07.</w:t>
      </w:r>
      <w:r w:rsidRPr="00BA0CA4">
        <w:rPr>
          <w:rFonts w:asciiTheme="minorHAnsi" w:hAnsiTheme="minorHAnsi" w:cstheme="minorHAnsi"/>
          <w:b/>
          <w:sz w:val="22"/>
          <w:szCs w:val="22"/>
        </w:rPr>
        <w:t xml:space="preserve">2018 r. </w:t>
      </w:r>
      <w:r w:rsidRPr="00BA0CA4">
        <w:rPr>
          <w:rFonts w:asciiTheme="minorHAnsi" w:hAnsiTheme="minorHAnsi" w:cstheme="minorHAnsi"/>
          <w:sz w:val="22"/>
          <w:szCs w:val="22"/>
        </w:rPr>
        <w:t xml:space="preserve">godz. </w:t>
      </w:r>
      <w:r w:rsidR="006D572F" w:rsidRPr="00BA0CA4">
        <w:rPr>
          <w:rFonts w:asciiTheme="minorHAnsi" w:hAnsiTheme="minorHAnsi" w:cstheme="minorHAnsi"/>
          <w:b/>
          <w:sz w:val="22"/>
          <w:szCs w:val="22"/>
        </w:rPr>
        <w:t>10</w:t>
      </w:r>
      <w:r w:rsidRPr="00BA0CA4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30</w:t>
      </w:r>
      <w:r w:rsidRPr="00BA0CA4">
        <w:rPr>
          <w:rFonts w:asciiTheme="minorHAnsi" w:hAnsiTheme="minorHAnsi" w:cstheme="minorHAnsi"/>
          <w:b/>
          <w:sz w:val="22"/>
          <w:szCs w:val="22"/>
        </w:rPr>
        <w:t>.</w:t>
      </w:r>
    </w:p>
    <w:p w14:paraId="566FC554" w14:textId="77777777" w:rsidR="006C62AA" w:rsidRPr="00BA0CA4" w:rsidRDefault="006C62AA" w:rsidP="00F85F2A">
      <w:pPr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18F21AAF" w14:textId="77777777" w:rsidR="006C62AA" w:rsidRPr="00BA0CA4" w:rsidRDefault="006C62AA" w:rsidP="00220857">
      <w:pPr>
        <w:pStyle w:val="Akapitzlist"/>
        <w:spacing w:after="0"/>
        <w:ind w:left="426"/>
        <w:jc w:val="center"/>
        <w:rPr>
          <w:rFonts w:asciiTheme="minorHAnsi" w:hAnsiTheme="minorHAnsi" w:cstheme="minorHAnsi"/>
          <w:b/>
        </w:rPr>
      </w:pPr>
      <w:r w:rsidRPr="00BA0CA4">
        <w:rPr>
          <w:rFonts w:asciiTheme="minorHAnsi" w:hAnsiTheme="minorHAnsi" w:cstheme="minorHAnsi"/>
          <w:b/>
        </w:rPr>
        <w:t>BIURO ZAKUPÓW MATERIAŁÓW I USŁUG Enea Połaniec S.A.</w:t>
      </w:r>
    </w:p>
    <w:p w14:paraId="1AF66605" w14:textId="7132ED48" w:rsidR="006C62AA" w:rsidRPr="00BA0CA4" w:rsidRDefault="006C62AA" w:rsidP="00220857">
      <w:pPr>
        <w:pStyle w:val="Akapitzlist"/>
        <w:autoSpaceDE w:val="0"/>
        <w:autoSpaceDN w:val="0"/>
        <w:adjustRightInd w:val="0"/>
        <w:spacing w:after="0"/>
        <w:ind w:left="426"/>
        <w:jc w:val="center"/>
        <w:rPr>
          <w:rFonts w:asciiTheme="minorHAnsi" w:eastAsia="Times" w:hAnsiTheme="minorHAnsi" w:cstheme="minorHAnsi"/>
          <w:b/>
          <w:color w:val="000000"/>
        </w:rPr>
      </w:pPr>
      <w:r w:rsidRPr="00BA0CA4">
        <w:rPr>
          <w:rFonts w:asciiTheme="minorHAnsi" w:eastAsia="Times" w:hAnsiTheme="minorHAnsi" w:cstheme="minorHAnsi"/>
          <w:i/>
          <w:color w:val="000000"/>
        </w:rPr>
        <w:t>z opisem</w:t>
      </w:r>
      <w:r w:rsidRPr="00BA0CA4">
        <w:rPr>
          <w:rFonts w:asciiTheme="minorHAnsi" w:eastAsia="Times" w:hAnsiTheme="minorHAnsi" w:cstheme="minorHAnsi"/>
          <w:color w:val="000000"/>
        </w:rPr>
        <w:t>:</w:t>
      </w:r>
      <w:r w:rsidRPr="00BA0CA4">
        <w:rPr>
          <w:rFonts w:asciiTheme="minorHAnsi" w:eastAsia="Times" w:hAnsiTheme="minorHAnsi" w:cstheme="minorHAnsi"/>
          <w:b/>
          <w:color w:val="000000"/>
        </w:rPr>
        <w:t xml:space="preserve"> </w:t>
      </w:r>
      <w:r w:rsidRPr="00BA0CA4">
        <w:rPr>
          <w:rFonts w:asciiTheme="minorHAnsi" w:eastAsia="Times" w:hAnsiTheme="minorHAnsi" w:cstheme="minorHAnsi"/>
          <w:b/>
          <w:bCs/>
          <w:color w:val="000000"/>
        </w:rPr>
        <w:t>„</w:t>
      </w:r>
      <w:r w:rsidR="00BA0CA4" w:rsidRPr="00154A1B">
        <w:rPr>
          <w:rFonts w:asciiTheme="minorHAnsi" w:hAnsiTheme="minorHAnsi" w:cstheme="minorHAnsi"/>
          <w:b/>
        </w:rPr>
        <w:t>Studium dostępności paliwa z odpadów komunalnych do zasilania planowanego do realizacji bloku energetycznego ok. 200 MW</w:t>
      </w:r>
      <w:r w:rsidR="00BA0CA4" w:rsidRPr="00154A1B">
        <w:rPr>
          <w:rFonts w:asciiTheme="minorHAnsi" w:hAnsiTheme="minorHAnsi" w:cstheme="minorHAnsi"/>
          <w:b/>
          <w:vertAlign w:val="subscript"/>
        </w:rPr>
        <w:t>e</w:t>
      </w:r>
      <w:r w:rsidR="00D816D3" w:rsidRPr="00BA0CA4">
        <w:rPr>
          <w:rFonts w:asciiTheme="minorHAnsi" w:hAnsiTheme="minorHAnsi" w:cstheme="minorHAnsi"/>
          <w:b/>
        </w:rPr>
        <w:t>”</w:t>
      </w:r>
    </w:p>
    <w:p w14:paraId="79B49B5D" w14:textId="71248FE1" w:rsidR="006C62AA" w:rsidRPr="00BA0CA4" w:rsidRDefault="006C62AA" w:rsidP="00220857">
      <w:pPr>
        <w:pStyle w:val="Akapitzlist"/>
        <w:spacing w:after="0"/>
        <w:ind w:left="426" w:right="72"/>
        <w:jc w:val="center"/>
        <w:rPr>
          <w:rFonts w:asciiTheme="minorHAnsi" w:hAnsiTheme="minorHAnsi" w:cstheme="minorHAnsi"/>
          <w:b/>
        </w:rPr>
      </w:pPr>
      <w:r w:rsidRPr="00BA0CA4">
        <w:rPr>
          <w:rFonts w:asciiTheme="minorHAnsi" w:hAnsiTheme="minorHAnsi" w:cstheme="minorHAnsi"/>
          <w:b/>
        </w:rPr>
        <w:t xml:space="preserve">Nie otwierać przed godz. </w:t>
      </w:r>
      <w:r w:rsidR="006D572F" w:rsidRPr="00BA0CA4">
        <w:rPr>
          <w:rFonts w:asciiTheme="minorHAnsi" w:hAnsiTheme="minorHAnsi" w:cstheme="minorHAnsi"/>
          <w:b/>
        </w:rPr>
        <w:t>10</w:t>
      </w:r>
      <w:r w:rsidR="006D572F" w:rsidRPr="00BA0CA4">
        <w:rPr>
          <w:rFonts w:asciiTheme="minorHAnsi" w:hAnsiTheme="minorHAnsi" w:cstheme="minorHAnsi"/>
          <w:b/>
          <w:vertAlign w:val="superscript"/>
        </w:rPr>
        <w:t xml:space="preserve"> 30 </w:t>
      </w:r>
      <w:r w:rsidRPr="00BA0CA4">
        <w:rPr>
          <w:rFonts w:asciiTheme="minorHAnsi" w:hAnsiTheme="minorHAnsi" w:cstheme="minorHAnsi"/>
          <w:b/>
        </w:rPr>
        <w:t xml:space="preserve">w dniu  </w:t>
      </w:r>
      <w:r w:rsidR="00D918A5">
        <w:rPr>
          <w:rFonts w:asciiTheme="minorHAnsi" w:hAnsiTheme="minorHAnsi" w:cstheme="minorHAnsi"/>
          <w:b/>
        </w:rPr>
        <w:t>5</w:t>
      </w:r>
      <w:r w:rsidR="006D572F" w:rsidRPr="00BA0CA4">
        <w:rPr>
          <w:rFonts w:asciiTheme="minorHAnsi" w:hAnsiTheme="minorHAnsi" w:cstheme="minorHAnsi"/>
          <w:b/>
        </w:rPr>
        <w:t>.07.</w:t>
      </w:r>
      <w:r w:rsidRPr="00BA0CA4">
        <w:rPr>
          <w:rFonts w:asciiTheme="minorHAnsi" w:hAnsiTheme="minorHAnsi" w:cstheme="minorHAnsi"/>
          <w:b/>
        </w:rPr>
        <w:t>2018 r.</w:t>
      </w:r>
    </w:p>
    <w:p w14:paraId="20B93EEA" w14:textId="77777777" w:rsidR="00C715D2" w:rsidRPr="00BA0CA4" w:rsidRDefault="00C715D2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</w:rPr>
        <w:t>Oferent ponosi wszelkie koszty związane ze sporządzeniem i przedłożeniem oferty.</w:t>
      </w:r>
    </w:p>
    <w:p w14:paraId="7DAF61DC" w14:textId="77777777" w:rsidR="00061286" w:rsidRPr="00BA0CA4" w:rsidRDefault="00C715D2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</w:rPr>
        <w:t xml:space="preserve">Oferent zobowiązany jest do zachowania </w:t>
      </w:r>
      <w:r w:rsidR="00061286" w:rsidRPr="00BA0CA4">
        <w:rPr>
          <w:rFonts w:asciiTheme="minorHAnsi" w:hAnsiTheme="minorHAnsi" w:cstheme="minorHAnsi"/>
          <w:color w:val="000000" w:themeColor="text1"/>
        </w:rPr>
        <w:t>w tajemnicy wszelkich poufnych informacji, które uzyskał od Zamawiającego w trakcie opracowywania oferty.</w:t>
      </w:r>
    </w:p>
    <w:p w14:paraId="4C4A205E" w14:textId="77777777" w:rsidR="00061286" w:rsidRPr="00BA0CA4" w:rsidRDefault="00061286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bez podania uzasadnienia.</w:t>
      </w:r>
      <w:r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, </w:t>
      </w:r>
      <w:r w:rsidR="0063782F" w:rsidRPr="00BA0CA4">
        <w:rPr>
          <w:rFonts w:asciiTheme="minorHAnsi" w:hAnsiTheme="minorHAnsi" w:cstheme="minorHAnsi"/>
          <w:color w:val="000000" w:themeColor="text1"/>
          <w:lang w:eastAsia="ja-JP"/>
        </w:rPr>
        <w:t>co nie skutkuje żadnym roszczeniami oferenta</w:t>
      </w:r>
      <w:r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D73169" w:rsidRPr="00BA0CA4">
        <w:rPr>
          <w:rFonts w:asciiTheme="minorHAnsi" w:hAnsiTheme="minorHAnsi" w:cstheme="minorHAnsi"/>
          <w:color w:val="000000" w:themeColor="text1"/>
          <w:lang w:eastAsia="ja-JP"/>
        </w:rPr>
        <w:t>wobec Z</w:t>
      </w:r>
      <w:r w:rsidR="00A32196" w:rsidRPr="00BA0CA4">
        <w:rPr>
          <w:rFonts w:asciiTheme="minorHAnsi" w:hAnsiTheme="minorHAnsi" w:cstheme="minorHAnsi"/>
          <w:color w:val="000000" w:themeColor="text1"/>
          <w:lang w:eastAsia="ja-JP"/>
        </w:rPr>
        <w:t>amawiają</w:t>
      </w:r>
      <w:r w:rsidR="0063782F" w:rsidRPr="00BA0CA4">
        <w:rPr>
          <w:rFonts w:asciiTheme="minorHAnsi" w:hAnsiTheme="minorHAnsi" w:cstheme="minorHAnsi"/>
          <w:color w:val="000000" w:themeColor="text1"/>
          <w:lang w:eastAsia="ja-JP"/>
        </w:rPr>
        <w:t>cego</w:t>
      </w:r>
      <w:r w:rsidR="00A32196" w:rsidRPr="00BA0CA4">
        <w:rPr>
          <w:rFonts w:asciiTheme="minorHAnsi" w:hAnsiTheme="minorHAnsi" w:cstheme="minorHAnsi"/>
          <w:color w:val="000000" w:themeColor="text1"/>
          <w:lang w:eastAsia="ja-JP"/>
        </w:rPr>
        <w:t>.</w:t>
      </w:r>
    </w:p>
    <w:p w14:paraId="52C8A245" w14:textId="77777777" w:rsidR="00061286" w:rsidRPr="00BA0CA4" w:rsidRDefault="008F5F73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lang w:eastAsia="ja-JP"/>
        </w:rPr>
        <w:t>Zamawiający udzieli zamówienia</w:t>
      </w:r>
      <w:r w:rsidR="00D02D12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D05AFB" w:rsidRPr="00BA0CA4">
        <w:rPr>
          <w:rFonts w:asciiTheme="minorHAnsi" w:hAnsiTheme="minorHAnsi" w:cstheme="minorHAnsi"/>
          <w:color w:val="000000" w:themeColor="text1"/>
          <w:lang w:eastAsia="ja-JP"/>
        </w:rPr>
        <w:t>wybranemu oferentowi</w:t>
      </w:r>
      <w:r w:rsidR="00D02D12" w:rsidRPr="00BA0CA4">
        <w:rPr>
          <w:rFonts w:asciiTheme="minorHAnsi" w:hAnsiTheme="minorHAnsi" w:cstheme="minorHAnsi"/>
          <w:color w:val="000000" w:themeColor="text1"/>
          <w:lang w:eastAsia="ja-JP"/>
        </w:rPr>
        <w:t>, zgodnie z zapytaniem ofertowym i</w:t>
      </w:r>
      <w:r w:rsidR="00006F52" w:rsidRPr="00BA0CA4">
        <w:rPr>
          <w:rFonts w:asciiTheme="minorHAnsi" w:hAnsiTheme="minorHAnsi" w:cstheme="minorHAnsi"/>
          <w:color w:val="000000" w:themeColor="text1"/>
          <w:lang w:eastAsia="ja-JP"/>
        </w:rPr>
        <w:t> </w:t>
      </w:r>
      <w:r w:rsidR="00D02D12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warunkami ustalonymi podczas </w:t>
      </w:r>
      <w:r w:rsidR="00D05AFB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ewentualnych </w:t>
      </w:r>
      <w:r w:rsidR="00D02D12" w:rsidRPr="00BA0CA4">
        <w:rPr>
          <w:rFonts w:asciiTheme="minorHAnsi" w:hAnsiTheme="minorHAnsi" w:cstheme="minorHAnsi"/>
          <w:color w:val="000000" w:themeColor="text1"/>
          <w:lang w:eastAsia="ja-JP"/>
        </w:rPr>
        <w:t>negocjacji.</w:t>
      </w:r>
    </w:p>
    <w:p w14:paraId="76060F06" w14:textId="77777777" w:rsidR="003F43C1" w:rsidRPr="00BA0CA4" w:rsidRDefault="003F43C1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 w:hanging="357"/>
        <w:contextualSpacing w:val="0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lang w:eastAsia="ja-JP"/>
        </w:rPr>
        <w:t>P</w:t>
      </w:r>
      <w:r w:rsidR="007A09A9" w:rsidRPr="00BA0CA4">
        <w:rPr>
          <w:rFonts w:asciiTheme="minorHAnsi" w:hAnsiTheme="minorHAnsi" w:cstheme="minorHAnsi"/>
          <w:color w:val="000000" w:themeColor="text1"/>
          <w:lang w:eastAsia="ja-JP"/>
        </w:rPr>
        <w:t>onadto oferta powinna zawierać:</w:t>
      </w:r>
    </w:p>
    <w:p w14:paraId="617B50D7" w14:textId="4DE49341" w:rsidR="003F43C1" w:rsidRPr="00BA0CA4" w:rsidRDefault="00D54882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Wynagrodzenie ofertowe</w:t>
      </w:r>
      <w:r w:rsidR="00D73169"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ofertowego</w:t>
      </w:r>
      <w:r w:rsidR="00C468F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,</w:t>
      </w:r>
    </w:p>
    <w:p w14:paraId="52D92517" w14:textId="39CD5746" w:rsidR="003F43C1" w:rsidRPr="00BA0CA4" w:rsidRDefault="00D73169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W</w:t>
      </w:r>
      <w:r w:rsidR="00C468F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arunki płatności,</w:t>
      </w:r>
    </w:p>
    <w:p w14:paraId="6F70CD27" w14:textId="77777777" w:rsidR="003F43C1" w:rsidRPr="00BA0CA4" w:rsidRDefault="00D73169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T</w:t>
      </w:r>
      <w:r w:rsidR="003F43C1"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ermin</w:t>
      </w:r>
      <w:r w:rsidR="00D54882"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y wykonania,</w:t>
      </w:r>
    </w:p>
    <w:p w14:paraId="557B3D4A" w14:textId="77777777" w:rsidR="003F43C1" w:rsidRPr="00BA0CA4" w:rsidRDefault="00D73169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</w:t>
      </w:r>
      <w:r w:rsidR="003F43C1"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kres gwarancji,</w:t>
      </w:r>
    </w:p>
    <w:p w14:paraId="73EB1DEA" w14:textId="77777777" w:rsidR="003F43C1" w:rsidRPr="00BA0CA4" w:rsidRDefault="00D73169" w:rsidP="00F85F2A">
      <w:pPr>
        <w:numPr>
          <w:ilvl w:val="1"/>
          <w:numId w:val="12"/>
        </w:numPr>
        <w:spacing w:line="276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</w:t>
      </w:r>
      <w:r w:rsidR="003F43C1"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kres ważności</w:t>
      </w:r>
      <w:r w:rsidR="0069621C"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,</w:t>
      </w:r>
    </w:p>
    <w:p w14:paraId="1DE798A4" w14:textId="77777777" w:rsidR="00174197" w:rsidRPr="00BA0CA4" w:rsidRDefault="00174197" w:rsidP="00F85F2A">
      <w:pPr>
        <w:pStyle w:val="Tekstpodstawowywcity"/>
        <w:numPr>
          <w:ilvl w:val="1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58D77E27" w14:textId="65229E23" w:rsidR="00174197" w:rsidRPr="00BA0CA4" w:rsidRDefault="00210EE9" w:rsidP="00F85F2A">
      <w:pPr>
        <w:pStyle w:val="Tekstpodstawowywcity"/>
        <w:numPr>
          <w:ilvl w:val="1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Listę wymaganych </w:t>
      </w:r>
      <w:r w:rsidR="00174197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="00C468F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E0F8F4F" w14:textId="77777777" w:rsidR="00174197" w:rsidRPr="00C468F7" w:rsidRDefault="00174197" w:rsidP="00F85F2A">
      <w:pPr>
        <w:pStyle w:val="Tekstpodstawowywcity"/>
        <w:numPr>
          <w:ilvl w:val="1"/>
          <w:numId w:val="12"/>
        </w:numPr>
        <w:spacing w:before="0" w:after="0" w:line="276" w:lineRule="auto"/>
        <w:ind w:left="709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8F7">
        <w:rPr>
          <w:rFonts w:asciiTheme="minorHAnsi" w:hAnsiTheme="minorHAnsi" w:cs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4CFC214E" w14:textId="7918DF41" w:rsidR="0030034B" w:rsidRPr="00C468F7" w:rsidRDefault="0030034B" w:rsidP="00F85F2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C468F7">
        <w:rPr>
          <w:rFonts w:asciiTheme="minorHAnsi" w:hAnsiTheme="minorHAnsi"/>
          <w:sz w:val="22"/>
          <w:szCs w:val="22"/>
        </w:rPr>
        <w:t>Referencje w postaci listy opracowań wykonanych w ostatnich 4 latach, dotyczących polskiego rynku paliw alternatywnych/komunalnych (analizy rynku, artykuły w prasie specjalistycznej, opracowania naukowe, plany gospodarowania odpadami na</w:t>
      </w:r>
      <w:r w:rsidR="00C468F7">
        <w:rPr>
          <w:rFonts w:asciiTheme="minorHAnsi" w:hAnsiTheme="minorHAnsi"/>
          <w:sz w:val="22"/>
          <w:szCs w:val="22"/>
        </w:rPr>
        <w:t xml:space="preserve"> poziomie regionalnym/krajowym),</w:t>
      </w:r>
    </w:p>
    <w:p w14:paraId="269BE471" w14:textId="4A39C084" w:rsidR="005813BA" w:rsidRPr="00C468F7" w:rsidRDefault="005813BA" w:rsidP="00F85F2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C468F7">
        <w:rPr>
          <w:rFonts w:asciiTheme="minorHAnsi" w:hAnsiTheme="minorHAnsi" w:cstheme="minorHAnsi"/>
          <w:color w:val="000000" w:themeColor="text1"/>
          <w:sz w:val="22"/>
          <w:szCs w:val="22"/>
        </w:rPr>
        <w:t>Potwierdz</w:t>
      </w:r>
      <w:r w:rsidR="00350502" w:rsidRPr="00C468F7">
        <w:rPr>
          <w:rFonts w:asciiTheme="minorHAnsi" w:hAnsiTheme="minorHAnsi" w:cstheme="minorHAnsi"/>
          <w:color w:val="000000" w:themeColor="text1"/>
          <w:sz w:val="22"/>
          <w:szCs w:val="22"/>
        </w:rPr>
        <w:t>enie dokonania wizji lokalnej (</w:t>
      </w:r>
      <w:r w:rsidRPr="00C468F7">
        <w:rPr>
          <w:rFonts w:asciiTheme="minorHAnsi" w:hAnsiTheme="minorHAnsi" w:cstheme="minorHAnsi"/>
          <w:color w:val="000000" w:themeColor="text1"/>
          <w:sz w:val="22"/>
          <w:szCs w:val="22"/>
        </w:rPr>
        <w:t>jeżeli jest wymagane)</w:t>
      </w:r>
      <w:r w:rsidR="00C468F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59792B3" w14:textId="25D7FBAE" w:rsidR="003F43C1" w:rsidRPr="00C468F7" w:rsidRDefault="00D73169" w:rsidP="00F85F2A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709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</w:pPr>
      <w:r w:rsidRPr="00C468F7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3F43C1" w:rsidRPr="00C468F7">
        <w:rPr>
          <w:rFonts w:asciiTheme="minorHAnsi" w:hAnsiTheme="minorHAnsi" w:cstheme="minorHAnsi"/>
          <w:color w:val="000000" w:themeColor="text1"/>
          <w:sz w:val="22"/>
          <w:szCs w:val="22"/>
        </w:rPr>
        <w:t>świ</w:t>
      </w:r>
      <w:r w:rsidR="00D668D7" w:rsidRPr="00C468F7">
        <w:rPr>
          <w:rFonts w:asciiTheme="minorHAnsi" w:hAnsiTheme="minorHAnsi" w:cstheme="minorHAnsi"/>
          <w:color w:val="000000" w:themeColor="text1"/>
          <w:sz w:val="22"/>
          <w:szCs w:val="22"/>
        </w:rPr>
        <w:t>adczenia</w:t>
      </w:r>
      <w:r w:rsidR="00A31C25" w:rsidRPr="00C468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określone we wzorze formularza oferto</w:t>
      </w:r>
      <w:r w:rsidR="00350502" w:rsidRPr="00C468F7">
        <w:rPr>
          <w:rFonts w:asciiTheme="minorHAnsi" w:hAnsiTheme="minorHAnsi" w:cstheme="minorHAnsi"/>
          <w:color w:val="000000" w:themeColor="text1"/>
          <w:sz w:val="22"/>
          <w:szCs w:val="22"/>
        </w:rPr>
        <w:t>wego, stanowiącego załącznik nr</w:t>
      </w:r>
      <w:r w:rsidR="00D918A5" w:rsidRPr="00C468F7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1.</w:t>
      </w:r>
    </w:p>
    <w:p w14:paraId="62E3BA16" w14:textId="77777777" w:rsidR="007A7109" w:rsidRPr="00C468F7" w:rsidRDefault="007A7109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426"/>
        <w:jc w:val="both"/>
        <w:rPr>
          <w:rFonts w:asciiTheme="minorHAnsi" w:eastAsia="Times New Roman" w:hAnsiTheme="minorHAnsi" w:cstheme="minorHAnsi"/>
          <w:color w:val="000000" w:themeColor="text1"/>
          <w:lang w:eastAsia="ja-JP"/>
        </w:rPr>
      </w:pPr>
      <w:r w:rsidRPr="00C468F7">
        <w:rPr>
          <w:rFonts w:asciiTheme="minorHAnsi" w:hAnsiTheme="minorHAnsi" w:cstheme="minorHAnsi"/>
          <w:color w:val="000000" w:themeColor="text1"/>
          <w:lang w:eastAsia="ja-JP"/>
        </w:rPr>
        <w:t>Kryteri</w:t>
      </w:r>
      <w:r w:rsidR="001163B6" w:rsidRPr="00C468F7">
        <w:rPr>
          <w:rFonts w:asciiTheme="minorHAnsi" w:hAnsiTheme="minorHAnsi" w:cstheme="minorHAnsi"/>
          <w:color w:val="000000" w:themeColor="text1"/>
          <w:lang w:eastAsia="ja-JP"/>
        </w:rPr>
        <w:t>a</w:t>
      </w:r>
      <w:r w:rsidRPr="00C468F7">
        <w:rPr>
          <w:rFonts w:asciiTheme="minorHAnsi" w:hAnsiTheme="minorHAnsi" w:cstheme="minorHAnsi"/>
          <w:color w:val="000000" w:themeColor="text1"/>
          <w:lang w:eastAsia="ja-JP"/>
        </w:rPr>
        <w:t xml:space="preserve"> oceny ofert</w:t>
      </w:r>
      <w:r w:rsidR="001163B6" w:rsidRPr="00C468F7">
        <w:rPr>
          <w:rFonts w:asciiTheme="minorHAnsi" w:hAnsiTheme="minorHAnsi" w:cstheme="minorHAnsi"/>
          <w:color w:val="000000" w:themeColor="text1"/>
          <w:lang w:eastAsia="ja-JP"/>
        </w:rPr>
        <w:t>:</w:t>
      </w:r>
    </w:p>
    <w:p w14:paraId="5566CEC2" w14:textId="77777777" w:rsidR="007A7109" w:rsidRPr="00BA0CA4" w:rsidRDefault="007A7109" w:rsidP="004E47B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w oparciu o następujące kryterium</w:t>
      </w: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oceny:</w:t>
      </w:r>
    </w:p>
    <w:p w14:paraId="25E643F7" w14:textId="77777777" w:rsidR="00D918A5" w:rsidRDefault="00D918A5" w:rsidP="00D918A5">
      <w:pPr>
        <w:pStyle w:val="Tekstpodstawowy3"/>
        <w:rPr>
          <w:rFonts w:asciiTheme="minorHAnsi" w:hAnsiTheme="minorHAnsi"/>
          <w:color w:val="000000"/>
          <w:sz w:val="22"/>
          <w:szCs w:val="22"/>
        </w:rPr>
      </w:pPr>
    </w:p>
    <w:p w14:paraId="249B6431" w14:textId="77777777" w:rsidR="00C468F7" w:rsidRPr="005803E0" w:rsidRDefault="00C468F7" w:rsidP="00D918A5">
      <w:pPr>
        <w:pStyle w:val="Tekstpodstawowy3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946"/>
        <w:gridCol w:w="2551"/>
      </w:tblGrid>
      <w:tr w:rsidR="00D918A5" w:rsidRPr="001A1168" w14:paraId="383A42FD" w14:textId="77777777" w:rsidTr="00953D29">
        <w:trPr>
          <w:trHeight w:val="27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A1D1F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1A1168">
              <w:rPr>
                <w:rFonts w:asciiTheme="minorHAnsi" w:hAnsiTheme="minorHAnsi"/>
                <w:b/>
                <w:szCs w:val="20"/>
              </w:rPr>
              <w:lastRenderedPageBreak/>
              <w:t>L.p.</w:t>
            </w:r>
          </w:p>
        </w:tc>
        <w:tc>
          <w:tcPr>
            <w:tcW w:w="39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BDF31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1A1168">
              <w:rPr>
                <w:rFonts w:asciiTheme="minorHAnsi" w:hAnsiTheme="minorHAnsi"/>
                <w:b/>
                <w:szCs w:val="20"/>
              </w:rPr>
              <w:t>Kryterium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E25BB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1A1168">
              <w:rPr>
                <w:rFonts w:asciiTheme="minorHAnsi" w:hAnsiTheme="minorHAnsi"/>
                <w:b/>
                <w:szCs w:val="20"/>
              </w:rPr>
              <w:t>Waga (udział procentowy)</w:t>
            </w:r>
          </w:p>
        </w:tc>
      </w:tr>
      <w:tr w:rsidR="00D918A5" w:rsidRPr="001A1168" w14:paraId="46951E73" w14:textId="77777777" w:rsidTr="00953D29">
        <w:trPr>
          <w:trHeight w:val="459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8A566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szCs w:val="20"/>
              </w:rPr>
            </w:pPr>
            <w:r w:rsidRPr="001A1168">
              <w:rPr>
                <w:rFonts w:asciiTheme="minorHAnsi" w:hAnsiTheme="minorHAnsi"/>
                <w:szCs w:val="20"/>
              </w:rPr>
              <w:t>K1</w:t>
            </w:r>
          </w:p>
        </w:tc>
        <w:tc>
          <w:tcPr>
            <w:tcW w:w="39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5E0A73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szCs w:val="20"/>
              </w:rPr>
            </w:pPr>
            <w:r w:rsidRPr="001A1168">
              <w:rPr>
                <w:rFonts w:asciiTheme="minorHAnsi" w:hAnsiTheme="minorHAnsi"/>
                <w:szCs w:val="20"/>
              </w:rPr>
              <w:t>Cena łączna Oferty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3DA28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szCs w:val="20"/>
              </w:rPr>
              <w:t>60%</w:t>
            </w:r>
          </w:p>
        </w:tc>
      </w:tr>
      <w:tr w:rsidR="00D918A5" w:rsidRPr="001A1168" w14:paraId="0E3BC65A" w14:textId="77777777" w:rsidTr="00953D29">
        <w:trPr>
          <w:trHeight w:val="538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E0D99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szCs w:val="20"/>
              </w:rPr>
            </w:pPr>
            <w:r w:rsidRPr="001A1168">
              <w:rPr>
                <w:rFonts w:asciiTheme="minorHAnsi" w:hAnsiTheme="minorHAnsi"/>
                <w:szCs w:val="20"/>
              </w:rPr>
              <w:t>K2</w:t>
            </w:r>
          </w:p>
        </w:tc>
        <w:tc>
          <w:tcPr>
            <w:tcW w:w="39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C8F08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szCs w:val="20"/>
              </w:rPr>
            </w:pPr>
            <w:r w:rsidRPr="001A1168">
              <w:rPr>
                <w:rFonts w:asciiTheme="minorHAnsi" w:hAnsiTheme="minorHAnsi"/>
                <w:szCs w:val="20"/>
              </w:rPr>
              <w:t xml:space="preserve">Metodyka i harmonogram 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807B1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szCs w:val="20"/>
              </w:rPr>
              <w:t>30%</w:t>
            </w:r>
          </w:p>
        </w:tc>
      </w:tr>
      <w:tr w:rsidR="00D918A5" w:rsidRPr="001A1168" w14:paraId="7ADDB0E9" w14:textId="77777777" w:rsidTr="00953D29">
        <w:trPr>
          <w:trHeight w:val="516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53540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szCs w:val="20"/>
              </w:rPr>
            </w:pPr>
            <w:r w:rsidRPr="001A1168">
              <w:rPr>
                <w:rFonts w:asciiTheme="minorHAnsi" w:hAnsiTheme="minorHAnsi"/>
                <w:szCs w:val="20"/>
              </w:rPr>
              <w:t>K3</w:t>
            </w:r>
          </w:p>
        </w:tc>
        <w:tc>
          <w:tcPr>
            <w:tcW w:w="39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8A7D2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szCs w:val="20"/>
              </w:rPr>
            </w:pPr>
            <w:r w:rsidRPr="001A1168">
              <w:rPr>
                <w:rFonts w:asciiTheme="minorHAnsi" w:hAnsiTheme="minorHAnsi"/>
                <w:szCs w:val="20"/>
              </w:rPr>
              <w:t>Wykaz opracowań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B1FBF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szCs w:val="20"/>
              </w:rPr>
              <w:t>10%</w:t>
            </w:r>
          </w:p>
        </w:tc>
      </w:tr>
    </w:tbl>
    <w:p w14:paraId="25D8C246" w14:textId="77777777" w:rsidR="00D918A5" w:rsidRPr="001A1168" w:rsidRDefault="00D918A5" w:rsidP="00D918A5">
      <w:pPr>
        <w:pStyle w:val="Tekstpodstawowy3"/>
        <w:widowControl w:val="0"/>
        <w:tabs>
          <w:tab w:val="left" w:pos="923"/>
        </w:tabs>
        <w:autoSpaceDE w:val="0"/>
        <w:autoSpaceDN w:val="0"/>
        <w:adjustRightInd w:val="0"/>
        <w:rPr>
          <w:rFonts w:asciiTheme="minorHAnsi" w:eastAsiaTheme="minorHAnsi" w:hAnsiTheme="minorHAnsi"/>
          <w:color w:val="000000"/>
        </w:rPr>
      </w:pPr>
    </w:p>
    <w:p w14:paraId="07A1B300" w14:textId="77777777" w:rsidR="00D918A5" w:rsidRPr="001A1168" w:rsidRDefault="00D918A5" w:rsidP="00D918A5">
      <w:pPr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color w:val="000000"/>
          <w:szCs w:val="20"/>
        </w:rPr>
        <w:t>KRYTERIUM  K1 - CENA – 60%</w:t>
      </w:r>
    </w:p>
    <w:p w14:paraId="615CC9FC" w14:textId="77777777" w:rsidR="00D918A5" w:rsidRPr="001A1168" w:rsidRDefault="00D918A5" w:rsidP="00D918A5">
      <w:pPr>
        <w:rPr>
          <w:rFonts w:asciiTheme="minorHAnsi" w:hAnsiTheme="minorHAnsi"/>
          <w:iCs/>
          <w:szCs w:val="20"/>
        </w:rPr>
      </w:pPr>
      <w:r w:rsidRPr="001A1168">
        <w:rPr>
          <w:rFonts w:asciiTheme="minorHAnsi" w:hAnsiTheme="minorHAnsi"/>
          <w:iCs/>
          <w:szCs w:val="20"/>
        </w:rPr>
        <w:t>Liczba punktów, którą można uzyskać w ramach tego kryterium obliczona będzie według poniższego wzoru:</w:t>
      </w:r>
    </w:p>
    <w:p w14:paraId="3FBDB139" w14:textId="77777777" w:rsidR="00D918A5" w:rsidRPr="001A1168" w:rsidRDefault="00D918A5" w:rsidP="00D918A5">
      <w:pPr>
        <w:rPr>
          <w:rFonts w:asciiTheme="minorHAnsi" w:hAnsiTheme="minorHAnsi"/>
          <w:szCs w:val="20"/>
        </w:rPr>
      </w:pPr>
    </w:p>
    <w:tbl>
      <w:tblPr>
        <w:tblW w:w="6107" w:type="dxa"/>
        <w:tblInd w:w="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692"/>
        <w:gridCol w:w="1125"/>
        <w:gridCol w:w="908"/>
        <w:gridCol w:w="2127"/>
      </w:tblGrid>
      <w:tr w:rsidR="00D918A5" w:rsidRPr="001A1168" w14:paraId="701042B2" w14:textId="77777777" w:rsidTr="00953D29">
        <w:trPr>
          <w:trHeight w:val="404"/>
        </w:trPr>
        <w:tc>
          <w:tcPr>
            <w:tcW w:w="1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A807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K1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09F5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=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C7C2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A</w:t>
            </w: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  <w:vertAlign w:val="subscript"/>
              </w:rPr>
              <w:t>min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2974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x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2807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60 % x 100 pkt</w:t>
            </w:r>
          </w:p>
        </w:tc>
      </w:tr>
      <w:tr w:rsidR="00D918A5" w:rsidRPr="001A1168" w14:paraId="22698D02" w14:textId="77777777" w:rsidTr="00953D29">
        <w:trPr>
          <w:trHeight w:val="404"/>
        </w:trPr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BA2AC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C6BA4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2D2B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A</w:t>
            </w: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  <w:vertAlign w:val="subscript"/>
              </w:rPr>
              <w:t>o</w:t>
            </w:r>
          </w:p>
        </w:tc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3CC79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80F8E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</w:tr>
    </w:tbl>
    <w:p w14:paraId="46535813" w14:textId="77777777" w:rsidR="00D918A5" w:rsidRPr="001A1168" w:rsidRDefault="00D918A5" w:rsidP="00D918A5">
      <w:pPr>
        <w:spacing w:after="120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Cs/>
          <w:i/>
          <w:iCs/>
          <w:szCs w:val="20"/>
          <w:u w:val="single"/>
        </w:rPr>
        <w:t>gdzie:</w:t>
      </w:r>
    </w:p>
    <w:p w14:paraId="06669C49" w14:textId="77777777" w:rsidR="00D918A5" w:rsidRPr="001A1168" w:rsidRDefault="00D918A5" w:rsidP="00D918A5">
      <w:pPr>
        <w:spacing w:after="120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bCs/>
          <w:szCs w:val="20"/>
        </w:rPr>
        <w:t>K1</w:t>
      </w:r>
      <w:r w:rsidRPr="001A1168">
        <w:rPr>
          <w:rFonts w:asciiTheme="minorHAnsi" w:hAnsiTheme="minorHAnsi"/>
          <w:szCs w:val="20"/>
        </w:rPr>
        <w:t> - wartość punktowa ocenianego kryterium</w:t>
      </w:r>
    </w:p>
    <w:p w14:paraId="298645A8" w14:textId="77777777" w:rsidR="00D918A5" w:rsidRPr="001A1168" w:rsidRDefault="00D918A5" w:rsidP="00D918A5">
      <w:pPr>
        <w:spacing w:after="120"/>
        <w:ind w:left="3544" w:hanging="3544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bCs/>
          <w:szCs w:val="20"/>
        </w:rPr>
        <w:t>A</w:t>
      </w:r>
      <w:r w:rsidRPr="001A1168">
        <w:rPr>
          <w:rFonts w:asciiTheme="minorHAnsi" w:hAnsiTheme="minorHAnsi"/>
          <w:b/>
          <w:bCs/>
          <w:szCs w:val="20"/>
          <w:vertAlign w:val="subscript"/>
        </w:rPr>
        <w:t>min</w:t>
      </w:r>
      <w:r w:rsidRPr="001A1168">
        <w:rPr>
          <w:rFonts w:asciiTheme="minorHAnsi" w:hAnsiTheme="minorHAnsi"/>
          <w:b/>
          <w:bCs/>
          <w:szCs w:val="20"/>
        </w:rPr>
        <w:t> </w:t>
      </w:r>
      <w:r w:rsidRPr="001A1168">
        <w:rPr>
          <w:rFonts w:asciiTheme="minorHAnsi" w:hAnsiTheme="minorHAnsi"/>
          <w:szCs w:val="20"/>
        </w:rPr>
        <w:t>- najniższa cena Oferty</w:t>
      </w:r>
    </w:p>
    <w:p w14:paraId="1F2B0D28" w14:textId="77777777" w:rsidR="00D918A5" w:rsidRPr="001A1168" w:rsidRDefault="00D918A5" w:rsidP="00D918A5">
      <w:pPr>
        <w:spacing w:after="120"/>
        <w:ind w:left="3544" w:hanging="3544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bCs/>
          <w:szCs w:val="20"/>
        </w:rPr>
        <w:t>A</w:t>
      </w:r>
      <w:r w:rsidRPr="001A1168">
        <w:rPr>
          <w:rFonts w:asciiTheme="minorHAnsi" w:hAnsiTheme="minorHAnsi"/>
          <w:b/>
          <w:bCs/>
          <w:szCs w:val="20"/>
          <w:vertAlign w:val="subscript"/>
        </w:rPr>
        <w:t>o</w:t>
      </w:r>
      <w:r w:rsidRPr="001A1168">
        <w:rPr>
          <w:rFonts w:asciiTheme="minorHAnsi" w:hAnsiTheme="minorHAnsi"/>
          <w:szCs w:val="20"/>
        </w:rPr>
        <w:t> - cena badanej Oferty</w:t>
      </w:r>
    </w:p>
    <w:p w14:paraId="51A48A2D" w14:textId="77777777" w:rsidR="00D918A5" w:rsidRPr="001A1168" w:rsidRDefault="00D918A5" w:rsidP="00D918A5">
      <w:pPr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color w:val="000000"/>
          <w:szCs w:val="20"/>
        </w:rPr>
        <w:t>KRYTERIUM K2 -  METODYKA I HARMONOGRAM – 30%</w:t>
      </w:r>
    </w:p>
    <w:p w14:paraId="3055C79A" w14:textId="77777777" w:rsidR="00D918A5" w:rsidRPr="001A1168" w:rsidRDefault="00D918A5" w:rsidP="00D918A5">
      <w:pPr>
        <w:jc w:val="both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szCs w:val="20"/>
        </w:rPr>
        <w:t>Liczba punktów, którą można uzyskać w ramach tego kryterium obliczona będzie według poniższego wzoru:</w:t>
      </w:r>
    </w:p>
    <w:tbl>
      <w:tblPr>
        <w:tblW w:w="3956" w:type="dxa"/>
        <w:tblInd w:w="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20"/>
        <w:gridCol w:w="544"/>
        <w:gridCol w:w="420"/>
        <w:gridCol w:w="2092"/>
      </w:tblGrid>
      <w:tr w:rsidR="00D918A5" w:rsidRPr="001A1168" w14:paraId="15EB9295" w14:textId="77777777" w:rsidTr="00953D29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1DF5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K2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36FE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=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72D5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B</w:t>
            </w: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  <w:vertAlign w:val="subscript"/>
              </w:rPr>
              <w:t>o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36F0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x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5BB1" w14:textId="77777777" w:rsidR="00D918A5" w:rsidRPr="001A1168" w:rsidRDefault="00D918A5" w:rsidP="00953D29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30% x 100 pkt</w:t>
            </w:r>
          </w:p>
        </w:tc>
      </w:tr>
      <w:tr w:rsidR="00D918A5" w:rsidRPr="001A1168" w14:paraId="71292BD1" w14:textId="77777777" w:rsidTr="00953D29">
        <w:trPr>
          <w:trHeight w:val="36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32C95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20A6C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737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</w:rPr>
              <w:t>B</w:t>
            </w:r>
            <w:r w:rsidRPr="001A1168">
              <w:rPr>
                <w:rFonts w:asciiTheme="minorHAnsi" w:hAnsiTheme="minorHAnsi"/>
                <w:b/>
                <w:bCs/>
                <w:color w:val="000000"/>
                <w:szCs w:val="20"/>
                <w:vertAlign w:val="subscript"/>
              </w:rPr>
              <w:t>max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F749F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2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9E815" w14:textId="77777777" w:rsidR="00D918A5" w:rsidRPr="001A1168" w:rsidRDefault="00D918A5" w:rsidP="00953D29">
            <w:pPr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</w:p>
        </w:tc>
      </w:tr>
    </w:tbl>
    <w:p w14:paraId="5382E7FD" w14:textId="77777777" w:rsidR="00D918A5" w:rsidRPr="001A1168" w:rsidRDefault="00D918A5" w:rsidP="00D918A5">
      <w:pPr>
        <w:spacing w:after="120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Cs/>
          <w:i/>
          <w:iCs/>
          <w:szCs w:val="20"/>
          <w:u w:val="single"/>
        </w:rPr>
        <w:t>gdzie:</w:t>
      </w:r>
    </w:p>
    <w:p w14:paraId="600AAC0D" w14:textId="77777777" w:rsidR="00D918A5" w:rsidRPr="001A1168" w:rsidRDefault="00D918A5" w:rsidP="00D918A5">
      <w:pPr>
        <w:spacing w:after="120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bCs/>
          <w:szCs w:val="20"/>
        </w:rPr>
        <w:t>K2</w:t>
      </w:r>
      <w:r w:rsidRPr="001A1168">
        <w:rPr>
          <w:rFonts w:asciiTheme="minorHAnsi" w:hAnsiTheme="minorHAnsi"/>
          <w:szCs w:val="20"/>
        </w:rPr>
        <w:t> - wartość punktowa ocenianego kryterium</w:t>
      </w:r>
    </w:p>
    <w:p w14:paraId="14775215" w14:textId="77777777" w:rsidR="00D918A5" w:rsidRPr="001A1168" w:rsidRDefault="00D918A5" w:rsidP="00D918A5">
      <w:pPr>
        <w:spacing w:after="120"/>
        <w:jc w:val="both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bCs/>
          <w:szCs w:val="20"/>
        </w:rPr>
        <w:t>B</w:t>
      </w:r>
      <w:r w:rsidRPr="001A1168">
        <w:rPr>
          <w:rFonts w:asciiTheme="minorHAnsi" w:hAnsiTheme="minorHAnsi"/>
          <w:b/>
          <w:bCs/>
          <w:szCs w:val="20"/>
          <w:vertAlign w:val="subscript"/>
        </w:rPr>
        <w:t>max</w:t>
      </w:r>
      <w:r w:rsidRPr="001A1168">
        <w:rPr>
          <w:rFonts w:asciiTheme="minorHAnsi" w:hAnsiTheme="minorHAnsi"/>
          <w:b/>
          <w:bCs/>
          <w:szCs w:val="20"/>
        </w:rPr>
        <w:t xml:space="preserve"> </w:t>
      </w:r>
      <w:r w:rsidRPr="001A1168">
        <w:rPr>
          <w:rFonts w:asciiTheme="minorHAnsi" w:hAnsiTheme="minorHAnsi"/>
          <w:szCs w:val="20"/>
        </w:rPr>
        <w:t>- liczba punktów (średnia) przyznana przez komisję w ramach oceny Metodyki i harmonogramu dla najwyżej ocenionej Metodyki i harmonogramu</w:t>
      </w:r>
    </w:p>
    <w:p w14:paraId="40949D8F" w14:textId="77777777" w:rsidR="00D918A5" w:rsidRPr="001A1168" w:rsidRDefault="00D918A5" w:rsidP="00D918A5">
      <w:pPr>
        <w:spacing w:after="120"/>
        <w:jc w:val="both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bCs/>
          <w:szCs w:val="20"/>
        </w:rPr>
        <w:t>B</w:t>
      </w:r>
      <w:r w:rsidRPr="001A1168">
        <w:rPr>
          <w:rFonts w:asciiTheme="minorHAnsi" w:hAnsiTheme="minorHAnsi"/>
          <w:b/>
          <w:bCs/>
          <w:szCs w:val="20"/>
          <w:vertAlign w:val="subscript"/>
        </w:rPr>
        <w:t>o</w:t>
      </w:r>
      <w:r w:rsidRPr="001A1168">
        <w:rPr>
          <w:rFonts w:asciiTheme="minorHAnsi" w:hAnsiTheme="minorHAnsi"/>
          <w:szCs w:val="20"/>
        </w:rPr>
        <w:t> - liczba punktów (średnia) przyznana przez komisję w ramach oceny Metodyki i harmonogramu dla ocenianej Metodyki i harmonogramu</w:t>
      </w:r>
    </w:p>
    <w:p w14:paraId="206D5E0E" w14:textId="77777777" w:rsidR="00D918A5" w:rsidRPr="001A1168" w:rsidRDefault="00D918A5" w:rsidP="00D918A5">
      <w:pPr>
        <w:spacing w:after="120"/>
        <w:jc w:val="both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szCs w:val="20"/>
        </w:rPr>
        <w:t>Ocena porównawcza będzie dokonana przez członków komisji przetargowej w oparciu o analizę proponowanej w ofercie metodyki w zakresie umożliwiającym jej jak najwyższą dokładność i wiarygodność oszacowania wolumenów i cen.</w:t>
      </w:r>
    </w:p>
    <w:p w14:paraId="1EBDF02B" w14:textId="77777777" w:rsidR="00D918A5" w:rsidRPr="001A1168" w:rsidRDefault="00D918A5" w:rsidP="00D918A5">
      <w:pPr>
        <w:pStyle w:val="Akapitzlist"/>
        <w:spacing w:after="120"/>
        <w:ind w:left="0"/>
        <w:jc w:val="both"/>
        <w:rPr>
          <w:rFonts w:asciiTheme="minorHAnsi" w:hAnsiTheme="minorHAnsi" w:cs="Tahoma"/>
          <w:sz w:val="20"/>
          <w:szCs w:val="20"/>
        </w:rPr>
      </w:pPr>
      <w:r w:rsidRPr="001A1168">
        <w:rPr>
          <w:rFonts w:asciiTheme="minorHAnsi" w:hAnsiTheme="minorHAnsi" w:cs="Tahoma"/>
          <w:sz w:val="20"/>
          <w:szCs w:val="20"/>
        </w:rPr>
        <w:t>Komisja w ramach Oceny próbki przyzna punkty w skali od 0 do 100 w tym dla:</w:t>
      </w:r>
    </w:p>
    <w:p w14:paraId="77B3541F" w14:textId="77777777" w:rsidR="00D918A5" w:rsidRPr="001A1168" w:rsidRDefault="00D918A5" w:rsidP="00D918A5">
      <w:pPr>
        <w:pStyle w:val="Akapitzlist"/>
        <w:spacing w:after="120"/>
        <w:ind w:left="0"/>
        <w:jc w:val="both"/>
        <w:rPr>
          <w:rFonts w:asciiTheme="minorHAnsi" w:hAnsiTheme="minorHAnsi" w:cs="Tahoma"/>
          <w:sz w:val="20"/>
          <w:szCs w:val="20"/>
        </w:rPr>
      </w:pPr>
      <w:r w:rsidRPr="001A1168">
        <w:rPr>
          <w:rFonts w:asciiTheme="minorHAnsi" w:hAnsiTheme="minorHAnsi" w:cs="Tahoma"/>
          <w:sz w:val="20"/>
          <w:szCs w:val="20"/>
        </w:rPr>
        <w:t xml:space="preserve">Metodyki: 0 - 80 pkt. </w:t>
      </w:r>
    </w:p>
    <w:p w14:paraId="35AF1370" w14:textId="77777777" w:rsidR="00D918A5" w:rsidRPr="001A1168" w:rsidRDefault="00D918A5" w:rsidP="00D918A5">
      <w:pPr>
        <w:pStyle w:val="Akapitzlist"/>
        <w:spacing w:after="120"/>
        <w:ind w:left="0"/>
        <w:jc w:val="both"/>
        <w:rPr>
          <w:rFonts w:asciiTheme="minorHAnsi" w:hAnsiTheme="minorHAnsi" w:cs="Tahoma"/>
          <w:sz w:val="20"/>
          <w:szCs w:val="20"/>
        </w:rPr>
      </w:pPr>
      <w:r w:rsidRPr="001A1168">
        <w:rPr>
          <w:rFonts w:asciiTheme="minorHAnsi" w:hAnsiTheme="minorHAnsi" w:cs="Tahoma"/>
          <w:sz w:val="20"/>
          <w:szCs w:val="20"/>
        </w:rPr>
        <w:t xml:space="preserve">Harmonogramu: wykonanie opracowania w terminie do 4 miesięcy – 20 pkt, wykonanie w terminie powyżej 4 miesięcy – 0 pkt. </w:t>
      </w:r>
    </w:p>
    <w:p w14:paraId="18897200" w14:textId="77777777" w:rsidR="00D918A5" w:rsidRPr="001A1168" w:rsidRDefault="00D918A5" w:rsidP="00D918A5">
      <w:pPr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color w:val="000000"/>
          <w:szCs w:val="20"/>
        </w:rPr>
        <w:t>KRYTERIUM K3 -  WYKAZ OPRACOWAŃ – 10%</w:t>
      </w:r>
    </w:p>
    <w:p w14:paraId="6BE73A52" w14:textId="77777777" w:rsidR="00D918A5" w:rsidRPr="001A1168" w:rsidRDefault="00D918A5" w:rsidP="00D918A5">
      <w:pPr>
        <w:pStyle w:val="Akapitzlist"/>
        <w:spacing w:after="240"/>
        <w:ind w:left="0"/>
        <w:jc w:val="both"/>
        <w:rPr>
          <w:rFonts w:asciiTheme="minorHAnsi" w:hAnsiTheme="minorHAnsi" w:cs="Tahoma"/>
          <w:sz w:val="20"/>
          <w:szCs w:val="20"/>
        </w:rPr>
      </w:pPr>
      <w:r w:rsidRPr="001A1168">
        <w:rPr>
          <w:rFonts w:asciiTheme="minorHAnsi" w:hAnsiTheme="minorHAnsi" w:cs="Tahoma"/>
          <w:sz w:val="20"/>
          <w:szCs w:val="20"/>
        </w:rPr>
        <w:t>Liczba punktów, którą można uzyskać w ramach tego kryterium obliczona będzie według poniższego schematu:</w:t>
      </w:r>
    </w:p>
    <w:p w14:paraId="20B55134" w14:textId="77777777" w:rsidR="00D918A5" w:rsidRPr="001A1168" w:rsidRDefault="00D918A5" w:rsidP="00D918A5">
      <w:pPr>
        <w:ind w:left="709"/>
        <w:rPr>
          <w:rFonts w:asciiTheme="minorHAnsi" w:hAnsiTheme="minorHAnsi"/>
          <w:b/>
          <w:szCs w:val="20"/>
        </w:rPr>
      </w:pPr>
      <w:r w:rsidRPr="001A1168">
        <w:rPr>
          <w:rFonts w:asciiTheme="minorHAnsi" w:hAnsiTheme="minorHAnsi"/>
          <w:b/>
          <w:szCs w:val="20"/>
        </w:rPr>
        <w:t>K3 = C</w:t>
      </w:r>
    </w:p>
    <w:p w14:paraId="66F903A4" w14:textId="77777777" w:rsidR="00D918A5" w:rsidRPr="001A1168" w:rsidRDefault="00D918A5" w:rsidP="00D918A5">
      <w:pPr>
        <w:spacing w:after="120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Cs/>
          <w:i/>
          <w:iCs/>
          <w:szCs w:val="20"/>
          <w:u w:val="single"/>
        </w:rPr>
        <w:t>gdzie:</w:t>
      </w:r>
    </w:p>
    <w:p w14:paraId="7A0D9CEA" w14:textId="77777777" w:rsidR="00D918A5" w:rsidRPr="001A1168" w:rsidRDefault="00D918A5" w:rsidP="00D918A5">
      <w:pPr>
        <w:spacing w:after="120"/>
        <w:jc w:val="both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bCs/>
          <w:szCs w:val="20"/>
        </w:rPr>
        <w:t>K3</w:t>
      </w:r>
      <w:r w:rsidRPr="001A1168">
        <w:rPr>
          <w:rFonts w:asciiTheme="minorHAnsi" w:hAnsiTheme="minorHAnsi"/>
          <w:szCs w:val="20"/>
        </w:rPr>
        <w:t xml:space="preserve"> - wartość punktowa ocenianego kryterium</w:t>
      </w:r>
    </w:p>
    <w:p w14:paraId="7749C440" w14:textId="77777777" w:rsidR="00D918A5" w:rsidRPr="001A1168" w:rsidRDefault="00D918A5" w:rsidP="00D918A5">
      <w:pPr>
        <w:tabs>
          <w:tab w:val="left" w:pos="3969"/>
        </w:tabs>
        <w:spacing w:after="120"/>
        <w:jc w:val="both"/>
        <w:rPr>
          <w:rFonts w:asciiTheme="minorHAnsi" w:hAnsiTheme="minorHAnsi"/>
          <w:szCs w:val="20"/>
        </w:rPr>
      </w:pPr>
      <w:r w:rsidRPr="001A1168">
        <w:rPr>
          <w:rFonts w:asciiTheme="minorHAnsi" w:hAnsiTheme="minorHAnsi"/>
          <w:b/>
          <w:bCs/>
          <w:szCs w:val="20"/>
        </w:rPr>
        <w:t>C </w:t>
      </w:r>
      <w:r w:rsidRPr="001A1168">
        <w:rPr>
          <w:rFonts w:asciiTheme="minorHAnsi" w:hAnsiTheme="minorHAnsi"/>
          <w:szCs w:val="20"/>
        </w:rPr>
        <w:t>- liczba opracowań wykonanych w ostatnich 4 latach, dotyczących polskiego rynku paliw alternatywnych/komunalnych (analizy rynku, artykuły w prasie specjalistycznej, opracowania naukowe, plany gospodarowania odpadami na poziomie regionalnym/krajowym). C = 10 pkt. jeżeli wykaz zawiera co najmniej 3 opracowania, C = 0 pkt. jeżeli wykaz zawiera mniej niż 3 opracowania.</w:t>
      </w:r>
    </w:p>
    <w:p w14:paraId="63FAC635" w14:textId="77777777" w:rsidR="00D918A5" w:rsidRPr="005803E0" w:rsidRDefault="00D918A5" w:rsidP="00D918A5">
      <w:pPr>
        <w:pStyle w:val="Tekstpodstawowy3"/>
        <w:rPr>
          <w:rFonts w:asciiTheme="minorHAnsi" w:hAnsiTheme="minorHAnsi"/>
          <w:sz w:val="22"/>
          <w:szCs w:val="22"/>
        </w:rPr>
      </w:pPr>
      <w:r w:rsidRPr="005803E0">
        <w:rPr>
          <w:rFonts w:asciiTheme="minorHAnsi" w:hAnsiTheme="minorHAnsi"/>
          <w:sz w:val="22"/>
          <w:szCs w:val="22"/>
        </w:rPr>
        <w:t>Za ofertę najwyżej ocenioną będzie uznana oferta, która uzyska największą łączną i</w:t>
      </w:r>
      <w:r>
        <w:rPr>
          <w:rFonts w:asciiTheme="minorHAnsi" w:hAnsiTheme="minorHAnsi"/>
          <w:sz w:val="22"/>
          <w:szCs w:val="22"/>
        </w:rPr>
        <w:t>lość punktów w ww. kryteriach. t</w:t>
      </w:r>
      <w:r w:rsidRPr="005803E0">
        <w:rPr>
          <w:rFonts w:asciiTheme="minorHAnsi" w:hAnsiTheme="minorHAnsi"/>
          <w:sz w:val="22"/>
          <w:szCs w:val="22"/>
        </w:rPr>
        <w:t xml:space="preserve">j. </w:t>
      </w:r>
      <w:r w:rsidRPr="005803E0">
        <w:rPr>
          <w:rFonts w:asciiTheme="minorHAnsi" w:hAnsiTheme="minorHAnsi"/>
          <w:b/>
          <w:sz w:val="22"/>
          <w:szCs w:val="22"/>
        </w:rPr>
        <w:t>Ko = K1 + K2 + K3</w:t>
      </w:r>
      <w:r w:rsidRPr="005803E0">
        <w:rPr>
          <w:rFonts w:asciiTheme="minorHAnsi" w:hAnsiTheme="minorHAnsi"/>
          <w:sz w:val="22"/>
          <w:szCs w:val="22"/>
        </w:rPr>
        <w:t xml:space="preserve"> </w:t>
      </w:r>
    </w:p>
    <w:p w14:paraId="2692BBF1" w14:textId="77777777" w:rsidR="00D918A5" w:rsidRPr="005803E0" w:rsidRDefault="00D918A5" w:rsidP="00D918A5">
      <w:pPr>
        <w:pStyle w:val="Tekstpodstawowy3"/>
        <w:rPr>
          <w:rFonts w:asciiTheme="minorHAnsi" w:hAnsiTheme="minorHAnsi"/>
          <w:sz w:val="22"/>
          <w:szCs w:val="22"/>
        </w:rPr>
      </w:pPr>
      <w:r w:rsidRPr="005803E0">
        <w:rPr>
          <w:rFonts w:asciiTheme="minorHAnsi" w:hAnsiTheme="minorHAnsi"/>
          <w:i/>
          <w:sz w:val="22"/>
          <w:szCs w:val="22"/>
          <w:u w:val="single"/>
        </w:rPr>
        <w:t>gdzie:</w:t>
      </w:r>
      <w:r w:rsidRPr="005803E0">
        <w:rPr>
          <w:rFonts w:asciiTheme="minorHAnsi" w:hAnsiTheme="minorHAnsi"/>
          <w:sz w:val="22"/>
          <w:szCs w:val="22"/>
        </w:rPr>
        <w:t xml:space="preserve"> </w:t>
      </w:r>
      <w:r w:rsidRPr="0091334A">
        <w:rPr>
          <w:rFonts w:asciiTheme="minorHAnsi" w:hAnsiTheme="minorHAnsi"/>
          <w:b/>
          <w:sz w:val="22"/>
          <w:szCs w:val="22"/>
        </w:rPr>
        <w:t>Ko</w:t>
      </w:r>
      <w:r>
        <w:rPr>
          <w:rFonts w:asciiTheme="minorHAnsi" w:hAnsiTheme="minorHAnsi"/>
          <w:sz w:val="22"/>
          <w:szCs w:val="22"/>
        </w:rPr>
        <w:t xml:space="preserve"> – ł</w:t>
      </w:r>
      <w:r w:rsidRPr="005803E0">
        <w:rPr>
          <w:rFonts w:asciiTheme="minorHAnsi" w:hAnsiTheme="minorHAnsi"/>
          <w:sz w:val="22"/>
          <w:szCs w:val="22"/>
        </w:rPr>
        <w:t>ączna ilość punktów które zdobyła oferta w ramach Oceny Ofert.</w:t>
      </w:r>
    </w:p>
    <w:p w14:paraId="6640DA79" w14:textId="77777777" w:rsidR="00D918A5" w:rsidRPr="005803E0" w:rsidRDefault="00D918A5" w:rsidP="00D918A5">
      <w:pPr>
        <w:spacing w:after="120"/>
        <w:jc w:val="both"/>
        <w:rPr>
          <w:rFonts w:asciiTheme="minorHAnsi" w:hAnsiTheme="minorHAnsi"/>
        </w:rPr>
      </w:pPr>
    </w:p>
    <w:p w14:paraId="2329BF08" w14:textId="77777777" w:rsidR="00215B0A" w:rsidRPr="00BA0CA4" w:rsidRDefault="00215B0A" w:rsidP="004E47BE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76A4C36C" w14:textId="6339DD04" w:rsidR="00206158" w:rsidRPr="00BA0CA4" w:rsidRDefault="00B2485F" w:rsidP="00D918A5">
      <w:pPr>
        <w:pStyle w:val="Akapitzlist"/>
        <w:numPr>
          <w:ilvl w:val="0"/>
          <w:numId w:val="12"/>
        </w:numPr>
        <w:shd w:val="clear" w:color="auto" w:fill="FFFFFF" w:themeFill="background1"/>
        <w:ind w:left="426"/>
        <w:jc w:val="both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BA0CA4">
        <w:rPr>
          <w:rFonts w:asciiTheme="minorHAnsi" w:hAnsiTheme="minorHAnsi" w:cstheme="minorHAnsi"/>
          <w:color w:val="000000" w:themeColor="text1"/>
          <w:lang w:eastAsia="ja-JP"/>
        </w:rPr>
        <w:lastRenderedPageBreak/>
        <w:t xml:space="preserve">Umowa będzie zawarta zgodnie ze wzorem stanowiącym załącznik nr </w:t>
      </w:r>
      <w:r w:rsidR="00350502" w:rsidRPr="00BA0CA4">
        <w:rPr>
          <w:rFonts w:asciiTheme="minorHAnsi" w:hAnsiTheme="minorHAnsi" w:cstheme="minorHAnsi"/>
          <w:color w:val="000000" w:themeColor="text1"/>
          <w:lang w:eastAsia="ja-JP"/>
        </w:rPr>
        <w:t>3</w:t>
      </w:r>
      <w:r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do Ogłoszenia oraz </w:t>
      </w:r>
      <w:r w:rsidR="00231D3A" w:rsidRPr="00BA0CA4">
        <w:rPr>
          <w:rFonts w:asciiTheme="minorHAnsi" w:hAnsiTheme="minorHAnsi" w:cstheme="minorHAnsi"/>
          <w:color w:val="000000" w:themeColor="text1"/>
          <w:lang w:eastAsia="ja-JP"/>
        </w:rPr>
        <w:t>Ogó</w:t>
      </w:r>
      <w:r w:rsidR="00236A50" w:rsidRPr="00BA0CA4">
        <w:rPr>
          <w:rFonts w:asciiTheme="minorHAnsi" w:hAnsiTheme="minorHAnsi" w:cstheme="minorHAnsi"/>
          <w:color w:val="000000" w:themeColor="text1"/>
          <w:lang w:eastAsia="ja-JP"/>
        </w:rPr>
        <w:t>lnych Warunk</w:t>
      </w:r>
      <w:r w:rsidRPr="00BA0CA4">
        <w:rPr>
          <w:rFonts w:asciiTheme="minorHAnsi" w:hAnsiTheme="minorHAnsi" w:cstheme="minorHAnsi"/>
          <w:color w:val="000000" w:themeColor="text1"/>
          <w:lang w:eastAsia="ja-JP"/>
        </w:rPr>
        <w:t>ach</w:t>
      </w:r>
      <w:r w:rsidR="00236A50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</w:t>
      </w:r>
      <w:r w:rsidR="0063782F" w:rsidRPr="00BA0CA4">
        <w:rPr>
          <w:rFonts w:asciiTheme="minorHAnsi" w:hAnsiTheme="minorHAnsi" w:cstheme="minorHAnsi"/>
          <w:color w:val="000000" w:themeColor="text1"/>
          <w:lang w:eastAsia="ja-JP"/>
        </w:rPr>
        <w:t>Zakupu usług</w:t>
      </w:r>
      <w:r w:rsidR="00236A50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 Enea Połanie</w:t>
      </w:r>
      <w:r w:rsidR="00206158" w:rsidRPr="00BA0CA4">
        <w:rPr>
          <w:rFonts w:asciiTheme="minorHAnsi" w:hAnsiTheme="minorHAnsi" w:cstheme="minorHAnsi"/>
          <w:color w:val="000000" w:themeColor="text1"/>
          <w:lang w:eastAsia="ja-JP"/>
        </w:rPr>
        <w:t xml:space="preserve">c S.A. </w:t>
      </w:r>
    </w:p>
    <w:p w14:paraId="29EA035E" w14:textId="1A75D1AA" w:rsidR="00C330C9" w:rsidRPr="00BA0CA4" w:rsidRDefault="00C330C9" w:rsidP="00D918A5">
      <w:pPr>
        <w:pStyle w:val="Akapitzlist"/>
        <w:numPr>
          <w:ilvl w:val="0"/>
          <w:numId w:val="12"/>
        </w:numPr>
        <w:shd w:val="clear" w:color="auto" w:fill="FFFFFF" w:themeFill="background1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BA0CA4">
        <w:rPr>
          <w:rFonts w:asciiTheme="minorHAnsi" w:hAnsiTheme="minorHAnsi" w:cstheme="minorHAnsi"/>
          <w:color w:val="000000" w:themeColor="text1"/>
        </w:rPr>
        <w:t>W</w:t>
      </w:r>
      <w:r w:rsidR="00350502" w:rsidRPr="00BA0CA4">
        <w:rPr>
          <w:rFonts w:asciiTheme="minorHAnsi" w:hAnsiTheme="minorHAnsi" w:cstheme="minorHAnsi"/>
          <w:color w:val="000000" w:themeColor="text1"/>
        </w:rPr>
        <w:t>ymagania</w:t>
      </w:r>
      <w:r w:rsidRPr="00BA0CA4">
        <w:rPr>
          <w:rFonts w:asciiTheme="minorHAnsi" w:hAnsiTheme="minorHAnsi" w:cstheme="minorHAnsi"/>
          <w:color w:val="000000" w:themeColor="text1"/>
        </w:rPr>
        <w:t xml:space="preserve"> Zamawiaj</w:t>
      </w:r>
      <w:r w:rsidR="00F85BBE" w:rsidRPr="00BA0CA4">
        <w:rPr>
          <w:rFonts w:asciiTheme="minorHAnsi" w:hAnsiTheme="minorHAnsi" w:cstheme="minorHAnsi"/>
          <w:color w:val="000000" w:themeColor="text1"/>
        </w:rPr>
        <w:t>ą</w:t>
      </w:r>
      <w:r w:rsidR="008F5F73" w:rsidRPr="00BA0CA4">
        <w:rPr>
          <w:rFonts w:asciiTheme="minorHAnsi" w:hAnsiTheme="minorHAnsi" w:cstheme="minorHAnsi"/>
          <w:color w:val="000000" w:themeColor="text1"/>
        </w:rPr>
        <w:t xml:space="preserve">cego w zakresie wykonywania </w:t>
      </w:r>
      <w:r w:rsidRPr="00BA0CA4">
        <w:rPr>
          <w:rFonts w:asciiTheme="minorHAnsi" w:hAnsiTheme="minorHAnsi" w:cstheme="minorHAnsi"/>
          <w:color w:val="000000" w:themeColor="text1"/>
        </w:rPr>
        <w:t xml:space="preserve">prac </w:t>
      </w:r>
      <w:r w:rsidR="008F5F73" w:rsidRPr="00BA0CA4">
        <w:rPr>
          <w:rFonts w:asciiTheme="minorHAnsi" w:hAnsiTheme="minorHAnsi" w:cstheme="minorHAnsi"/>
          <w:color w:val="000000" w:themeColor="text1"/>
        </w:rPr>
        <w:t>na</w:t>
      </w:r>
      <w:r w:rsidR="00846285" w:rsidRPr="00BA0CA4">
        <w:rPr>
          <w:rFonts w:asciiTheme="minorHAnsi" w:hAnsiTheme="minorHAnsi" w:cstheme="minorHAnsi"/>
          <w:color w:val="000000" w:themeColor="text1"/>
        </w:rPr>
        <w:t xml:space="preserve"> obiektach </w:t>
      </w:r>
      <w:r w:rsidR="008F5F73" w:rsidRPr="00BA0CA4">
        <w:rPr>
          <w:rFonts w:asciiTheme="minorHAnsi" w:hAnsiTheme="minorHAnsi" w:cstheme="minorHAnsi"/>
          <w:color w:val="000000" w:themeColor="text1"/>
        </w:rPr>
        <w:t>na terenie</w:t>
      </w:r>
      <w:r w:rsidRPr="00BA0CA4">
        <w:rPr>
          <w:rFonts w:asciiTheme="minorHAnsi" w:hAnsiTheme="minorHAnsi" w:cstheme="minorHAnsi"/>
          <w:color w:val="000000" w:themeColor="text1"/>
        </w:rPr>
        <w:t xml:space="preserve"> Zamawiaj</w:t>
      </w:r>
      <w:r w:rsidR="00927254" w:rsidRPr="00BA0CA4">
        <w:rPr>
          <w:rFonts w:asciiTheme="minorHAnsi" w:hAnsiTheme="minorHAnsi" w:cstheme="minorHAnsi"/>
          <w:color w:val="000000" w:themeColor="text1"/>
        </w:rPr>
        <w:t>ą</w:t>
      </w:r>
      <w:r w:rsidR="008F5F73" w:rsidRPr="00BA0CA4">
        <w:rPr>
          <w:rFonts w:asciiTheme="minorHAnsi" w:hAnsiTheme="minorHAnsi" w:cstheme="minorHAnsi"/>
          <w:color w:val="000000" w:themeColor="text1"/>
        </w:rPr>
        <w:t xml:space="preserve">cego </w:t>
      </w:r>
      <w:r w:rsidRPr="00BA0CA4">
        <w:rPr>
          <w:rFonts w:asciiTheme="minorHAnsi" w:hAnsiTheme="minorHAnsi" w:cstheme="minorHAnsi"/>
          <w:color w:val="000000" w:themeColor="text1"/>
        </w:rPr>
        <w:t xml:space="preserve">zamieszczone są na stronie internetowej </w:t>
      </w:r>
      <w:hyperlink r:id="rId9" w:history="1">
        <w:r w:rsidRPr="00BA0CA4">
          <w:rPr>
            <w:rStyle w:val="Hipercze"/>
            <w:rFonts w:asciiTheme="minorHAnsi" w:hAnsiTheme="minorHAnsi" w:cstheme="minorHAnsi"/>
            <w:color w:val="000000" w:themeColor="text1"/>
          </w:rPr>
          <w:t>https://www.enea.pl/pl/grupaenea/o-grupie/spolki-grupy-enea/polaniec/zamowienia/dokumenty</w:t>
        </w:r>
      </w:hyperlink>
      <w:r w:rsidR="00350502" w:rsidRPr="00BA0CA4">
        <w:rPr>
          <w:rFonts w:asciiTheme="minorHAnsi" w:hAnsiTheme="minorHAnsi" w:cstheme="minorHAnsi"/>
          <w:color w:val="000000" w:themeColor="text1"/>
        </w:rPr>
        <w:t>.</w:t>
      </w:r>
      <w:r w:rsidRPr="00BA0CA4">
        <w:rPr>
          <w:rFonts w:asciiTheme="minorHAnsi" w:hAnsiTheme="minorHAnsi" w:cstheme="minorHAnsi"/>
          <w:color w:val="000000" w:themeColor="text1"/>
        </w:rPr>
        <w:t xml:space="preserve"> Wykonawca zobowiązany </w:t>
      </w:r>
      <w:r w:rsidR="00350502" w:rsidRPr="00BA0CA4">
        <w:rPr>
          <w:rFonts w:asciiTheme="minorHAnsi" w:hAnsiTheme="minorHAnsi" w:cstheme="minorHAnsi"/>
          <w:color w:val="000000" w:themeColor="text1"/>
        </w:rPr>
        <w:t xml:space="preserve">jest do zapoznania się z tymi </w:t>
      </w:r>
      <w:r w:rsidRPr="00BA0CA4">
        <w:rPr>
          <w:rFonts w:asciiTheme="minorHAnsi" w:hAnsiTheme="minorHAnsi" w:cstheme="minorHAnsi"/>
          <w:color w:val="000000" w:themeColor="text1"/>
        </w:rPr>
        <w:t xml:space="preserve">dokumentami. </w:t>
      </w:r>
    </w:p>
    <w:p w14:paraId="118FEDD1" w14:textId="77777777" w:rsidR="004F08C0" w:rsidRPr="00595EA8" w:rsidRDefault="004F08C0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95EA8">
        <w:rPr>
          <w:rFonts w:asciiTheme="minorHAnsi" w:hAnsiTheme="minorHAnsi" w:cstheme="minorHAnsi"/>
          <w:color w:val="000000" w:themeColor="text1"/>
          <w:lang w:eastAsia="ja-JP"/>
        </w:rPr>
        <w:t>Osoby odpowiedzialne za kontakt z oferentami ze strony Zamawiającego:</w:t>
      </w:r>
    </w:p>
    <w:p w14:paraId="59A31509" w14:textId="77777777" w:rsidR="00C330C9" w:rsidRPr="00595EA8" w:rsidRDefault="00C330C9" w:rsidP="00595EA8">
      <w:pPr>
        <w:rPr>
          <w:rFonts w:asciiTheme="minorHAnsi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>w zakresie technicznym:</w:t>
      </w:r>
    </w:p>
    <w:p w14:paraId="3CB1C75E" w14:textId="24FA1D74" w:rsidR="00BA0CA4" w:rsidRPr="00595EA8" w:rsidRDefault="00BA0CA4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eastAsia="Calibri" w:hAnsiTheme="minorHAnsi" w:cstheme="minorHAnsi"/>
          <w:sz w:val="22"/>
          <w:szCs w:val="22"/>
        </w:rPr>
        <w:t>Andrzej Jastrząb,</w:t>
      </w:r>
    </w:p>
    <w:p w14:paraId="39312E28" w14:textId="31150274" w:rsidR="00BA0CA4" w:rsidRPr="00595EA8" w:rsidRDefault="00BA0CA4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>Główny Specjalista</w:t>
      </w:r>
    </w:p>
    <w:p w14:paraId="52635FB0" w14:textId="2A48A091" w:rsidR="00BA0CA4" w:rsidRPr="00595EA8" w:rsidRDefault="00BA0CA4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eastAsia="Calibri" w:hAnsiTheme="minorHAnsi" w:cstheme="minorHAnsi"/>
          <w:sz w:val="22"/>
          <w:szCs w:val="22"/>
        </w:rPr>
        <w:t>tel. (15) 865-6124, kom. 607318981;</w:t>
      </w:r>
    </w:p>
    <w:p w14:paraId="1C902668" w14:textId="495ABDD3" w:rsidR="00BA0CA4" w:rsidRPr="00595EA8" w:rsidRDefault="00BA0CA4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eastAsia="Calibri" w:hAnsiTheme="minorHAnsi" w:cstheme="minorHAnsi"/>
          <w:sz w:val="22"/>
          <w:szCs w:val="22"/>
        </w:rPr>
        <w:t xml:space="preserve">e-mail: </w:t>
      </w:r>
      <w:hyperlink r:id="rId10" w:history="1">
        <w:r w:rsidRPr="00595EA8">
          <w:rPr>
            <w:rStyle w:val="Hipercze"/>
            <w:rFonts w:asciiTheme="minorHAnsi" w:eastAsia="Calibri" w:hAnsiTheme="minorHAnsi" w:cstheme="minorHAnsi"/>
            <w:sz w:val="22"/>
            <w:szCs w:val="22"/>
          </w:rPr>
          <w:t>andrzej.jastrzab@enea.pl</w:t>
        </w:r>
      </w:hyperlink>
    </w:p>
    <w:p w14:paraId="5B9268BD" w14:textId="77777777" w:rsidR="00C330C9" w:rsidRPr="00595EA8" w:rsidRDefault="00C330C9" w:rsidP="00595EA8">
      <w:pPr>
        <w:rPr>
          <w:rFonts w:asciiTheme="minorHAnsi" w:eastAsia="Times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>w zakresie formalnym:</w:t>
      </w:r>
    </w:p>
    <w:p w14:paraId="5D62C69C" w14:textId="77777777" w:rsidR="00350502" w:rsidRPr="00595EA8" w:rsidRDefault="00350502" w:rsidP="00595EA8">
      <w:pPr>
        <w:jc w:val="center"/>
        <w:rPr>
          <w:rFonts w:asciiTheme="minorHAnsi" w:eastAsia="Times" w:hAnsiTheme="minorHAnsi" w:cstheme="minorHAnsi"/>
          <w:sz w:val="22"/>
          <w:szCs w:val="22"/>
        </w:rPr>
      </w:pPr>
      <w:r w:rsidRPr="00595EA8">
        <w:rPr>
          <w:rFonts w:asciiTheme="minorHAnsi" w:eastAsia="Times" w:hAnsiTheme="minorHAnsi" w:cstheme="minorHAnsi"/>
          <w:sz w:val="22"/>
          <w:szCs w:val="22"/>
        </w:rPr>
        <w:t>Marek Mazur</w:t>
      </w:r>
    </w:p>
    <w:p w14:paraId="316A456F" w14:textId="77777777" w:rsidR="00350502" w:rsidRPr="00595EA8" w:rsidRDefault="00350502" w:rsidP="00595EA8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95EA8">
        <w:rPr>
          <w:rFonts w:asciiTheme="minorHAnsi" w:eastAsia="Calibri" w:hAnsiTheme="minorHAnsi" w:cstheme="minorHAnsi"/>
          <w:sz w:val="22"/>
          <w:szCs w:val="22"/>
        </w:rPr>
        <w:t>Specjalista ds. zakupów</w:t>
      </w:r>
    </w:p>
    <w:p w14:paraId="54F68957" w14:textId="77777777" w:rsidR="00350502" w:rsidRPr="00595EA8" w:rsidRDefault="00350502" w:rsidP="00595EA8">
      <w:pPr>
        <w:jc w:val="center"/>
        <w:rPr>
          <w:rFonts w:asciiTheme="minorHAnsi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>tel. +48 15 865-6575.; fax: +48 15 865 6064</w:t>
      </w:r>
    </w:p>
    <w:p w14:paraId="10FFBC87" w14:textId="77777777" w:rsidR="00350502" w:rsidRPr="00595EA8" w:rsidRDefault="00350502" w:rsidP="00595EA8">
      <w:pPr>
        <w:jc w:val="center"/>
        <w:rPr>
          <w:rFonts w:asciiTheme="minorHAnsi" w:hAnsiTheme="minorHAnsi" w:cstheme="minorHAnsi"/>
          <w:sz w:val="22"/>
          <w:szCs w:val="22"/>
        </w:rPr>
      </w:pPr>
      <w:r w:rsidRPr="00595EA8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1" w:history="1">
        <w:r w:rsidRPr="00595EA8">
          <w:rPr>
            <w:rStyle w:val="Hipercze"/>
            <w:rFonts w:asciiTheme="minorHAnsi" w:hAnsiTheme="minorHAnsi" w:cstheme="minorHAnsi"/>
            <w:sz w:val="22"/>
            <w:szCs w:val="22"/>
          </w:rPr>
          <w:t>mazur.marek@enea.pl</w:t>
        </w:r>
      </w:hyperlink>
    </w:p>
    <w:p w14:paraId="1D91C074" w14:textId="453F799C" w:rsidR="00B2485F" w:rsidRPr="00595EA8" w:rsidRDefault="00B2485F" w:rsidP="004E47BE">
      <w:pPr>
        <w:spacing w:line="276" w:lineRule="auto"/>
        <w:jc w:val="both"/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B90D277" w14:textId="77777777" w:rsidR="004F08C0" w:rsidRPr="00595EA8" w:rsidRDefault="004F08C0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95EA8">
        <w:rPr>
          <w:rFonts w:asciiTheme="minorHAnsi" w:hAnsiTheme="minorHAnsi" w:cstheme="minorHAnsi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7DE72580" w14:textId="77777777" w:rsidR="004F08C0" w:rsidRPr="00595EA8" w:rsidRDefault="004F08C0" w:rsidP="00F85F2A">
      <w:pPr>
        <w:pStyle w:val="Akapitzlist"/>
        <w:numPr>
          <w:ilvl w:val="0"/>
          <w:numId w:val="1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theme="minorHAnsi"/>
          <w:color w:val="000000" w:themeColor="text1"/>
          <w:lang w:eastAsia="ja-JP"/>
        </w:rPr>
      </w:pPr>
      <w:r w:rsidRPr="00595EA8">
        <w:rPr>
          <w:rFonts w:asciiTheme="minorHAnsi" w:hAnsiTheme="minorHAnsi" w:cstheme="minorHAnsi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02773036" w14:textId="1693DB29" w:rsidR="00472CDE" w:rsidRPr="00595EA8" w:rsidRDefault="00472CDE" w:rsidP="00F85F2A">
      <w:pPr>
        <w:pStyle w:val="Akapitzlist"/>
        <w:numPr>
          <w:ilvl w:val="0"/>
          <w:numId w:val="12"/>
        </w:numPr>
        <w:spacing w:after="160" w:line="256" w:lineRule="auto"/>
        <w:ind w:left="426"/>
        <w:rPr>
          <w:rFonts w:asciiTheme="minorHAnsi" w:hAnsiTheme="minorHAnsi" w:cstheme="minorHAnsi"/>
        </w:rPr>
      </w:pPr>
      <w:r w:rsidRPr="00595EA8">
        <w:rPr>
          <w:rFonts w:asciiTheme="minorHAnsi" w:hAnsiTheme="minorHAnsi" w:cstheme="minorHAnsi"/>
        </w:rPr>
        <w:t>Integralną częścią ogłoszenia jest klauzula informacyjna wynikająca z obowiązku informacyjnego Administratora (Enea Połaniec S.A.) stanowiąca Załącznik nr 5 do ogłoszenia.</w:t>
      </w:r>
    </w:p>
    <w:p w14:paraId="31812BA9" w14:textId="77777777" w:rsidR="00472CDE" w:rsidRPr="00BA0CA4" w:rsidRDefault="00472CDE" w:rsidP="00472CDE">
      <w:pPr>
        <w:spacing w:after="200" w:line="300" w:lineRule="atLeast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BA0CA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Załączniki:</w:t>
      </w:r>
    </w:p>
    <w:p w14:paraId="4374B409" w14:textId="77777777" w:rsidR="00472CDE" w:rsidRPr="00BA0CA4" w:rsidRDefault="00472CDE" w:rsidP="00472CDE">
      <w:pPr>
        <w:spacing w:line="300" w:lineRule="atLeast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Załącznik nr 1 do ogłoszenia - Wzór (formularz) oferty,</w:t>
      </w:r>
    </w:p>
    <w:p w14:paraId="5DF9597D" w14:textId="01842584" w:rsidR="00472CDE" w:rsidRPr="00BA0CA4" w:rsidRDefault="00472CDE" w:rsidP="00472CD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2 do </w:t>
      </w:r>
      <w:r w:rsidR="00350502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ogłoszenia </w:t>
      </w:r>
      <w:r w:rsidR="00D918A5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350502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18A5">
        <w:rPr>
          <w:rFonts w:asciiTheme="minorHAnsi" w:hAnsiTheme="minorHAnsi" w:cstheme="minorHAnsi"/>
          <w:color w:val="000000" w:themeColor="text1"/>
          <w:sz w:val="22"/>
          <w:szCs w:val="22"/>
        </w:rPr>
        <w:t>Zakres Rzeczowy</w:t>
      </w: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F2B8C3E" w14:textId="67708A48" w:rsidR="00472CDE" w:rsidRPr="00BA0CA4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ogłoszenia - </w:t>
      </w:r>
      <w:r w:rsidR="00472CDE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Wzór umowy,</w:t>
      </w:r>
    </w:p>
    <w:p w14:paraId="219FE3CA" w14:textId="388735D1" w:rsidR="00472CDE" w:rsidRPr="00BA0CA4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</w:t>
      </w:r>
      <w:r w:rsidR="00472CDE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="00472CDE" w:rsidRPr="00BA0CA4">
        <w:rPr>
          <w:rFonts w:asciiTheme="minorHAnsi" w:hAnsiTheme="minorHAnsi" w:cstheme="minorHAnsi"/>
          <w:sz w:val="22"/>
          <w:szCs w:val="22"/>
        </w:rPr>
        <w:t>o wypełnieniu obowiązku informacyjnego,</w:t>
      </w:r>
    </w:p>
    <w:p w14:paraId="0DF281B2" w14:textId="4862C70E" w:rsidR="00472CDE" w:rsidRPr="00BA0CA4" w:rsidRDefault="00350502" w:rsidP="00472CDE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5 do ogłoszenia - </w:t>
      </w:r>
      <w:r w:rsidR="00472CDE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Klauzula Informacyjna,</w:t>
      </w:r>
    </w:p>
    <w:p w14:paraId="2B663DD1" w14:textId="63E6948D" w:rsidR="00472CDE" w:rsidRPr="00BA0CA4" w:rsidRDefault="00472CDE" w:rsidP="00472CDE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>Załącznik nr</w:t>
      </w:r>
      <w:bookmarkStart w:id="0" w:name="_GoBack"/>
      <w:bookmarkEnd w:id="0"/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</w:t>
      </w:r>
      <w:r w:rsidR="00350502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ogłoszenia - </w:t>
      </w: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</w:t>
      </w:r>
      <w:r w:rsidRPr="00BA0CA4">
        <w:rPr>
          <w:rFonts w:asciiTheme="minorHAnsi" w:hAnsiTheme="minorHAnsi" w:cstheme="minorHAnsi"/>
          <w:sz w:val="22"/>
          <w:szCs w:val="22"/>
        </w:rPr>
        <w:t>o wyrażeniu zgody na przetwarzanie przez Enea Połaniec S.A. danych osobowych.</w:t>
      </w:r>
    </w:p>
    <w:p w14:paraId="1F830E65" w14:textId="77777777" w:rsidR="00210EE9" w:rsidRPr="00BA0CA4" w:rsidRDefault="00210EE9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01CBEDF8" w14:textId="77777777" w:rsidR="00A842EC" w:rsidRPr="00BA0CA4" w:rsidRDefault="00FB0F40" w:rsidP="00B10282">
      <w:pPr>
        <w:pStyle w:val="Akapitzlist"/>
        <w:spacing w:after="0"/>
        <w:ind w:left="0"/>
        <w:jc w:val="right"/>
        <w:rPr>
          <w:rFonts w:asciiTheme="minorHAnsi" w:hAnsiTheme="minorHAnsi" w:cstheme="minorHAnsi"/>
          <w:b/>
          <w:color w:val="000000" w:themeColor="text1"/>
        </w:rPr>
      </w:pPr>
      <w:r w:rsidRPr="00BA0CA4">
        <w:rPr>
          <w:rFonts w:asciiTheme="minorHAnsi" w:hAnsiTheme="minorHAnsi" w:cstheme="minorHAnsi"/>
          <w:b/>
          <w:color w:val="000000" w:themeColor="text1"/>
        </w:rPr>
        <w:lastRenderedPageBreak/>
        <w:t xml:space="preserve">Załącznik nr </w:t>
      </w:r>
      <w:r w:rsidR="00C330C9" w:rsidRPr="00BA0CA4">
        <w:rPr>
          <w:rFonts w:asciiTheme="minorHAnsi" w:hAnsiTheme="minorHAnsi" w:cstheme="minorHAnsi"/>
          <w:b/>
          <w:color w:val="000000" w:themeColor="text1"/>
        </w:rPr>
        <w:t>1</w:t>
      </w:r>
      <w:r w:rsidR="00047558" w:rsidRPr="00BA0CA4">
        <w:rPr>
          <w:rFonts w:asciiTheme="minorHAnsi" w:hAnsiTheme="minorHAnsi" w:cstheme="minorHAnsi"/>
          <w:b/>
          <w:color w:val="000000" w:themeColor="text1"/>
        </w:rPr>
        <w:t xml:space="preserve"> do ogłoszenia </w:t>
      </w:r>
    </w:p>
    <w:p w14:paraId="0774FC31" w14:textId="77777777" w:rsidR="00FB0F40" w:rsidRPr="00BA0CA4" w:rsidRDefault="00FB0F40" w:rsidP="00B10282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A0CA4">
        <w:rPr>
          <w:rFonts w:asciiTheme="minorHAnsi" w:hAnsiTheme="minorHAnsi" w:cstheme="minorHAnsi"/>
          <w:b/>
          <w:color w:val="000000" w:themeColor="text1"/>
        </w:rPr>
        <w:t>FORMULARZ OFERTY</w:t>
      </w:r>
    </w:p>
    <w:p w14:paraId="2DFBA704" w14:textId="77777777" w:rsidR="00BD6A5B" w:rsidRPr="00BA0CA4" w:rsidRDefault="00BD6A5B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Dane dotyczące oferenta:</w:t>
      </w:r>
    </w:p>
    <w:p w14:paraId="2A430C4D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693BB7FB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</w:p>
    <w:p w14:paraId="330DFDC0" w14:textId="77777777" w:rsidR="00B5542D" w:rsidRPr="00BA0CA4" w:rsidRDefault="00B5542D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3ACC7D93" w14:textId="77777777" w:rsidR="00BD6A5B" w:rsidRPr="00BA0CA4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telefonu/faksu</w:t>
      </w:r>
      <w:r w:rsidR="00BD6A5B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51FA4D8A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....</w:t>
      </w:r>
    </w:p>
    <w:p w14:paraId="0A7D7882" w14:textId="77777777" w:rsidR="00BD6A5B" w:rsidRPr="00BA0CA4" w:rsidRDefault="008F5F73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adres e-mail:……………………………</w:t>
      </w:r>
      <w:r w:rsidR="00BD6A5B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……………………………………………………………………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.</w:t>
      </w:r>
      <w:r w:rsidR="00BD6A5B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……</w:t>
      </w:r>
    </w:p>
    <w:p w14:paraId="0A84D0BF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2448E7BC" w14:textId="77777777" w:rsidR="00B5542D" w:rsidRPr="00BA0CA4" w:rsidRDefault="00B5542D" w:rsidP="00B1028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7D4DA5E5" w14:textId="77777777" w:rsidR="007D08F4" w:rsidRPr="007D08F4" w:rsidRDefault="00FB0F40" w:rsidP="008218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="00BD6A5B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w przetargu </w:t>
      </w:r>
      <w:r w:rsidR="009C2304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niepublicznym </w:t>
      </w:r>
      <w:r w:rsidR="00350502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na</w:t>
      </w:r>
      <w:r w:rsidR="0003625D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w</w:t>
      </w:r>
      <w:r w:rsidR="0003625D"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ykonanie </w:t>
      </w:r>
      <w:r w:rsidR="00BA0CA4" w:rsidRPr="00BA0CA4">
        <w:rPr>
          <w:rFonts w:asciiTheme="minorHAnsi" w:eastAsia="Calibri" w:hAnsiTheme="minorHAnsi" w:cstheme="minorHAnsi"/>
          <w:bCs/>
          <w:iCs/>
          <w:sz w:val="22"/>
          <w:szCs w:val="22"/>
        </w:rPr>
        <w:t>„Studium dostępności paliwa z odpadów komunalnych do zasilania planowanego do realizacji bl</w:t>
      </w:r>
      <w:r w:rsidR="007D08F4">
        <w:rPr>
          <w:rFonts w:asciiTheme="minorHAnsi" w:eastAsia="Calibri" w:hAnsiTheme="minorHAnsi" w:cstheme="minorHAnsi"/>
          <w:bCs/>
          <w:iCs/>
          <w:sz w:val="22"/>
          <w:szCs w:val="22"/>
        </w:rPr>
        <w:t>oku energetycznego ok. 200 MWe”</w:t>
      </w:r>
    </w:p>
    <w:p w14:paraId="364FB84A" w14:textId="26E239A1" w:rsidR="00FB0F40" w:rsidRPr="00BA0CA4" w:rsidRDefault="00FB0F40" w:rsidP="008218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2B5DAF19" w14:textId="77777777" w:rsidR="00FB0F40" w:rsidRPr="00BA0CA4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NINIEJSZYM SKŁADAMY</w:t>
      </w: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:</w:t>
      </w:r>
    </w:p>
    <w:p w14:paraId="44131F1C" w14:textId="77777777" w:rsidR="00BD6A5B" w:rsidRPr="00BA0CA4" w:rsidRDefault="00BD6A5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Szczegółowy zakres przedmiotu oferty</w:t>
      </w:r>
      <w:r w:rsidR="00866B87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2C9D4486" w14:textId="77777777" w:rsidR="00090562" w:rsidRPr="00BA0CA4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Wynagrodzenie ofertowe</w:t>
      </w:r>
      <w:r w:rsidR="009C5CFE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285A89DE" w14:textId="77777777" w:rsidR="002F4FDC" w:rsidRPr="00BA0CA4" w:rsidRDefault="002F4FDC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Termin  realizacji</w:t>
      </w:r>
      <w:r w:rsidR="009C5CFE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3467E48A" w14:textId="77777777" w:rsidR="00FB0F40" w:rsidRPr="00BA0CA4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Opis profilu działalności oferenta.</w:t>
      </w:r>
    </w:p>
    <w:p w14:paraId="10B74246" w14:textId="3AD92657" w:rsidR="00FB0F40" w:rsidRPr="00C468F7" w:rsidRDefault="00FB0F40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zetargu, realizowanym</w:t>
      </w:r>
      <w:r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A41DFD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2</w:t>
      </w:r>
      <w:r w:rsidR="00350502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00.</w:t>
      </w:r>
      <w:r w:rsidR="00CB5152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000</w:t>
      </w:r>
      <w:r w:rsidR="00350502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,00</w:t>
      </w:r>
      <w:r w:rsidR="002A3CC7"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zł </w:t>
      </w:r>
      <w:r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netto rocznie. </w:t>
      </w:r>
    </w:p>
    <w:p w14:paraId="2B947D5A" w14:textId="77777777" w:rsidR="0030034B" w:rsidRPr="00C468F7" w:rsidRDefault="0030034B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C468F7">
        <w:rPr>
          <w:rFonts w:asciiTheme="minorHAnsi" w:hAnsiTheme="minorHAnsi"/>
          <w:sz w:val="22"/>
          <w:szCs w:val="22"/>
        </w:rPr>
        <w:t>Referencje w postaci listy opracowań wykonanych w ostatnich 4 latach, dotyczących polskiego rynku paliw alternatywnych/komunalnych (analizy rynku, artykuły w prasie specjalistycznej, opracowania naukowe, plany gospodarowania odpadami na poziomie regionalnym/krajowym).</w:t>
      </w:r>
    </w:p>
    <w:p w14:paraId="1021B7E2" w14:textId="7A99A049" w:rsidR="00866B87" w:rsidRPr="00C468F7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C468F7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789819E9" w14:textId="77777777" w:rsidR="00866B87" w:rsidRPr="00BA0CA4" w:rsidRDefault="00866B87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5</w:t>
      </w: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-201</w:t>
      </w:r>
      <w:r w:rsidR="00F1537F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7</w:t>
      </w: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w formie oświa</w:t>
      </w:r>
      <w:r w:rsidR="00C44793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dczenia Zarządu lub</w:t>
      </w:r>
      <w:r w:rsidR="00210EE9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.</w:t>
      </w:r>
    </w:p>
    <w:p w14:paraId="7E27046A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Oświadczenia:</w:t>
      </w:r>
    </w:p>
    <w:p w14:paraId="39E1519E" w14:textId="77777777" w:rsidR="0097712B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zapoznaniu się z Ogłoszeniem i otrzymaniem</w:t>
      </w:r>
      <w:r w:rsidR="0097712B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wszelkich informacji koniecznych do przygotowania oferty,</w:t>
      </w:r>
    </w:p>
    <w:p w14:paraId="11553943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0D826E66" w14:textId="77777777" w:rsidR="00A31C25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kompletności oferty pod względem dokumentacji, koniecznej do zawarcia umowy,</w:t>
      </w:r>
    </w:p>
    <w:p w14:paraId="5FD1F53A" w14:textId="77777777" w:rsidR="00A31C25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spełnieniu wszystkich wymagań Zamawiającego określonych specyfikacji,</w:t>
      </w:r>
    </w:p>
    <w:p w14:paraId="14B9986D" w14:textId="77777777" w:rsidR="00A31C25" w:rsidRPr="00BA0CA4" w:rsidRDefault="00A31C25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2F1945B8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o wykonaniu zamówienia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F74C4B">
        <w:rPr>
          <w:rFonts w:asciiTheme="minorHAnsi" w:hAnsiTheme="minorHAnsi" w:cstheme="minorHAnsi"/>
          <w:sz w:val="22"/>
          <w:szCs w:val="22"/>
          <w:lang w:eastAsia="ja-JP"/>
        </w:rPr>
      </w:r>
      <w:r w:rsidR="00F74C4B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samodzielnie /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instrText xml:space="preserve"> FORMCHECKBOX </w:instrText>
      </w:r>
      <w:r w:rsidR="00F74C4B">
        <w:rPr>
          <w:rFonts w:asciiTheme="minorHAnsi" w:hAnsiTheme="minorHAnsi" w:cstheme="minorHAnsi"/>
          <w:sz w:val="22"/>
          <w:szCs w:val="22"/>
          <w:lang w:eastAsia="ja-JP"/>
        </w:rPr>
      </w:r>
      <w:r w:rsidR="00F74C4B">
        <w:rPr>
          <w:rFonts w:asciiTheme="minorHAnsi" w:hAnsiTheme="minorHAnsi" w:cstheme="minorHAnsi"/>
          <w:sz w:val="22"/>
          <w:szCs w:val="22"/>
          <w:lang w:eastAsia="ja-JP"/>
        </w:rPr>
        <w:fldChar w:fldCharType="separate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fldChar w:fldCharType="end"/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z udziałem podwykonawców</w:t>
      </w:r>
    </w:p>
    <w:p w14:paraId="77947F8E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647C42FF" w14:textId="77777777" w:rsidR="007D08F4" w:rsidRDefault="0097712B" w:rsidP="007D08F4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niezaleganiu z podatkami oraz ze składkami na ubezpieczenie zdrowotne lub społeczne.</w:t>
      </w:r>
    </w:p>
    <w:p w14:paraId="4FA6C59E" w14:textId="0E231173" w:rsidR="0097712B" w:rsidRPr="007D08F4" w:rsidRDefault="0097712B" w:rsidP="007D08F4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7D08F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14:paraId="4BF81CF5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o 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087BC5B0" w14:textId="77777777" w:rsidR="0097712B" w:rsidRPr="00BA0CA4" w:rsidRDefault="0097712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 nie podleganiu wykluczeniu z postępowania.</w:t>
      </w:r>
    </w:p>
    <w:p w14:paraId="0F5BACE2" w14:textId="2141B4AC" w:rsidR="00A31C25" w:rsidRPr="00BA0CA4" w:rsidRDefault="00A1387B" w:rsidP="00B1028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o</w:t>
      </w:r>
      <w:r w:rsidR="0097712B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lastRenderedPageBreak/>
        <w:t>Ważn</w:t>
      </w:r>
      <w:r w:rsidR="0007046D" w:rsidRPr="00BA0CA4">
        <w:rPr>
          <w:rFonts w:asciiTheme="minorHAnsi" w:hAnsiTheme="minorHAnsi" w:cstheme="minorHAnsi"/>
          <w:sz w:val="22"/>
          <w:szCs w:val="22"/>
          <w:lang w:eastAsia="ja-JP"/>
        </w:rPr>
        <w:t>ą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polisę OC na kwotę nie niższą niż </w:t>
      </w:r>
      <w:r w:rsidR="00CD6407" w:rsidRPr="00BA0CA4">
        <w:rPr>
          <w:rFonts w:asciiTheme="minorHAnsi" w:hAnsiTheme="minorHAnsi" w:cstheme="minorHAnsi"/>
          <w:sz w:val="22"/>
          <w:szCs w:val="22"/>
          <w:lang w:eastAsia="ja-JP"/>
        </w:rPr>
        <w:t>jeden milion zł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/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1</w:t>
      </w:r>
      <w:r w:rsidR="00A31C25" w:rsidRPr="00BA0CA4">
        <w:rPr>
          <w:rFonts w:asciiTheme="minorHAnsi" w:hAnsiTheme="minorHAnsi" w:cstheme="minorHAnsi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14:paraId="357EBC64" w14:textId="77777777" w:rsidR="002F4E72" w:rsidRPr="00BA0CA4" w:rsidRDefault="00A31C25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że 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>akcept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projekt umowy i zobowiąz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>uje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my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się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do jej podpisania w </w:t>
      </w:r>
      <w:r w:rsidR="00B2485F" w:rsidRPr="00BA0CA4">
        <w:rPr>
          <w:rFonts w:asciiTheme="minorHAnsi" w:hAnsiTheme="minorHAnsi" w:cstheme="minorHAnsi"/>
          <w:sz w:val="22"/>
          <w:szCs w:val="22"/>
          <w:lang w:eastAsia="ja-JP"/>
        </w:rPr>
        <w:t> </w:t>
      </w:r>
      <w:r w:rsidR="00EF605E" w:rsidRPr="00BA0CA4">
        <w:rPr>
          <w:rFonts w:asciiTheme="minorHAnsi" w:hAnsiTheme="minorHAnsi" w:cstheme="minorHAnsi"/>
          <w:sz w:val="22"/>
          <w:szCs w:val="22"/>
          <w:lang w:eastAsia="ja-JP"/>
        </w:rPr>
        <w:t>przypadku wyboru</w:t>
      </w:r>
      <w:r w:rsidR="00B5542D"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  jego oferty w miejscu i terminie wyznaczonym przez Zamawiającego</w:t>
      </w:r>
    </w:p>
    <w:p w14:paraId="10439AED" w14:textId="4197BFF3" w:rsidR="002F4E72" w:rsidRPr="00BA0CA4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</w:t>
      </w:r>
      <w:r w:rsidR="00CC7514">
        <w:rPr>
          <w:rFonts w:asciiTheme="minorHAnsi" w:hAnsiTheme="minorHAnsi" w:cstheme="minorHAnsi"/>
          <w:sz w:val="22"/>
          <w:szCs w:val="22"/>
        </w:rPr>
        <w:t>4</w:t>
      </w:r>
      <w:r w:rsidRPr="00BA0CA4">
        <w:rPr>
          <w:rFonts w:asciiTheme="minorHAnsi" w:hAnsiTheme="minorHAnsi" w:cstheme="minorHAnsi"/>
          <w:sz w:val="22"/>
          <w:szCs w:val="22"/>
        </w:rPr>
        <w:t xml:space="preserve"> do ogłoszenia,</w:t>
      </w:r>
    </w:p>
    <w:p w14:paraId="43EC8424" w14:textId="55597A04" w:rsidR="002F4E72" w:rsidRPr="00BA0CA4" w:rsidRDefault="002F4E72" w:rsidP="002F4E7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</w:rPr>
        <w:t xml:space="preserve">w przypadku gdy oferent jest osobą fizyczną oświadczenia oferenta o wyrażeniu zgody na przetwarzanie przez Enea Połaniec S.A. danych osobowych, którego wzór stanowi załącznik nr </w:t>
      </w:r>
      <w:r w:rsidR="00CC7514">
        <w:rPr>
          <w:rFonts w:asciiTheme="minorHAnsi" w:hAnsiTheme="minorHAnsi" w:cstheme="minorHAnsi"/>
          <w:sz w:val="22"/>
          <w:szCs w:val="22"/>
        </w:rPr>
        <w:t>6</w:t>
      </w:r>
      <w:r w:rsidRPr="00BA0CA4">
        <w:rPr>
          <w:rFonts w:asciiTheme="minorHAnsi" w:hAnsiTheme="minorHAnsi" w:cstheme="minorHAnsi"/>
          <w:sz w:val="22"/>
          <w:szCs w:val="22"/>
        </w:rPr>
        <w:t xml:space="preserve"> do ogłoszenia.</w:t>
      </w:r>
    </w:p>
    <w:p w14:paraId="3869049E" w14:textId="77777777" w:rsidR="00F1537F" w:rsidRPr="00BA0CA4" w:rsidRDefault="00F1537F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Oświadczamy, że:</w:t>
      </w:r>
    </w:p>
    <w:p w14:paraId="2FE2ED14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2FADDD47" w14:textId="77777777" w:rsidR="00A31C25" w:rsidRPr="00BA0CA4" w:rsidRDefault="00A31C25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ja-JP"/>
        </w:rPr>
      </w:pPr>
      <w:r w:rsidRPr="00BA0CA4">
        <w:rPr>
          <w:rFonts w:asciiTheme="minorHAnsi" w:hAnsiTheme="minorHAnsi" w:cstheme="minorHAnsi"/>
          <w:sz w:val="22"/>
          <w:szCs w:val="22"/>
          <w:lang w:eastAsia="ja-JP"/>
        </w:rPr>
        <w:t>jesteśmy</w:t>
      </w:r>
      <w:r w:rsidRPr="00BA0CA4">
        <w:rPr>
          <w:rFonts w:asciiTheme="minorHAnsi" w:hAnsiTheme="minorHAnsi" w:cstheme="minorHAnsi"/>
          <w:sz w:val="22"/>
          <w:szCs w:val="22"/>
          <w:vertAlign w:val="superscript"/>
          <w:lang w:eastAsia="ja-JP"/>
        </w:rPr>
        <w:t>2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>/nie jesteśmy</w:t>
      </w:r>
      <w:r w:rsidRPr="00BA0CA4">
        <w:rPr>
          <w:rFonts w:asciiTheme="minorHAnsi" w:hAnsiTheme="minorHAnsi" w:cstheme="minorHAnsi"/>
          <w:sz w:val="22"/>
          <w:szCs w:val="22"/>
          <w:vertAlign w:val="superscript"/>
          <w:lang w:eastAsia="ja-JP"/>
        </w:rPr>
        <w:t>2</w:t>
      </w:r>
      <w:r w:rsidRPr="00BA0CA4">
        <w:rPr>
          <w:rFonts w:asciiTheme="minorHAnsi" w:hAnsiTheme="minorHAnsi" w:cstheme="minorHAnsi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C0EAB6F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19D39579" w14:textId="77777777" w:rsidR="00F1537F" w:rsidRPr="00BA0CA4" w:rsidRDefault="00F1537F" w:rsidP="00B1028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6519F5C2" w14:textId="77777777" w:rsidR="00F1537F" w:rsidRPr="00BA0CA4" w:rsidRDefault="00F1537F" w:rsidP="00B10282">
      <w:pPr>
        <w:tabs>
          <w:tab w:val="num" w:pos="1134"/>
        </w:tabs>
        <w:spacing w:line="276" w:lineRule="auto"/>
        <w:ind w:left="1134" w:right="-34"/>
        <w:rPr>
          <w:rFonts w:asciiTheme="minorHAnsi" w:hAnsiTheme="minorHAnsi" w:cstheme="minorHAnsi"/>
          <w:sz w:val="22"/>
          <w:szCs w:val="22"/>
        </w:rPr>
      </w:pPr>
      <w:r w:rsidRPr="00BA0CA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74C4B">
        <w:rPr>
          <w:rFonts w:asciiTheme="minorHAnsi" w:hAnsiTheme="minorHAnsi" w:cstheme="minorHAnsi"/>
          <w:sz w:val="22"/>
          <w:szCs w:val="22"/>
        </w:rPr>
      </w:r>
      <w:r w:rsidR="00F74C4B">
        <w:rPr>
          <w:rFonts w:asciiTheme="minorHAnsi" w:hAnsiTheme="minorHAnsi" w:cstheme="minorHAnsi"/>
          <w:sz w:val="22"/>
          <w:szCs w:val="22"/>
        </w:rPr>
        <w:fldChar w:fldCharType="separate"/>
      </w:r>
      <w:r w:rsidRPr="00BA0CA4">
        <w:rPr>
          <w:rFonts w:asciiTheme="minorHAnsi" w:hAnsiTheme="minorHAnsi" w:cstheme="minorHAnsi"/>
          <w:sz w:val="22"/>
          <w:szCs w:val="22"/>
        </w:rPr>
        <w:fldChar w:fldCharType="end"/>
      </w:r>
      <w:r w:rsidRPr="00BA0CA4">
        <w:rPr>
          <w:rFonts w:asciiTheme="minorHAnsi" w:hAnsiTheme="minorHAnsi" w:cstheme="minorHAnsi"/>
          <w:sz w:val="22"/>
          <w:szCs w:val="22"/>
        </w:rPr>
        <w:t xml:space="preserve"> </w:t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t xml:space="preserve">tak / </w:t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F74C4B">
        <w:rPr>
          <w:rFonts w:asciiTheme="minorHAnsi" w:hAnsiTheme="minorHAnsi" w:cstheme="minorHAnsi"/>
          <w:b/>
          <w:bCs/>
          <w:sz w:val="22"/>
          <w:szCs w:val="22"/>
        </w:rPr>
      </w:r>
      <w:r w:rsidR="00F74C4B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A0CA4">
        <w:rPr>
          <w:rFonts w:asciiTheme="minorHAnsi" w:hAnsiTheme="minorHAnsi" w:cstheme="minorHAnsi"/>
          <w:b/>
          <w:bCs/>
          <w:sz w:val="22"/>
          <w:szCs w:val="22"/>
        </w:rPr>
        <w:t xml:space="preserve"> nie</w:t>
      </w:r>
    </w:p>
    <w:p w14:paraId="2FF5F329" w14:textId="42F2E687" w:rsidR="00CA54DC" w:rsidRPr="00BA0CA4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  <w:vertAlign w:val="superscript"/>
        </w:rPr>
        <w:t>1</w:t>
      </w: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PEŁNOMOCNIKIEM oferentów 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350502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jest:</w:t>
      </w:r>
    </w:p>
    <w:p w14:paraId="097E4404" w14:textId="77777777" w:rsidR="00FB0F40" w:rsidRPr="00BA0CA4" w:rsidRDefault="00FB0F40" w:rsidP="00B1028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____________________________________________________________</w:t>
      </w:r>
    </w:p>
    <w:p w14:paraId="4C03F1F1" w14:textId="77777777" w:rsidR="00FB0F40" w:rsidRPr="00BA0CA4" w:rsidRDefault="00FB0F40" w:rsidP="00B10282">
      <w:pPr>
        <w:pStyle w:val="Tekstprzypisudolnego"/>
        <w:spacing w:line="276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A0CA4">
        <w:rPr>
          <w:rStyle w:val="Odwoanieprzypisudolnego"/>
          <w:rFonts w:asciiTheme="minorHAnsi" w:eastAsiaTheme="majorEastAsia" w:hAnsiTheme="minorHAnsi" w:cstheme="minorHAnsi"/>
          <w:i/>
          <w:color w:val="000000" w:themeColor="text1"/>
          <w:sz w:val="22"/>
          <w:szCs w:val="22"/>
        </w:rPr>
        <w:footnoteRef/>
      </w:r>
      <w:r w:rsidRPr="00BA0CA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4E6595FF" w14:textId="77777777" w:rsidR="00FB0F40" w:rsidRPr="00BA0CA4" w:rsidRDefault="00FB0F40" w:rsidP="00B10282">
      <w:pPr>
        <w:autoSpaceDE w:val="0"/>
        <w:autoSpaceDN w:val="0"/>
        <w:spacing w:line="276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A0CA4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>2</w:t>
      </w:r>
      <w:r w:rsidRPr="00BA0CA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2A38439C" w14:textId="77777777" w:rsidR="00FB0F40" w:rsidRPr="00BA0CA4" w:rsidRDefault="00C330C9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  <w:t>N</w:t>
      </w:r>
      <w:r w:rsidR="00FB0F40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iniejsz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ą ofertę</w:t>
      </w:r>
      <w:r w:rsidR="00FB0F40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30959C76" w14:textId="77777777" w:rsidR="00B10282" w:rsidRPr="00BA0CA4" w:rsidRDefault="00FB0F40" w:rsidP="00B10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ZAŁĄCZNIKAMI 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do niniejsze</w:t>
      </w:r>
      <w:r w:rsidR="00913942"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j oferty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są:</w:t>
      </w:r>
    </w:p>
    <w:p w14:paraId="768989AC" w14:textId="1078C654" w:rsidR="00B10282" w:rsidRPr="00595EA8" w:rsidRDefault="00BD6A5B" w:rsidP="00595EA8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Dok</w:t>
      </w:r>
      <w:r w:rsidR="00866B8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1</w:t>
      </w:r>
      <w:r w:rsidR="00866B8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 xml:space="preserve"> do 4.</w:t>
      </w:r>
      <w:r w:rsidR="00CD640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9</w:t>
      </w:r>
      <w:r w:rsidR="00866B87" w:rsidRPr="00BA0CA4">
        <w:rPr>
          <w:rFonts w:asciiTheme="minorHAnsi" w:eastAsia="Tahoma,Bold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2D9F540E" w14:textId="77777777" w:rsidR="00A72068" w:rsidRPr="00BA0CA4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</w:p>
    <w:p w14:paraId="54686099" w14:textId="77777777" w:rsidR="00FB0F40" w:rsidRPr="00BA0CA4" w:rsidRDefault="00FB0F40" w:rsidP="00FB0F4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__________________________________</w:t>
      </w:r>
      <w:r w:rsidRPr="00BA0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>__________________ dnia __ __ _____ roku</w:t>
      </w:r>
    </w:p>
    <w:p w14:paraId="434EB150" w14:textId="77777777" w:rsidR="00EF1B10" w:rsidRPr="00BA0CA4" w:rsidRDefault="00FB0F40" w:rsidP="004F18B2">
      <w:pPr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</w:pPr>
      <w:r w:rsidRPr="00BA0CA4">
        <w:rPr>
          <w:rFonts w:asciiTheme="minorHAnsi" w:eastAsia="Tahoma,Bold" w:hAnsiTheme="minorHAnsi" w:cstheme="minorHAnsi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BA0CA4" w14:paraId="2213563E" w14:textId="77777777" w:rsidTr="00E130EF">
        <w:tc>
          <w:tcPr>
            <w:tcW w:w="9550" w:type="dxa"/>
          </w:tcPr>
          <w:p w14:paraId="3CF51AD6" w14:textId="77777777" w:rsidR="005C6792" w:rsidRPr="00BA0CA4" w:rsidRDefault="002C18B1" w:rsidP="00E130E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CA4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br w:type="page"/>
            </w:r>
            <w:r w:rsidR="00927254" w:rsidRPr="00BA0CA4">
              <w:rPr>
                <w:rFonts w:asciiTheme="minorHAnsi" w:eastAsia="Tahoma,Bold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324D959" w14:textId="44A80EA1" w:rsidR="000D345D" w:rsidRPr="00BA0CA4" w:rsidRDefault="000D345D" w:rsidP="00CD6407">
      <w:pPr>
        <w:pStyle w:val="Nagwek1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0D345D" w:rsidRPr="00BA0CA4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E6B0E" w14:textId="77777777" w:rsidR="00F74C4B" w:rsidRDefault="00F74C4B" w:rsidP="00C715D2">
      <w:r>
        <w:separator/>
      </w:r>
    </w:p>
  </w:endnote>
  <w:endnote w:type="continuationSeparator" w:id="0">
    <w:p w14:paraId="45BDC75E" w14:textId="77777777" w:rsidR="00F74C4B" w:rsidRDefault="00F74C4B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795E1" w14:textId="77777777" w:rsidR="00F74C4B" w:rsidRDefault="00F74C4B" w:rsidP="00C715D2">
      <w:r>
        <w:separator/>
      </w:r>
    </w:p>
  </w:footnote>
  <w:footnote w:type="continuationSeparator" w:id="0">
    <w:p w14:paraId="5E21B09F" w14:textId="77777777" w:rsidR="00F74C4B" w:rsidRDefault="00F74C4B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D90"/>
    <w:multiLevelType w:val="hybridMultilevel"/>
    <w:tmpl w:val="78224F26"/>
    <w:lvl w:ilvl="0" w:tplc="A880DA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A61461"/>
    <w:multiLevelType w:val="multilevel"/>
    <w:tmpl w:val="95FED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5A1073A4"/>
    <w:multiLevelType w:val="hybridMultilevel"/>
    <w:tmpl w:val="B726B2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B2765D"/>
    <w:multiLevelType w:val="hybridMultilevel"/>
    <w:tmpl w:val="FDB6FD1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9C1D90"/>
    <w:multiLevelType w:val="hybridMultilevel"/>
    <w:tmpl w:val="5E6A5F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1578"/>
    <w:rsid w:val="00053680"/>
    <w:rsid w:val="00056C38"/>
    <w:rsid w:val="00061286"/>
    <w:rsid w:val="000640A6"/>
    <w:rsid w:val="0007038C"/>
    <w:rsid w:val="0007046D"/>
    <w:rsid w:val="0007352B"/>
    <w:rsid w:val="00074437"/>
    <w:rsid w:val="000766AA"/>
    <w:rsid w:val="00080224"/>
    <w:rsid w:val="00087583"/>
    <w:rsid w:val="00090562"/>
    <w:rsid w:val="000967FA"/>
    <w:rsid w:val="000A1F7E"/>
    <w:rsid w:val="000B135C"/>
    <w:rsid w:val="000C0759"/>
    <w:rsid w:val="000C18BC"/>
    <w:rsid w:val="000C2224"/>
    <w:rsid w:val="000C362C"/>
    <w:rsid w:val="000D08C4"/>
    <w:rsid w:val="000D345D"/>
    <w:rsid w:val="000D76A9"/>
    <w:rsid w:val="000E2490"/>
    <w:rsid w:val="000F3C06"/>
    <w:rsid w:val="000F63B8"/>
    <w:rsid w:val="000F69E8"/>
    <w:rsid w:val="001113BD"/>
    <w:rsid w:val="001163B6"/>
    <w:rsid w:val="00116AB3"/>
    <w:rsid w:val="00124190"/>
    <w:rsid w:val="00135B4E"/>
    <w:rsid w:val="00147A2C"/>
    <w:rsid w:val="00154A1B"/>
    <w:rsid w:val="00163CB7"/>
    <w:rsid w:val="00166452"/>
    <w:rsid w:val="0017028E"/>
    <w:rsid w:val="00174197"/>
    <w:rsid w:val="001743BB"/>
    <w:rsid w:val="001749E6"/>
    <w:rsid w:val="00174D87"/>
    <w:rsid w:val="00181069"/>
    <w:rsid w:val="00181469"/>
    <w:rsid w:val="00183C06"/>
    <w:rsid w:val="00186B48"/>
    <w:rsid w:val="001951D1"/>
    <w:rsid w:val="001A5857"/>
    <w:rsid w:val="001C4729"/>
    <w:rsid w:val="001C6B89"/>
    <w:rsid w:val="001E2F05"/>
    <w:rsid w:val="001E3266"/>
    <w:rsid w:val="001F1019"/>
    <w:rsid w:val="001F4CF3"/>
    <w:rsid w:val="001F6B4C"/>
    <w:rsid w:val="00206158"/>
    <w:rsid w:val="00210EE9"/>
    <w:rsid w:val="00215B0A"/>
    <w:rsid w:val="00220857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91352"/>
    <w:rsid w:val="002930C2"/>
    <w:rsid w:val="002938EB"/>
    <w:rsid w:val="0029449D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0D1E"/>
    <w:rsid w:val="002F3083"/>
    <w:rsid w:val="002F3370"/>
    <w:rsid w:val="002F4E72"/>
    <w:rsid w:val="002F4FDC"/>
    <w:rsid w:val="002F7F8D"/>
    <w:rsid w:val="0030034B"/>
    <w:rsid w:val="00315A9D"/>
    <w:rsid w:val="003177E3"/>
    <w:rsid w:val="00327F56"/>
    <w:rsid w:val="003440D7"/>
    <w:rsid w:val="003461FC"/>
    <w:rsid w:val="00347F28"/>
    <w:rsid w:val="00350502"/>
    <w:rsid w:val="003527BB"/>
    <w:rsid w:val="00354BFF"/>
    <w:rsid w:val="00361F9E"/>
    <w:rsid w:val="0036560A"/>
    <w:rsid w:val="00380AD0"/>
    <w:rsid w:val="0038627D"/>
    <w:rsid w:val="00387E8F"/>
    <w:rsid w:val="00390BF6"/>
    <w:rsid w:val="003922D4"/>
    <w:rsid w:val="00396BA3"/>
    <w:rsid w:val="003A06E4"/>
    <w:rsid w:val="003C491F"/>
    <w:rsid w:val="003C57A4"/>
    <w:rsid w:val="003D1661"/>
    <w:rsid w:val="003E20D9"/>
    <w:rsid w:val="003E495F"/>
    <w:rsid w:val="003E691F"/>
    <w:rsid w:val="003F27B1"/>
    <w:rsid w:val="003F43C1"/>
    <w:rsid w:val="004006AC"/>
    <w:rsid w:val="00402997"/>
    <w:rsid w:val="00403A07"/>
    <w:rsid w:val="00410882"/>
    <w:rsid w:val="00416300"/>
    <w:rsid w:val="00420F9A"/>
    <w:rsid w:val="00442947"/>
    <w:rsid w:val="00447F6F"/>
    <w:rsid w:val="00452A3B"/>
    <w:rsid w:val="00461B6F"/>
    <w:rsid w:val="00464295"/>
    <w:rsid w:val="004647F0"/>
    <w:rsid w:val="00472CDE"/>
    <w:rsid w:val="00482D10"/>
    <w:rsid w:val="004A1CED"/>
    <w:rsid w:val="004A2D2C"/>
    <w:rsid w:val="004A46A3"/>
    <w:rsid w:val="004B2D21"/>
    <w:rsid w:val="004B37B9"/>
    <w:rsid w:val="004B3A48"/>
    <w:rsid w:val="004B409A"/>
    <w:rsid w:val="004B4CED"/>
    <w:rsid w:val="004C09EA"/>
    <w:rsid w:val="004D47CE"/>
    <w:rsid w:val="004E47BE"/>
    <w:rsid w:val="004F08C0"/>
    <w:rsid w:val="004F18B2"/>
    <w:rsid w:val="00501087"/>
    <w:rsid w:val="00522BA5"/>
    <w:rsid w:val="0052677A"/>
    <w:rsid w:val="00526E8A"/>
    <w:rsid w:val="005308C0"/>
    <w:rsid w:val="00532EA3"/>
    <w:rsid w:val="0056452F"/>
    <w:rsid w:val="00565BF6"/>
    <w:rsid w:val="00565D9F"/>
    <w:rsid w:val="00570940"/>
    <w:rsid w:val="00571045"/>
    <w:rsid w:val="005813BA"/>
    <w:rsid w:val="00583573"/>
    <w:rsid w:val="0059010B"/>
    <w:rsid w:val="00590A1B"/>
    <w:rsid w:val="00595EA8"/>
    <w:rsid w:val="00595F38"/>
    <w:rsid w:val="0059719C"/>
    <w:rsid w:val="00597B33"/>
    <w:rsid w:val="005A1959"/>
    <w:rsid w:val="005A7886"/>
    <w:rsid w:val="005C0726"/>
    <w:rsid w:val="005C6792"/>
    <w:rsid w:val="005C6896"/>
    <w:rsid w:val="005D1997"/>
    <w:rsid w:val="005D64DC"/>
    <w:rsid w:val="00601AD1"/>
    <w:rsid w:val="00605A7C"/>
    <w:rsid w:val="00613F91"/>
    <w:rsid w:val="006371B4"/>
    <w:rsid w:val="0063782F"/>
    <w:rsid w:val="00652327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D572F"/>
    <w:rsid w:val="006E2589"/>
    <w:rsid w:val="006F3844"/>
    <w:rsid w:val="007032AD"/>
    <w:rsid w:val="00705FC7"/>
    <w:rsid w:val="00723258"/>
    <w:rsid w:val="00724066"/>
    <w:rsid w:val="00727780"/>
    <w:rsid w:val="00742FCF"/>
    <w:rsid w:val="0074397C"/>
    <w:rsid w:val="0075572D"/>
    <w:rsid w:val="00756879"/>
    <w:rsid w:val="00757BF4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08F4"/>
    <w:rsid w:val="007D5C9A"/>
    <w:rsid w:val="007E0CF2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2749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C314F"/>
    <w:rsid w:val="008F5F73"/>
    <w:rsid w:val="00900701"/>
    <w:rsid w:val="00900DA7"/>
    <w:rsid w:val="00910EBF"/>
    <w:rsid w:val="009115DC"/>
    <w:rsid w:val="00913942"/>
    <w:rsid w:val="0091539F"/>
    <w:rsid w:val="0091644D"/>
    <w:rsid w:val="00927254"/>
    <w:rsid w:val="009274DB"/>
    <w:rsid w:val="00934B45"/>
    <w:rsid w:val="009408BA"/>
    <w:rsid w:val="00952075"/>
    <w:rsid w:val="00960122"/>
    <w:rsid w:val="0096507C"/>
    <w:rsid w:val="0097028C"/>
    <w:rsid w:val="00973BA0"/>
    <w:rsid w:val="0097712B"/>
    <w:rsid w:val="00981F34"/>
    <w:rsid w:val="00985D3C"/>
    <w:rsid w:val="00992365"/>
    <w:rsid w:val="00994D2E"/>
    <w:rsid w:val="00996041"/>
    <w:rsid w:val="009A3320"/>
    <w:rsid w:val="009A4490"/>
    <w:rsid w:val="009B2A58"/>
    <w:rsid w:val="009C2304"/>
    <w:rsid w:val="009C5CFE"/>
    <w:rsid w:val="009D3E99"/>
    <w:rsid w:val="009D7271"/>
    <w:rsid w:val="009F67CB"/>
    <w:rsid w:val="009F6C6A"/>
    <w:rsid w:val="00A02333"/>
    <w:rsid w:val="00A06134"/>
    <w:rsid w:val="00A1387B"/>
    <w:rsid w:val="00A23A17"/>
    <w:rsid w:val="00A2536F"/>
    <w:rsid w:val="00A31C25"/>
    <w:rsid w:val="00A32196"/>
    <w:rsid w:val="00A34C85"/>
    <w:rsid w:val="00A36AC7"/>
    <w:rsid w:val="00A379AD"/>
    <w:rsid w:val="00A418C2"/>
    <w:rsid w:val="00A41DFD"/>
    <w:rsid w:val="00A529DF"/>
    <w:rsid w:val="00A53D9E"/>
    <w:rsid w:val="00A57E3E"/>
    <w:rsid w:val="00A6485D"/>
    <w:rsid w:val="00A66943"/>
    <w:rsid w:val="00A72068"/>
    <w:rsid w:val="00A72FB0"/>
    <w:rsid w:val="00A807A4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D2A27"/>
    <w:rsid w:val="00AD38A7"/>
    <w:rsid w:val="00AE04FE"/>
    <w:rsid w:val="00AF0012"/>
    <w:rsid w:val="00B06871"/>
    <w:rsid w:val="00B10282"/>
    <w:rsid w:val="00B2485F"/>
    <w:rsid w:val="00B25DC2"/>
    <w:rsid w:val="00B26AE7"/>
    <w:rsid w:val="00B33887"/>
    <w:rsid w:val="00B53C84"/>
    <w:rsid w:val="00B5542D"/>
    <w:rsid w:val="00B75D70"/>
    <w:rsid w:val="00B86E65"/>
    <w:rsid w:val="00B9015A"/>
    <w:rsid w:val="00B976B7"/>
    <w:rsid w:val="00BA0CA4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BF4F99"/>
    <w:rsid w:val="00C06069"/>
    <w:rsid w:val="00C1012F"/>
    <w:rsid w:val="00C12D75"/>
    <w:rsid w:val="00C14CAD"/>
    <w:rsid w:val="00C259D0"/>
    <w:rsid w:val="00C305AB"/>
    <w:rsid w:val="00C30744"/>
    <w:rsid w:val="00C33040"/>
    <w:rsid w:val="00C330C9"/>
    <w:rsid w:val="00C44793"/>
    <w:rsid w:val="00C468F7"/>
    <w:rsid w:val="00C715D2"/>
    <w:rsid w:val="00C76571"/>
    <w:rsid w:val="00C804E6"/>
    <w:rsid w:val="00C86D18"/>
    <w:rsid w:val="00C92880"/>
    <w:rsid w:val="00CA54DC"/>
    <w:rsid w:val="00CB5152"/>
    <w:rsid w:val="00CB5FB7"/>
    <w:rsid w:val="00CC5EAC"/>
    <w:rsid w:val="00CC7514"/>
    <w:rsid w:val="00CD48F0"/>
    <w:rsid w:val="00CD6407"/>
    <w:rsid w:val="00CD65B6"/>
    <w:rsid w:val="00CE107B"/>
    <w:rsid w:val="00CE162E"/>
    <w:rsid w:val="00CF33F2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816D3"/>
    <w:rsid w:val="00D918A5"/>
    <w:rsid w:val="00D92612"/>
    <w:rsid w:val="00D93FC9"/>
    <w:rsid w:val="00D97647"/>
    <w:rsid w:val="00DB0D1E"/>
    <w:rsid w:val="00DB2D33"/>
    <w:rsid w:val="00DB4991"/>
    <w:rsid w:val="00DB75DA"/>
    <w:rsid w:val="00DC2856"/>
    <w:rsid w:val="00DD0DD7"/>
    <w:rsid w:val="00DE7064"/>
    <w:rsid w:val="00DF0FA6"/>
    <w:rsid w:val="00E0093F"/>
    <w:rsid w:val="00E03F59"/>
    <w:rsid w:val="00E130EF"/>
    <w:rsid w:val="00E14698"/>
    <w:rsid w:val="00E20E83"/>
    <w:rsid w:val="00E27C7C"/>
    <w:rsid w:val="00E30CC0"/>
    <w:rsid w:val="00E37B2E"/>
    <w:rsid w:val="00E37CA0"/>
    <w:rsid w:val="00E41F86"/>
    <w:rsid w:val="00E4373D"/>
    <w:rsid w:val="00E449D5"/>
    <w:rsid w:val="00E53CC1"/>
    <w:rsid w:val="00E546AD"/>
    <w:rsid w:val="00E54F7E"/>
    <w:rsid w:val="00E56E7A"/>
    <w:rsid w:val="00E619B4"/>
    <w:rsid w:val="00E73974"/>
    <w:rsid w:val="00E77458"/>
    <w:rsid w:val="00E97FEF"/>
    <w:rsid w:val="00EA03EC"/>
    <w:rsid w:val="00EA5172"/>
    <w:rsid w:val="00EB7981"/>
    <w:rsid w:val="00ED0BE1"/>
    <w:rsid w:val="00ED6100"/>
    <w:rsid w:val="00EE4643"/>
    <w:rsid w:val="00EF1B10"/>
    <w:rsid w:val="00EF3D31"/>
    <w:rsid w:val="00EF5B1C"/>
    <w:rsid w:val="00EF605E"/>
    <w:rsid w:val="00EF694D"/>
    <w:rsid w:val="00F064DA"/>
    <w:rsid w:val="00F0766E"/>
    <w:rsid w:val="00F1104C"/>
    <w:rsid w:val="00F1537F"/>
    <w:rsid w:val="00F168CF"/>
    <w:rsid w:val="00F21DCB"/>
    <w:rsid w:val="00F246C1"/>
    <w:rsid w:val="00F252A5"/>
    <w:rsid w:val="00F265CC"/>
    <w:rsid w:val="00F30671"/>
    <w:rsid w:val="00F3322B"/>
    <w:rsid w:val="00F33F3B"/>
    <w:rsid w:val="00F3724C"/>
    <w:rsid w:val="00F469A8"/>
    <w:rsid w:val="00F543A6"/>
    <w:rsid w:val="00F571EF"/>
    <w:rsid w:val="00F67163"/>
    <w:rsid w:val="00F74C4B"/>
    <w:rsid w:val="00F85BBE"/>
    <w:rsid w:val="00F85F2A"/>
    <w:rsid w:val="00F87F72"/>
    <w:rsid w:val="00F93330"/>
    <w:rsid w:val="00F95D7F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8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2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3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4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5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6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8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zur.marek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zej.jastrzab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E6DA-C28D-419B-801C-8DB83428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2170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2018-06-12T07:40:00Z</dcterms:created>
  <dcterms:modified xsi:type="dcterms:W3CDTF">2018-06-27T06:41:00Z</dcterms:modified>
</cp:coreProperties>
</file>