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F5" w:rsidRPr="00B72CDD" w:rsidRDefault="00A507AF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2CD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>S</w:t>
      </w:r>
      <w:r w:rsidR="00DF4375" w:rsidRPr="00B72CD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 xml:space="preserve">ystem ciepłowniczy </w:t>
      </w:r>
      <w:r w:rsidR="00DF4375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(stan na 1.01.201</w:t>
      </w:r>
      <w:r w:rsidR="000C562B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DF4375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r.)</w:t>
      </w:r>
      <w:r w:rsidR="00DF4375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4375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4375" w:rsidRPr="00B72C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Sieć ciepłownicza</w:t>
      </w:r>
      <w:r w:rsidR="00DF4375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</w:t>
      </w:r>
      <w:r w:rsidR="00DF4375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ramach systemu </w:t>
      </w:r>
      <w:r w:rsidR="00532859" w:rsidRPr="00B72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Enea Ciepło Spółka z o.o</w:t>
      </w:r>
      <w:r w:rsidR="00532859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DF4375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w</w:t>
      </w:r>
      <w:r w:rsidR="005252F5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łaścicielem:</w:t>
      </w:r>
    </w:p>
    <w:p w:rsidR="00C6286F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- 25</w:t>
      </w:r>
      <w:r w:rsidR="000C562B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0465A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wysokoparametrowych wodnych sieci ciepłowniczych (cała wysokoparametrowa sieć wodna w mieście ma 27</w:t>
      </w:r>
      <w:r w:rsidR="000C562B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0465A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długości), 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- 6,</w:t>
      </w:r>
      <w:r w:rsidR="0080465A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sieci parowych,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0C562B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1858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 cieplnych wodnych (w całym systemie ciepłowniczym jest 21</w:t>
      </w:r>
      <w:r w:rsidR="000C562B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99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węzłów).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Co roku wzrasta długość sieci wykonanej w technologii </w:t>
      </w:r>
      <w:proofErr w:type="spellStart"/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preizolowanej</w:t>
      </w:r>
      <w:proofErr w:type="spellEnd"/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 początku 201</w:t>
      </w:r>
      <w:r w:rsidR="000C562B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wynosiła 12</w:t>
      </w:r>
      <w:r w:rsidR="000C562B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C562B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km</w:t>
      </w:r>
      <w:proofErr w:type="spellEnd"/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72C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Odbiorcy ciepła - kubatura i powierzchnia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Kubatura ogrzewanych budynków  - 37 </w:t>
      </w:r>
      <w:r w:rsidR="0080465A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918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m3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Powierzchnia ogrzewanych budynków - 7 </w:t>
      </w:r>
      <w:r w:rsidR="0080465A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965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 tym powierzchnia mieszkalna  –  5 </w:t>
      </w:r>
      <w:r w:rsidR="0080465A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328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 tym powierzchnia użytkowa  – 2 </w:t>
      </w:r>
      <w:r w:rsidR="0080465A"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637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       .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</w:t>
      </w:r>
      <w:r w:rsidRPr="00B72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F4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Źródła Ciepła Systemowego w Białymstoku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Elektrociepłownia Białystok - Segment Ciepło </w:t>
      </w:r>
      <w:r w:rsidR="00BC5FC4" w:rsidRPr="00DF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Enea Wytwarzanie </w:t>
      </w:r>
      <w:r w:rsidR="00BC5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Spółka z o.o. </w:t>
      </w:r>
      <w:r w:rsidRPr="00DF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Białystok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286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odstawowym źródłem ciepła</w:t>
      </w:r>
      <w:r w:rsidR="00C62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ciepłowniczego </w:t>
      </w:r>
      <w:r w:rsidR="00C62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</w:t>
      </w:r>
      <w:r w:rsidR="00C6286F">
        <w:rPr>
          <w:rFonts w:ascii="Times New Roman" w:eastAsia="Times New Roman" w:hAnsi="Times New Roman" w:cs="Times New Roman"/>
          <w:sz w:val="24"/>
          <w:szCs w:val="24"/>
          <w:lang w:eastAsia="pl-PL"/>
        </w:rPr>
        <w:t>mstoku.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EC Białystok produkuje energię cieplną w skojarzeniu z produkcją energii elektrycznej. Większość energii uzyskiwana jest poprzez spalanie biomasy, a część z miału węglowego. 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Ciepłownia Zachód </w:t>
      </w:r>
      <w:r w:rsidR="00532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Enea Ciepło Spółka z o.o.</w:t>
      </w:r>
      <w:r w:rsidR="00BC5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Białystok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Ciepło produkowane jest w kotłach wodnych, rusztowych opalanych miałem węgla kamiennego. </w:t>
      </w:r>
    </w:p>
    <w:p w:rsidR="00BC5FC4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Unieszkodliwiania Odpadów Komunalnych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Produkcja energii cieplnej w skojarzeniu z produkcją energii elektrycznej z termicznego przetwarzania odpadów komunalnych. Właścicielem ZUOK jest miejska spółka PUHP LECH. 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201</w:t>
      </w:r>
      <w:r w:rsidR="00675E3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ciepło do systemie ciepłowniczego w Białymstoku dostarczone było do sieci wodnej z 3 źródeł ciepła:</w:t>
      </w:r>
    </w:p>
    <w:p w:rsidR="00DF4375" w:rsidRDefault="00BC5FC4" w:rsidP="00BC5FC4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Elektrociepłowni Białystok</w:t>
      </w:r>
      <w:r w:rsidR="00DF4375"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Ciepłowni Zachód </w:t>
      </w:r>
      <w:r w:rsidR="00DF4375"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 ZUOK </w:t>
      </w:r>
    </w:p>
    <w:p w:rsidR="00DF4375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sieci parowej ciepło było dostarczane z Elektrociepłowni </w:t>
      </w:r>
      <w:r w:rsidR="00BC5FC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F4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781F" w:rsidRDefault="000F781F" w:rsidP="00DF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956" w:rsidRDefault="00445956" w:rsidP="00DF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956" w:rsidRDefault="00445956" w:rsidP="00DF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956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F4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Struktura ciepła do sprzedaży w zależności od </w:t>
      </w:r>
      <w:r w:rsidR="00804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źródła i </w:t>
      </w:r>
      <w:r w:rsidRPr="00DF4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technologii wytworzenia</w:t>
      </w:r>
      <w:r w:rsidR="00804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rok 2017</w:t>
      </w:r>
    </w:p>
    <w:p w:rsidR="00DF4375" w:rsidRDefault="0080465A" w:rsidP="00DF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6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72810" cy="3267075"/>
            <wp:effectExtent l="19050" t="0" r="27940" b="0"/>
            <wp:docPr id="1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5956" w:rsidRDefault="00445956" w:rsidP="00DF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375" w:rsidRDefault="00DF4375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F4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Informacja o wskaźnikach dla sieci ciepłowniczej</w:t>
      </w:r>
    </w:p>
    <w:tbl>
      <w:tblPr>
        <w:tblStyle w:val="Tabela-Siatka"/>
        <w:tblW w:w="9606" w:type="dxa"/>
        <w:tblLook w:val="04A0"/>
      </w:tblPr>
      <w:tblGrid>
        <w:gridCol w:w="2943"/>
        <w:gridCol w:w="3544"/>
        <w:gridCol w:w="1559"/>
        <w:gridCol w:w="1560"/>
      </w:tblGrid>
      <w:tr w:rsidR="00CF1FF7" w:rsidTr="00BC1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C1B79" w:rsidRDefault="00CF1FF7" w:rsidP="00F752D6">
            <w:r w:rsidRPr="00BC1B79">
              <w:t>Podstawa określenia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C1B79" w:rsidRDefault="00CF1FF7" w:rsidP="00F752D6">
            <w:r w:rsidRPr="00BC1B79">
              <w:t>Opis wskaźnika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C1B79" w:rsidRDefault="00CF1FF7" w:rsidP="00F752D6">
            <w:r w:rsidRPr="00BC1B79">
              <w:t>Rodzaj sieci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C1B79" w:rsidRDefault="00CF1FF7" w:rsidP="00F752D6">
            <w:r w:rsidRPr="00BC1B79">
              <w:t>wskaźnik</w:t>
            </w:r>
          </w:p>
        </w:tc>
      </w:tr>
      <w:tr w:rsidR="0080465A" w:rsidTr="0080465A">
        <w:trPr>
          <w:trHeight w:val="9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Default="0080465A" w:rsidP="00F752D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C1B79" w:rsidRDefault="0080465A" w:rsidP="00F752D6">
            <w:r w:rsidRPr="00BC1B79">
              <w:t xml:space="preserve">Udział ciepła w </w:t>
            </w:r>
            <w:proofErr w:type="spellStart"/>
            <w:r w:rsidRPr="00BC1B79">
              <w:t>kogeneracji</w:t>
            </w:r>
            <w:proofErr w:type="spellEnd"/>
            <w:r w:rsidRPr="00BC1B79">
              <w:t xml:space="preserve"> i OZE 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C1B79" w:rsidRDefault="0080465A" w:rsidP="00F752D6"/>
          <w:p w:rsidR="0080465A" w:rsidRPr="00BC1B79" w:rsidRDefault="0080465A" w:rsidP="0080465A">
            <w:r w:rsidRPr="00BC1B79">
              <w:t>Sieć wodna</w:t>
            </w:r>
            <w:r>
              <w:t xml:space="preserve"> i </w:t>
            </w:r>
            <w:r w:rsidRPr="00BC1B79">
              <w:t xml:space="preserve"> parowa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C1B79" w:rsidRDefault="0080465A" w:rsidP="00F752D6">
            <w:pPr>
              <w:jc w:val="center"/>
              <w:rPr>
                <w:b/>
                <w:sz w:val="32"/>
                <w:szCs w:val="32"/>
              </w:rPr>
            </w:pPr>
          </w:p>
          <w:p w:rsidR="0080465A" w:rsidRPr="00BC1B79" w:rsidRDefault="0080465A" w:rsidP="0080465A">
            <w:pPr>
              <w:jc w:val="center"/>
              <w:rPr>
                <w:b/>
                <w:sz w:val="32"/>
                <w:szCs w:val="32"/>
              </w:rPr>
            </w:pPr>
            <w:r w:rsidRPr="00BC1B79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4,7</w:t>
            </w:r>
            <w:r w:rsidRPr="00BC1B79">
              <w:rPr>
                <w:b/>
                <w:sz w:val="32"/>
                <w:szCs w:val="32"/>
              </w:rPr>
              <w:t>%</w:t>
            </w:r>
          </w:p>
        </w:tc>
      </w:tr>
      <w:tr w:rsidR="00CF1FF7" w:rsidTr="002F335B">
        <w:trPr>
          <w:trHeight w:val="20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7" w:rsidRDefault="00CF1FF7" w:rsidP="00F7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  <w:r>
              <w:rPr>
                <w:sz w:val="20"/>
                <w:szCs w:val="20"/>
              </w:rPr>
              <w:t xml:space="preserve"> .962 RMG z dnia 10.08.2012 w sprawie szczegółowego zakresu i sposobu sporządzania audytu efektywności energetycznej, wzoru karty audytu efektywności energetycznej oraz metod obliczania oszczędności energii.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C1B79" w:rsidRDefault="00CF1FF7" w:rsidP="00F752D6">
            <w:r w:rsidRPr="00BC1B79">
              <w:t xml:space="preserve">Współczynnik nakładu nieodnawialnej energii pierwotnej </w:t>
            </w:r>
            <w:proofErr w:type="spellStart"/>
            <w:r w:rsidRPr="00BC1B79">
              <w:t>W</w:t>
            </w:r>
            <w:r w:rsidRPr="00BC1B79">
              <w:rPr>
                <w:vertAlign w:val="subscript"/>
              </w:rPr>
              <w:t>Pc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B79" w:rsidRDefault="00BC1B79" w:rsidP="00F752D6"/>
          <w:p w:rsidR="00CF1FF7" w:rsidRPr="00BC1B79" w:rsidRDefault="00CF1FF7" w:rsidP="00F752D6">
            <w:r w:rsidRPr="00BC1B79">
              <w:t>Sieć wodna i parowa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B79" w:rsidRDefault="00BC1B79" w:rsidP="00F752D6">
            <w:pPr>
              <w:jc w:val="center"/>
              <w:rPr>
                <w:b/>
                <w:sz w:val="32"/>
                <w:szCs w:val="32"/>
              </w:rPr>
            </w:pPr>
          </w:p>
          <w:p w:rsidR="00CF1FF7" w:rsidRPr="00BC1B79" w:rsidRDefault="00CF1FF7" w:rsidP="00F75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C1B79">
              <w:rPr>
                <w:b/>
                <w:sz w:val="32"/>
                <w:szCs w:val="32"/>
              </w:rPr>
              <w:t>W</w:t>
            </w:r>
            <w:r w:rsidRPr="00BC1B79">
              <w:rPr>
                <w:b/>
                <w:sz w:val="32"/>
                <w:szCs w:val="32"/>
                <w:vertAlign w:val="subscript"/>
              </w:rPr>
              <w:t>Pc</w:t>
            </w:r>
            <w:proofErr w:type="spellEnd"/>
            <w:r w:rsidRPr="00BC1B79">
              <w:rPr>
                <w:b/>
                <w:sz w:val="32"/>
                <w:szCs w:val="32"/>
              </w:rPr>
              <w:t xml:space="preserve"> =0,</w:t>
            </w:r>
            <w:r w:rsidR="0080465A">
              <w:rPr>
                <w:b/>
                <w:sz w:val="32"/>
                <w:szCs w:val="32"/>
              </w:rPr>
              <w:t>46</w:t>
            </w:r>
          </w:p>
          <w:p w:rsidR="00CF1FF7" w:rsidRDefault="00CF1FF7" w:rsidP="00F752D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4375" w:rsidRPr="00DF4375" w:rsidRDefault="00DF4375" w:rsidP="002F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4375" w:rsidRPr="00DF4375" w:rsidSect="00BC5FC4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375"/>
    <w:rsid w:val="000C562B"/>
    <w:rsid w:val="000F781F"/>
    <w:rsid w:val="0021381C"/>
    <w:rsid w:val="002F335B"/>
    <w:rsid w:val="00367F05"/>
    <w:rsid w:val="00445956"/>
    <w:rsid w:val="005252F5"/>
    <w:rsid w:val="00532859"/>
    <w:rsid w:val="00533ABE"/>
    <w:rsid w:val="00572FD7"/>
    <w:rsid w:val="005C6173"/>
    <w:rsid w:val="006225C7"/>
    <w:rsid w:val="00675E38"/>
    <w:rsid w:val="006A384F"/>
    <w:rsid w:val="007026C0"/>
    <w:rsid w:val="0080465A"/>
    <w:rsid w:val="00882502"/>
    <w:rsid w:val="008E046F"/>
    <w:rsid w:val="009140F3"/>
    <w:rsid w:val="009300F2"/>
    <w:rsid w:val="009A6FC2"/>
    <w:rsid w:val="00A507AF"/>
    <w:rsid w:val="00B72CDD"/>
    <w:rsid w:val="00BC1B79"/>
    <w:rsid w:val="00BC5FC4"/>
    <w:rsid w:val="00C6286F"/>
    <w:rsid w:val="00CF1FF7"/>
    <w:rsid w:val="00DF4375"/>
    <w:rsid w:val="00F06190"/>
    <w:rsid w:val="00F6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4375"/>
    <w:rPr>
      <w:b/>
      <w:bCs/>
    </w:rPr>
  </w:style>
  <w:style w:type="character" w:styleId="Uwydatnienie">
    <w:name w:val="Emphasis"/>
    <w:basedOn w:val="Domylnaczcionkaakapitu"/>
    <w:uiPriority w:val="20"/>
    <w:qFormat/>
    <w:rsid w:val="00DF4375"/>
    <w:rPr>
      <w:i/>
      <w:iCs/>
    </w:rPr>
  </w:style>
  <w:style w:type="paragraph" w:styleId="NormalnyWeb">
    <w:name w:val="Normal (Web)"/>
    <w:basedOn w:val="Normalny"/>
    <w:uiPriority w:val="99"/>
    <w:unhideWhenUsed/>
    <w:rsid w:val="00D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sers\broszkowska\Documents\Dokum_BR\SPRAWY%20NADZOROWANE1\Energia%20Odna-kog-Og&#243;lne%20%20teczka%20383\ROK-2017\STRuktura%20paliw%20-Udzia&#322;%20ciep&#322;a%20i%20wskazniki%202016-17xx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rotY val="189"/>
      <c:perspective val="80"/>
    </c:view3D>
    <c:plotArea>
      <c:layout>
        <c:manualLayout>
          <c:layoutTarget val="inner"/>
          <c:xMode val="edge"/>
          <c:yMode val="edge"/>
          <c:x val="6.6327817718437404E-2"/>
          <c:y val="8.0915497807672057E-2"/>
          <c:w val="0.59527592540194629"/>
          <c:h val="0.77476519516693043"/>
        </c:manualLayout>
      </c:layout>
      <c:pie3DChart>
        <c:varyColors val="1"/>
        <c:ser>
          <c:idx val="0"/>
          <c:order val="0"/>
          <c:tx>
            <c:strRef>
              <c:f>'Struktura paliw-2013-2017 wykre'!$D$4</c:f>
              <c:strCache>
                <c:ptCount val="1"/>
                <c:pt idx="0">
                  <c:v>Razem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14"/>
          <c:dPt>
            <c:idx val="0"/>
            <c:spPr>
              <a:solidFill>
                <a:srgbClr val="00FFFF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33CCFF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6666FF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spPr>
              <a:solidFill>
                <a:srgbClr val="99FF6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spPr>
              <a:solidFill>
                <a:srgbClr val="FF996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spPr>
              <a:solidFill>
                <a:srgbClr val="CC99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6"/>
              <c:numFmt formatCode="0.000%" sourceLinked="0"/>
              <c:spPr/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</c:dLbl>
            <c:numFmt formatCode="0.0%" sourceLinked="0"/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Percent val="1"/>
            <c:showLeaderLines val="1"/>
          </c:dLbls>
          <c:cat>
            <c:strRef>
              <c:f>'Struktura paliw-2013-2017 wykre'!$A$5:$A$11</c:f>
              <c:strCache>
                <c:ptCount val="7"/>
                <c:pt idx="0">
                  <c:v>kogeneracja EC z OZE</c:v>
                </c:pt>
                <c:pt idx="1">
                  <c:v>kogeneracja EC z węgla</c:v>
                </c:pt>
                <c:pt idx="2">
                  <c:v>kogeneracja ZUOK z odpadów</c:v>
                </c:pt>
                <c:pt idx="3">
                  <c:v>EC z OZE</c:v>
                </c:pt>
                <c:pt idx="4">
                  <c:v>EC z węgla</c:v>
                </c:pt>
                <c:pt idx="5">
                  <c:v>CZ z węgla</c:v>
                </c:pt>
                <c:pt idx="6">
                  <c:v>ZUOK z odpadów</c:v>
                </c:pt>
              </c:strCache>
            </c:strRef>
          </c:cat>
          <c:val>
            <c:numRef>
              <c:f>'Struktura paliw-2013-2017 wykre'!$D$5:$D$11</c:f>
              <c:numCache>
                <c:formatCode>0</c:formatCode>
                <c:ptCount val="7"/>
                <c:pt idx="0">
                  <c:v>747687.5</c:v>
                </c:pt>
                <c:pt idx="1">
                  <c:v>2684169.3499999987</c:v>
                </c:pt>
                <c:pt idx="2">
                  <c:v>341831</c:v>
                </c:pt>
                <c:pt idx="3">
                  <c:v>136872</c:v>
                </c:pt>
                <c:pt idx="4">
                  <c:v>30267.149999999921</c:v>
                </c:pt>
                <c:pt idx="5">
                  <c:v>179142</c:v>
                </c:pt>
                <c:pt idx="6">
                  <c:v>8947.17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7477393586671264"/>
          <c:y val="0.25537484138986727"/>
          <c:w val="0.2672550496405306"/>
          <c:h val="0.6507910733956231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broszkowska</dc:creator>
  <cp:keywords/>
  <dc:description/>
  <cp:lastModifiedBy>broszkowska</cp:lastModifiedBy>
  <cp:revision>22</cp:revision>
  <dcterms:created xsi:type="dcterms:W3CDTF">2017-02-15T11:53:00Z</dcterms:created>
  <dcterms:modified xsi:type="dcterms:W3CDTF">2018-02-08T09:51:00Z</dcterms:modified>
</cp:coreProperties>
</file>