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7922" w14:textId="528F0D09" w:rsidR="00FE74CA" w:rsidRPr="004C3A9D" w:rsidRDefault="004C3A9D">
      <w:pPr>
        <w:spacing w:after="358" w:line="234" w:lineRule="auto"/>
        <w:ind w:left="0" w:right="3462" w:firstLine="0"/>
        <w:jc w:val="left"/>
        <w:rPr>
          <w:b/>
          <w:sz w:val="32"/>
        </w:rPr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935B37" wp14:editId="256A5067">
                <wp:simplePos x="0" y="0"/>
                <wp:positionH relativeFrom="page">
                  <wp:posOffset>5798820</wp:posOffset>
                </wp:positionH>
                <wp:positionV relativeFrom="page">
                  <wp:posOffset>533400</wp:posOffset>
                </wp:positionV>
                <wp:extent cx="1085396" cy="504455"/>
                <wp:effectExtent l="0" t="0" r="0" b="0"/>
                <wp:wrapSquare wrapText="bothSides"/>
                <wp:docPr id="887" name="Group 8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396" cy="504455"/>
                          <a:chOff x="0" y="0"/>
                          <a:chExt cx="1085396" cy="50445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36092" cy="3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092" h="337210">
                                <a:moveTo>
                                  <a:pt x="397332" y="113146"/>
                                </a:moveTo>
                                <a:cubicBezTo>
                                  <a:pt x="551793" y="109896"/>
                                  <a:pt x="712781" y="167088"/>
                                  <a:pt x="829259" y="262547"/>
                                </a:cubicBezTo>
                                <a:cubicBezTo>
                                  <a:pt x="836092" y="268364"/>
                                  <a:pt x="832180" y="279146"/>
                                  <a:pt x="819556" y="275450"/>
                                </a:cubicBezTo>
                                <a:cubicBezTo>
                                  <a:pt x="685330" y="243281"/>
                                  <a:pt x="545681" y="259474"/>
                                  <a:pt x="476897" y="310858"/>
                                </a:cubicBezTo>
                                <a:cubicBezTo>
                                  <a:pt x="474675" y="312649"/>
                                  <a:pt x="472783" y="310286"/>
                                  <a:pt x="474522" y="308407"/>
                                </a:cubicBezTo>
                                <a:cubicBezTo>
                                  <a:pt x="529780" y="248221"/>
                                  <a:pt x="659473" y="211163"/>
                                  <a:pt x="757504" y="242494"/>
                                </a:cubicBezTo>
                                <a:cubicBezTo>
                                  <a:pt x="758228" y="242799"/>
                                  <a:pt x="758558" y="241833"/>
                                  <a:pt x="757695" y="241440"/>
                                </a:cubicBezTo>
                                <a:cubicBezTo>
                                  <a:pt x="748817" y="236538"/>
                                  <a:pt x="303352" y="0"/>
                                  <a:pt x="12662" y="332054"/>
                                </a:cubicBezTo>
                                <a:cubicBezTo>
                                  <a:pt x="8153" y="337210"/>
                                  <a:pt x="0" y="333781"/>
                                  <a:pt x="4572" y="326390"/>
                                </a:cubicBezTo>
                                <a:cubicBezTo>
                                  <a:pt x="94938" y="180086"/>
                                  <a:pt x="242871" y="116396"/>
                                  <a:pt x="397332" y="1131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54660" y="280125"/>
                            <a:ext cx="281598" cy="221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598" h="221552">
                                <a:moveTo>
                                  <a:pt x="52235" y="0"/>
                                </a:moveTo>
                                <a:lnTo>
                                  <a:pt x="269901" y="0"/>
                                </a:lnTo>
                                <a:cubicBezTo>
                                  <a:pt x="276873" y="0"/>
                                  <a:pt x="281598" y="5753"/>
                                  <a:pt x="280302" y="12764"/>
                                </a:cubicBezTo>
                                <a:lnTo>
                                  <a:pt x="276010" y="35890"/>
                                </a:lnTo>
                                <a:cubicBezTo>
                                  <a:pt x="274752" y="42926"/>
                                  <a:pt x="267970" y="48679"/>
                                  <a:pt x="261036" y="48679"/>
                                </a:cubicBezTo>
                                <a:lnTo>
                                  <a:pt x="92444" y="48679"/>
                                </a:lnTo>
                                <a:lnTo>
                                  <a:pt x="85370" y="87300"/>
                                </a:lnTo>
                                <a:lnTo>
                                  <a:pt x="172924" y="87300"/>
                                </a:lnTo>
                                <a:cubicBezTo>
                                  <a:pt x="179908" y="87300"/>
                                  <a:pt x="184620" y="93015"/>
                                  <a:pt x="183350" y="100013"/>
                                </a:cubicBezTo>
                                <a:lnTo>
                                  <a:pt x="179401" y="121539"/>
                                </a:lnTo>
                                <a:cubicBezTo>
                                  <a:pt x="178080" y="128524"/>
                                  <a:pt x="171298" y="134277"/>
                                  <a:pt x="164376" y="134277"/>
                                </a:cubicBezTo>
                                <a:lnTo>
                                  <a:pt x="76759" y="134277"/>
                                </a:lnTo>
                                <a:lnTo>
                                  <a:pt x="69685" y="172809"/>
                                </a:lnTo>
                                <a:lnTo>
                                  <a:pt x="238240" y="172898"/>
                                </a:lnTo>
                                <a:cubicBezTo>
                                  <a:pt x="245237" y="172898"/>
                                  <a:pt x="249898" y="178600"/>
                                  <a:pt x="248603" y="185585"/>
                                </a:cubicBezTo>
                                <a:lnTo>
                                  <a:pt x="244335" y="208763"/>
                                </a:lnTo>
                                <a:cubicBezTo>
                                  <a:pt x="243091" y="215798"/>
                                  <a:pt x="236322" y="221552"/>
                                  <a:pt x="229324" y="221552"/>
                                </a:cubicBezTo>
                                <a:lnTo>
                                  <a:pt x="11684" y="221552"/>
                                </a:lnTo>
                                <a:cubicBezTo>
                                  <a:pt x="4687" y="221552"/>
                                  <a:pt x="0" y="215798"/>
                                  <a:pt x="1283" y="208763"/>
                                </a:cubicBezTo>
                                <a:lnTo>
                                  <a:pt x="37224" y="12713"/>
                                </a:lnTo>
                                <a:cubicBezTo>
                                  <a:pt x="38456" y="5728"/>
                                  <a:pt x="45263" y="0"/>
                                  <a:pt x="522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14609" y="338809"/>
                            <a:ext cx="234032" cy="16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32" h="162830">
                                <a:moveTo>
                                  <a:pt x="164958" y="89"/>
                                </a:moveTo>
                                <a:cubicBezTo>
                                  <a:pt x="205618" y="237"/>
                                  <a:pt x="234032" y="29542"/>
                                  <a:pt x="224714" y="80318"/>
                                </a:cubicBezTo>
                                <a:lnTo>
                                  <a:pt x="211989" y="150575"/>
                                </a:lnTo>
                                <a:cubicBezTo>
                                  <a:pt x="210744" y="157267"/>
                                  <a:pt x="204191" y="162830"/>
                                  <a:pt x="197434" y="162830"/>
                                </a:cubicBezTo>
                                <a:lnTo>
                                  <a:pt x="160325" y="162830"/>
                                </a:lnTo>
                                <a:cubicBezTo>
                                  <a:pt x="153619" y="162830"/>
                                  <a:pt x="149098" y="157293"/>
                                  <a:pt x="150393" y="150575"/>
                                </a:cubicBezTo>
                                <a:lnTo>
                                  <a:pt x="161798" y="88281"/>
                                </a:lnTo>
                                <a:cubicBezTo>
                                  <a:pt x="174587" y="18228"/>
                                  <a:pt x="85039" y="27816"/>
                                  <a:pt x="73737" y="89221"/>
                                </a:cubicBezTo>
                                <a:cubicBezTo>
                                  <a:pt x="68237" y="119091"/>
                                  <a:pt x="62433" y="150638"/>
                                  <a:pt x="62433" y="150638"/>
                                </a:cubicBezTo>
                                <a:cubicBezTo>
                                  <a:pt x="61252" y="157356"/>
                                  <a:pt x="54801" y="162830"/>
                                  <a:pt x="48044" y="162830"/>
                                </a:cubicBezTo>
                                <a:lnTo>
                                  <a:pt x="11188" y="162830"/>
                                </a:lnTo>
                                <a:cubicBezTo>
                                  <a:pt x="4483" y="162830"/>
                                  <a:pt x="0" y="157356"/>
                                  <a:pt x="1181" y="150638"/>
                                </a:cubicBezTo>
                                <a:lnTo>
                                  <a:pt x="25680" y="17072"/>
                                </a:lnTo>
                                <a:cubicBezTo>
                                  <a:pt x="26912" y="10354"/>
                                  <a:pt x="33413" y="4931"/>
                                  <a:pt x="40119" y="4931"/>
                                </a:cubicBezTo>
                                <a:lnTo>
                                  <a:pt x="76924" y="4931"/>
                                </a:lnTo>
                                <a:cubicBezTo>
                                  <a:pt x="83655" y="4931"/>
                                  <a:pt x="88138" y="10354"/>
                                  <a:pt x="86906" y="17072"/>
                                </a:cubicBezTo>
                                <a:lnTo>
                                  <a:pt x="84048" y="32973"/>
                                </a:lnTo>
                                <a:cubicBezTo>
                                  <a:pt x="111757" y="10408"/>
                                  <a:pt x="140562" y="0"/>
                                  <a:pt x="164958" y="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43670" y="343045"/>
                            <a:ext cx="121493" cy="161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93" h="161409">
                                <a:moveTo>
                                  <a:pt x="121493" y="0"/>
                                </a:moveTo>
                                <a:lnTo>
                                  <a:pt x="121493" y="34337"/>
                                </a:lnTo>
                                <a:lnTo>
                                  <a:pt x="98325" y="40766"/>
                                </a:lnTo>
                                <a:cubicBezTo>
                                  <a:pt x="90582" y="46033"/>
                                  <a:pt x="84842" y="53878"/>
                                  <a:pt x="81661" y="64191"/>
                                </a:cubicBezTo>
                                <a:lnTo>
                                  <a:pt x="121493" y="64191"/>
                                </a:lnTo>
                                <a:lnTo>
                                  <a:pt x="121493" y="92385"/>
                                </a:lnTo>
                                <a:lnTo>
                                  <a:pt x="78359" y="92385"/>
                                </a:lnTo>
                                <a:cubicBezTo>
                                  <a:pt x="73396" y="117407"/>
                                  <a:pt x="95073" y="128942"/>
                                  <a:pt x="120232" y="124058"/>
                                </a:cubicBezTo>
                                <a:lnTo>
                                  <a:pt x="121493" y="123540"/>
                                </a:lnTo>
                                <a:lnTo>
                                  <a:pt x="121493" y="159637"/>
                                </a:lnTo>
                                <a:lnTo>
                                  <a:pt x="101587" y="161409"/>
                                </a:lnTo>
                                <a:cubicBezTo>
                                  <a:pt x="35826" y="161409"/>
                                  <a:pt x="0" y="130751"/>
                                  <a:pt x="9080" y="81120"/>
                                </a:cubicBezTo>
                                <a:cubicBezTo>
                                  <a:pt x="16139" y="42667"/>
                                  <a:pt x="44863" y="15566"/>
                                  <a:pt x="86196" y="4419"/>
                                </a:cubicBezTo>
                                <a:lnTo>
                                  <a:pt x="121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65163" y="449070"/>
                            <a:ext cx="92743" cy="53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43" h="53613">
                                <a:moveTo>
                                  <a:pt x="40572" y="0"/>
                                </a:moveTo>
                                <a:lnTo>
                                  <a:pt x="82597" y="0"/>
                                </a:lnTo>
                                <a:cubicBezTo>
                                  <a:pt x="89556" y="0"/>
                                  <a:pt x="92743" y="6185"/>
                                  <a:pt x="87473" y="12357"/>
                                </a:cubicBezTo>
                                <a:cubicBezTo>
                                  <a:pt x="70271" y="32541"/>
                                  <a:pt x="44417" y="46652"/>
                                  <a:pt x="13106" y="52446"/>
                                </a:cubicBezTo>
                                <a:lnTo>
                                  <a:pt x="0" y="53613"/>
                                </a:lnTo>
                                <a:lnTo>
                                  <a:pt x="0" y="17516"/>
                                </a:lnTo>
                                <a:lnTo>
                                  <a:pt x="24202" y="7569"/>
                                </a:lnTo>
                                <a:cubicBezTo>
                                  <a:pt x="30158" y="3696"/>
                                  <a:pt x="33701" y="0"/>
                                  <a:pt x="405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765163" y="341806"/>
                            <a:ext cx="104694" cy="93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4" h="93624">
                                <a:moveTo>
                                  <a:pt x="9902" y="0"/>
                                </a:moveTo>
                                <a:cubicBezTo>
                                  <a:pt x="69159" y="0"/>
                                  <a:pt x="104542" y="24663"/>
                                  <a:pt x="104656" y="67361"/>
                                </a:cubicBezTo>
                                <a:cubicBezTo>
                                  <a:pt x="104694" y="78778"/>
                                  <a:pt x="103640" y="83172"/>
                                  <a:pt x="102802" y="85115"/>
                                </a:cubicBezTo>
                                <a:cubicBezTo>
                                  <a:pt x="100706" y="90043"/>
                                  <a:pt x="95639" y="93624"/>
                                  <a:pt x="90254" y="93624"/>
                                </a:cubicBezTo>
                                <a:lnTo>
                                  <a:pt x="0" y="93624"/>
                                </a:lnTo>
                                <a:lnTo>
                                  <a:pt x="0" y="65430"/>
                                </a:lnTo>
                                <a:lnTo>
                                  <a:pt x="39315" y="65430"/>
                                </a:lnTo>
                                <a:cubicBezTo>
                                  <a:pt x="42680" y="45326"/>
                                  <a:pt x="29434" y="34049"/>
                                  <a:pt x="5507" y="34049"/>
                                </a:cubicBezTo>
                                <a:lnTo>
                                  <a:pt x="0" y="35577"/>
                                </a:lnTo>
                                <a:lnTo>
                                  <a:pt x="0" y="1240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864517" y="405839"/>
                            <a:ext cx="108149" cy="9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9" h="98344">
                                <a:moveTo>
                                  <a:pt x="108149" y="0"/>
                                </a:moveTo>
                                <a:lnTo>
                                  <a:pt x="108149" y="29505"/>
                                </a:lnTo>
                                <a:lnTo>
                                  <a:pt x="99302" y="30411"/>
                                </a:lnTo>
                                <a:cubicBezTo>
                                  <a:pt x="82868" y="33701"/>
                                  <a:pt x="74486" y="38260"/>
                                  <a:pt x="72746" y="47404"/>
                                </a:cubicBezTo>
                                <a:cubicBezTo>
                                  <a:pt x="70816" y="58148"/>
                                  <a:pt x="79629" y="65743"/>
                                  <a:pt x="95492" y="65743"/>
                                </a:cubicBezTo>
                                <a:lnTo>
                                  <a:pt x="108149" y="63961"/>
                                </a:lnTo>
                                <a:lnTo>
                                  <a:pt x="108149" y="88839"/>
                                </a:lnTo>
                                <a:lnTo>
                                  <a:pt x="101424" y="92105"/>
                                </a:lnTo>
                                <a:cubicBezTo>
                                  <a:pt x="89564" y="96099"/>
                                  <a:pt x="77248" y="98344"/>
                                  <a:pt x="64224" y="98344"/>
                                </a:cubicBezTo>
                                <a:cubicBezTo>
                                  <a:pt x="22010" y="98344"/>
                                  <a:pt x="0" y="80538"/>
                                  <a:pt x="4966" y="53322"/>
                                </a:cubicBezTo>
                                <a:cubicBezTo>
                                  <a:pt x="9703" y="27478"/>
                                  <a:pt x="31700" y="12073"/>
                                  <a:pt x="70993" y="5659"/>
                                </a:cubicBezTo>
                                <a:cubicBezTo>
                                  <a:pt x="83824" y="3560"/>
                                  <a:pt x="95102" y="1952"/>
                                  <a:pt x="104836" y="536"/>
                                </a:cubicBezTo>
                                <a:lnTo>
                                  <a:pt x="108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891873" y="340243"/>
                            <a:ext cx="80793" cy="50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93" h="50478">
                                <a:moveTo>
                                  <a:pt x="80793" y="0"/>
                                </a:moveTo>
                                <a:lnTo>
                                  <a:pt x="80793" y="36085"/>
                                </a:lnTo>
                                <a:lnTo>
                                  <a:pt x="70293" y="41861"/>
                                </a:lnTo>
                                <a:cubicBezTo>
                                  <a:pt x="64341" y="46169"/>
                                  <a:pt x="59734" y="50478"/>
                                  <a:pt x="49796" y="50478"/>
                                </a:cubicBezTo>
                                <a:lnTo>
                                  <a:pt x="11417" y="50478"/>
                                </a:lnTo>
                                <a:cubicBezTo>
                                  <a:pt x="4495" y="50478"/>
                                  <a:pt x="0" y="44687"/>
                                  <a:pt x="4102" y="37918"/>
                                </a:cubicBezTo>
                                <a:cubicBezTo>
                                  <a:pt x="20418" y="11143"/>
                                  <a:pt x="51086" y="2627"/>
                                  <a:pt x="79684" y="43"/>
                                </a:cubicBezTo>
                                <a:lnTo>
                                  <a:pt x="80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972666" y="339222"/>
                            <a:ext cx="112730" cy="16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30" h="162090">
                                <a:moveTo>
                                  <a:pt x="26191" y="0"/>
                                </a:moveTo>
                                <a:cubicBezTo>
                                  <a:pt x="63898" y="0"/>
                                  <a:pt x="89133" y="6477"/>
                                  <a:pt x="101350" y="19990"/>
                                </a:cubicBezTo>
                                <a:cubicBezTo>
                                  <a:pt x="112730" y="32360"/>
                                  <a:pt x="110571" y="47981"/>
                                  <a:pt x="106659" y="69278"/>
                                </a:cubicBezTo>
                                <a:lnTo>
                                  <a:pt x="96055" y="127178"/>
                                </a:lnTo>
                                <a:cubicBezTo>
                                  <a:pt x="94289" y="136931"/>
                                  <a:pt x="95356" y="140983"/>
                                  <a:pt x="97451" y="149568"/>
                                </a:cubicBezTo>
                                <a:cubicBezTo>
                                  <a:pt x="99509" y="157556"/>
                                  <a:pt x="93425" y="162090"/>
                                  <a:pt x="85627" y="162090"/>
                                </a:cubicBezTo>
                                <a:lnTo>
                                  <a:pt x="42765" y="162090"/>
                                </a:lnTo>
                                <a:cubicBezTo>
                                  <a:pt x="27449" y="162090"/>
                                  <a:pt x="27767" y="142278"/>
                                  <a:pt x="27741" y="141986"/>
                                </a:cubicBezTo>
                                <a:lnTo>
                                  <a:pt x="0" y="155456"/>
                                </a:lnTo>
                                <a:lnTo>
                                  <a:pt x="0" y="130578"/>
                                </a:lnTo>
                                <a:lnTo>
                                  <a:pt x="4139" y="129995"/>
                                </a:lnTo>
                                <a:cubicBezTo>
                                  <a:pt x="19747" y="125436"/>
                                  <a:pt x="31227" y="114802"/>
                                  <a:pt x="33456" y="102667"/>
                                </a:cubicBezTo>
                                <a:lnTo>
                                  <a:pt x="35666" y="90665"/>
                                </a:lnTo>
                                <a:cubicBezTo>
                                  <a:pt x="29151" y="93326"/>
                                  <a:pt x="22026" y="94110"/>
                                  <a:pt x="14529" y="94632"/>
                                </a:cubicBezTo>
                                <a:lnTo>
                                  <a:pt x="0" y="96121"/>
                                </a:lnTo>
                                <a:lnTo>
                                  <a:pt x="0" y="66617"/>
                                </a:lnTo>
                                <a:lnTo>
                                  <a:pt x="21266" y="63178"/>
                                </a:lnTo>
                                <a:cubicBezTo>
                                  <a:pt x="34574" y="60512"/>
                                  <a:pt x="41736" y="57417"/>
                                  <a:pt x="42816" y="51499"/>
                                </a:cubicBezTo>
                                <a:lnTo>
                                  <a:pt x="43489" y="47701"/>
                                </a:lnTo>
                                <a:cubicBezTo>
                                  <a:pt x="45178" y="38837"/>
                                  <a:pt x="36568" y="34265"/>
                                  <a:pt x="18064" y="34265"/>
                                </a:cubicBezTo>
                                <a:cubicBezTo>
                                  <a:pt x="10406" y="34265"/>
                                  <a:pt x="4752" y="35342"/>
                                  <a:pt x="270" y="36957"/>
                                </a:cubicBezTo>
                                <a:lnTo>
                                  <a:pt x="0" y="37106"/>
                                </a:lnTo>
                                <a:lnTo>
                                  <a:pt x="0" y="1021"/>
                                </a:lnTo>
                                <a:lnTo>
                                  <a:pt x="2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A98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767E8" id="Group 887" o:spid="_x0000_s1026" style="position:absolute;margin-left:456.6pt;margin-top:42pt;width:85.45pt;height:39.7pt;z-index:251659264;mso-position-horizontal-relative:page;mso-position-vertical-relative:page" coordsize="10853,5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">
                <v:shape id="Shape 7" o:spid="_x0000_s1027" style="position:absolute;width:8360;height:3372;visibility:visible;mso-wrap-style:square;v-text-anchor:top" coordsize="836092,33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" path="m397332,113146v154461,-3250,315449,53942,431927,149401c836092,268364,832180,279146,819556,275450,685330,243281,545681,259474,476897,310858v-2222,1791,-4114,-572,-2375,-2451c529780,248221,659473,211163,757504,242494v724,305,1054,-661,191,-1054c748817,236538,303352,,12662,332054,8153,337210,,333781,4572,326390,94938,180086,242871,116396,397332,113146xe" fillcolor="#215a98" stroked="f" strokeweight="0">
                  <v:stroke miterlimit="83231f" joinstyle="miter"/>
                  <v:path arrowok="t" textboxrect="0,0,836092,337210"/>
                </v:shape>
                <v:shape id="Shape 8" o:spid="_x0000_s1028" style="position:absolute;left:1546;top:2801;width:2816;height:2215;visibility:visible;mso-wrap-style:square;v-text-anchor:top" coordsize="281598,22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" path="m52235,l269901,v6972,,11697,5753,10401,12764l276010,35890v-1258,7036,-8040,12789,-14974,12789l92444,48679,85370,87300r87554,c179908,87300,184620,93015,183350,100013r-3949,21526c178080,128524,171298,134277,164376,134277r-87617,l69685,172809r168555,89c245237,172898,249898,178600,248603,185585r-4268,23178c243091,215798,236322,221552,229324,221552r-217640,c4687,221552,,215798,1283,208763l37224,12713c38456,5728,45263,,52235,xe" fillcolor="#215a98" stroked="f" strokeweight="0">
                  <v:stroke miterlimit="83231f" joinstyle="miter"/>
                  <v:path arrowok="t" textboxrect="0,0,281598,221552"/>
                </v:shape>
                <v:shape id="Shape 9" o:spid="_x0000_s1029" style="position:absolute;left:4146;top:3388;width:2340;height:1628;visibility:visible;mso-wrap-style:square;v-text-anchor:top" coordsize="234032,16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" path="m164958,89v40660,148,69074,29453,59756,80229l211989,150575v-1245,6692,-7798,12255,-14555,12255l160325,162830v-6706,,-11227,-5537,-9932,-12255l161798,88281c174587,18228,85039,27816,73737,89221v-5500,29870,-11304,61417,-11304,61417c61252,157356,54801,162830,48044,162830r-36856,c4483,162830,,157356,1181,150638l25680,17072c26912,10354,33413,4931,40119,4931r36805,c83655,4931,88138,10354,86906,17072l84048,32973c111757,10408,140562,,164958,89xe" fillcolor="#215a98" stroked="f" strokeweight="0">
                  <v:stroke miterlimit="83231f" joinstyle="miter"/>
                  <v:path arrowok="t" textboxrect="0,0,234032,162830"/>
                </v:shape>
                <v:shape id="Shape 10" o:spid="_x0000_s1030" style="position:absolute;left:6436;top:3430;width:1215;height:1614;visibility:visible;mso-wrap-style:square;v-text-anchor:top" coordsize="121493,16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" path="m121493,r,34337l98325,40766c90582,46033,84842,53878,81661,64191r39832,l121493,92385r-43134,c73396,117407,95073,128942,120232,124058r1261,-518l121493,159637r-19906,1772c35826,161409,,130751,9080,81120,16139,42667,44863,15566,86196,4419l121493,xe" fillcolor="#215a98" stroked="f" strokeweight="0">
                  <v:stroke miterlimit="83231f" joinstyle="miter"/>
                  <v:path arrowok="t" textboxrect="0,0,121493,161409"/>
                </v:shape>
                <v:shape id="Shape 11" o:spid="_x0000_s1031" style="position:absolute;left:7651;top:4490;width:928;height:536;visibility:visible;mso-wrap-style:square;v-text-anchor:top" coordsize="92743,53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" path="m40572,l82597,v6959,,10146,6185,4876,12357c70271,32541,44417,46652,13106,52446l,53613,,17516,24202,7569c30158,3696,33701,,40572,xe" fillcolor="#215a98" stroked="f" strokeweight="0">
                  <v:stroke miterlimit="83231f" joinstyle="miter"/>
                  <v:path arrowok="t" textboxrect="0,0,92743,53613"/>
                </v:shape>
                <v:shape id="Shape 12" o:spid="_x0000_s1032" style="position:absolute;left:7651;top:3418;width:1047;height:936;visibility:visible;mso-wrap-style:square;v-text-anchor:top" coordsize="104694,9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" path="m9902,v59257,,94640,24663,94754,67361c104694,78778,103640,83172,102802,85115v-2096,4928,-7163,8509,-12548,8509l,93624,,65430r39315,c42680,45326,29434,34049,5507,34049l,35577,,1240,9902,xe" fillcolor="#215a98" stroked="f" strokeweight="0">
                  <v:stroke miterlimit="83231f" joinstyle="miter"/>
                  <v:path arrowok="t" textboxrect="0,0,104694,93624"/>
                </v:shape>
                <v:shape id="Shape 13" o:spid="_x0000_s1033" style="position:absolute;left:8645;top:4058;width:1081;height:983;visibility:visible;mso-wrap-style:square;v-text-anchor:top" coordsize="108149,9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" path="m108149,r,29505l99302,30411c82868,33701,74486,38260,72746,47404v-1930,10744,6883,18339,22746,18339l108149,63961r,24878l101424,92105c89564,96099,77248,98344,64224,98344,22010,98344,,80538,4966,53322,9703,27478,31700,12073,70993,5659,83824,3560,95102,1952,104836,536l108149,xe" fillcolor="#215a98" stroked="f" strokeweight="0">
                  <v:stroke miterlimit="83231f" joinstyle="miter"/>
                  <v:path arrowok="t" textboxrect="0,0,108149,98344"/>
                </v:shape>
                <v:shape id="Shape 14" o:spid="_x0000_s1034" style="position:absolute;left:8918;top:3402;width:808;height:505;visibility:visible;mso-wrap-style:square;v-text-anchor:top" coordsize="80793,50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" path="m80793,r,36085l70293,41861v-5952,4308,-10559,8617,-20497,8617l11417,50478c4495,50478,,44687,4102,37918,20418,11143,51086,2627,79684,43l80793,xe" fillcolor="#215a98" stroked="f" strokeweight="0">
                  <v:stroke miterlimit="83231f" joinstyle="miter"/>
                  <v:path arrowok="t" textboxrect="0,0,80793,50478"/>
                </v:shape>
                <v:shape id="Shape 15" o:spid="_x0000_s1035" style="position:absolute;left:9726;top:3392;width:1127;height:1621;visibility:visible;mso-wrap-style:square;v-text-anchor:top" coordsize="112730,16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" path="m26191,v37707,,62942,6477,75159,19990c112730,32360,110571,47981,106659,69278l96055,127178v-1766,9753,-699,13805,1396,22390c99509,157556,93425,162090,85627,162090r-42862,c27449,162090,27767,142278,27741,141986l,155456,,130578r4139,-583c19747,125436,31227,114802,33456,102667l35666,90665v-6515,2661,-13640,3445,-21137,3967l,96121,,66617,21266,63178c34574,60512,41736,57417,42816,51499r673,-3798c45178,38837,36568,34265,18064,34265v-7658,,-13312,1077,-17794,2692l,37106,,1021,26191,xe" fillcolor="#215a98" stroked="f" strokeweight="0">
                  <v:stroke miterlimit="83231f" joinstyle="miter"/>
                  <v:path arrowok="t" textboxrect="0,0,112730,162090"/>
                </v:shape>
                <w10:wrap type="square" anchorx="page" anchory="page"/>
              </v:group>
            </w:pict>
          </mc:Fallback>
        </mc:AlternateContent>
      </w:r>
      <w:r>
        <w:rPr>
          <w:b/>
          <w:sz w:val="32"/>
        </w:rPr>
        <w:t>Program rozwiązań alternatywnych w stosunku do wstrzymania dostawy energii elektrycznej dla Klientów Enea S</w:t>
      </w:r>
      <w:r w:rsidR="009A6270">
        <w:rPr>
          <w:b/>
          <w:sz w:val="32"/>
        </w:rPr>
        <w:t>przedaż sp. z o.o.</w:t>
      </w:r>
      <w:r>
        <w:rPr>
          <w:b/>
          <w:sz w:val="32"/>
        </w:rPr>
        <w:t xml:space="preserve"> w gospodarstwie domowym </w:t>
      </w:r>
    </w:p>
    <w:p w14:paraId="42710E01" w14:textId="77777777" w:rsidR="00FE74CA" w:rsidRDefault="00000000">
      <w:pPr>
        <w:spacing w:after="0" w:line="259" w:lineRule="auto"/>
        <w:ind w:left="11" w:firstLine="0"/>
        <w:jc w:val="left"/>
      </w:pPr>
      <w:r>
        <w:rPr>
          <w:b/>
        </w:rPr>
        <w:t>Podstawa prawna:</w:t>
      </w:r>
    </w:p>
    <w:p w14:paraId="06331190" w14:textId="100A8792" w:rsidR="00FE74CA" w:rsidRDefault="000E60EE" w:rsidP="004C3A9D">
      <w:pPr>
        <w:numPr>
          <w:ilvl w:val="0"/>
          <w:numId w:val="1"/>
        </w:numPr>
        <w:spacing w:after="60"/>
        <w:ind w:left="563" w:hanging="283"/>
      </w:pPr>
      <w:r>
        <w:t>Ustawa z dnia 17 grudnia 2021 r. o dodatku osłonowym (Dz.U. z 2022r., poz. 1);</w:t>
      </w:r>
    </w:p>
    <w:p w14:paraId="70356294" w14:textId="131CCB46" w:rsidR="00FE74CA" w:rsidRDefault="00000000" w:rsidP="004C3A9D">
      <w:pPr>
        <w:numPr>
          <w:ilvl w:val="0"/>
          <w:numId w:val="1"/>
        </w:numPr>
        <w:spacing w:after="60"/>
        <w:ind w:left="563" w:hanging="283"/>
      </w:pPr>
      <w:r>
        <w:t>ustawa z dnia 10 kwietnia 1997 r. Prawo energetyczne (Dz.U. z 202 r., poz. 716 z późn. zm.).</w:t>
      </w:r>
    </w:p>
    <w:p w14:paraId="4B13BA7B" w14:textId="77777777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>Rozwiązanie alternatywne w stosunku do wstrzymania dostawy energii elektrycznej zgodnie z ustawą z dnia 10 kwietnia 1997 r. Prawo energetyczne (Dz.U. z 2021 r., poz. 716 z późn. zm.) stosowane jest w stosunku do odbiorcy energii elektrycznej w gospodarstwie domowym, któremu grozi wstrzymanie dostaw energii elektrycznej.</w:t>
      </w:r>
    </w:p>
    <w:p w14:paraId="4EE5DE1E" w14:textId="3B0903F9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 xml:space="preserve">O możliwości zastosowania rozwiązania alternatywnego Sprzedawca energii elektrycznej informuje odbiorcę </w:t>
      </w:r>
      <w:r w:rsidR="004C3A9D">
        <w:br/>
      </w:r>
      <w:r>
        <w:t>w powiadomieniu (wezwaniu do zapłaty), o którym mowa w Art. 6b ust. 3 ustawy z dnia 10 kwietnia 1997 r. Prawo energetyczne (Dz.U. z 2021 r., poz. 716 z późn. zm.).</w:t>
      </w:r>
    </w:p>
    <w:p w14:paraId="63871224" w14:textId="77777777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>Rozwiązanie alternatywne stosowane jest przez Sprzedawcę energii elektrycznej w stosunku do odbiorcy energii elektrycznej w gospodarstwie domowym, na wniosek tego odbiorcy złożony w terminie 14 dni od dnia doręczenia temu odbiorcy powiadomienia (wezwania do zapłaty), o którym mowa w pkt. 2.</w:t>
      </w:r>
    </w:p>
    <w:p w14:paraId="4FCFE8D6" w14:textId="77777777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>Wzór wniosku o którym mowa w pkt. 3 i pkt. 8 stanowi załącznik nr 1 do niniejszego programu.</w:t>
      </w:r>
    </w:p>
    <w:p w14:paraId="762439F2" w14:textId="63EA3767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>W ramach programu rozwiązań alternatywnych w stosunku do wstrzymania dostawy energii elektrycznej dla Klientów Enea S</w:t>
      </w:r>
      <w:r w:rsidR="009A6270">
        <w:t>przedaż sp. z o.o.</w:t>
      </w:r>
      <w:r>
        <w:t xml:space="preserve"> w gospodarstwie domowym przewiduje się zastosowanie jednej z następujących możliwości </w:t>
      </w:r>
      <w:r w:rsidR="004C3A9D">
        <w:br/>
      </w:r>
      <w:r>
        <w:t>z zastrzeżeniem pkt. 7:</w:t>
      </w:r>
    </w:p>
    <w:p w14:paraId="66D001CE" w14:textId="2B5C635B" w:rsidR="00FE74CA" w:rsidRDefault="00000000" w:rsidP="004C3A9D">
      <w:pPr>
        <w:numPr>
          <w:ilvl w:val="1"/>
          <w:numId w:val="2"/>
        </w:numPr>
        <w:spacing w:after="60"/>
        <w:ind w:hanging="283"/>
      </w:pPr>
      <w:r>
        <w:t xml:space="preserve">odroczenie terminu płatności zaległych i bieżących należności za energię elektryczną lub świadczone usługi </w:t>
      </w:r>
      <w:r w:rsidR="004C3A9D">
        <w:br/>
      </w:r>
      <w:r>
        <w:t>do 30 dni bez naliczenia odsetek lub;</w:t>
      </w:r>
    </w:p>
    <w:p w14:paraId="54E236A4" w14:textId="125C53FB" w:rsidR="00FE74CA" w:rsidRDefault="00000000" w:rsidP="004C3A9D">
      <w:pPr>
        <w:numPr>
          <w:ilvl w:val="1"/>
          <w:numId w:val="2"/>
        </w:numPr>
        <w:spacing w:after="60"/>
        <w:ind w:hanging="283"/>
      </w:pPr>
      <w:r>
        <w:t xml:space="preserve">rozłożenie na raty spłaty zaległych i bieżących należności za energię elektryczną lub świadczone usługi do 3 rat </w:t>
      </w:r>
      <w:r w:rsidR="004C3A9D">
        <w:br/>
      </w:r>
      <w:r>
        <w:t>bez naliczenia odsetek.</w:t>
      </w:r>
    </w:p>
    <w:p w14:paraId="0557269F" w14:textId="795AD3E4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 xml:space="preserve">Niewywiązanie się odbiorcy energii elektrycznej w gospodarstwie domowym z terminowej realizacji rozwiązania alternatywnego, o którym mowa w pkt. 5a lub 5b powoduje, że </w:t>
      </w:r>
      <w:r w:rsidR="009A6270">
        <w:t>Enea Sprzedaż sp. z o.o.:</w:t>
      </w:r>
    </w:p>
    <w:p w14:paraId="7B714A98" w14:textId="77777777" w:rsidR="00FE74CA" w:rsidRDefault="00000000" w:rsidP="004C3A9D">
      <w:pPr>
        <w:numPr>
          <w:ilvl w:val="1"/>
          <w:numId w:val="2"/>
        </w:numPr>
        <w:spacing w:after="60"/>
        <w:ind w:hanging="283"/>
      </w:pPr>
      <w:r>
        <w:t>odstępuje od udzielonego odroczenia terminu płatności zaległych i bieżących należności lub udzielonego rozłożenia na raty spłaty zaległych i bieżących należności;</w:t>
      </w:r>
    </w:p>
    <w:p w14:paraId="4447A932" w14:textId="77777777" w:rsidR="00FE74CA" w:rsidRDefault="00000000" w:rsidP="004C3A9D">
      <w:pPr>
        <w:numPr>
          <w:ilvl w:val="1"/>
          <w:numId w:val="2"/>
        </w:numPr>
        <w:spacing w:after="60"/>
        <w:ind w:hanging="283"/>
      </w:pPr>
      <w:r>
        <w:t>zastrzega sobie prawo do naliczenia odsetek za nieterminową zapłatę odroczonych płatności lub za nieterminową zapłatę rat;</w:t>
      </w:r>
    </w:p>
    <w:p w14:paraId="0C32C64C" w14:textId="77777777" w:rsidR="00FE74CA" w:rsidRDefault="00000000" w:rsidP="004C3A9D">
      <w:pPr>
        <w:numPr>
          <w:ilvl w:val="1"/>
          <w:numId w:val="2"/>
        </w:numPr>
        <w:spacing w:after="60"/>
        <w:ind w:hanging="283"/>
      </w:pPr>
      <w:r>
        <w:t>wszczyna działania windykacyjne zgodnie z obowiązującymi przepisami prawa.</w:t>
      </w:r>
    </w:p>
    <w:p w14:paraId="12EE1100" w14:textId="7B0E8751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 xml:space="preserve">Rozwiązaniem alternatywnym w stosunku do odbiorcy wrażliwego energii elektrycznej oraz odbiorcy energii elektrycznej w gospodarstwie domowym, który jest stroną umowy kompleksowej albo umowy sprzedaży energii elektrycznej, jeżeli ten odbiorca lub członek jego gospodarstwa domowego jest osobą objętą opieką długoterminową domową, w związku z przewlekłą niewydolnością oddechową, wymagającą wentylacji mechanicznej jest również zakaz wstrzymywania dostaw energii elektrycznej do tego odbiorcy w okresie od dnia 1 listopada do dnia 31 marca oraz </w:t>
      </w:r>
      <w:r w:rsidR="004C3A9D">
        <w:br/>
      </w:r>
      <w:r>
        <w:t xml:space="preserve">w soboty, w dni uznane ustawowo za wolne od pracy w rozumieniu ustawy z dnia 18 stycznia 1951 r. o dniach wolnych od pracy (Dz.U. z 2020 r. poz. 1920) i w dni poprzedzające te dni. </w:t>
      </w:r>
    </w:p>
    <w:p w14:paraId="520EFA1A" w14:textId="77777777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>Rozwiązanie alternatywne stosowane jest przez Sprzedawcę energii elektrycznej w stosunku do odbiorcy, o którym mowa w pkt. 7 powyżej, na wniosek tego odbiorcy.</w:t>
      </w:r>
    </w:p>
    <w:p w14:paraId="239D8DC4" w14:textId="77777777" w:rsidR="00FE74CA" w:rsidRDefault="00000000" w:rsidP="004C3A9D">
      <w:pPr>
        <w:numPr>
          <w:ilvl w:val="0"/>
          <w:numId w:val="2"/>
        </w:numPr>
        <w:spacing w:after="60"/>
        <w:ind w:left="563" w:hanging="283"/>
      </w:pPr>
      <w:r>
        <w:t>W przypadku gdy w stosunku do istniejących zaległości w opłatach za energię elektryczną lub świadczone usługi odbiorca energii elektrycznej w gospodarstwie domowym skorzystał wcześniej z rozwiązania alternatywnego o którym mowa w pkt. 5a lub 5b nie może on ponownie wnioskować o zastosowanie alternatywnego rozwiązania w stosunku do tych samych należności.</w:t>
      </w:r>
    </w:p>
    <w:p w14:paraId="6E545544" w14:textId="77777777" w:rsidR="00FE74CA" w:rsidRDefault="00000000" w:rsidP="004C3A9D">
      <w:pPr>
        <w:pStyle w:val="Nagwek1"/>
        <w:spacing w:after="60"/>
      </w:pPr>
      <w:proofErr w:type="spellStart"/>
      <w:r>
        <w:t>enea.pl</w:t>
      </w:r>
      <w:proofErr w:type="spellEnd"/>
      <w:r>
        <w:t xml:space="preserve"> Infolinia 611 111 111</w:t>
      </w:r>
    </w:p>
    <w:sectPr w:rsidR="00FE74CA">
      <w:pgSz w:w="11906" w:h="16838"/>
      <w:pgMar w:top="1440" w:right="735" w:bottom="1440" w:left="62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gnika">
    <w:panose1 w:val="02010003020600000004"/>
    <w:charset w:val="EE"/>
    <w:family w:val="auto"/>
    <w:pitch w:val="variable"/>
    <w:sig w:usb0="A00000AF" w:usb1="00000003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21E5"/>
    <w:multiLevelType w:val="hybridMultilevel"/>
    <w:tmpl w:val="28885DCE"/>
    <w:lvl w:ilvl="0" w:tplc="32400AE0">
      <w:start w:val="1"/>
      <w:numFmt w:val="decimal"/>
      <w:lvlText w:val="%1."/>
      <w:lvlJc w:val="left"/>
      <w:pPr>
        <w:ind w:left="56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D26174">
      <w:start w:val="1"/>
      <w:numFmt w:val="lowerLetter"/>
      <w:lvlText w:val="%2."/>
      <w:lvlJc w:val="left"/>
      <w:pPr>
        <w:ind w:left="862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56CB7A">
      <w:start w:val="1"/>
      <w:numFmt w:val="lowerRoman"/>
      <w:lvlText w:val="%3"/>
      <w:lvlJc w:val="left"/>
      <w:pPr>
        <w:ind w:left="1658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BAC310">
      <w:start w:val="1"/>
      <w:numFmt w:val="decimal"/>
      <w:lvlText w:val="%4"/>
      <w:lvlJc w:val="left"/>
      <w:pPr>
        <w:ind w:left="2378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D89A0A">
      <w:start w:val="1"/>
      <w:numFmt w:val="lowerLetter"/>
      <w:lvlText w:val="%5"/>
      <w:lvlJc w:val="left"/>
      <w:pPr>
        <w:ind w:left="3098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20C4D0">
      <w:start w:val="1"/>
      <w:numFmt w:val="lowerRoman"/>
      <w:lvlText w:val="%6"/>
      <w:lvlJc w:val="left"/>
      <w:pPr>
        <w:ind w:left="3818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1482AC">
      <w:start w:val="1"/>
      <w:numFmt w:val="decimal"/>
      <w:lvlText w:val="%7"/>
      <w:lvlJc w:val="left"/>
      <w:pPr>
        <w:ind w:left="4538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3C84DC">
      <w:start w:val="1"/>
      <w:numFmt w:val="lowerLetter"/>
      <w:lvlText w:val="%8"/>
      <w:lvlJc w:val="left"/>
      <w:pPr>
        <w:ind w:left="5258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6A8AD4">
      <w:start w:val="1"/>
      <w:numFmt w:val="lowerRoman"/>
      <w:lvlText w:val="%9"/>
      <w:lvlJc w:val="left"/>
      <w:pPr>
        <w:ind w:left="5978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504A24"/>
    <w:multiLevelType w:val="hybridMultilevel"/>
    <w:tmpl w:val="1D4648C6"/>
    <w:lvl w:ilvl="0" w:tplc="2E3ABCEC">
      <w:start w:val="1"/>
      <w:numFmt w:val="bullet"/>
      <w:lvlText w:val="•"/>
      <w:lvlJc w:val="left"/>
      <w:pPr>
        <w:ind w:left="56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C0D112">
      <w:start w:val="1"/>
      <w:numFmt w:val="bullet"/>
      <w:lvlText w:val="o"/>
      <w:lvlJc w:val="left"/>
      <w:pPr>
        <w:ind w:left="137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5608A4">
      <w:start w:val="1"/>
      <w:numFmt w:val="bullet"/>
      <w:lvlText w:val="▪"/>
      <w:lvlJc w:val="left"/>
      <w:pPr>
        <w:ind w:left="209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44B890">
      <w:start w:val="1"/>
      <w:numFmt w:val="bullet"/>
      <w:lvlText w:val="•"/>
      <w:lvlJc w:val="left"/>
      <w:pPr>
        <w:ind w:left="281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045AD6">
      <w:start w:val="1"/>
      <w:numFmt w:val="bullet"/>
      <w:lvlText w:val="o"/>
      <w:lvlJc w:val="left"/>
      <w:pPr>
        <w:ind w:left="353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229D0A">
      <w:start w:val="1"/>
      <w:numFmt w:val="bullet"/>
      <w:lvlText w:val="▪"/>
      <w:lvlJc w:val="left"/>
      <w:pPr>
        <w:ind w:left="425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F63C0C">
      <w:start w:val="1"/>
      <w:numFmt w:val="bullet"/>
      <w:lvlText w:val="•"/>
      <w:lvlJc w:val="left"/>
      <w:pPr>
        <w:ind w:left="497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708DA6">
      <w:start w:val="1"/>
      <w:numFmt w:val="bullet"/>
      <w:lvlText w:val="o"/>
      <w:lvlJc w:val="left"/>
      <w:pPr>
        <w:ind w:left="569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4064B2">
      <w:start w:val="1"/>
      <w:numFmt w:val="bullet"/>
      <w:lvlText w:val="▪"/>
      <w:lvlJc w:val="left"/>
      <w:pPr>
        <w:ind w:left="6414"/>
      </w:pPr>
      <w:rPr>
        <w:rFonts w:ascii="Signika" w:eastAsia="Signika" w:hAnsi="Signika" w:cs="Signika"/>
        <w:b w:val="0"/>
        <w:i w:val="0"/>
        <w:strike w:val="0"/>
        <w:dstrike w:val="0"/>
        <w:color w:val="3434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6238817">
    <w:abstractNumId w:val="1"/>
  </w:num>
  <w:num w:numId="2" w16cid:durableId="1232816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4CA"/>
    <w:rsid w:val="000E60EE"/>
    <w:rsid w:val="004C3A9D"/>
    <w:rsid w:val="009A6270"/>
    <w:rsid w:val="00A8467B"/>
    <w:rsid w:val="00CC37EB"/>
    <w:rsid w:val="00D23302"/>
    <w:rsid w:val="00FE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8EC0"/>
  <w15:docId w15:val="{4D42667F-5099-4265-A108-D08C4F1E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7" w:line="256" w:lineRule="auto"/>
      <w:ind w:left="587" w:hanging="293"/>
      <w:jc w:val="both"/>
    </w:pPr>
    <w:rPr>
      <w:rFonts w:ascii="Signika" w:eastAsia="Signika" w:hAnsi="Signika" w:cs="Signika"/>
      <w:color w:val="343433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8"/>
      <w:jc w:val="center"/>
      <w:outlineLvl w:val="0"/>
    </w:pPr>
    <w:rPr>
      <w:rFonts w:ascii="Signika" w:eastAsia="Signika" w:hAnsi="Signika" w:cs="Signika"/>
      <w:color w:val="2E4F8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Signika" w:eastAsia="Signika" w:hAnsi="Signika" w:cs="Signika"/>
      <w:color w:val="2E4F8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525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20220201_program_rozwiazan_alternatywnych.indd</dc:title>
  <dc:subject/>
  <dc:creator>Duchnowska Ilona (ECN)</dc:creator>
  <cp:keywords/>
  <cp:lastModifiedBy>Duchnowska Ilona (ECN)</cp:lastModifiedBy>
  <cp:revision>2</cp:revision>
  <dcterms:created xsi:type="dcterms:W3CDTF">2026-09-29T12:08:00Z</dcterms:created>
  <dcterms:modified xsi:type="dcterms:W3CDTF">2026-09-29T12:08:00Z</dcterms:modified>
</cp:coreProperties>
</file>