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A046" w14:textId="2E6739E7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>
        <w:rPr>
          <w:rFonts w:ascii="Tahoma" w:hAnsi="Tahoma" w:cs="Tahoma"/>
          <w:b/>
          <w:sz w:val="20"/>
          <w:szCs w:val="20"/>
        </w:rPr>
        <w:t>3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664A8AB7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053610">
        <w:rPr>
          <w:rFonts w:ascii="Tahoma" w:hAnsi="Tahoma" w:cs="Tahoma"/>
          <w:b/>
          <w:bCs/>
          <w:sz w:val="20"/>
          <w:szCs w:val="20"/>
        </w:rPr>
        <w:t>OFZ.OWI.LI.2112.28.2024</w:t>
      </w:r>
      <w:bookmarkStart w:id="0" w:name="_GoBack"/>
      <w:bookmarkEnd w:id="0"/>
      <w:r w:rsidR="005F5772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3FB4CABF" w:rsidR="00A73E60" w:rsidRPr="00D1490C" w:rsidRDefault="00A73E60" w:rsidP="00F276D8">
      <w:pPr>
        <w:pStyle w:val="Default"/>
        <w:ind w:left="426"/>
        <w:jc w:val="both"/>
      </w:pPr>
      <w:r w:rsidRPr="002C13E7">
        <w:rPr>
          <w:sz w:val="20"/>
          <w:szCs w:val="20"/>
        </w:rPr>
        <w:t xml:space="preserve">Pana/Pani dane </w:t>
      </w:r>
      <w:r w:rsidRPr="00A878D8">
        <w:rPr>
          <w:sz w:val="20"/>
          <w:szCs w:val="20"/>
        </w:rPr>
        <w:t>osobowe przetwarzane będą w celu  realizacji umowy nr</w:t>
      </w:r>
      <w:r w:rsidR="005B462F" w:rsidRPr="00A878D8">
        <w:rPr>
          <w:sz w:val="20"/>
          <w:szCs w:val="20"/>
        </w:rPr>
        <w:t xml:space="preserve"> </w:t>
      </w:r>
      <w:bookmarkStart w:id="1" w:name="_Hlk179798951"/>
      <w:bookmarkStart w:id="2" w:name="_Hlk167432313"/>
      <w:r w:rsidR="006027B4">
        <w:rPr>
          <w:sz w:val="20"/>
          <w:szCs w:val="20"/>
        </w:rPr>
        <w:t xml:space="preserve">OFZ.OWH </w:t>
      </w:r>
      <w:r w:rsidR="00D1490C">
        <w:rPr>
          <w:sz w:val="20"/>
          <w:szCs w:val="20"/>
        </w:rPr>
        <w:t>P.GN.2111.27</w:t>
      </w:r>
      <w:r w:rsidR="005F5772" w:rsidRPr="00CE6AEF">
        <w:rPr>
          <w:sz w:val="20"/>
          <w:szCs w:val="20"/>
        </w:rPr>
        <w:t>.2024</w:t>
      </w:r>
      <w:r w:rsidR="005F5772">
        <w:rPr>
          <w:b/>
          <w:sz w:val="20"/>
          <w:szCs w:val="20"/>
        </w:rPr>
        <w:t xml:space="preserve"> </w:t>
      </w:r>
      <w:r w:rsidR="005F5772" w:rsidRPr="00A878D8">
        <w:rPr>
          <w:bCs/>
          <w:sz w:val="20"/>
          <w:szCs w:val="20"/>
        </w:rPr>
        <w:t xml:space="preserve">dotyczącej </w:t>
      </w:r>
      <w:bookmarkEnd w:id="1"/>
      <w:bookmarkEnd w:id="2"/>
      <w:r w:rsidR="00706494">
        <w:rPr>
          <w:bCs/>
          <w:sz w:val="20"/>
          <w:szCs w:val="20"/>
        </w:rPr>
        <w:t>„</w:t>
      </w:r>
      <w:r w:rsidR="00706494" w:rsidRPr="00706494">
        <w:rPr>
          <w:sz w:val="20"/>
          <w:szCs w:val="20"/>
        </w:rPr>
        <w:t>Monitoring skuteczności istniejących urządzeń do migracji ryb (przepławek) zlokalizowanych na obiektach Spółki, w celu weryfikacji prawidłowego funkcjonowania tych urządzeń</w:t>
      </w:r>
      <w:r w:rsidR="005F5772" w:rsidRPr="00D1490C">
        <w:rPr>
          <w:sz w:val="20"/>
          <w:szCs w:val="20"/>
        </w:rPr>
        <w:t>”</w:t>
      </w:r>
      <w:r w:rsidR="00FD2EAF" w:rsidRPr="00D1490C">
        <w:rPr>
          <w:b/>
          <w:sz w:val="20"/>
          <w:szCs w:val="20"/>
        </w:rPr>
        <w:t xml:space="preserve"> </w:t>
      </w:r>
      <w:r w:rsidR="000C050E" w:rsidRPr="00D1490C">
        <w:rPr>
          <w:sz w:val="20"/>
          <w:szCs w:val="20"/>
        </w:rPr>
        <w:t xml:space="preserve"> </w:t>
      </w:r>
      <w:r w:rsidRPr="00D1490C">
        <w:rPr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0"/>
    <w:rsid w:val="00030082"/>
    <w:rsid w:val="0003304D"/>
    <w:rsid w:val="00053610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027B4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06494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490C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276D8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24</cp:revision>
  <cp:lastPrinted>2023-04-04T09:11:00Z</cp:lastPrinted>
  <dcterms:created xsi:type="dcterms:W3CDTF">2023-08-18T06:14:00Z</dcterms:created>
  <dcterms:modified xsi:type="dcterms:W3CDTF">2025-02-11T12:07:00Z</dcterms:modified>
</cp:coreProperties>
</file>