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AAD5" w14:textId="72CC2356" w:rsidR="000A63ED" w:rsidRPr="00736382" w:rsidRDefault="00E21B0C" w:rsidP="0073638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36382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  <w:r w:rsidR="001F3042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C94C9F" w:rsidRPr="00736382">
        <w:rPr>
          <w:rFonts w:ascii="Times New Roman" w:hAnsi="Times New Roman" w:cs="Times New Roman"/>
          <w:b/>
          <w:bCs/>
          <w:sz w:val="22"/>
          <w:szCs w:val="22"/>
        </w:rPr>
        <w:t xml:space="preserve"> do Umowy: Szczegółowy opis </w:t>
      </w:r>
      <w:r w:rsidRPr="00736382">
        <w:rPr>
          <w:rFonts w:ascii="Times New Roman" w:hAnsi="Times New Roman" w:cs="Times New Roman"/>
          <w:b/>
          <w:bCs/>
          <w:sz w:val="22"/>
          <w:szCs w:val="22"/>
        </w:rPr>
        <w:t>Przedmiot</w:t>
      </w:r>
      <w:r w:rsidR="00C94C9F" w:rsidRPr="00736382">
        <w:rPr>
          <w:rFonts w:ascii="Times New Roman" w:hAnsi="Times New Roman" w:cs="Times New Roman"/>
          <w:b/>
          <w:bCs/>
          <w:sz w:val="22"/>
          <w:szCs w:val="22"/>
        </w:rPr>
        <w:t>u Umowy w Etapie 1</w:t>
      </w:r>
      <w:r w:rsidR="00736382" w:rsidRPr="00736382">
        <w:rPr>
          <w:rFonts w:ascii="Times New Roman" w:hAnsi="Times New Roman" w:cs="Times New Roman"/>
          <w:b/>
          <w:bCs/>
          <w:sz w:val="22"/>
          <w:szCs w:val="22"/>
        </w:rPr>
        <w:t xml:space="preserve"> wraz z Kamieniami Milowymi Etapu 1</w:t>
      </w:r>
      <w:r w:rsidR="001C3EEB">
        <w:rPr>
          <w:rFonts w:ascii="Times New Roman" w:hAnsi="Times New Roman" w:cs="Times New Roman"/>
          <w:b/>
          <w:bCs/>
          <w:sz w:val="22"/>
          <w:szCs w:val="22"/>
        </w:rPr>
        <w:t xml:space="preserve"> gdzie Zamawiający reprezentowany jest przez </w:t>
      </w:r>
      <w:proofErr w:type="spellStart"/>
      <w:r w:rsidR="001F3042">
        <w:rPr>
          <w:rFonts w:ascii="Times New Roman" w:hAnsi="Times New Roman" w:cs="Times New Roman"/>
          <w:b/>
          <w:bCs/>
          <w:sz w:val="22"/>
          <w:szCs w:val="22"/>
        </w:rPr>
        <w:t>Enebiogaz</w:t>
      </w:r>
      <w:proofErr w:type="spellEnd"/>
      <w:r w:rsidR="001F3042">
        <w:rPr>
          <w:rFonts w:ascii="Times New Roman" w:hAnsi="Times New Roman" w:cs="Times New Roman"/>
          <w:b/>
          <w:bCs/>
          <w:sz w:val="22"/>
          <w:szCs w:val="22"/>
        </w:rPr>
        <w:t xml:space="preserve"> 1 Sp. z oo.</w:t>
      </w:r>
    </w:p>
    <w:p w14:paraId="6F434DE0" w14:textId="77777777" w:rsidR="00736382" w:rsidRDefault="00736382" w:rsidP="001C3EEB">
      <w:pPr>
        <w:spacing w:line="360" w:lineRule="auto"/>
        <w:rPr>
          <w:b/>
          <w:bCs/>
          <w:sz w:val="22"/>
          <w:szCs w:val="22"/>
        </w:rPr>
      </w:pPr>
    </w:p>
    <w:p w14:paraId="65B1B98B" w14:textId="30D718D8" w:rsidR="001F3042" w:rsidRPr="001F3042" w:rsidRDefault="001F3042" w:rsidP="001C3EEB">
      <w:pPr>
        <w:pStyle w:val="Akapitzlist"/>
        <w:numPr>
          <w:ilvl w:val="0"/>
          <w:numId w:val="20"/>
        </w:numPr>
        <w:spacing w:line="360" w:lineRule="auto"/>
        <w:rPr>
          <w:b/>
          <w:bCs/>
          <w:sz w:val="22"/>
          <w:szCs w:val="22"/>
        </w:rPr>
      </w:pPr>
      <w:r w:rsidRPr="00721B13">
        <w:rPr>
          <w:b/>
          <w:bCs/>
          <w:sz w:val="22"/>
          <w:szCs w:val="22"/>
        </w:rPr>
        <w:t xml:space="preserve">Szczegółowy Opis Przedmiotu Zamówienia Etap 1, </w:t>
      </w:r>
      <w:proofErr w:type="spellStart"/>
      <w:r>
        <w:rPr>
          <w:b/>
          <w:bCs/>
          <w:sz w:val="22"/>
          <w:szCs w:val="22"/>
        </w:rPr>
        <w:t>Enebiogaz</w:t>
      </w:r>
      <w:proofErr w:type="spellEnd"/>
      <w:r>
        <w:rPr>
          <w:b/>
          <w:bCs/>
          <w:sz w:val="22"/>
          <w:szCs w:val="22"/>
        </w:rPr>
        <w:t xml:space="preserve"> 1 Sp. z o.o.</w:t>
      </w:r>
    </w:p>
    <w:p w14:paraId="3A524316" w14:textId="2179B777" w:rsidR="00E21B0C" w:rsidRPr="00736382" w:rsidRDefault="00E21B0C" w:rsidP="007363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Etap 1 obejmuje opracowanie dokumentacji projektowej i przeprowadzenie na rzecz Zamawiającego procedur administracyjnych, mających na celu i skutkujących:</w:t>
      </w:r>
    </w:p>
    <w:p w14:paraId="00E47199" w14:textId="6A451068" w:rsidR="00E21B0C" w:rsidRPr="00736382" w:rsidRDefault="00E21B0C" w:rsidP="0073638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uzyskaniem na rzecz Zamawiającego prawomocnej decyzji o środowiskowych uwarunkowaniach z klauzulą ostateczności dla rzeczowej modernizacji Biogazowni Gorzesław, o ile zakres Przedmiotu Umowy wymagać będzie jej uzyskania (</w:t>
      </w:r>
      <w:r w:rsidR="00673C76">
        <w:rPr>
          <w:sz w:val="22"/>
          <w:szCs w:val="22"/>
        </w:rPr>
        <w:t xml:space="preserve">dla zakresu rzeczowego w Etapie 2 przypisanego do spółki </w:t>
      </w:r>
      <w:proofErr w:type="spellStart"/>
      <w:r w:rsidR="00673C76">
        <w:rPr>
          <w:sz w:val="22"/>
          <w:szCs w:val="22"/>
        </w:rPr>
        <w:t>Enebiogaz</w:t>
      </w:r>
      <w:proofErr w:type="spellEnd"/>
      <w:r w:rsidR="00673C76">
        <w:rPr>
          <w:sz w:val="22"/>
          <w:szCs w:val="22"/>
        </w:rPr>
        <w:t xml:space="preserve"> 1</w:t>
      </w:r>
      <w:r w:rsidRPr="00736382">
        <w:rPr>
          <w:sz w:val="22"/>
          <w:szCs w:val="22"/>
        </w:rPr>
        <w:t>);</w:t>
      </w:r>
    </w:p>
    <w:p w14:paraId="56E69C73" w14:textId="125B9258" w:rsidR="00E21B0C" w:rsidRPr="00736382" w:rsidRDefault="00E21B0C" w:rsidP="0073638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rozpoczęciem uzyskiwania na rzecz Zamawiającego decyzji o środowiskowych uwarunkowaniach (złożony kompletny wniosek o wydanie decyzji wraz z niezbędnymi załącznikami, w tym kartą informacyjną przedsięwzięcia) dla zmienionych parametrów funkcjonowania Biogazowni Gorzesław po modernizacji, w tym szczególnie w kontekście gospodarki odpadowej, opartych o wytwarzanie, przetwarzanie i magazynowanie odpadów (</w:t>
      </w:r>
      <w:r w:rsidR="00673C76">
        <w:rPr>
          <w:sz w:val="22"/>
          <w:szCs w:val="22"/>
        </w:rPr>
        <w:t xml:space="preserve">dla zakresu rzeczowego w Etapie 2 przypisanego do spółki </w:t>
      </w:r>
      <w:proofErr w:type="spellStart"/>
      <w:r w:rsidR="00673C76">
        <w:rPr>
          <w:sz w:val="22"/>
          <w:szCs w:val="22"/>
        </w:rPr>
        <w:t>Enebiogaz</w:t>
      </w:r>
      <w:proofErr w:type="spellEnd"/>
      <w:r w:rsidR="00673C76">
        <w:rPr>
          <w:sz w:val="22"/>
          <w:szCs w:val="22"/>
        </w:rPr>
        <w:t xml:space="preserve"> 1</w:t>
      </w:r>
      <w:r w:rsidRPr="00736382">
        <w:rPr>
          <w:sz w:val="22"/>
          <w:szCs w:val="22"/>
        </w:rPr>
        <w:t>);</w:t>
      </w:r>
    </w:p>
    <w:p w14:paraId="680CC583" w14:textId="41842B90" w:rsidR="00E21B0C" w:rsidRPr="00736382" w:rsidRDefault="00E21B0C" w:rsidP="0073638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uzyskaniem na rzecz Zamawiającego pozwolenia na budowę z klauzulą ostateczności w zakresie wymaganym dla Przedmiotu Umowy, w tym poprzedzających decyzji i uzgodnień (np. badań i dokumentacji geologicznej) w zakresie warunków zabudowy, pozwolenia wodnoprawnego, decyzji o środowiskowych uwarunkowaniach, o której mowa w pkt. 1), o ile Przedmiot Umowy w zakresie prac Etapu 2 kwalifikuje się do uzyskania takich poprzedzających decyzji (</w:t>
      </w:r>
      <w:r w:rsidR="00673C76">
        <w:rPr>
          <w:sz w:val="22"/>
          <w:szCs w:val="22"/>
        </w:rPr>
        <w:t xml:space="preserve">dla zakresu rzeczowego w Etapie 2 przypisanego do spółki </w:t>
      </w:r>
      <w:proofErr w:type="spellStart"/>
      <w:r w:rsidR="00673C76">
        <w:rPr>
          <w:sz w:val="22"/>
          <w:szCs w:val="22"/>
        </w:rPr>
        <w:t>Enebiogaz</w:t>
      </w:r>
      <w:proofErr w:type="spellEnd"/>
      <w:r w:rsidR="00673C76">
        <w:rPr>
          <w:sz w:val="22"/>
          <w:szCs w:val="22"/>
        </w:rPr>
        <w:t xml:space="preserve"> 1</w:t>
      </w:r>
      <w:r w:rsidRPr="00736382">
        <w:rPr>
          <w:sz w:val="22"/>
          <w:szCs w:val="22"/>
        </w:rPr>
        <w:t>);</w:t>
      </w:r>
    </w:p>
    <w:p w14:paraId="4D0220CF" w14:textId="0A14CEF1" w:rsidR="00E21B0C" w:rsidRPr="00736382" w:rsidRDefault="00E21B0C" w:rsidP="0073638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 xml:space="preserve">uzyskaniem akceptowanych przez Zamawiającego warunków przyłączenia do sieci elektroenergetycznej od lokalnego operatora sieci elektroenergetycznej SN (Tauron Dystrybucja S.A.) dla źródła wytwórczego oraz zawarciem umowy przyłączeniowej przez Zamawiającego (dotyczy wyłącznie jednego z dwóch Podmiotów Zamawiającego tj. spółki ENEBIOGAZ 1, z zastrzeżeniem zapewnienia technicznej (pośrednio: prawnie i biznesowo) zdolności zaopatrzenia w energię potrzeb własnych technologicznych i towarzyszących na poczet każdego z dwóch Podmiotów Zamawiającego, z zastrzeżeniem, że zasilanie potrzeb własnych z istniejącej (po modernizacji) stacji transformatorowej ogranicza się wyłącznie do potrzeb infrastruktury ENEBIOGAZ 1 Sp. z o.o. w przypadku skorzystania przez Zamawiającego z prawa opcji i realizacji w ramach Przedmiotu Umowy wycenionych w Formularzu Oferty odrębnie Opcji 1a i 1b tj. pod warunkami określonymi odpowiednio w </w:t>
      </w:r>
      <w:r w:rsidR="00673C76">
        <w:rPr>
          <w:sz w:val="22"/>
          <w:szCs w:val="22"/>
        </w:rPr>
        <w:t>Załączniku nr 3 do Umowy</w:t>
      </w:r>
      <w:r w:rsidRPr="00736382">
        <w:rPr>
          <w:sz w:val="22"/>
          <w:szCs w:val="22"/>
        </w:rPr>
        <w:t>:</w:t>
      </w:r>
    </w:p>
    <w:p w14:paraId="65B18674" w14:textId="77777777" w:rsidR="00E21B0C" w:rsidRPr="00736382" w:rsidRDefault="00E21B0C" w:rsidP="007C06D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o mocy elektrycznej zainstalowanej źródła wytwórczego będącego instalacją odnawialnego źródła energii – elektrociepłownią na biogaz rolniczy o mocy elektrycznej zainstalowanej 999 kW, stanowiącą wysokosprawną jednostkę kogeneracji z silnikiem gazowym;</w:t>
      </w:r>
    </w:p>
    <w:p w14:paraId="66800780" w14:textId="77777777" w:rsidR="00E21B0C" w:rsidRPr="00736382" w:rsidRDefault="00E21B0C" w:rsidP="0073638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lastRenderedPageBreak/>
        <w:t>o zdolności ciągłej współpracy z siecią zawodową pełną mocą wytwórczą oraz o zdolności przyjęcia w punkcie przyłączenia pełnej wartości mocy zainstalowanej wyprowadzonej do sieci (pomijając straty transformatorowe);</w:t>
      </w:r>
    </w:p>
    <w:p w14:paraId="58ACA0E6" w14:textId="7BC21042" w:rsidR="00E21B0C" w:rsidRPr="00736382" w:rsidRDefault="00E21B0C" w:rsidP="0073638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 xml:space="preserve">z dwukierunkowym przyłączem, dającym (przy czasowych </w:t>
      </w:r>
      <w:proofErr w:type="spellStart"/>
      <w:r w:rsidRPr="00736382">
        <w:rPr>
          <w:sz w:val="22"/>
          <w:szCs w:val="22"/>
        </w:rPr>
        <w:t>wyłączeniach</w:t>
      </w:r>
      <w:proofErr w:type="spellEnd"/>
      <w:r w:rsidRPr="00736382">
        <w:rPr>
          <w:sz w:val="22"/>
          <w:szCs w:val="22"/>
        </w:rPr>
        <w:t xml:space="preserve"> jednostki kogeneracji) możliwość zasilania potrzeb własnych odbiorników energii elektrycznej każdego z dwóch Podmiotów Zamawiającego, z zastrzeżeniem, że zasilanie potrzeb własnych z istniejącej (po modernizacji) stacji transformatorowej ogranicza się wyłącznie do potrzeb infrastruktury ENEBIOGAZ 1 Sp. z o.o. w przypadku skorzystania przez Zamawiającego z prawa opcji i realizacji w ramach Przedmiotu Umowy wycenionych w Formularzu Oferty odrębnie Opcji 1a i 1b tj. pod warunkami określonymi odpowiednio w</w:t>
      </w:r>
      <w:r w:rsidR="00DE4E98" w:rsidRPr="00736382">
        <w:rPr>
          <w:sz w:val="22"/>
          <w:szCs w:val="22"/>
        </w:rPr>
        <w:t xml:space="preserve"> </w:t>
      </w:r>
      <w:r w:rsidR="00673C76">
        <w:rPr>
          <w:sz w:val="22"/>
          <w:szCs w:val="22"/>
        </w:rPr>
        <w:t>Załączniku nr 3 do Umowy</w:t>
      </w:r>
      <w:r w:rsidRPr="00736382">
        <w:rPr>
          <w:sz w:val="22"/>
          <w:szCs w:val="22"/>
        </w:rPr>
        <w:t>;</w:t>
      </w:r>
    </w:p>
    <w:p w14:paraId="71A58ADE" w14:textId="77777777" w:rsidR="00E21B0C" w:rsidRPr="00736382" w:rsidRDefault="00E21B0C" w:rsidP="0073638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 xml:space="preserve">uprawniających do włączenia, w odpowiednim czasie, instalacji odnawialnego źródła energii (jednej jednostki kogeneracji o mocy elektrycznej zainstalowanej 999 kW, opalanej biogazem rolniczym wraz z układami pomiarowymi, stacją transformatorową i przyłączem) do systemu cen premiowanych FIP lub równoważnych dopłat aukcyjnych; </w:t>
      </w:r>
    </w:p>
    <w:p w14:paraId="76CD5564" w14:textId="5EF6C017" w:rsidR="00E21B0C" w:rsidRPr="00736382" w:rsidRDefault="00E21B0C" w:rsidP="0073638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spełnieniem efektu zachęty w rozumieniu przepisów określonych w Art. 6 rozporządzenia Komisji (UE) z dnia 17 czerwca 2014 r. nr 651/2014 uznające niektóre rodzaje pomocy za zgodne z rynkiem wewnętrznym w zastosowaniu art. 107 i 108 Traktatu (Dz. Urz. UE L 187 z 26.06.2014 r., s. 1) odpowiednio wdrożonych do przepisów ustawy o odnawialnych źródłach energii (dotyczy udziału w aukcji na sprzedaż niewykorzystanej energii, uzyskania zaświadczenia o przyznaniu pomocy FIP odpowiednio) dla instalacji odnawialnego źródła energii, o którym mowa wyżej, uprawniającego do uczestniczenia Zamawiającego z Biogazownią Gorzesław po modernizacji w systemie FIP lub równoważnym systemie dopłat aukcyjnych;</w:t>
      </w:r>
    </w:p>
    <w:p w14:paraId="3E51C900" w14:textId="312A2ECE" w:rsidR="00E21B0C" w:rsidRPr="00736382" w:rsidRDefault="00E21B0C" w:rsidP="0073638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uzyskaniem zaświadczenia Prezesa Urzędu Regulacji Energetyki, nadającego uprawnienie Zamawiającemu do sprzedaży niewykorzystanej energii elektrycznej wyprodukowanej w instalacji odnawialnego źródła energii, o której mowa wyżej w systemie FIP lub równoważnym systemie dopłat aukcyjnych;</w:t>
      </w:r>
    </w:p>
    <w:p w14:paraId="6298DF96" w14:textId="40677D29" w:rsidR="00E21B0C" w:rsidRPr="00736382" w:rsidRDefault="00E21B0C" w:rsidP="0073638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uzyskaniem na rzecz Zamawiającego zdolności formalnej w zakresie administracyjnym (wszystkich wymaganych do rozpoczęcia modernizacji Biogazowni Gorzesław prawomocnych zgód i pozwoleń) i technicznej (poprzez wykonanie projektów budowlanych, technicznych, wykonawczych i uzgodnienia ich z Zamawiającym) do rozpoczęcia rzeczowej modernizacji Biogazowni Gorzesław (przedmiotowa modernizacja nie ma za cel stanowić modernizacji w rozumieniu przepisów ustawy o odnawialnych źródłach energii) celem oddania do użytkowania nowej instalacji odnawialnego źródła energii, o której mowa w art. 2 pkt. 13 w części „a” ustawy o odnawialnych źródłach energii (</w:t>
      </w:r>
      <w:r w:rsidR="00673C76">
        <w:rPr>
          <w:sz w:val="22"/>
          <w:szCs w:val="22"/>
        </w:rPr>
        <w:t>dla zakresu rzeczowego w Etapie 2 przypisanego do spółki</w:t>
      </w:r>
      <w:r w:rsidR="00673C76">
        <w:rPr>
          <w:sz w:val="22"/>
          <w:szCs w:val="22"/>
        </w:rPr>
        <w:t xml:space="preserve"> </w:t>
      </w:r>
      <w:proofErr w:type="spellStart"/>
      <w:r w:rsidR="00673C76">
        <w:rPr>
          <w:sz w:val="22"/>
          <w:szCs w:val="22"/>
        </w:rPr>
        <w:t>Enebiogaz</w:t>
      </w:r>
      <w:proofErr w:type="spellEnd"/>
      <w:r w:rsidR="00673C76">
        <w:rPr>
          <w:sz w:val="22"/>
          <w:szCs w:val="22"/>
        </w:rPr>
        <w:t xml:space="preserve"> 1</w:t>
      </w:r>
      <w:r w:rsidRPr="00736382">
        <w:rPr>
          <w:sz w:val="22"/>
          <w:szCs w:val="22"/>
        </w:rPr>
        <w:t>).</w:t>
      </w:r>
    </w:p>
    <w:p w14:paraId="6A985061" w14:textId="77777777" w:rsidR="00421632" w:rsidRPr="00736382" w:rsidRDefault="00421632" w:rsidP="0073638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0DA71FD" w14:textId="2BC6605D" w:rsidR="00CC21E3" w:rsidRPr="00673C76" w:rsidRDefault="00673C76" w:rsidP="00673C76">
      <w:pPr>
        <w:pStyle w:val="Akapitzlist"/>
        <w:numPr>
          <w:ilvl w:val="0"/>
          <w:numId w:val="20"/>
        </w:numPr>
        <w:spacing w:line="360" w:lineRule="auto"/>
        <w:rPr>
          <w:b/>
          <w:bCs/>
          <w:sz w:val="22"/>
          <w:szCs w:val="22"/>
        </w:rPr>
      </w:pPr>
      <w:r w:rsidRPr="00736382">
        <w:rPr>
          <w:b/>
          <w:bCs/>
          <w:sz w:val="22"/>
          <w:szCs w:val="22"/>
        </w:rPr>
        <w:lastRenderedPageBreak/>
        <w:t>Kamienie Milowe w Etapie 1</w:t>
      </w:r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Enebiogaz</w:t>
      </w:r>
      <w:proofErr w:type="spellEnd"/>
      <w:r>
        <w:rPr>
          <w:b/>
          <w:bCs/>
          <w:sz w:val="22"/>
          <w:szCs w:val="22"/>
        </w:rPr>
        <w:t xml:space="preserve"> 1</w:t>
      </w:r>
    </w:p>
    <w:p w14:paraId="2DB0F351" w14:textId="77777777" w:rsidR="00736382" w:rsidRPr="00736382" w:rsidRDefault="00736382" w:rsidP="00736382">
      <w:pPr>
        <w:pStyle w:val="Akapitzlist"/>
        <w:spacing w:line="360" w:lineRule="auto"/>
        <w:rPr>
          <w:b/>
          <w:bCs/>
          <w:sz w:val="22"/>
          <w:szCs w:val="22"/>
        </w:rPr>
      </w:pPr>
    </w:p>
    <w:p w14:paraId="19BB847C" w14:textId="05FB5FCD" w:rsidR="00736382" w:rsidRPr="00673C76" w:rsidRDefault="00736382" w:rsidP="00673C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73C76">
        <w:rPr>
          <w:sz w:val="22"/>
          <w:szCs w:val="22"/>
        </w:rPr>
        <w:t>Uzyskanie na rzecz Zamawiającego pozwolenia na budowę z klauzulą ostateczności w zakresie wymaganym dla Przedmiotu Umowy, w tym poprzedzających decyzji i uzgodnień (np. badań i dokumentacji geologicznej) w zakresie warunków zabudowy, pozwolenia wodnoprawnego, decyzji o środowiskowych uwarunkowaniach, o ile Przedmiot Umowy w zakresie prac Etapu 2 kwalifikuje się do uzyskania takich poprzedzających decyzji: 20% Wynagrodzenia Przedmiotu Umowy Etapu 1;</w:t>
      </w:r>
    </w:p>
    <w:p w14:paraId="49D6570C" w14:textId="61A1895C" w:rsidR="00736382" w:rsidRPr="00736382" w:rsidRDefault="00736382" w:rsidP="00673C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 xml:space="preserve">Uzyskanie akceptowanych przez Zamawiającego warunków przyłączenia  do sieci elektroenergetycznej od lokalnego operatora sieci elektroenergetycznej SN (Tauron Dystrybucja S.A.) dla źródła wytwórczego oraz podpisaniem umowy przyłączeniowej przez Zamawiającego, z zastrzeżeniem zapewnienia technicznie (pośrednio: prawnie i biznesowo) zdolności zaopatrzenia w energię potrzeb własnych technologicznych i towarzyszących na poczet każdego z dwóch Podmiotów Zamawiającego, z zastrzeżeniem, że zasilanie potrzeb własnych z istniejącej (po modernizacji) stacji transformatorowej ogranicza się wyłącznie do potrzeb infrastruktury ENEBIOGAZ 1 Sp. z o.o. w przypadku skorzystania przez Zamawiającego z prawa opcji i realizacji w ramach Przedmiotu Umowy wycenionych w Formularzu Oferty odrębnie Opcji 1a i 1b tj. pod warunkami określonymi odpowiednio w </w:t>
      </w:r>
      <w:r w:rsidR="00673C76">
        <w:rPr>
          <w:sz w:val="22"/>
          <w:szCs w:val="22"/>
        </w:rPr>
        <w:t>Załączniku nr 3 do Umowy</w:t>
      </w:r>
      <w:r w:rsidRPr="00736382">
        <w:rPr>
          <w:sz w:val="22"/>
          <w:szCs w:val="22"/>
        </w:rPr>
        <w:t>: 20% Wynagrodzenia Przedmiotu Umowy Etapu 1;</w:t>
      </w:r>
    </w:p>
    <w:p w14:paraId="3ED64492" w14:textId="77777777" w:rsidR="00736382" w:rsidRPr="00736382" w:rsidRDefault="00736382" w:rsidP="00673C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 xml:space="preserve">Uzyskanie zaświadczenia Prezesa Urzędu Regulacji Energetyki, nadającego uprawnienie Zamawiającemu do sprzedaży niewykorzystanej energii elektrycznej wyprodukowanej w instalacji odnawialnego źródła energii, o której mowa wyżej w systemie FIP lub równoważnym systemie dopłat aukcyjnych (dotyczy wyłącznie jednego z dwóch Podmiotów Zamawiającego tj. spółki ENEBIOGAZ 1) wraz z badaniem efekty zachęty: 30% Wynagrodzenia Przedmiotu Umowy Etapu 1; </w:t>
      </w:r>
    </w:p>
    <w:p w14:paraId="2B59C6E9" w14:textId="487D5908" w:rsidR="00421632" w:rsidRPr="00673C76" w:rsidRDefault="00736382" w:rsidP="0073638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36382">
        <w:rPr>
          <w:sz w:val="22"/>
          <w:szCs w:val="22"/>
        </w:rPr>
        <w:t>Wykonanie i uzgodnienie z Zamawiającym branżowych projektów technicznych/wykonawczych: 30% Wynagrodzenia Przedmiotu Umowy Etapu 1.</w:t>
      </w:r>
    </w:p>
    <w:sectPr w:rsidR="00421632" w:rsidRPr="00673C76" w:rsidSect="003D125A">
      <w:footerReference w:type="even" r:id="rId7"/>
      <w:footerReference w:type="default" r:id="rId8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D684" w14:textId="77777777" w:rsidR="00AA5B02" w:rsidRDefault="00AA5B02" w:rsidP="00E21B0C">
      <w:r>
        <w:separator/>
      </w:r>
    </w:p>
  </w:endnote>
  <w:endnote w:type="continuationSeparator" w:id="0">
    <w:p w14:paraId="49E5FA6A" w14:textId="77777777" w:rsidR="00AA5B02" w:rsidRDefault="00AA5B02" w:rsidP="00E2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435744989"/>
      <w:docPartObj>
        <w:docPartGallery w:val="Page Numbers (Bottom of Page)"/>
        <w:docPartUnique/>
      </w:docPartObj>
    </w:sdtPr>
    <w:sdtContent>
      <w:p w14:paraId="1F390EDA" w14:textId="77777777" w:rsidR="00E21B0C" w:rsidRDefault="00E21B0C" w:rsidP="00115F0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AFB94E3" w14:textId="77777777" w:rsidR="00E21B0C" w:rsidRDefault="00E21B0C" w:rsidP="00E21B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422339246"/>
      <w:docPartObj>
        <w:docPartGallery w:val="Page Numbers (Bottom of Page)"/>
        <w:docPartUnique/>
      </w:docPartObj>
    </w:sdtPr>
    <w:sdtContent>
      <w:p w14:paraId="1D0000E9" w14:textId="77777777" w:rsidR="00E21B0C" w:rsidRDefault="00E21B0C" w:rsidP="00115F0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42F9A27" w14:textId="77777777" w:rsidR="00E21B0C" w:rsidRDefault="00E21B0C" w:rsidP="00E21B0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E495" w14:textId="77777777" w:rsidR="00AA5B02" w:rsidRDefault="00AA5B02" w:rsidP="00E21B0C">
      <w:r>
        <w:separator/>
      </w:r>
    </w:p>
  </w:footnote>
  <w:footnote w:type="continuationSeparator" w:id="0">
    <w:p w14:paraId="6C22A255" w14:textId="77777777" w:rsidR="00AA5B02" w:rsidRDefault="00AA5B02" w:rsidP="00E2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30D0"/>
    <w:multiLevelType w:val="hybridMultilevel"/>
    <w:tmpl w:val="C8ECA1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500A5"/>
    <w:multiLevelType w:val="hybridMultilevel"/>
    <w:tmpl w:val="B9F4641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C07B8"/>
    <w:multiLevelType w:val="hybridMultilevel"/>
    <w:tmpl w:val="D988F4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440" w:hanging="360"/>
      </w:pPr>
    </w:lvl>
    <w:lvl w:ilvl="3" w:tplc="FFFFFFFF">
      <w:start w:val="1"/>
      <w:numFmt w:val="lowerRoman"/>
      <w:lvlText w:val="%4."/>
      <w:lvlJc w:val="righ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03FFE"/>
    <w:multiLevelType w:val="hybridMultilevel"/>
    <w:tmpl w:val="4A9EFB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651641"/>
    <w:multiLevelType w:val="hybridMultilevel"/>
    <w:tmpl w:val="D0F02A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C5ACD"/>
    <w:multiLevelType w:val="hybridMultilevel"/>
    <w:tmpl w:val="8DEAB0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C3051"/>
    <w:multiLevelType w:val="hybridMultilevel"/>
    <w:tmpl w:val="4A9EFB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764921"/>
    <w:multiLevelType w:val="hybridMultilevel"/>
    <w:tmpl w:val="B76C2F2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D808F5"/>
    <w:multiLevelType w:val="hybridMultilevel"/>
    <w:tmpl w:val="93B278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70F30"/>
    <w:multiLevelType w:val="hybridMultilevel"/>
    <w:tmpl w:val="170EB1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440" w:hanging="360"/>
      </w:pPr>
    </w:lvl>
    <w:lvl w:ilvl="3" w:tplc="FFFFFFFF">
      <w:start w:val="1"/>
      <w:numFmt w:val="lowerRoman"/>
      <w:lvlText w:val="%4."/>
      <w:lvlJc w:val="righ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517378"/>
    <w:multiLevelType w:val="hybridMultilevel"/>
    <w:tmpl w:val="9FD057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13A7"/>
    <w:multiLevelType w:val="hybridMultilevel"/>
    <w:tmpl w:val="E59407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668C8"/>
    <w:multiLevelType w:val="hybridMultilevel"/>
    <w:tmpl w:val="B9F464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2D23DC"/>
    <w:multiLevelType w:val="hybridMultilevel"/>
    <w:tmpl w:val="B9F4641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B62617"/>
    <w:multiLevelType w:val="hybridMultilevel"/>
    <w:tmpl w:val="B76C2F2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B1236"/>
    <w:multiLevelType w:val="hybridMultilevel"/>
    <w:tmpl w:val="D988F4E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03C9F"/>
    <w:multiLevelType w:val="hybridMultilevel"/>
    <w:tmpl w:val="D988F4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440" w:hanging="360"/>
      </w:pPr>
    </w:lvl>
    <w:lvl w:ilvl="3" w:tplc="FFFFFFFF">
      <w:start w:val="1"/>
      <w:numFmt w:val="lowerRoman"/>
      <w:lvlText w:val="%4."/>
      <w:lvlJc w:val="righ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B04B2"/>
    <w:multiLevelType w:val="hybridMultilevel"/>
    <w:tmpl w:val="8A68448A"/>
    <w:lvl w:ilvl="0" w:tplc="AFBC4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2654B2"/>
    <w:multiLevelType w:val="hybridMultilevel"/>
    <w:tmpl w:val="D0F02A4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D364D"/>
    <w:multiLevelType w:val="hybridMultilevel"/>
    <w:tmpl w:val="89B6AE9A"/>
    <w:lvl w:ilvl="0" w:tplc="45CE8582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48700">
    <w:abstractNumId w:val="15"/>
  </w:num>
  <w:num w:numId="2" w16cid:durableId="1803569769">
    <w:abstractNumId w:val="10"/>
  </w:num>
  <w:num w:numId="3" w16cid:durableId="1782921307">
    <w:abstractNumId w:val="7"/>
  </w:num>
  <w:num w:numId="4" w16cid:durableId="535234822">
    <w:abstractNumId w:val="17"/>
  </w:num>
  <w:num w:numId="5" w16cid:durableId="563413911">
    <w:abstractNumId w:val="8"/>
  </w:num>
  <w:num w:numId="6" w16cid:durableId="1383677544">
    <w:abstractNumId w:val="9"/>
  </w:num>
  <w:num w:numId="7" w16cid:durableId="1331329677">
    <w:abstractNumId w:val="16"/>
  </w:num>
  <w:num w:numId="8" w16cid:durableId="1822044436">
    <w:abstractNumId w:val="3"/>
  </w:num>
  <w:num w:numId="9" w16cid:durableId="1381973096">
    <w:abstractNumId w:val="6"/>
  </w:num>
  <w:num w:numId="10" w16cid:durableId="1670792691">
    <w:abstractNumId w:val="4"/>
  </w:num>
  <w:num w:numId="11" w16cid:durableId="2146195956">
    <w:abstractNumId w:val="18"/>
  </w:num>
  <w:num w:numId="12" w16cid:durableId="721755982">
    <w:abstractNumId w:val="19"/>
  </w:num>
  <w:num w:numId="13" w16cid:durableId="1926723806">
    <w:abstractNumId w:val="14"/>
  </w:num>
  <w:num w:numId="14" w16cid:durableId="1442916775">
    <w:abstractNumId w:val="2"/>
  </w:num>
  <w:num w:numId="15" w16cid:durableId="1285693972">
    <w:abstractNumId w:val="0"/>
  </w:num>
  <w:num w:numId="16" w16cid:durableId="1022434984">
    <w:abstractNumId w:val="5"/>
  </w:num>
  <w:num w:numId="17" w16cid:durableId="152458437">
    <w:abstractNumId w:val="12"/>
  </w:num>
  <w:num w:numId="18" w16cid:durableId="1962806932">
    <w:abstractNumId w:val="1"/>
  </w:num>
  <w:num w:numId="19" w16cid:durableId="1484272067">
    <w:abstractNumId w:val="13"/>
  </w:num>
  <w:num w:numId="20" w16cid:durableId="480080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C"/>
    <w:rsid w:val="000A63ED"/>
    <w:rsid w:val="00176041"/>
    <w:rsid w:val="00180FFB"/>
    <w:rsid w:val="001C3EEB"/>
    <w:rsid w:val="001F3042"/>
    <w:rsid w:val="00223A0D"/>
    <w:rsid w:val="003405F6"/>
    <w:rsid w:val="003D125A"/>
    <w:rsid w:val="004079AD"/>
    <w:rsid w:val="00421632"/>
    <w:rsid w:val="0051415B"/>
    <w:rsid w:val="00553EF6"/>
    <w:rsid w:val="005E2B97"/>
    <w:rsid w:val="00673C76"/>
    <w:rsid w:val="00677248"/>
    <w:rsid w:val="006B60CF"/>
    <w:rsid w:val="006F4968"/>
    <w:rsid w:val="00736382"/>
    <w:rsid w:val="007A15FC"/>
    <w:rsid w:val="007C06D0"/>
    <w:rsid w:val="00A35986"/>
    <w:rsid w:val="00A75ED8"/>
    <w:rsid w:val="00A83582"/>
    <w:rsid w:val="00AA5B02"/>
    <w:rsid w:val="00AC33C3"/>
    <w:rsid w:val="00C67D09"/>
    <w:rsid w:val="00C94C9F"/>
    <w:rsid w:val="00CC21E3"/>
    <w:rsid w:val="00DE4E98"/>
    <w:rsid w:val="00E21B0C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47FE7"/>
  <w15:chartTrackingRefBased/>
  <w15:docId w15:val="{2A4126C7-F216-904A-AD8E-A04B8466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Lista - poziom 1,Tabela - naglowek,SM-nagłówek2,CP-UC,Tytuły,Lista num,Wypunktowanie,Conclusion de partie,Body Texte,List Paragraph1,Para. de Liste,Akapit z listą;1_literowka,Literowanie,1_literowka,RR PGE Akapit z listą"/>
    <w:basedOn w:val="Normalny"/>
    <w:link w:val="AkapitzlistZnak"/>
    <w:uiPriority w:val="34"/>
    <w:qFormat/>
    <w:rsid w:val="00E21B0C"/>
    <w:pPr>
      <w:suppressAutoHyphens/>
      <w:ind w:left="720"/>
      <w:contextualSpacing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Odwoaniedokomentarza">
    <w:name w:val="annotation reference"/>
    <w:uiPriority w:val="99"/>
    <w:semiHidden/>
    <w:unhideWhenUsed/>
    <w:rsid w:val="00E21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1B0C"/>
    <w:pPr>
      <w:widowControl w:val="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1B0C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AkapitzlistZnak">
    <w:name w:val="Akapit z listą Znak"/>
    <w:aliases w:val="lp1 Znak,Preambuła Znak,Lista - poziom 1 Znak,Tabela - naglowek Znak,SM-nagłówek2 Znak,CP-UC Znak,Tytuły Znak,Lista num Znak,Wypunktowanie Znak,Conclusion de partie Znak,Body Texte Znak,List Paragraph1 Znak,Para. de Liste Znak"/>
    <w:link w:val="Akapitzlist"/>
    <w:uiPriority w:val="34"/>
    <w:qFormat/>
    <w:locked/>
    <w:rsid w:val="00E21B0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1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B0C"/>
  </w:style>
  <w:style w:type="character" w:styleId="Numerstrony">
    <w:name w:val="page number"/>
    <w:basedOn w:val="Domylnaczcionkaakapitu"/>
    <w:uiPriority w:val="99"/>
    <w:semiHidden/>
    <w:unhideWhenUsed/>
    <w:rsid w:val="00E21B0C"/>
  </w:style>
  <w:style w:type="character" w:customStyle="1" w:styleId="Bodytext2">
    <w:name w:val="Body text (2)_"/>
    <w:link w:val="Bodytext20"/>
    <w:rsid w:val="0073638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36382"/>
    <w:pPr>
      <w:widowControl w:val="0"/>
      <w:shd w:val="clear" w:color="auto" w:fill="FFFFFF"/>
      <w:spacing w:before="1060" w:line="246" w:lineRule="exact"/>
      <w:ind w:hanging="1580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1000</Words>
  <Characters>6691</Characters>
  <Application>Microsoft Office Word</Application>
  <DocSecurity>0</DocSecurity>
  <Lines>152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Ćwil</dc:creator>
  <cp:keywords/>
  <dc:description/>
  <cp:lastModifiedBy>Michał Ćwil</cp:lastModifiedBy>
  <cp:revision>3</cp:revision>
  <dcterms:created xsi:type="dcterms:W3CDTF">2024-11-04T07:18:00Z</dcterms:created>
  <dcterms:modified xsi:type="dcterms:W3CDTF">2024-11-04T07:41:00Z</dcterms:modified>
</cp:coreProperties>
</file>