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DB" w:rsidRDefault="000054DB" w:rsidP="000054DB">
      <w:pPr>
        <w:pStyle w:val="Teksttreci0"/>
        <w:shd w:val="clear" w:color="auto" w:fill="auto"/>
        <w:ind w:left="284"/>
        <w:rPr>
          <w:rFonts w:asciiTheme="minorHAnsi" w:hAnsiTheme="minorHAnsi" w:cstheme="minorHAnsi"/>
          <w:b/>
        </w:rPr>
      </w:pPr>
      <w:bookmarkStart w:id="0" w:name="_GoBack"/>
      <w:bookmarkEnd w:id="0"/>
      <w:r w:rsidRPr="006D69E4">
        <w:rPr>
          <w:rFonts w:asciiTheme="minorHAnsi" w:hAnsiTheme="minorHAnsi" w:cstheme="minorHAnsi"/>
          <w:b/>
        </w:rPr>
        <w:t>ZAŁ</w:t>
      </w:r>
      <w:r>
        <w:rPr>
          <w:rFonts w:asciiTheme="minorHAnsi" w:hAnsiTheme="minorHAnsi" w:cstheme="minorHAnsi"/>
          <w:b/>
        </w:rPr>
        <w:t>Ą</w:t>
      </w:r>
      <w:r w:rsidRPr="006D69E4">
        <w:rPr>
          <w:rFonts w:asciiTheme="minorHAnsi" w:hAnsiTheme="minorHAnsi" w:cstheme="minorHAnsi"/>
          <w:b/>
        </w:rPr>
        <w:t xml:space="preserve">CZNIK NR </w:t>
      </w:r>
      <w:r>
        <w:rPr>
          <w:rFonts w:asciiTheme="minorHAnsi" w:hAnsiTheme="minorHAnsi" w:cstheme="minorHAnsi"/>
          <w:b/>
        </w:rPr>
        <w:t>2 – Informacja o obiekcie.</w:t>
      </w:r>
    </w:p>
    <w:p w:rsidR="000054DB" w:rsidRDefault="000054DB" w:rsidP="000054DB">
      <w:pPr>
        <w:pStyle w:val="Teksttreci0"/>
        <w:shd w:val="clear" w:color="auto" w:fill="auto"/>
        <w:ind w:left="284"/>
        <w:rPr>
          <w:color w:val="000000"/>
          <w:lang w:eastAsia="pl-PL" w:bidi="pl-PL"/>
        </w:rPr>
      </w:pPr>
    </w:p>
    <w:p w:rsidR="000054DB" w:rsidRDefault="000054DB" w:rsidP="000054DB">
      <w:pPr>
        <w:pStyle w:val="Teksttreci0"/>
        <w:shd w:val="clear" w:color="auto" w:fill="auto"/>
        <w:ind w:left="284"/>
        <w:rPr>
          <w:color w:val="000000"/>
          <w:lang w:eastAsia="pl-PL" w:bidi="pl-PL"/>
        </w:rPr>
      </w:pPr>
    </w:p>
    <w:p w:rsidR="000054DB" w:rsidRPr="00EF5B33" w:rsidRDefault="000054DB" w:rsidP="00EF5B33">
      <w:pPr>
        <w:pStyle w:val="Teksttreci0"/>
        <w:numPr>
          <w:ilvl w:val="0"/>
          <w:numId w:val="2"/>
        </w:numPr>
        <w:shd w:val="clear" w:color="auto" w:fill="auto"/>
        <w:ind w:left="284" w:hanging="284"/>
        <w:rPr>
          <w:b/>
          <w:color w:val="000000"/>
          <w:lang w:eastAsia="pl-PL" w:bidi="pl-PL"/>
        </w:rPr>
      </w:pPr>
      <w:r w:rsidRPr="00EF5B33">
        <w:rPr>
          <w:b/>
          <w:color w:val="000000"/>
          <w:lang w:eastAsia="pl-PL" w:bidi="pl-PL"/>
        </w:rPr>
        <w:t>Ogólny opis budynku.</w:t>
      </w:r>
    </w:p>
    <w:p w:rsidR="000054DB" w:rsidRDefault="000054DB" w:rsidP="000054DB">
      <w:pPr>
        <w:pStyle w:val="Teksttreci0"/>
        <w:shd w:val="clear" w:color="auto" w:fill="auto"/>
        <w:tabs>
          <w:tab w:val="left" w:pos="284"/>
        </w:tabs>
        <w:ind w:left="284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Obiekt w zabudowie szeregowej, jednokondygnacyjny, niepodpiwniczony. Funkcja budynku: budynek handlowy. Budynek wybudowany w latach 80-tych XX w.</w:t>
      </w:r>
    </w:p>
    <w:p w:rsidR="00EF5B33" w:rsidRDefault="00EF5B33" w:rsidP="000054DB">
      <w:pPr>
        <w:pStyle w:val="Teksttreci0"/>
        <w:shd w:val="clear" w:color="auto" w:fill="auto"/>
        <w:tabs>
          <w:tab w:val="left" w:pos="284"/>
        </w:tabs>
        <w:ind w:left="284"/>
      </w:pPr>
    </w:p>
    <w:p w:rsidR="000054DB" w:rsidRPr="00EF5B33" w:rsidRDefault="000054DB" w:rsidP="000054DB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ind w:hanging="720"/>
        <w:rPr>
          <w:b/>
        </w:rPr>
      </w:pPr>
      <w:r w:rsidRPr="00EF5B33">
        <w:rPr>
          <w:b/>
          <w:color w:val="000000"/>
          <w:lang w:eastAsia="pl-PL" w:bidi="pl-PL"/>
        </w:rPr>
        <w:t>Parametry techniczne budynku:</w:t>
      </w:r>
    </w:p>
    <w:p w:rsidR="000054DB" w:rsidRDefault="000054DB" w:rsidP="000054DB">
      <w:pPr>
        <w:pStyle w:val="Teksttreci0"/>
        <w:shd w:val="clear" w:color="auto" w:fill="auto"/>
        <w:tabs>
          <w:tab w:val="left" w:pos="284"/>
          <w:tab w:val="left" w:pos="2784"/>
        </w:tabs>
        <w:ind w:left="284"/>
      </w:pPr>
      <w:r>
        <w:rPr>
          <w:color w:val="000000"/>
          <w:lang w:eastAsia="pl-PL" w:bidi="pl-PL"/>
        </w:rPr>
        <w:t>Powierzchnia użytkowa:</w:t>
      </w:r>
      <w:r>
        <w:rPr>
          <w:color w:val="000000"/>
          <w:lang w:eastAsia="pl-PL" w:bidi="pl-PL"/>
        </w:rPr>
        <w:tab/>
      </w:r>
      <w:r>
        <w:rPr>
          <w:color w:val="000000"/>
          <w:u w:val="single"/>
          <w:lang w:eastAsia="pl-PL" w:bidi="pl-PL"/>
        </w:rPr>
        <w:t>65.22 m</w:t>
      </w:r>
      <w:r>
        <w:rPr>
          <w:color w:val="000000"/>
          <w:u w:val="single"/>
          <w:vertAlign w:val="superscript"/>
          <w:lang w:eastAsia="pl-PL" w:bidi="pl-PL"/>
        </w:rPr>
        <w:t>2</w:t>
      </w:r>
    </w:p>
    <w:p w:rsidR="000054DB" w:rsidRDefault="000054DB" w:rsidP="000054DB">
      <w:pPr>
        <w:pStyle w:val="Teksttreci0"/>
        <w:shd w:val="clear" w:color="auto" w:fill="auto"/>
        <w:tabs>
          <w:tab w:val="left" w:pos="284"/>
          <w:tab w:val="left" w:pos="2784"/>
        </w:tabs>
        <w:ind w:left="284"/>
      </w:pPr>
      <w:r>
        <w:rPr>
          <w:color w:val="000000"/>
          <w:lang w:eastAsia="pl-PL" w:bidi="pl-PL"/>
        </w:rPr>
        <w:t>Powierzchnia zabudowy:</w:t>
      </w:r>
      <w:r>
        <w:rPr>
          <w:color w:val="000000"/>
          <w:lang w:eastAsia="pl-PL" w:bidi="pl-PL"/>
        </w:rPr>
        <w:tab/>
        <w:t>85.95 m</w:t>
      </w:r>
      <w:r>
        <w:rPr>
          <w:color w:val="000000"/>
          <w:vertAlign w:val="superscript"/>
          <w:lang w:eastAsia="pl-PL" w:bidi="pl-PL"/>
        </w:rPr>
        <w:t>2</w:t>
      </w:r>
    </w:p>
    <w:p w:rsidR="000054DB" w:rsidRDefault="000054DB" w:rsidP="00EF5B33">
      <w:pPr>
        <w:pStyle w:val="Teksttreci0"/>
        <w:shd w:val="clear" w:color="auto" w:fill="auto"/>
        <w:tabs>
          <w:tab w:val="left" w:pos="284"/>
          <w:tab w:val="left" w:pos="2784"/>
        </w:tabs>
        <w:ind w:left="284"/>
      </w:pPr>
      <w:r>
        <w:rPr>
          <w:color w:val="000000"/>
          <w:lang w:eastAsia="pl-PL" w:bidi="pl-PL"/>
        </w:rPr>
        <w:t>Kubatura:</w:t>
      </w:r>
      <w:r>
        <w:rPr>
          <w:color w:val="000000"/>
          <w:lang w:eastAsia="pl-PL" w:bidi="pl-PL"/>
        </w:rPr>
        <w:tab/>
        <w:t>292.96 m</w:t>
      </w:r>
      <w:r>
        <w:rPr>
          <w:color w:val="000000"/>
          <w:vertAlign w:val="superscript"/>
          <w:lang w:eastAsia="pl-PL" w:bidi="pl-PL"/>
        </w:rPr>
        <w:t>3</w:t>
      </w:r>
    </w:p>
    <w:p w:rsidR="000054DB" w:rsidRDefault="000054DB" w:rsidP="00EF5B33">
      <w:pPr>
        <w:pStyle w:val="Teksttreci0"/>
        <w:shd w:val="clear" w:color="auto" w:fill="auto"/>
        <w:ind w:left="284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Układ funkcjonalny pomieszczeń w budynku handlowym: sala sprzedaży, pomieszczenie magazynowe, pomieszczenie biurowe, W.C.</w:t>
      </w:r>
    </w:p>
    <w:p w:rsidR="00EF5B33" w:rsidRDefault="00EF5B33" w:rsidP="00EF5B33">
      <w:pPr>
        <w:pStyle w:val="Teksttreci0"/>
        <w:shd w:val="clear" w:color="auto" w:fill="auto"/>
        <w:ind w:left="284"/>
      </w:pPr>
    </w:p>
    <w:p w:rsidR="000054DB" w:rsidRPr="00EF5B33" w:rsidRDefault="000054DB" w:rsidP="000054DB">
      <w:pPr>
        <w:pStyle w:val="Teksttreci0"/>
        <w:numPr>
          <w:ilvl w:val="0"/>
          <w:numId w:val="2"/>
        </w:numPr>
        <w:shd w:val="clear" w:color="auto" w:fill="auto"/>
        <w:ind w:left="284" w:hanging="284"/>
        <w:rPr>
          <w:b/>
        </w:rPr>
      </w:pPr>
      <w:r w:rsidRPr="00EF5B33">
        <w:rPr>
          <w:b/>
          <w:color w:val="000000"/>
          <w:lang w:eastAsia="pl-PL" w:bidi="pl-PL"/>
        </w:rPr>
        <w:t>Opis elementów konstrukcyjnych budynku: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Fundamenty betonowe, żwirowe o szerokości 36cm.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Ściany zewnętrzne warstwowe z pustaków gr. 24cm, ocieplone.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Ściany wewnętrzne nośne gr. 24cm z pustaków, ścianki działowe z cegły dziurawki gr, 6cm na zaprawie cementowo-wapiennej.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Stropodach na belkach stalowych, ocieplony.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Dach płaski jednospadowy, kryty papą.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Okna wystawowe z profili PCV z szybą zespoloną, pozostała stolarka okienna drewniana z szybą podwójną.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Drzwi wejściowe główne z PCV przeszklone szybą zespoloną.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Stolarka wewnętrzna typu płytowego.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Obróbki blacharskie dachu, rynny i rury spustowe z blachy ocynkowanej stalowej.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Tynki zewnętrzne i wewnętrzne cementowo - wapienne, wewnętrzne malowane.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Posadzki - posadzki cementowe wykończone płytką ceramiczną.</w:t>
      </w:r>
    </w:p>
    <w:p w:rsidR="000054DB" w:rsidRDefault="000054DB" w:rsidP="000054DB">
      <w:pPr>
        <w:pStyle w:val="Teksttreci0"/>
        <w:shd w:val="clear" w:color="auto" w:fill="auto"/>
        <w:spacing w:after="240"/>
        <w:ind w:left="284"/>
      </w:pPr>
      <w:r>
        <w:rPr>
          <w:color w:val="000000"/>
          <w:lang w:eastAsia="pl-PL" w:bidi="pl-PL"/>
        </w:rPr>
        <w:t>Wyposażenie W.C. w biały montaż: miska ustępowa stojąca, umywalka.</w:t>
      </w:r>
    </w:p>
    <w:p w:rsidR="000054DB" w:rsidRPr="00EF5B33" w:rsidRDefault="000054DB" w:rsidP="000054DB">
      <w:pPr>
        <w:pStyle w:val="Teksttreci0"/>
        <w:numPr>
          <w:ilvl w:val="0"/>
          <w:numId w:val="2"/>
        </w:numPr>
        <w:shd w:val="clear" w:color="auto" w:fill="auto"/>
        <w:ind w:left="284"/>
        <w:rPr>
          <w:b/>
        </w:rPr>
      </w:pPr>
      <w:r w:rsidRPr="00EF5B33">
        <w:rPr>
          <w:b/>
          <w:color w:val="000000"/>
          <w:lang w:eastAsia="pl-PL" w:bidi="pl-PL"/>
        </w:rPr>
        <w:t>Instalacje.</w:t>
      </w:r>
    </w:p>
    <w:p w:rsidR="000054DB" w:rsidRDefault="000054DB" w:rsidP="000054DB">
      <w:pPr>
        <w:pStyle w:val="Teksttreci0"/>
        <w:shd w:val="clear" w:color="auto" w:fill="auto"/>
        <w:ind w:left="284"/>
      </w:pPr>
      <w:r>
        <w:rPr>
          <w:color w:val="000000"/>
          <w:lang w:eastAsia="pl-PL" w:bidi="pl-PL"/>
        </w:rPr>
        <w:t>Budynek wyposażony jest w następujące instalacje : elektryczną, wodociągową, kanalizacyjną, teletechniczną. Ogrzewanie elektryczne, ciepła woda użytkowa z podgrzewacza miejscowego przepływowego.</w:t>
      </w:r>
    </w:p>
    <w:p w:rsidR="00816A32" w:rsidRDefault="00816A32"/>
    <w:sectPr w:rsidR="0081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5FF6"/>
    <w:multiLevelType w:val="hybridMultilevel"/>
    <w:tmpl w:val="DD884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67ACE"/>
    <w:multiLevelType w:val="multilevel"/>
    <w:tmpl w:val="079A1C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04"/>
    <w:rsid w:val="000054DB"/>
    <w:rsid w:val="00816A32"/>
    <w:rsid w:val="00C10804"/>
    <w:rsid w:val="00E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A958"/>
  <w15:chartTrackingRefBased/>
  <w15:docId w15:val="{2AE41296-8B0C-4489-86E3-AAD37A98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054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054DB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Grześkowiak Marek</dc:creator>
  <cp:keywords/>
  <dc:description/>
  <cp:lastModifiedBy>Grześkowiak Marek</cp:lastModifiedBy>
  <cp:revision>4</cp:revision>
  <dcterms:created xsi:type="dcterms:W3CDTF">2019-04-18T07:07:00Z</dcterms:created>
  <dcterms:modified xsi:type="dcterms:W3CDTF">2019-04-18T07:16:00Z</dcterms:modified>
</cp:coreProperties>
</file>