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AB51" w14:textId="77777777" w:rsidR="000D6A93" w:rsidRDefault="000D6A93"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bookmarkStart w:id="15" w:name="_GoBack"/>
      <w:bookmarkEnd w:id="15"/>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75157129" w14:textId="77777777" w:rsidTr="008F08A6">
        <w:tc>
          <w:tcPr>
            <w:tcW w:w="9550" w:type="dxa"/>
          </w:tcPr>
          <w:p w14:paraId="49E41FDC"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4FA7282B" w14:textId="77777777" w:rsidR="000D6A93" w:rsidRPr="00DF2739" w:rsidRDefault="000D6A93" w:rsidP="008F08A6">
            <w:pPr>
              <w:tabs>
                <w:tab w:val="left" w:pos="6663"/>
              </w:tabs>
              <w:jc w:val="center"/>
              <w:rPr>
                <w:rFonts w:ascii="Franklin Gothic Book" w:hAnsi="Franklin Gothic Book" w:cs="Arial"/>
                <w:b/>
                <w:sz w:val="22"/>
                <w:szCs w:val="22"/>
              </w:rPr>
            </w:pPr>
          </w:p>
          <w:p w14:paraId="5ABCCD04"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1811F2AA"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03971FEE"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57B09B77" w14:textId="77777777" w:rsidR="000D6A93" w:rsidRPr="00DF2739" w:rsidRDefault="000D6A93" w:rsidP="008F08A6">
            <w:pPr>
              <w:rPr>
                <w:rFonts w:ascii="Franklin Gothic Book" w:hAnsi="Franklin Gothic Book" w:cs="Arial"/>
                <w:sz w:val="22"/>
                <w:szCs w:val="22"/>
              </w:rPr>
            </w:pPr>
          </w:p>
          <w:p w14:paraId="2D49124D" w14:textId="77777777" w:rsidR="000D6A93" w:rsidRPr="00DF2739" w:rsidRDefault="000D6A93" w:rsidP="008F08A6">
            <w:pPr>
              <w:rPr>
                <w:rFonts w:ascii="Franklin Gothic Book" w:hAnsi="Franklin Gothic Book" w:cs="Arial"/>
                <w:sz w:val="22"/>
                <w:szCs w:val="22"/>
              </w:rPr>
            </w:pPr>
          </w:p>
          <w:p w14:paraId="674FE74A" w14:textId="77777777"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p>
          <w:p w14:paraId="7F69017B" w14:textId="77777777" w:rsidR="004E3295" w:rsidRDefault="004E3295" w:rsidP="008F08A6">
            <w:pPr>
              <w:jc w:val="center"/>
              <w:rPr>
                <w:rFonts w:ascii="Franklin Gothic Book" w:hAnsi="Franklin Gothic Book" w:cs="Arial"/>
                <w:b/>
                <w:sz w:val="22"/>
                <w:szCs w:val="22"/>
              </w:rPr>
            </w:pPr>
          </w:p>
          <w:p w14:paraId="7A6AD8B2" w14:textId="3C69E647" w:rsidR="000D6A93" w:rsidRPr="00E867E5" w:rsidRDefault="000D6A93" w:rsidP="008F08A6">
            <w:pPr>
              <w:jc w:val="center"/>
              <w:rPr>
                <w:rFonts w:ascii="Franklin Gothic Book" w:hAnsi="Franklin Gothic Book" w:cs="Arial"/>
                <w:b/>
                <w:sz w:val="22"/>
                <w:szCs w:val="22"/>
              </w:rPr>
            </w:pPr>
            <w:r w:rsidRPr="00E867E5">
              <w:rPr>
                <w:rFonts w:ascii="Franklin Gothic Book" w:hAnsi="Franklin Gothic Book" w:cs="Arial"/>
                <w:b/>
                <w:sz w:val="22"/>
                <w:szCs w:val="22"/>
              </w:rPr>
              <w:t xml:space="preserve">NR </w:t>
            </w:r>
            <w:r w:rsidR="00E867E5" w:rsidRPr="00E867E5">
              <w:rPr>
                <w:rFonts w:ascii="Franklin Gothic Book" w:hAnsi="Franklin Gothic Book" w:cs="Arial"/>
                <w:b/>
                <w:sz w:val="22"/>
                <w:szCs w:val="22"/>
              </w:rPr>
              <w:t>FZ/PZP/</w:t>
            </w:r>
            <w:r w:rsidR="00E867E5" w:rsidRPr="00E867E5">
              <w:rPr>
                <w:rFonts w:ascii="Franklin Gothic Book" w:hAnsi="Franklin Gothic Book" w:cs="Arial"/>
                <w:b/>
                <w:color w:val="FF0000"/>
                <w:sz w:val="22"/>
                <w:szCs w:val="22"/>
              </w:rPr>
              <w:t>xx</w:t>
            </w:r>
            <w:r w:rsidR="00A7432C" w:rsidRPr="00E867E5">
              <w:rPr>
                <w:rFonts w:ascii="Franklin Gothic Book" w:hAnsi="Franklin Gothic Book" w:cs="Arial"/>
                <w:b/>
                <w:sz w:val="22"/>
                <w:szCs w:val="22"/>
              </w:rPr>
              <w:t>/2022</w:t>
            </w:r>
          </w:p>
          <w:p w14:paraId="70081F2B" w14:textId="77777777" w:rsidR="000D6A93" w:rsidRPr="00005C78" w:rsidRDefault="000D6A93" w:rsidP="008F08A6">
            <w:pPr>
              <w:tabs>
                <w:tab w:val="left" w:pos="5190"/>
              </w:tabs>
              <w:rPr>
                <w:rFonts w:ascii="Franklin Gothic Book" w:hAnsi="Franklin Gothic Book" w:cs="Arial"/>
                <w:color w:val="FFC000"/>
                <w:sz w:val="22"/>
                <w:szCs w:val="22"/>
              </w:rPr>
            </w:pPr>
            <w:r w:rsidRPr="00005C78">
              <w:rPr>
                <w:rFonts w:ascii="Franklin Gothic Book" w:hAnsi="Franklin Gothic Book" w:cs="Arial"/>
                <w:color w:val="FFC000"/>
                <w:sz w:val="22"/>
                <w:szCs w:val="22"/>
              </w:rPr>
              <w:tab/>
            </w:r>
          </w:p>
          <w:p w14:paraId="02A0B43A"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6A2ED56E"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21BEDE4B"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32629AFE" w14:textId="77777777" w:rsidR="000D6A93" w:rsidRPr="00DF2739" w:rsidRDefault="000D6A93" w:rsidP="008F08A6">
            <w:pPr>
              <w:pStyle w:val="Nagwek"/>
              <w:rPr>
                <w:rFonts w:ascii="Franklin Gothic Book" w:hAnsi="Franklin Gothic Book" w:cs="Arial"/>
                <w:b/>
                <w:sz w:val="22"/>
                <w:szCs w:val="22"/>
              </w:rPr>
            </w:pPr>
          </w:p>
          <w:p w14:paraId="0BE0E183"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7A5390C5" w14:textId="45D1E72E"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D66DDC">
              <w:rPr>
                <w:rFonts w:ascii="Franklin Gothic Book" w:hAnsi="Franklin Gothic Book" w:cs="Arial"/>
                <w:b/>
                <w:sz w:val="22"/>
                <w:szCs w:val="22"/>
              </w:rPr>
              <w:t>ymiana rozdzielnicy 0,4kV RN6</w:t>
            </w:r>
            <w:r w:rsidR="00632BCF" w:rsidRPr="00632BCF">
              <w:rPr>
                <w:rFonts w:ascii="Franklin Gothic Book" w:hAnsi="Franklin Gothic Book" w:cs="Arial"/>
                <w:b/>
                <w:sz w:val="22"/>
                <w:szCs w:val="22"/>
              </w:rPr>
              <w:t>A/B</w:t>
            </w:r>
            <w:r w:rsidR="00632BCF">
              <w:rPr>
                <w:rFonts w:ascii="Franklin Gothic Book" w:hAnsi="Franklin Gothic Book" w:cs="Arial"/>
                <w:b/>
                <w:sz w:val="22"/>
                <w:szCs w:val="22"/>
              </w:rPr>
              <w:t>”</w:t>
            </w:r>
          </w:p>
          <w:p w14:paraId="72E5BEC3"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72D43FF0"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3A5D931" w14:textId="77777777" w:rsidR="000D6A93" w:rsidRPr="00DF2739" w:rsidRDefault="000D6A93" w:rsidP="008F08A6">
            <w:pPr>
              <w:jc w:val="center"/>
              <w:rPr>
                <w:rFonts w:ascii="Franklin Gothic Book" w:hAnsi="Franklin Gothic Book" w:cs="Arial"/>
                <w:b/>
                <w:i/>
                <w:iCs/>
                <w:sz w:val="22"/>
                <w:szCs w:val="22"/>
                <w:u w:val="single"/>
              </w:rPr>
            </w:pPr>
          </w:p>
          <w:p w14:paraId="1C8A0226"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1D58B0B7" w14:textId="77777777" w:rsidTr="00AD6DC3">
              <w:trPr>
                <w:trHeight w:val="358"/>
              </w:trPr>
              <w:tc>
                <w:tcPr>
                  <w:tcW w:w="4915" w:type="dxa"/>
                  <w:shd w:val="clear" w:color="auto" w:fill="F2F2F2" w:themeFill="background1" w:themeFillShade="F2"/>
                  <w:vAlign w:val="center"/>
                </w:tcPr>
                <w:p w14:paraId="75811B0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74F6063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46131C58" w14:textId="77777777" w:rsidTr="00AD6DC3">
              <w:trPr>
                <w:trHeight w:val="2277"/>
              </w:trPr>
              <w:tc>
                <w:tcPr>
                  <w:tcW w:w="4915" w:type="dxa"/>
                </w:tcPr>
                <w:p w14:paraId="6E801C64" w14:textId="77777777" w:rsidR="00321AB9" w:rsidRDefault="00321AB9" w:rsidP="008F08A6">
                  <w:pPr>
                    <w:rPr>
                      <w:rFonts w:ascii="Franklin Gothic Book" w:hAnsi="Franklin Gothic Book" w:cs="Arial"/>
                      <w:sz w:val="22"/>
                      <w:szCs w:val="22"/>
                    </w:rPr>
                  </w:pPr>
                </w:p>
                <w:p w14:paraId="43CE2635" w14:textId="77777777" w:rsidR="00AD6DC3" w:rsidRDefault="00AD6DC3" w:rsidP="008F08A6">
                  <w:pPr>
                    <w:rPr>
                      <w:rFonts w:ascii="Franklin Gothic Book" w:hAnsi="Franklin Gothic Book" w:cs="Arial"/>
                      <w:sz w:val="22"/>
                      <w:szCs w:val="22"/>
                    </w:rPr>
                  </w:pPr>
                  <w:r>
                    <w:rPr>
                      <w:rFonts w:ascii="Franklin Gothic Book" w:hAnsi="Franklin Gothic Book" w:cs="Arial"/>
                      <w:sz w:val="22"/>
                      <w:szCs w:val="22"/>
                    </w:rPr>
                    <w:t>Janusz Obierak</w:t>
                  </w:r>
                </w:p>
                <w:p w14:paraId="569C9F16" w14:textId="77777777" w:rsidR="00321AB9" w:rsidRPr="00EC1478" w:rsidRDefault="00321AB9" w:rsidP="008F08A6">
                  <w:pPr>
                    <w:rPr>
                      <w:rFonts w:ascii="Franklin Gothic Book" w:hAnsi="Franklin Gothic Book" w:cs="Arial"/>
                      <w:sz w:val="22"/>
                      <w:szCs w:val="22"/>
                    </w:rPr>
                  </w:pPr>
                </w:p>
                <w:p w14:paraId="518FF50B" w14:textId="77777777" w:rsidR="00321AB9" w:rsidRDefault="00321AB9" w:rsidP="008F08A6">
                  <w:pPr>
                    <w:rPr>
                      <w:rFonts w:ascii="Franklin Gothic Book" w:hAnsi="Franklin Gothic Book" w:cs="Arial"/>
                      <w:sz w:val="22"/>
                      <w:szCs w:val="22"/>
                    </w:rPr>
                  </w:pPr>
                </w:p>
                <w:p w14:paraId="1AB88FF9" w14:textId="77777777" w:rsidR="00321AB9" w:rsidRDefault="00321AB9" w:rsidP="008F08A6">
                  <w:pPr>
                    <w:rPr>
                      <w:rFonts w:ascii="Franklin Gothic Book" w:hAnsi="Franklin Gothic Book" w:cs="Arial"/>
                      <w:sz w:val="22"/>
                      <w:szCs w:val="22"/>
                    </w:rPr>
                  </w:pPr>
                </w:p>
                <w:p w14:paraId="3578094B" w14:textId="77777777" w:rsidR="00321AB9" w:rsidRPr="00DF2739" w:rsidRDefault="00321AB9" w:rsidP="008F08A6">
                  <w:pPr>
                    <w:rPr>
                      <w:rFonts w:ascii="Franklin Gothic Book" w:hAnsi="Franklin Gothic Book" w:cs="Arial"/>
                      <w:sz w:val="22"/>
                      <w:szCs w:val="22"/>
                    </w:rPr>
                  </w:pPr>
                </w:p>
                <w:p w14:paraId="590940CF" w14:textId="77777777" w:rsidR="00321AB9" w:rsidRPr="00DF2739" w:rsidRDefault="00321AB9" w:rsidP="008F08A6">
                  <w:pPr>
                    <w:rPr>
                      <w:rFonts w:ascii="Franklin Gothic Book" w:hAnsi="Franklin Gothic Book" w:cs="Arial"/>
                      <w:sz w:val="22"/>
                      <w:szCs w:val="22"/>
                    </w:rPr>
                  </w:pPr>
                </w:p>
                <w:p w14:paraId="530838BD" w14:textId="77777777" w:rsidR="00321AB9" w:rsidRPr="00DF2739" w:rsidRDefault="00321AB9" w:rsidP="008F08A6">
                  <w:pPr>
                    <w:rPr>
                      <w:rFonts w:ascii="Franklin Gothic Book" w:hAnsi="Franklin Gothic Book" w:cs="Arial"/>
                      <w:sz w:val="22"/>
                      <w:szCs w:val="22"/>
                    </w:rPr>
                  </w:pPr>
                </w:p>
              </w:tc>
              <w:tc>
                <w:tcPr>
                  <w:tcW w:w="4395" w:type="dxa"/>
                </w:tcPr>
                <w:p w14:paraId="7D7587F1" w14:textId="77777777" w:rsidR="00321AB9" w:rsidRPr="00DF2739" w:rsidRDefault="00321AB9" w:rsidP="008F08A6">
                  <w:pPr>
                    <w:rPr>
                      <w:rFonts w:ascii="Franklin Gothic Book" w:hAnsi="Franklin Gothic Book" w:cs="Arial"/>
                      <w:sz w:val="22"/>
                      <w:szCs w:val="22"/>
                    </w:rPr>
                  </w:pPr>
                </w:p>
                <w:p w14:paraId="20ED2E3A" w14:textId="77777777" w:rsidR="00321AB9" w:rsidRPr="00DF2739" w:rsidRDefault="00321AB9" w:rsidP="008F08A6">
                  <w:pPr>
                    <w:rPr>
                      <w:rFonts w:ascii="Franklin Gothic Book" w:hAnsi="Franklin Gothic Book" w:cs="Arial"/>
                      <w:sz w:val="22"/>
                      <w:szCs w:val="22"/>
                    </w:rPr>
                  </w:pPr>
                  <w:r w:rsidRPr="00DF2739">
                    <w:rPr>
                      <w:rFonts w:ascii="Franklin Gothic Book" w:hAnsi="Franklin Gothic Book" w:cs="Arial"/>
                      <w:sz w:val="22"/>
                      <w:szCs w:val="22"/>
                    </w:rPr>
                    <w:t>Antoni Salij</w:t>
                  </w:r>
                </w:p>
              </w:tc>
            </w:tr>
          </w:tbl>
          <w:p w14:paraId="66333B6D"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61D5A533" w14:textId="77777777" w:rsidTr="008F08A6">
              <w:tc>
                <w:tcPr>
                  <w:tcW w:w="4697" w:type="dxa"/>
                </w:tcPr>
                <w:p w14:paraId="567BAE2C"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25489E5F" w14:textId="77777777" w:rsidTr="008F08A6">
              <w:tc>
                <w:tcPr>
                  <w:tcW w:w="4697" w:type="dxa"/>
                </w:tcPr>
                <w:p w14:paraId="5C2F7FD9"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52D49672" w14:textId="77777777" w:rsidTr="008F08A6">
              <w:trPr>
                <w:trHeight w:val="253"/>
              </w:trPr>
              <w:tc>
                <w:tcPr>
                  <w:tcW w:w="4697" w:type="dxa"/>
                </w:tcPr>
                <w:p w14:paraId="6DF0639F" w14:textId="77777777" w:rsidR="00321AB9" w:rsidRPr="00DF2739" w:rsidRDefault="00321AB9" w:rsidP="008F08A6">
                  <w:pPr>
                    <w:spacing w:before="240"/>
                    <w:jc w:val="center"/>
                    <w:rPr>
                      <w:rFonts w:ascii="Franklin Gothic Book" w:hAnsi="Franklin Gothic Book" w:cs="Arial"/>
                      <w:b/>
                      <w:sz w:val="22"/>
                      <w:szCs w:val="22"/>
                    </w:rPr>
                  </w:pPr>
                </w:p>
                <w:p w14:paraId="3A2AC50C" w14:textId="77777777" w:rsidR="00321AB9" w:rsidRPr="00DF2739" w:rsidRDefault="00321AB9" w:rsidP="008F08A6">
                  <w:pPr>
                    <w:spacing w:before="240"/>
                    <w:jc w:val="center"/>
                    <w:rPr>
                      <w:rFonts w:ascii="Franklin Gothic Book" w:hAnsi="Franklin Gothic Book" w:cs="Arial"/>
                      <w:b/>
                      <w:sz w:val="22"/>
                      <w:szCs w:val="22"/>
                    </w:rPr>
                  </w:pPr>
                </w:p>
                <w:p w14:paraId="15D6219F"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34BEAFE5" w14:textId="77777777" w:rsidTr="008F08A6">
              <w:trPr>
                <w:trHeight w:val="253"/>
              </w:trPr>
              <w:tc>
                <w:tcPr>
                  <w:tcW w:w="4697" w:type="dxa"/>
                </w:tcPr>
                <w:p w14:paraId="409C6A68" w14:textId="77777777" w:rsidR="00642F96" w:rsidRDefault="00642F96" w:rsidP="008F08A6">
                  <w:pPr>
                    <w:spacing w:before="240"/>
                    <w:jc w:val="center"/>
                    <w:rPr>
                      <w:rFonts w:ascii="Franklin Gothic Book" w:hAnsi="Franklin Gothic Book" w:cs="Arial"/>
                      <w:b/>
                      <w:sz w:val="22"/>
                      <w:szCs w:val="22"/>
                    </w:rPr>
                  </w:pPr>
                </w:p>
                <w:p w14:paraId="4BAAED33" w14:textId="77777777" w:rsidR="00642F96" w:rsidRDefault="00642F96" w:rsidP="008F08A6">
                  <w:pPr>
                    <w:spacing w:before="240"/>
                    <w:jc w:val="center"/>
                    <w:rPr>
                      <w:rFonts w:ascii="Franklin Gothic Book" w:hAnsi="Franklin Gothic Book" w:cs="Arial"/>
                      <w:b/>
                      <w:sz w:val="22"/>
                      <w:szCs w:val="22"/>
                    </w:rPr>
                  </w:pPr>
                </w:p>
                <w:p w14:paraId="775A9A10" w14:textId="77777777" w:rsidR="00642F96" w:rsidRDefault="00642F96" w:rsidP="008F08A6">
                  <w:pPr>
                    <w:spacing w:before="240"/>
                    <w:jc w:val="center"/>
                    <w:rPr>
                      <w:rFonts w:ascii="Franklin Gothic Book" w:hAnsi="Franklin Gothic Book" w:cs="Arial"/>
                      <w:b/>
                      <w:sz w:val="22"/>
                      <w:szCs w:val="22"/>
                    </w:rPr>
                  </w:pPr>
                </w:p>
                <w:p w14:paraId="69D53E2A" w14:textId="77777777" w:rsidR="00642F96" w:rsidRPr="00DF2739" w:rsidRDefault="00642F96" w:rsidP="008F08A6">
                  <w:pPr>
                    <w:spacing w:before="240"/>
                    <w:jc w:val="center"/>
                    <w:rPr>
                      <w:rFonts w:ascii="Franklin Gothic Book" w:hAnsi="Franklin Gothic Book" w:cs="Arial"/>
                      <w:b/>
                      <w:sz w:val="22"/>
                      <w:szCs w:val="22"/>
                    </w:rPr>
                  </w:pPr>
                </w:p>
              </w:tc>
            </w:tr>
          </w:tbl>
          <w:p w14:paraId="126EA77B" w14:textId="6DAB6563" w:rsidR="000D6A93" w:rsidRDefault="000D6A93" w:rsidP="008F08A6">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D66DDC">
              <w:rPr>
                <w:rFonts w:ascii="Franklin Gothic Book" w:hAnsi="Franklin Gothic Book" w:cs="Arial"/>
                <w:sz w:val="22"/>
                <w:szCs w:val="22"/>
              </w:rPr>
              <w:t>lipiec</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FD2AB0">
              <w:rPr>
                <w:rFonts w:ascii="Franklin Gothic Book" w:hAnsi="Franklin Gothic Book" w:cs="Arial"/>
                <w:sz w:val="22"/>
                <w:szCs w:val="22"/>
              </w:rPr>
              <w:t>2</w:t>
            </w:r>
            <w:r w:rsidRPr="00DF2739">
              <w:rPr>
                <w:rFonts w:ascii="Franklin Gothic Book" w:hAnsi="Franklin Gothic Book" w:cs="Arial"/>
                <w:sz w:val="22"/>
                <w:szCs w:val="22"/>
              </w:rPr>
              <w:t xml:space="preserve"> r.</w:t>
            </w:r>
          </w:p>
          <w:p w14:paraId="3A1BD182" w14:textId="77777777" w:rsidR="000D6A93" w:rsidRDefault="000D6A93" w:rsidP="008F08A6">
            <w:pPr>
              <w:jc w:val="center"/>
              <w:rPr>
                <w:rFonts w:ascii="Franklin Gothic Book" w:hAnsi="Franklin Gothic Book" w:cs="Arial"/>
                <w:sz w:val="22"/>
                <w:szCs w:val="22"/>
              </w:rPr>
            </w:pPr>
          </w:p>
          <w:p w14:paraId="58412810" w14:textId="77777777" w:rsidR="000D6A93" w:rsidRDefault="000D6A93" w:rsidP="008F08A6">
            <w:pPr>
              <w:jc w:val="center"/>
              <w:rPr>
                <w:rFonts w:ascii="Franklin Gothic Book" w:hAnsi="Franklin Gothic Book" w:cs="Arial"/>
                <w:sz w:val="22"/>
                <w:szCs w:val="22"/>
              </w:rPr>
            </w:pPr>
          </w:p>
          <w:p w14:paraId="56AAE4B9" w14:textId="77777777" w:rsidR="000D6A93" w:rsidRPr="00DF2739" w:rsidRDefault="000D6A93" w:rsidP="008F08A6">
            <w:pPr>
              <w:jc w:val="center"/>
              <w:rPr>
                <w:rFonts w:ascii="Franklin Gothic Book" w:hAnsi="Franklin Gothic Book" w:cs="Arial"/>
                <w:sz w:val="22"/>
                <w:szCs w:val="22"/>
              </w:rPr>
            </w:pPr>
          </w:p>
        </w:tc>
      </w:tr>
      <w:tr w:rsidR="000D6A93" w:rsidRPr="00DF2739" w14:paraId="55CC289C" w14:textId="77777777" w:rsidTr="008F08A6">
        <w:tc>
          <w:tcPr>
            <w:tcW w:w="9550" w:type="dxa"/>
          </w:tcPr>
          <w:p w14:paraId="52A31792" w14:textId="77777777" w:rsidR="000D6A93" w:rsidRPr="00DF2739" w:rsidRDefault="000D6A93" w:rsidP="008F08A6">
            <w:pPr>
              <w:jc w:val="center"/>
              <w:rPr>
                <w:rFonts w:ascii="Franklin Gothic Book" w:hAnsi="Franklin Gothic Book" w:cs="Arial"/>
                <w:sz w:val="22"/>
                <w:szCs w:val="22"/>
              </w:rPr>
            </w:pPr>
          </w:p>
        </w:tc>
      </w:tr>
      <w:tr w:rsidR="000D6A93" w:rsidRPr="00DF2739" w14:paraId="47DB4033" w14:textId="77777777" w:rsidTr="008F08A6">
        <w:tc>
          <w:tcPr>
            <w:tcW w:w="9550" w:type="dxa"/>
          </w:tcPr>
          <w:p w14:paraId="143ECA15" w14:textId="77777777" w:rsidR="000D6A93" w:rsidRPr="00DF2739" w:rsidRDefault="000D6A93" w:rsidP="008F08A6">
            <w:pPr>
              <w:jc w:val="center"/>
              <w:rPr>
                <w:rFonts w:ascii="Franklin Gothic Book" w:hAnsi="Franklin Gothic Book" w:cs="Arial"/>
                <w:sz w:val="22"/>
                <w:szCs w:val="22"/>
              </w:rPr>
            </w:pPr>
          </w:p>
        </w:tc>
      </w:tr>
    </w:tbl>
    <w:p w14:paraId="413AC3B0" w14:textId="77777777" w:rsidR="000D6A93" w:rsidRPr="00DF2739" w:rsidRDefault="000D6A93" w:rsidP="000D6A93">
      <w:pPr>
        <w:jc w:val="center"/>
        <w:outlineLvl w:val="0"/>
        <w:rPr>
          <w:rFonts w:ascii="Franklin Gothic Book" w:hAnsi="Franklin Gothic Book" w:cs="Arial"/>
          <w:b/>
          <w:sz w:val="22"/>
          <w:szCs w:val="22"/>
        </w:rPr>
      </w:pPr>
      <w:r w:rsidRPr="00DF2739">
        <w:rPr>
          <w:rFonts w:ascii="Franklin Gothic Book" w:hAnsi="Franklin Gothic Book" w:cs="Arial"/>
          <w:b/>
          <w:sz w:val="22"/>
          <w:szCs w:val="22"/>
        </w:rPr>
        <w:t>E</w:t>
      </w:r>
      <w:bookmarkStart w:id="16" w:name="_Toc416771087"/>
      <w:bookmarkStart w:id="17" w:name="_Toc417388361"/>
      <w:r w:rsidRPr="00DF2739">
        <w:rPr>
          <w:rFonts w:ascii="Franklin Gothic Book" w:hAnsi="Franklin Gothic Book" w:cs="Arial"/>
          <w:b/>
          <w:sz w:val="22"/>
          <w:szCs w:val="22"/>
        </w:rPr>
        <w:t xml:space="preserv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bookmarkEnd w:id="16"/>
      <w:bookmarkEnd w:id="17"/>
    </w:p>
    <w:p w14:paraId="067204A4"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p>
    <w:p w14:paraId="5F28C8EA"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3AB0A1D5" w14:textId="77777777" w:rsidR="005750D8" w:rsidRDefault="005750D8" w:rsidP="000D6A93">
      <w:pPr>
        <w:jc w:val="center"/>
        <w:rPr>
          <w:rFonts w:ascii="Franklin Gothic Book" w:hAnsi="Franklin Gothic Book" w:cs="Arial"/>
          <w:b/>
          <w:sz w:val="22"/>
          <w:szCs w:val="22"/>
        </w:rPr>
      </w:pPr>
    </w:p>
    <w:p w14:paraId="253D46A4" w14:textId="77777777" w:rsidR="005750D8" w:rsidRPr="00DF2739" w:rsidRDefault="005750D8" w:rsidP="000D6A93">
      <w:pPr>
        <w:jc w:val="center"/>
        <w:rPr>
          <w:rFonts w:ascii="Franklin Gothic Book" w:hAnsi="Franklin Gothic Book" w:cs="Arial"/>
          <w:b/>
          <w:sz w:val="22"/>
          <w:szCs w:val="22"/>
        </w:rPr>
      </w:pPr>
    </w:p>
    <w:p w14:paraId="3ACBC863" w14:textId="77777777" w:rsidR="000D6A93" w:rsidRPr="00DF2739" w:rsidRDefault="000D6A93" w:rsidP="000D6A93">
      <w:pPr>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DF2739">
        <w:rPr>
          <w:rFonts w:ascii="Franklin Gothic Book" w:hAnsi="Franklin Gothic Book" w:cs="Arial"/>
          <w:b/>
          <w:sz w:val="22"/>
          <w:szCs w:val="22"/>
        </w:rPr>
        <w:t>Zawada 26,</w:t>
      </w:r>
      <w:bookmarkEnd w:id="18"/>
      <w:bookmarkEnd w:id="19"/>
      <w:bookmarkEnd w:id="20"/>
      <w:r w:rsidRPr="00DF2739">
        <w:rPr>
          <w:rFonts w:ascii="Franklin Gothic Book" w:hAnsi="Franklin Gothic Book" w:cs="Arial"/>
          <w:b/>
          <w:sz w:val="22"/>
          <w:szCs w:val="22"/>
        </w:rPr>
        <w:t xml:space="preserve"> </w:t>
      </w:r>
    </w:p>
    <w:p w14:paraId="36D34A65" w14:textId="77777777" w:rsidR="000D6A93" w:rsidRPr="00DF2739" w:rsidRDefault="000D6A93" w:rsidP="000D6A93">
      <w:pPr>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DF273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F2739">
        <w:rPr>
          <w:rFonts w:ascii="Franklin Gothic Book" w:hAnsi="Franklin Gothic Book" w:cs="Arial"/>
          <w:b/>
          <w:sz w:val="22"/>
          <w:szCs w:val="22"/>
        </w:rPr>
        <w:t>8-230 Połaniec</w:t>
      </w:r>
    </w:p>
    <w:p w14:paraId="62D9C2A8" w14:textId="77777777" w:rsidR="000D6A93" w:rsidRPr="00DF2739" w:rsidRDefault="000D6A93" w:rsidP="000D6A93">
      <w:pPr>
        <w:jc w:val="center"/>
        <w:rPr>
          <w:rFonts w:ascii="Franklin Gothic Book" w:hAnsi="Franklin Gothic Book" w:cs="Arial"/>
          <w:sz w:val="22"/>
          <w:szCs w:val="22"/>
        </w:rPr>
      </w:pPr>
    </w:p>
    <w:p w14:paraId="570D8930"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3D54CE54" w14:textId="77777777" w:rsidR="000D6A93" w:rsidRPr="00DF2739" w:rsidRDefault="000D6A93" w:rsidP="000D6A93">
      <w:pPr>
        <w:jc w:val="center"/>
        <w:rPr>
          <w:rFonts w:ascii="Franklin Gothic Book" w:hAnsi="Franklin Gothic Book" w:cs="Arial"/>
          <w:sz w:val="22"/>
          <w:szCs w:val="22"/>
        </w:rPr>
      </w:pPr>
    </w:p>
    <w:p w14:paraId="797C48D3"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Część II S</w:t>
      </w:r>
      <w:r w:rsidRPr="00DF2739">
        <w:rPr>
          <w:rFonts w:ascii="Franklin Gothic Book" w:hAnsi="Franklin Gothic Book" w:cs="Arial"/>
          <w:b/>
          <w:sz w:val="22"/>
          <w:szCs w:val="22"/>
        </w:rPr>
        <w:t>WZ PRZETARGU NIEOGRANICZONEGO</w:t>
      </w:r>
    </w:p>
    <w:p w14:paraId="3002BE77" w14:textId="77777777" w:rsidR="000D6A93" w:rsidRPr="00DF2739" w:rsidRDefault="000D6A93" w:rsidP="000D6A93">
      <w:pPr>
        <w:jc w:val="center"/>
        <w:rPr>
          <w:rFonts w:ascii="Franklin Gothic Book" w:hAnsi="Franklin Gothic Book" w:cs="Arial"/>
          <w:sz w:val="22"/>
          <w:szCs w:val="22"/>
        </w:rPr>
      </w:pPr>
    </w:p>
    <w:p w14:paraId="74519FC9" w14:textId="77777777" w:rsidR="000D6A93" w:rsidRPr="00DF2739" w:rsidRDefault="000D6A93" w:rsidP="000D6A93">
      <w:pPr>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DF273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A6BE9F0" w14:textId="77777777" w:rsidR="000D6A93" w:rsidRPr="00AD6DC3" w:rsidRDefault="000D6A93" w:rsidP="000D6A93">
      <w:pPr>
        <w:jc w:val="center"/>
        <w:outlineLvl w:val="0"/>
        <w:rPr>
          <w:rFonts w:ascii="Franklin Gothic Book" w:hAnsi="Franklin Gothic Book" w:cs="Arial"/>
          <w:b/>
          <w:sz w:val="22"/>
          <w:szCs w:val="22"/>
        </w:rPr>
      </w:pPr>
    </w:p>
    <w:p w14:paraId="18FA8936" w14:textId="05E348E6"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sidR="00D66DDC">
        <w:rPr>
          <w:b/>
          <w:iCs/>
          <w:sz w:val="22"/>
          <w:szCs w:val="22"/>
        </w:rPr>
        <w:t>rozdzielnicy 0,4kV RN6</w:t>
      </w:r>
      <w:r>
        <w:rPr>
          <w:b/>
          <w:iCs/>
          <w:sz w:val="22"/>
          <w:szCs w:val="22"/>
        </w:rPr>
        <w:t>A/B</w:t>
      </w:r>
    </w:p>
    <w:p w14:paraId="5E6E9B2E" w14:textId="77777777" w:rsidR="000D6A93" w:rsidRPr="00DF2739" w:rsidRDefault="000D6A93" w:rsidP="00782D22">
      <w:pPr>
        <w:jc w:val="center"/>
        <w:rPr>
          <w:i/>
          <w:iCs/>
          <w:smallCaps/>
          <w:sz w:val="22"/>
          <w:szCs w:val="22"/>
          <w:u w:val="single"/>
        </w:rPr>
      </w:pPr>
    </w:p>
    <w:p w14:paraId="54442740" w14:textId="77777777" w:rsidR="000D6A93" w:rsidRPr="00DF2739" w:rsidRDefault="000D6A93" w:rsidP="00782D22">
      <w:pPr>
        <w:rPr>
          <w:i/>
          <w:iCs/>
          <w:smallCaps/>
          <w:sz w:val="22"/>
          <w:szCs w:val="22"/>
          <w:u w:val="single"/>
        </w:rPr>
      </w:pPr>
    </w:p>
    <w:p w14:paraId="55A29F89" w14:textId="77777777" w:rsidR="000D6A93" w:rsidRPr="00DF2739" w:rsidRDefault="000D6A93" w:rsidP="00782D22">
      <w:pPr>
        <w:rPr>
          <w:i/>
          <w:iCs/>
          <w:smallCaps/>
          <w:sz w:val="22"/>
          <w:szCs w:val="22"/>
          <w:u w:val="single"/>
        </w:rPr>
      </w:pPr>
    </w:p>
    <w:p w14:paraId="5ACF2A14" w14:textId="77777777" w:rsidR="00BE25C6" w:rsidRDefault="00BE25C6" w:rsidP="00782D22">
      <w:pPr>
        <w:rPr>
          <w:rFonts w:ascii="Calibri" w:hAnsi="Calibri" w:cs="Calibri"/>
          <w:sz w:val="22"/>
          <w:szCs w:val="22"/>
          <w:highlight w:val="yellow"/>
        </w:rPr>
      </w:pPr>
    </w:p>
    <w:p w14:paraId="588E1CE7" w14:textId="77777777" w:rsidR="00404C21" w:rsidRDefault="00404C21" w:rsidP="00782D22">
      <w:pPr>
        <w:rPr>
          <w:rFonts w:ascii="Calibri" w:hAnsi="Calibri" w:cs="Calibri"/>
          <w:sz w:val="22"/>
          <w:szCs w:val="22"/>
          <w:highlight w:val="yellow"/>
        </w:rPr>
      </w:pPr>
    </w:p>
    <w:p w14:paraId="5EF7A960" w14:textId="77777777" w:rsidR="00404C21" w:rsidRDefault="00404C21" w:rsidP="00782D22">
      <w:pPr>
        <w:rPr>
          <w:rFonts w:ascii="Calibri" w:hAnsi="Calibri" w:cs="Calibri"/>
          <w:sz w:val="22"/>
          <w:szCs w:val="22"/>
          <w:highlight w:val="yellow"/>
        </w:rPr>
      </w:pPr>
    </w:p>
    <w:p w14:paraId="5E29B173" w14:textId="77777777" w:rsidR="00404C21" w:rsidRDefault="00404C21" w:rsidP="00782D22">
      <w:pPr>
        <w:rPr>
          <w:rFonts w:ascii="Calibri" w:hAnsi="Calibri" w:cs="Calibri"/>
          <w:sz w:val="22"/>
          <w:szCs w:val="22"/>
          <w:highlight w:val="yellow"/>
        </w:rPr>
      </w:pPr>
    </w:p>
    <w:p w14:paraId="00896000" w14:textId="77777777" w:rsidR="00404C21" w:rsidRDefault="00404C21" w:rsidP="00782D22">
      <w:pPr>
        <w:rPr>
          <w:rFonts w:ascii="Calibri" w:hAnsi="Calibri" w:cs="Calibri"/>
          <w:sz w:val="22"/>
          <w:szCs w:val="22"/>
          <w:highlight w:val="yellow"/>
        </w:rPr>
      </w:pPr>
    </w:p>
    <w:p w14:paraId="31347D99" w14:textId="77777777" w:rsidR="00404C21" w:rsidRDefault="00404C21" w:rsidP="00782D22">
      <w:pPr>
        <w:rPr>
          <w:rFonts w:ascii="Calibri" w:hAnsi="Calibri" w:cs="Calibri"/>
          <w:sz w:val="22"/>
          <w:szCs w:val="22"/>
          <w:highlight w:val="yellow"/>
        </w:rPr>
      </w:pPr>
    </w:p>
    <w:p w14:paraId="45C326C2" w14:textId="77777777" w:rsidR="00404C21" w:rsidRDefault="00404C21" w:rsidP="00782D22">
      <w:pPr>
        <w:rPr>
          <w:rFonts w:ascii="Calibri" w:hAnsi="Calibri" w:cs="Calibri"/>
          <w:sz w:val="22"/>
          <w:szCs w:val="22"/>
          <w:highlight w:val="yellow"/>
        </w:rPr>
      </w:pPr>
    </w:p>
    <w:p w14:paraId="6AB2AD17" w14:textId="77777777" w:rsidR="00404C21" w:rsidRDefault="00404C21" w:rsidP="00782D22">
      <w:pPr>
        <w:rPr>
          <w:rFonts w:ascii="Calibri" w:hAnsi="Calibri" w:cs="Calibri"/>
          <w:sz w:val="22"/>
          <w:szCs w:val="22"/>
          <w:highlight w:val="yellow"/>
        </w:rPr>
      </w:pPr>
    </w:p>
    <w:p w14:paraId="63A72DF6" w14:textId="77777777" w:rsidR="00404C21" w:rsidRDefault="00404C21" w:rsidP="00782D22">
      <w:pPr>
        <w:rPr>
          <w:rFonts w:ascii="Calibri" w:hAnsi="Calibri" w:cs="Calibri"/>
          <w:sz w:val="22"/>
          <w:szCs w:val="22"/>
          <w:highlight w:val="yellow"/>
        </w:rPr>
      </w:pPr>
    </w:p>
    <w:p w14:paraId="1F9B11B5" w14:textId="77777777" w:rsidR="00404C21" w:rsidRDefault="00404C21" w:rsidP="00782D22">
      <w:pPr>
        <w:rPr>
          <w:rFonts w:ascii="Calibri" w:hAnsi="Calibri" w:cs="Calibri"/>
          <w:sz w:val="22"/>
          <w:szCs w:val="22"/>
          <w:highlight w:val="yellow"/>
        </w:rPr>
      </w:pPr>
    </w:p>
    <w:p w14:paraId="1B031058" w14:textId="77777777" w:rsidR="00404C21" w:rsidRDefault="00404C21" w:rsidP="00782D22">
      <w:pPr>
        <w:rPr>
          <w:rFonts w:ascii="Calibri" w:hAnsi="Calibri" w:cs="Calibri"/>
          <w:sz w:val="22"/>
          <w:szCs w:val="22"/>
          <w:highlight w:val="yellow"/>
        </w:rPr>
      </w:pPr>
    </w:p>
    <w:p w14:paraId="5F96AD4C" w14:textId="77777777" w:rsidR="00404C21" w:rsidRPr="005750D8" w:rsidRDefault="00404C21" w:rsidP="00782D22">
      <w:pPr>
        <w:rPr>
          <w:rFonts w:ascii="Calibri" w:hAnsi="Calibri" w:cs="Calibri"/>
          <w:sz w:val="22"/>
          <w:szCs w:val="22"/>
          <w:highlight w:val="yellow"/>
        </w:rPr>
      </w:pPr>
    </w:p>
    <w:p w14:paraId="328338B1" w14:textId="77777777" w:rsidR="000D6A93" w:rsidRPr="005750D8" w:rsidRDefault="000D6A93" w:rsidP="00782D22">
      <w:pPr>
        <w:rPr>
          <w:sz w:val="22"/>
          <w:szCs w:val="22"/>
          <w:highlight w:val="yellow"/>
        </w:rPr>
      </w:pPr>
    </w:p>
    <w:p w14:paraId="6F22B058" w14:textId="77777777" w:rsidR="000D6A93" w:rsidRPr="005750D8" w:rsidRDefault="000D6A93" w:rsidP="00782D22">
      <w:pPr>
        <w:rPr>
          <w:sz w:val="22"/>
          <w:szCs w:val="22"/>
          <w:highlight w:val="yellow"/>
        </w:rPr>
      </w:pPr>
    </w:p>
    <w:p w14:paraId="20D41C34" w14:textId="77777777" w:rsidR="000D6A93" w:rsidRPr="005750D8" w:rsidRDefault="000D6A93" w:rsidP="00782D22">
      <w:pPr>
        <w:rPr>
          <w:i/>
          <w:iCs/>
          <w:smallCaps/>
          <w:sz w:val="22"/>
          <w:szCs w:val="22"/>
          <w:highlight w:val="yellow"/>
          <w:u w:val="single"/>
        </w:rPr>
      </w:pPr>
    </w:p>
    <w:p w14:paraId="044AB0AA"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40681EF5"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0D6A93" w:rsidRPr="00C446FF" w14:paraId="235BE270" w14:textId="77777777" w:rsidTr="008F08A6">
        <w:trPr>
          <w:trHeight w:val="30"/>
        </w:trPr>
        <w:tc>
          <w:tcPr>
            <w:tcW w:w="1985" w:type="dxa"/>
            <w:tcMar>
              <w:top w:w="15" w:type="dxa"/>
              <w:left w:w="15" w:type="dxa"/>
              <w:bottom w:w="15" w:type="dxa"/>
              <w:right w:w="15" w:type="dxa"/>
            </w:tcMar>
            <w:vAlign w:val="center"/>
          </w:tcPr>
          <w:p w14:paraId="7578757E"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29405078"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0D6A93" w:rsidRPr="00993BDB" w14:paraId="1CC7E6A9" w14:textId="77777777" w:rsidTr="008F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AAA2C" w14:textId="77777777" w:rsidR="000D6A93" w:rsidRPr="00C446FF" w:rsidRDefault="00AD6DC3" w:rsidP="00C446FF">
            <w:pPr>
              <w:jc w:val="center"/>
              <w:rPr>
                <w:rFonts w:ascii="Franklin Gothic Book" w:hAnsi="Franklin Gothic Book" w:cs="Arial"/>
                <w:sz w:val="22"/>
                <w:szCs w:val="22"/>
              </w:rPr>
            </w:pPr>
            <w:r>
              <w:t>505320</w:t>
            </w:r>
            <w:r w:rsidR="00C446FF" w:rsidRPr="00C446FF">
              <w:t>00</w:t>
            </w:r>
            <w:r w:rsidR="000D6A93" w:rsidRPr="00C446FF">
              <w:t xml:space="preserve"> - </w:t>
            </w:r>
            <w:r>
              <w:t>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F1867" w14:textId="77777777" w:rsidR="000D6A93" w:rsidRPr="00C446FF" w:rsidRDefault="00C446FF" w:rsidP="00C446FF">
            <w:pPr>
              <w:jc w:val="center"/>
              <w:rPr>
                <w:rFonts w:ascii="Franklin Gothic Book" w:hAnsi="Franklin Gothic Book" w:cs="Arial"/>
                <w:sz w:val="22"/>
                <w:szCs w:val="22"/>
              </w:rPr>
            </w:pPr>
            <w:r w:rsidRPr="00C446FF">
              <w:t>Usługi w zakresie napr</w:t>
            </w:r>
            <w:r w:rsidR="00793E4F">
              <w:t>aw i konserwacji maszyn</w:t>
            </w:r>
          </w:p>
        </w:tc>
      </w:tr>
    </w:tbl>
    <w:p w14:paraId="3BE8A08F" w14:textId="77777777" w:rsidR="000D6A93" w:rsidRPr="00DF2739" w:rsidRDefault="000D6A93" w:rsidP="000D6A93">
      <w:pPr>
        <w:jc w:val="center"/>
        <w:rPr>
          <w:rFonts w:ascii="Franklin Gothic Book" w:hAnsi="Franklin Gothic Book" w:cs="Arial"/>
          <w:sz w:val="22"/>
          <w:szCs w:val="22"/>
        </w:rPr>
      </w:pPr>
    </w:p>
    <w:p w14:paraId="66646C82" w14:textId="77777777" w:rsidR="000D6A93" w:rsidRPr="00DF2739" w:rsidRDefault="000D6A93" w:rsidP="000D6A93">
      <w:pPr>
        <w:jc w:val="center"/>
        <w:rPr>
          <w:rFonts w:ascii="Franklin Gothic Book" w:hAnsi="Franklin Gothic Book" w:cs="Arial"/>
          <w:sz w:val="22"/>
          <w:szCs w:val="22"/>
        </w:rPr>
      </w:pPr>
    </w:p>
    <w:p w14:paraId="35A399E8" w14:textId="77777777" w:rsidR="000D6A93" w:rsidRPr="00DF2739" w:rsidRDefault="000D6A93" w:rsidP="000D6A93">
      <w:pPr>
        <w:jc w:val="center"/>
        <w:rPr>
          <w:rFonts w:ascii="Franklin Gothic Book" w:hAnsi="Franklin Gothic Book" w:cs="Arial"/>
          <w:sz w:val="22"/>
          <w:szCs w:val="22"/>
        </w:rPr>
      </w:pPr>
    </w:p>
    <w:p w14:paraId="60543B96" w14:textId="77777777" w:rsidR="000D6A93" w:rsidRPr="00DF2739" w:rsidRDefault="000D6A93" w:rsidP="000D6A93">
      <w:pPr>
        <w:jc w:val="center"/>
        <w:rPr>
          <w:rFonts w:ascii="Franklin Gothic Book" w:hAnsi="Franklin Gothic Book" w:cs="Arial"/>
          <w:sz w:val="22"/>
          <w:szCs w:val="22"/>
        </w:rPr>
      </w:pPr>
    </w:p>
    <w:p w14:paraId="1A7ECF53" w14:textId="6465DEE5" w:rsidR="000D6A93" w:rsidRPr="00DF2739" w:rsidRDefault="000D6A93" w:rsidP="000D6A93">
      <w:pPr>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DF2739">
        <w:rPr>
          <w:rFonts w:ascii="Franklin Gothic Book" w:hAnsi="Franklin Gothic Book" w:cs="Arial"/>
          <w:sz w:val="22"/>
          <w:szCs w:val="22"/>
        </w:rPr>
        <w:t>Zawada,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E85880">
        <w:rPr>
          <w:rFonts w:ascii="Franklin Gothic Book" w:hAnsi="Franklin Gothic Book" w:cs="Arial"/>
          <w:sz w:val="22"/>
          <w:szCs w:val="22"/>
        </w:rPr>
        <w:t xml:space="preserve"> </w:t>
      </w:r>
      <w:r w:rsidR="00D66DDC">
        <w:rPr>
          <w:rFonts w:ascii="Franklin Gothic Book" w:hAnsi="Franklin Gothic Book" w:cs="Arial"/>
          <w:sz w:val="22"/>
          <w:szCs w:val="22"/>
        </w:rPr>
        <w:t>lipiec</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5750D8">
        <w:rPr>
          <w:rFonts w:ascii="Franklin Gothic Book" w:hAnsi="Franklin Gothic Book" w:cs="Arial"/>
          <w:sz w:val="22"/>
          <w:szCs w:val="22"/>
        </w:rPr>
        <w:t>2</w:t>
      </w:r>
      <w:r w:rsidRPr="00D464DC">
        <w:rPr>
          <w:rFonts w:ascii="Franklin Gothic Book" w:hAnsi="Franklin Gothic Book" w:cs="Arial"/>
          <w:sz w:val="22"/>
          <w:szCs w:val="22"/>
        </w:rPr>
        <w:t xml:space="preserve"> r.</w:t>
      </w:r>
    </w:p>
    <w:p w14:paraId="0DE450DD" w14:textId="77777777" w:rsidR="000D6A93" w:rsidRPr="00DF2739" w:rsidRDefault="000D6A93" w:rsidP="000D6A93">
      <w:pPr>
        <w:jc w:val="center"/>
        <w:rPr>
          <w:rFonts w:ascii="Franklin Gothic Book" w:hAnsi="Franklin Gothic Book" w:cs="Arial"/>
          <w:sz w:val="22"/>
          <w:szCs w:val="22"/>
        </w:rPr>
      </w:pPr>
    </w:p>
    <w:p w14:paraId="0AFEDA1F" w14:textId="77777777" w:rsidR="000D6A93" w:rsidRPr="00DF2739" w:rsidRDefault="000D6A93" w:rsidP="000D6A93">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Ustawy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tj. (Dz. U. z 201</w:t>
      </w:r>
      <w:r w:rsidR="009C512D">
        <w:rPr>
          <w:rFonts w:ascii="Franklin Gothic Book" w:hAnsi="Franklin Gothic Book" w:cs="Arial"/>
          <w:i/>
          <w:sz w:val="22"/>
          <w:szCs w:val="22"/>
        </w:rPr>
        <w:t>9</w:t>
      </w:r>
      <w:r w:rsidRPr="00DF2739">
        <w:rPr>
          <w:rFonts w:ascii="Franklin Gothic Book" w:hAnsi="Franklin Gothic Book" w:cs="Arial"/>
          <w:i/>
          <w:sz w:val="22"/>
          <w:szCs w:val="22"/>
        </w:rPr>
        <w:t xml:space="preserve"> r. poz. </w:t>
      </w:r>
      <w:r w:rsidR="00A7432C">
        <w:rPr>
          <w:rFonts w:ascii="Franklin Gothic Book" w:hAnsi="Franklin Gothic Book" w:cs="Arial"/>
          <w:i/>
          <w:sz w:val="22"/>
          <w:szCs w:val="22"/>
        </w:rPr>
        <w:t>2019</w:t>
      </w:r>
      <w:r w:rsidRPr="00DF2739">
        <w:rPr>
          <w:rFonts w:ascii="Franklin Gothic Book" w:hAnsi="Franklin Gothic Book" w:cs="Arial"/>
          <w:i/>
          <w:sz w:val="22"/>
          <w:szCs w:val="22"/>
        </w:rPr>
        <w:t>; ze zm.), przepisów Wykonawczych wydanych na jej podstawie oraz niniejszej Specyfikacji Warunków Zamówienia.</w:t>
      </w:r>
    </w:p>
    <w:p w14:paraId="6E0294B3" w14:textId="77777777" w:rsidR="000D6A93" w:rsidRDefault="000D6A93" w:rsidP="001E7A2E">
      <w:pPr>
        <w:rPr>
          <w:rFonts w:ascii="Franklin Gothic Book" w:hAnsi="Franklin Gothic Book" w:cs="Arial"/>
          <w:sz w:val="22"/>
          <w:szCs w:val="22"/>
        </w:rPr>
      </w:pPr>
    </w:p>
    <w:p w14:paraId="740F9521" w14:textId="77777777" w:rsidR="00DA6E3A" w:rsidRDefault="00DA6E3A">
      <w:pPr>
        <w:spacing w:after="160" w:line="259" w:lineRule="auto"/>
        <w:rPr>
          <w:rFonts w:ascii="Franklin Gothic Book" w:hAnsi="Franklin Gothic Book" w:cs="Arial"/>
          <w:b/>
          <w:bCs/>
          <w:caps/>
          <w:kern w:val="32"/>
          <w:sz w:val="22"/>
          <w:szCs w:val="22"/>
          <w:lang w:eastAsia="en-US"/>
        </w:rPr>
      </w:pPr>
      <w:bookmarkStart w:id="72" w:name="_Toc416771092"/>
    </w:p>
    <w:p w14:paraId="14D907CE" w14:textId="77777777"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lastRenderedPageBreak/>
        <w:t>Część II S</w:t>
      </w:r>
      <w:r w:rsidR="000D6A93" w:rsidRPr="00110C11">
        <w:rPr>
          <w:rFonts w:ascii="Franklin Gothic Book" w:hAnsi="Franklin Gothic Book"/>
          <w:szCs w:val="22"/>
          <w:lang w:val="pl-PL"/>
        </w:rPr>
        <w:t xml:space="preserve">WZ - </w:t>
      </w:r>
      <w:bookmarkEnd w:id="72"/>
      <w:r w:rsidR="000D6A93" w:rsidRPr="00110C11">
        <w:rPr>
          <w:rFonts w:ascii="Franklin Gothic Book" w:hAnsi="Franklin Gothic Book"/>
          <w:szCs w:val="22"/>
          <w:lang w:val="pl-PL"/>
        </w:rPr>
        <w:t xml:space="preserve"> ZAKRES RZECZOWY I TECHNICZNY</w:t>
      </w:r>
    </w:p>
    <w:p w14:paraId="650D2434" w14:textId="77777777" w:rsidR="000D6A93" w:rsidRPr="00B853E9" w:rsidRDefault="000D6A93" w:rsidP="000D6A93">
      <w:pPr>
        <w:jc w:val="center"/>
        <w:rPr>
          <w:rFonts w:ascii="Franklin Gothic Book" w:hAnsi="Franklin Gothic Book" w:cs="Arial"/>
          <w:szCs w:val="20"/>
        </w:rPr>
      </w:pPr>
    </w:p>
    <w:p w14:paraId="4432CBD6" w14:textId="77777777" w:rsidR="008F08A6" w:rsidRPr="00B853E9" w:rsidRDefault="008F08A6">
      <w:pPr>
        <w:spacing w:after="160" w:line="259" w:lineRule="auto"/>
        <w:rPr>
          <w:rFonts w:ascii="Franklin Gothic Book" w:hAnsi="Franklin Gothic Book" w:cs="Arial"/>
          <w:b/>
          <w:color w:val="000000" w:themeColor="text1"/>
          <w:szCs w:val="20"/>
        </w:rPr>
      </w:pPr>
      <w:r w:rsidRPr="00B853E9">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B853E9" w14:paraId="4D26E376"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2AEA0" w14:textId="77777777" w:rsidR="008F08A6" w:rsidRPr="00110C11" w:rsidRDefault="008F08A6" w:rsidP="008F08A6">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26B220D2" w14:textId="77777777" w:rsidR="008F08A6" w:rsidRPr="00110C11" w:rsidRDefault="008F08A6" w:rsidP="008F08A6">
            <w:pPr>
              <w:rPr>
                <w:rFonts w:ascii="Franklin Gothic Book" w:hAnsi="Franklin Gothic Book" w:cs="Arial"/>
                <w:bCs/>
                <w:color w:val="000000"/>
                <w:sz w:val="22"/>
                <w:szCs w:val="22"/>
              </w:rPr>
            </w:pPr>
            <w:r w:rsidRPr="00110C11">
              <w:rPr>
                <w:rFonts w:ascii="Franklin Gothic Book" w:hAnsi="Franklin Gothic Book" w:cs="Arial"/>
                <w:bCs/>
                <w:color w:val="000000"/>
                <w:sz w:val="22"/>
                <w:szCs w:val="22"/>
              </w:rPr>
              <w:t>Zamawiający</w:t>
            </w:r>
          </w:p>
        </w:tc>
        <w:tc>
          <w:tcPr>
            <w:tcW w:w="6804" w:type="dxa"/>
            <w:tcBorders>
              <w:top w:val="single" w:sz="4" w:space="0" w:color="auto"/>
              <w:left w:val="nil"/>
              <w:bottom w:val="single" w:sz="4" w:space="0" w:color="auto"/>
              <w:right w:val="single" w:sz="4" w:space="0" w:color="auto"/>
            </w:tcBorders>
            <w:shd w:val="clear" w:color="auto" w:fill="auto"/>
            <w:vAlign w:val="center"/>
          </w:tcPr>
          <w:p w14:paraId="1AA1D2F6" w14:textId="77777777" w:rsidR="008F08A6" w:rsidRPr="00110C11" w:rsidRDefault="008F08A6"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Enea Elektrownia Połaniec S.A.</w:t>
            </w:r>
          </w:p>
        </w:tc>
      </w:tr>
      <w:tr w:rsidR="008F08A6" w:rsidRPr="00B853E9" w14:paraId="405AA07A"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0F344" w14:textId="77777777" w:rsidR="008F08A6" w:rsidRPr="00110C11" w:rsidRDefault="006949C1" w:rsidP="008F08A6">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2</w:t>
            </w:r>
            <w:r w:rsidR="008F08A6" w:rsidRPr="00110C11">
              <w:rPr>
                <w:rFonts w:ascii="Franklin Gothic Book" w:hAnsi="Franklin Gothic Book" w:cs="Arial"/>
                <w:color w:val="000000"/>
                <w:sz w:val="22"/>
                <w:szCs w:val="22"/>
              </w:rPr>
              <w:t>.</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21B169E5" w14:textId="77777777" w:rsidR="008F08A6" w:rsidRPr="00110C11" w:rsidRDefault="008F08A6" w:rsidP="008F08A6">
            <w:pPr>
              <w:rPr>
                <w:rFonts w:ascii="Franklin Gothic Book" w:hAnsi="Franklin Gothic Book" w:cs="Arial"/>
                <w:sz w:val="22"/>
                <w:szCs w:val="22"/>
              </w:rPr>
            </w:pPr>
            <w:r w:rsidRPr="00110C11">
              <w:rPr>
                <w:rFonts w:ascii="Franklin Gothic Book" w:hAnsi="Franklin Gothic Book" w:cs="Arial"/>
                <w:bCs/>
                <w:color w:val="000000"/>
                <w:sz w:val="22"/>
                <w:szCs w:val="22"/>
              </w:rPr>
              <w:t>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2E384923" w14:textId="77777777" w:rsidR="008F08A6" w:rsidRPr="00110C11" w:rsidRDefault="008F08A6"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Enea Elektrownia Połaniec S.A.</w:t>
            </w:r>
          </w:p>
        </w:tc>
      </w:tr>
      <w:tr w:rsidR="008F08A6" w:rsidRPr="00B853E9" w14:paraId="6AF3E104"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B3D36" w14:textId="77777777" w:rsidR="008F08A6" w:rsidRPr="00C403E7" w:rsidRDefault="006949C1" w:rsidP="008F08A6">
            <w:pPr>
              <w:jc w:val="center"/>
              <w:rPr>
                <w:rFonts w:ascii="Franklin Gothic Book" w:hAnsi="Franklin Gothic Book" w:cs="Arial"/>
                <w:sz w:val="22"/>
                <w:szCs w:val="22"/>
              </w:rPr>
            </w:pPr>
            <w:r w:rsidRPr="00C403E7">
              <w:rPr>
                <w:rFonts w:ascii="Franklin Gothic Book" w:hAnsi="Franklin Gothic Book" w:cs="Arial"/>
                <w:sz w:val="22"/>
                <w:szCs w:val="22"/>
              </w:rPr>
              <w:t>3</w:t>
            </w:r>
            <w:r w:rsidR="008F08A6" w:rsidRPr="00C403E7">
              <w:rPr>
                <w:rFonts w:ascii="Franklin Gothic Book" w:hAnsi="Franklin Gothic Book" w:cs="Arial"/>
                <w:sz w:val="22"/>
                <w:szCs w:val="22"/>
              </w:rPr>
              <w:t>.</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2F8391A" w14:textId="0F3C1A28" w:rsidR="008F08A6" w:rsidRPr="00C403E7" w:rsidRDefault="00015FFE" w:rsidP="00C11BFC">
            <w:pPr>
              <w:rPr>
                <w:rFonts w:ascii="Franklin Gothic Book" w:hAnsi="Franklin Gothic Book" w:cs="Arial"/>
                <w:bCs/>
                <w:sz w:val="22"/>
                <w:szCs w:val="22"/>
              </w:rPr>
            </w:pPr>
            <w:r w:rsidRPr="00C403E7">
              <w:rPr>
                <w:rFonts w:ascii="Franklin Gothic Book" w:hAnsi="Franklin Gothic Book" w:cs="Arial"/>
                <w:bCs/>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67B37748" w14:textId="23900C88" w:rsidR="008F08A6" w:rsidRPr="00C403E7" w:rsidRDefault="00793E4F" w:rsidP="008A023E">
            <w:pPr>
              <w:jc w:val="both"/>
              <w:rPr>
                <w:rFonts w:ascii="Franklin Gothic Book" w:hAnsi="Franklin Gothic Book" w:cs="Arial"/>
                <w:sz w:val="22"/>
                <w:szCs w:val="22"/>
              </w:rPr>
            </w:pPr>
            <w:r w:rsidRPr="00C403E7">
              <w:rPr>
                <w:rFonts w:ascii="Franklin Gothic Book" w:hAnsi="Franklin Gothic Book" w:cs="Arial"/>
                <w:sz w:val="22"/>
                <w:szCs w:val="22"/>
              </w:rPr>
              <w:t>Rozdzielnica główna 0,4kV RN</w:t>
            </w:r>
            <w:r w:rsidR="00D66DDC" w:rsidRPr="00C403E7">
              <w:rPr>
                <w:rFonts w:ascii="Franklin Gothic Book" w:hAnsi="Franklin Gothic Book" w:cs="Arial"/>
                <w:sz w:val="22"/>
                <w:szCs w:val="22"/>
              </w:rPr>
              <w:t>6</w:t>
            </w:r>
            <w:r w:rsidRPr="00C403E7">
              <w:rPr>
                <w:rFonts w:ascii="Franklin Gothic Book" w:hAnsi="Franklin Gothic Book" w:cs="Arial"/>
                <w:sz w:val="22"/>
                <w:szCs w:val="22"/>
              </w:rPr>
              <w:t>A/B</w:t>
            </w:r>
            <w:r w:rsidR="00C403E7">
              <w:rPr>
                <w:rFonts w:ascii="Franklin Gothic Book" w:hAnsi="Franklin Gothic Book" w:cs="Arial"/>
                <w:sz w:val="22"/>
                <w:szCs w:val="22"/>
              </w:rPr>
              <w:t xml:space="preserve"> </w:t>
            </w:r>
            <w:r w:rsidR="0086752A" w:rsidRPr="00C403E7">
              <w:rPr>
                <w:rFonts w:ascii="Franklin Gothic Book" w:hAnsi="Franklin Gothic Book" w:cs="Arial"/>
                <w:sz w:val="22"/>
                <w:szCs w:val="22"/>
              </w:rPr>
              <w:t>zainstalow</w:t>
            </w:r>
            <w:r w:rsidRPr="00C403E7">
              <w:rPr>
                <w:rFonts w:ascii="Franklin Gothic Book" w:hAnsi="Franklin Gothic Book" w:cs="Arial"/>
                <w:sz w:val="22"/>
                <w:szCs w:val="22"/>
              </w:rPr>
              <w:t>ana</w:t>
            </w:r>
            <w:r w:rsidR="0086752A" w:rsidRPr="00C403E7">
              <w:rPr>
                <w:rFonts w:ascii="Franklin Gothic Book" w:hAnsi="Franklin Gothic Book" w:cs="Arial"/>
                <w:sz w:val="22"/>
                <w:szCs w:val="22"/>
              </w:rPr>
              <w:t xml:space="preserve"> na bloku </w:t>
            </w:r>
            <w:r w:rsidRPr="00C403E7">
              <w:rPr>
                <w:rFonts w:ascii="Franklin Gothic Book" w:hAnsi="Franklin Gothic Book" w:cs="Arial"/>
                <w:sz w:val="22"/>
                <w:szCs w:val="22"/>
              </w:rPr>
              <w:t xml:space="preserve">energetycznym </w:t>
            </w:r>
            <w:r w:rsidR="00E07AC5" w:rsidRPr="00C403E7">
              <w:rPr>
                <w:rFonts w:ascii="Franklin Gothic Book" w:hAnsi="Franklin Gothic Book" w:cs="Arial"/>
                <w:sz w:val="22"/>
                <w:szCs w:val="22"/>
              </w:rPr>
              <w:t>nr 6</w:t>
            </w:r>
            <w:r w:rsidRPr="00C403E7">
              <w:rPr>
                <w:rFonts w:ascii="Franklin Gothic Book" w:hAnsi="Franklin Gothic Book" w:cs="Arial"/>
                <w:sz w:val="22"/>
                <w:szCs w:val="22"/>
              </w:rPr>
              <w:t xml:space="preserve"> w Enea Elektrownia Połaniec S.A.</w:t>
            </w:r>
          </w:p>
        </w:tc>
      </w:tr>
      <w:tr w:rsidR="00136C8E" w:rsidRPr="00B853E9" w14:paraId="78C316B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90C4AD2" w14:textId="77777777" w:rsidR="00136C8E" w:rsidRPr="00110C11" w:rsidRDefault="00136C8E" w:rsidP="00136C8E">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579F1136" w14:textId="77777777" w:rsidR="00136C8E" w:rsidRPr="00110C11" w:rsidRDefault="00136C8E" w:rsidP="00136C8E">
            <w:pPr>
              <w:rPr>
                <w:rFonts w:ascii="Franklin Gothic Book" w:hAnsi="Franklin Gothic Book" w:cs="Arial"/>
                <w:sz w:val="22"/>
                <w:szCs w:val="22"/>
              </w:rPr>
            </w:pPr>
            <w:r w:rsidRPr="00110C11">
              <w:rPr>
                <w:rFonts w:ascii="Franklin Gothic Book" w:hAnsi="Franklin Gothic Book" w:cs="Arial"/>
                <w:bCs/>
                <w:color w:val="000000"/>
                <w:sz w:val="22"/>
                <w:szCs w:val="22"/>
              </w:rPr>
              <w:t>OVATION</w:t>
            </w:r>
          </w:p>
        </w:tc>
        <w:tc>
          <w:tcPr>
            <w:tcW w:w="6804" w:type="dxa"/>
            <w:tcBorders>
              <w:top w:val="nil"/>
              <w:left w:val="nil"/>
              <w:bottom w:val="single" w:sz="4" w:space="0" w:color="auto"/>
              <w:right w:val="single" w:sz="4" w:space="0" w:color="auto"/>
            </w:tcBorders>
            <w:shd w:val="clear" w:color="auto" w:fill="auto"/>
            <w:vAlign w:val="center"/>
          </w:tcPr>
          <w:p w14:paraId="0C6423EE" w14:textId="77777777" w:rsidR="00136C8E" w:rsidRPr="00110C11" w:rsidRDefault="00136C8E"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 xml:space="preserve">System sterowania firmy Emerson (DCS - Distributed Control System) stosowany w Enea </w:t>
            </w:r>
            <w:r w:rsidR="00F30291">
              <w:rPr>
                <w:rFonts w:ascii="Franklin Gothic Book" w:hAnsi="Franklin Gothic Book" w:cs="Arial"/>
                <w:color w:val="000000"/>
                <w:sz w:val="22"/>
                <w:szCs w:val="22"/>
              </w:rPr>
              <w:t xml:space="preserve">Elektrownia </w:t>
            </w:r>
            <w:r w:rsidRPr="00110C11">
              <w:rPr>
                <w:rFonts w:ascii="Franklin Gothic Book" w:hAnsi="Franklin Gothic Book" w:cs="Arial"/>
                <w:color w:val="000000"/>
                <w:sz w:val="22"/>
                <w:szCs w:val="22"/>
              </w:rPr>
              <w:t>Połaniec S.A.</w:t>
            </w:r>
          </w:p>
        </w:tc>
      </w:tr>
      <w:tr w:rsidR="00136C8E" w:rsidRPr="00B853E9" w14:paraId="46A8DB25"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F4C09C1" w14:textId="77777777" w:rsidR="00136C8E" w:rsidRPr="00110C11" w:rsidRDefault="00136C8E" w:rsidP="00136C8E">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531F1AD6" w14:textId="77777777" w:rsidR="00136C8E" w:rsidRPr="00110C11" w:rsidRDefault="00136C8E" w:rsidP="00136C8E">
            <w:pPr>
              <w:rPr>
                <w:rFonts w:ascii="Franklin Gothic Book" w:hAnsi="Franklin Gothic Book" w:cs="Arial"/>
                <w:bCs/>
                <w:color w:val="000000"/>
                <w:sz w:val="22"/>
                <w:szCs w:val="22"/>
              </w:rPr>
            </w:pPr>
            <w:r w:rsidRPr="00110C11">
              <w:rPr>
                <w:rFonts w:ascii="Franklin Gothic Book" w:hAnsi="Franklin Gothic Book" w:cs="Arial"/>
                <w:bCs/>
                <w:color w:val="000000"/>
                <w:sz w:val="22"/>
                <w:szCs w:val="22"/>
              </w:rPr>
              <w:t>SAP</w:t>
            </w:r>
          </w:p>
        </w:tc>
        <w:tc>
          <w:tcPr>
            <w:tcW w:w="6804" w:type="dxa"/>
            <w:tcBorders>
              <w:top w:val="nil"/>
              <w:left w:val="nil"/>
              <w:bottom w:val="single" w:sz="4" w:space="0" w:color="auto"/>
              <w:right w:val="single" w:sz="4" w:space="0" w:color="auto"/>
            </w:tcBorders>
            <w:shd w:val="clear" w:color="auto" w:fill="auto"/>
            <w:vAlign w:val="center"/>
          </w:tcPr>
          <w:p w14:paraId="6B5568F8" w14:textId="77777777" w:rsidR="00136C8E" w:rsidRPr="00110C11" w:rsidRDefault="00136C8E"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Zintegrowany modułowy system informatyczny wspomagający zarządzanie w przedsiębiorstwach</w:t>
            </w:r>
            <w:r w:rsidR="008A023E">
              <w:rPr>
                <w:rFonts w:ascii="Franklin Gothic Book" w:hAnsi="Franklin Gothic Book" w:cs="Arial"/>
                <w:color w:val="000000"/>
                <w:sz w:val="22"/>
                <w:szCs w:val="22"/>
              </w:rPr>
              <w:t>.</w:t>
            </w:r>
          </w:p>
        </w:tc>
      </w:tr>
      <w:tr w:rsidR="00943EC4" w:rsidRPr="00B853E9" w14:paraId="5FB35E21"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6EBE764" w14:textId="77777777" w:rsidR="00943EC4" w:rsidRDefault="00793E4F" w:rsidP="00136C8E">
            <w:pPr>
              <w:jc w:val="center"/>
              <w:rPr>
                <w:rFonts w:ascii="Franklin Gothic Book" w:hAnsi="Franklin Gothic Book" w:cs="Arial"/>
                <w:color w:val="000000"/>
                <w:sz w:val="22"/>
                <w:szCs w:val="22"/>
              </w:rPr>
            </w:pPr>
            <w:r>
              <w:rPr>
                <w:rFonts w:ascii="Franklin Gothic Book" w:hAnsi="Franklin Gothic Book" w:cs="Arial"/>
                <w:color w:val="000000"/>
                <w:sz w:val="22"/>
                <w:szCs w:val="22"/>
              </w:rPr>
              <w:t>6</w:t>
            </w:r>
            <w:r w:rsidR="00943EC4">
              <w:rPr>
                <w:rFonts w:ascii="Franklin Gothic Book" w:hAnsi="Franklin Gothic Book" w:cs="Arial"/>
                <w:color w:val="000000"/>
                <w:sz w:val="22"/>
                <w:szCs w:val="22"/>
              </w:rPr>
              <w:t>.</w:t>
            </w:r>
          </w:p>
        </w:tc>
        <w:tc>
          <w:tcPr>
            <w:tcW w:w="1875" w:type="dxa"/>
            <w:tcBorders>
              <w:top w:val="nil"/>
              <w:left w:val="nil"/>
              <w:bottom w:val="single" w:sz="4" w:space="0" w:color="auto"/>
              <w:right w:val="single" w:sz="4" w:space="0" w:color="auto"/>
            </w:tcBorders>
            <w:shd w:val="clear" w:color="000000" w:fill="DEEAF6"/>
            <w:vAlign w:val="center"/>
          </w:tcPr>
          <w:p w14:paraId="3318D613" w14:textId="77777777" w:rsidR="00943EC4" w:rsidRDefault="00943EC4" w:rsidP="00F34D6C">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Nowe </w:t>
            </w:r>
          </w:p>
        </w:tc>
        <w:tc>
          <w:tcPr>
            <w:tcW w:w="6804" w:type="dxa"/>
            <w:tcBorders>
              <w:top w:val="nil"/>
              <w:left w:val="nil"/>
              <w:bottom w:val="single" w:sz="4" w:space="0" w:color="auto"/>
              <w:right w:val="single" w:sz="4" w:space="0" w:color="auto"/>
            </w:tcBorders>
            <w:shd w:val="clear" w:color="auto" w:fill="auto"/>
            <w:vAlign w:val="center"/>
          </w:tcPr>
          <w:p w14:paraId="5AD95C36" w14:textId="77777777" w:rsidR="00943EC4" w:rsidRPr="0094644D" w:rsidRDefault="00D744E5" w:rsidP="008A023E">
            <w:pPr>
              <w:jc w:val="both"/>
              <w:rPr>
                <w:rFonts w:ascii="Franklin Gothic Book" w:hAnsi="Franklin Gothic Book" w:cs="Open Sans"/>
                <w:color w:val="000000"/>
                <w:sz w:val="22"/>
                <w:szCs w:val="22"/>
                <w:shd w:val="clear" w:color="auto" w:fill="FFFFFF"/>
              </w:rPr>
            </w:pPr>
            <w:r>
              <w:rPr>
                <w:rFonts w:ascii="Franklin Gothic Book" w:hAnsi="Franklin Gothic Book" w:cs="Open Sans"/>
                <w:color w:val="000000"/>
                <w:sz w:val="22"/>
                <w:szCs w:val="22"/>
                <w:shd w:val="clear" w:color="auto" w:fill="FFFFFF"/>
              </w:rPr>
              <w:t xml:space="preserve">Materiały wytworzone w okresie nie dłuższym niż 12 miesięcy, bez regeneracji. </w:t>
            </w:r>
          </w:p>
        </w:tc>
      </w:tr>
      <w:tr w:rsidR="00793E4F" w:rsidRPr="00B853E9" w14:paraId="092B0049"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2F0202" w14:textId="77777777" w:rsidR="00793E4F" w:rsidRPr="00110C11" w:rsidRDefault="00793E4F" w:rsidP="00793E4F">
            <w:pPr>
              <w:jc w:val="center"/>
              <w:rPr>
                <w:rFonts w:ascii="Franklin Gothic Book" w:hAnsi="Franklin Gothic Book" w:cs="Arial"/>
                <w:color w:val="000000"/>
                <w:sz w:val="22"/>
                <w:szCs w:val="22"/>
              </w:rPr>
            </w:pPr>
            <w:r>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496D07C1" w14:textId="77777777" w:rsidR="00793E4F" w:rsidRPr="00110C11" w:rsidRDefault="00793E4F" w:rsidP="00793E4F">
            <w:pPr>
              <w:rPr>
                <w:rFonts w:ascii="Franklin Gothic Book" w:hAnsi="Franklin Gothic Book" w:cs="Arial"/>
                <w:bCs/>
                <w:color w:val="000000"/>
                <w:sz w:val="22"/>
                <w:szCs w:val="22"/>
              </w:rPr>
            </w:pPr>
            <w:r w:rsidRPr="00110C11">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76CF48DB" w14:textId="77777777" w:rsidR="00793E4F" w:rsidRPr="00110C11" w:rsidRDefault="00793E4F"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Dokumentacja techniczno</w:t>
            </w:r>
            <w:r>
              <w:rPr>
                <w:rFonts w:ascii="Franklin Gothic Book" w:hAnsi="Franklin Gothic Book" w:cs="Arial"/>
                <w:color w:val="000000"/>
                <w:sz w:val="22"/>
                <w:szCs w:val="22"/>
              </w:rPr>
              <w:t>–ruchowa urządzenia.</w:t>
            </w:r>
          </w:p>
        </w:tc>
      </w:tr>
      <w:tr w:rsidR="00015FFE" w:rsidRPr="00B853E9" w14:paraId="10097D69"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1B69469" w14:textId="77777777" w:rsidR="00015FFE" w:rsidRPr="00110C11" w:rsidRDefault="00015FF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64685A35" w14:textId="77777777" w:rsidR="00015FFE" w:rsidRPr="00110C11"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125989D5" w14:textId="77777777" w:rsidR="00015FFE" w:rsidRPr="00110C11"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Osoba fizyczna, osoba prawna, jednostka organizacyjna nieposiadająca osobowości prawnej , która ubiega się o udzielenie zamówienia publicznego, złożyła ofertę  lub zawarła umowę w sprawie zamówienia publicznego.</w:t>
            </w:r>
          </w:p>
        </w:tc>
      </w:tr>
      <w:tr w:rsidR="00015FFE" w:rsidRPr="00B853E9" w14:paraId="444AD252"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71CCE21" w14:textId="77777777" w:rsidR="00015FFE" w:rsidRDefault="00015FF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071CAF8B" w14:textId="77777777" w:rsidR="00015FFE" w:rsidRPr="00110C11"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72871C05" w14:textId="77777777" w:rsidR="00015FFE" w:rsidRPr="00110C11"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Uzgodniony z wykonawca  harmonogram przebiegu realizacji prac przy wymianie  rozdzielnicy</w:t>
            </w:r>
            <w:r w:rsidR="008A023E">
              <w:rPr>
                <w:rFonts w:ascii="Franklin Gothic Book" w:hAnsi="Franklin Gothic Book" w:cs="Arial"/>
                <w:color w:val="000000"/>
                <w:sz w:val="22"/>
                <w:szCs w:val="22"/>
              </w:rPr>
              <w:t>.</w:t>
            </w:r>
          </w:p>
        </w:tc>
      </w:tr>
      <w:tr w:rsidR="00015FFE" w:rsidRPr="00B853E9" w14:paraId="20147237"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57359DA" w14:textId="77777777" w:rsidR="00015FFE" w:rsidRDefault="00015FF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10</w:t>
            </w:r>
            <w:r w:rsidR="008A023E">
              <w:rPr>
                <w:rFonts w:ascii="Franklin Gothic Book" w:hAnsi="Franklin Gothic Book" w:cs="Arial"/>
                <w:color w:val="000000"/>
                <w:sz w:val="22"/>
                <w:szCs w:val="22"/>
              </w:rPr>
              <w:t>.</w:t>
            </w:r>
          </w:p>
        </w:tc>
        <w:tc>
          <w:tcPr>
            <w:tcW w:w="1875" w:type="dxa"/>
            <w:tcBorders>
              <w:top w:val="nil"/>
              <w:left w:val="nil"/>
              <w:bottom w:val="single" w:sz="4" w:space="0" w:color="auto"/>
              <w:right w:val="single" w:sz="4" w:space="0" w:color="auto"/>
            </w:tcBorders>
            <w:shd w:val="clear" w:color="000000" w:fill="DEEAF6"/>
            <w:vAlign w:val="center"/>
          </w:tcPr>
          <w:p w14:paraId="354AAD4E" w14:textId="77777777" w:rsidR="00015FFE" w:rsidRPr="00110C11"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0CE74A27" w14:textId="77777777" w:rsidR="00015FFE" w:rsidRPr="00110C11"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Wykonywane zgodnie z Instrukcja przeprowadzania  odbiorów zadań inwestycyjnych  nr I/AM/P/17/2008.</w:t>
            </w:r>
          </w:p>
        </w:tc>
      </w:tr>
      <w:tr w:rsidR="00015FFE" w:rsidRPr="00B853E9" w14:paraId="1C9286E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6E7CB9" w14:textId="77777777" w:rsidR="00015FFE" w:rsidRDefault="008A023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11.</w:t>
            </w:r>
          </w:p>
        </w:tc>
        <w:tc>
          <w:tcPr>
            <w:tcW w:w="1875" w:type="dxa"/>
            <w:tcBorders>
              <w:top w:val="nil"/>
              <w:left w:val="nil"/>
              <w:bottom w:val="single" w:sz="4" w:space="0" w:color="auto"/>
              <w:right w:val="single" w:sz="4" w:space="0" w:color="auto"/>
            </w:tcBorders>
            <w:shd w:val="clear" w:color="000000" w:fill="DEEAF6"/>
            <w:vAlign w:val="center"/>
          </w:tcPr>
          <w:p w14:paraId="68B3AFC1" w14:textId="77777777" w:rsidR="00015FFE"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506A6431" w14:textId="77777777" w:rsidR="00015FFE"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Odnosi się do wszystkich procedur, specyfikacji, sprawozdań, rysunków schematów, zestawów. itp., które Wykonawca musi sporządzić</w:t>
            </w:r>
            <w:r w:rsidR="008A023E">
              <w:rPr>
                <w:rFonts w:ascii="Franklin Gothic Book" w:hAnsi="Franklin Gothic Book" w:cs="Arial"/>
                <w:color w:val="000000"/>
                <w:sz w:val="22"/>
                <w:szCs w:val="22"/>
              </w:rPr>
              <w:br/>
            </w:r>
            <w:r>
              <w:rPr>
                <w:rFonts w:ascii="Franklin Gothic Book" w:hAnsi="Franklin Gothic Book" w:cs="Arial"/>
                <w:color w:val="000000"/>
                <w:sz w:val="22"/>
                <w:szCs w:val="22"/>
              </w:rPr>
              <w:t>w zakresie swoich działań i które są wymagane umowa.</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3C4E940D" w14:textId="77777777" w:rsidR="00121EBD" w:rsidRDefault="00121EBD" w:rsidP="00967F5C">
      <w:pPr>
        <w:jc w:val="center"/>
        <w:rPr>
          <w:rFonts w:ascii="Arial" w:hAnsi="Arial" w:cs="Arial"/>
          <w:b/>
          <w:color w:val="000000" w:themeColor="text1"/>
          <w:szCs w:val="20"/>
        </w:rPr>
      </w:pPr>
    </w:p>
    <w:p w14:paraId="2D9296C8" w14:textId="77777777" w:rsidR="00FF2CA9" w:rsidRDefault="00FF2CA9" w:rsidP="00FF2CA9">
      <w:pPr>
        <w:spacing w:after="160" w:line="259" w:lineRule="auto"/>
        <w:rPr>
          <w:rFonts w:ascii="Arial" w:hAnsi="Arial" w:cs="Arial"/>
          <w:b/>
          <w:color w:val="000000" w:themeColor="text1"/>
          <w:szCs w:val="20"/>
        </w:rPr>
      </w:pPr>
    </w:p>
    <w:p w14:paraId="6BAF4B3F" w14:textId="77777777" w:rsidR="00FF2CA9" w:rsidRDefault="00FF2CA9" w:rsidP="00FF2CA9">
      <w:pPr>
        <w:spacing w:after="160" w:line="259" w:lineRule="auto"/>
        <w:rPr>
          <w:rFonts w:ascii="Arial" w:hAnsi="Arial" w:cs="Arial"/>
          <w:b/>
          <w:color w:val="000000" w:themeColor="text1"/>
          <w:szCs w:val="20"/>
        </w:rPr>
      </w:pPr>
    </w:p>
    <w:p w14:paraId="3EE6B2DD" w14:textId="77777777" w:rsidR="00FF2CA9" w:rsidRDefault="00FF2CA9" w:rsidP="00FF2CA9">
      <w:pPr>
        <w:spacing w:after="160" w:line="259" w:lineRule="auto"/>
        <w:rPr>
          <w:rFonts w:ascii="Arial" w:hAnsi="Arial" w:cs="Arial"/>
          <w:b/>
          <w:color w:val="000000" w:themeColor="text1"/>
          <w:szCs w:val="20"/>
        </w:rPr>
      </w:pPr>
    </w:p>
    <w:p w14:paraId="33688F3E" w14:textId="77777777" w:rsidR="00FF2CA9" w:rsidRDefault="00FF2CA9" w:rsidP="00FF2CA9">
      <w:pPr>
        <w:spacing w:after="160" w:line="259" w:lineRule="auto"/>
        <w:rPr>
          <w:rFonts w:ascii="Arial" w:hAnsi="Arial" w:cs="Arial"/>
          <w:b/>
          <w:color w:val="000000" w:themeColor="text1"/>
          <w:szCs w:val="20"/>
        </w:rPr>
      </w:pPr>
    </w:p>
    <w:p w14:paraId="4D4C17E3" w14:textId="77777777" w:rsidR="00FF2CA9" w:rsidRDefault="00FF2CA9" w:rsidP="00FF2CA9">
      <w:pPr>
        <w:spacing w:after="160" w:line="259" w:lineRule="auto"/>
        <w:rPr>
          <w:rFonts w:ascii="Arial" w:hAnsi="Arial" w:cs="Arial"/>
          <w:b/>
          <w:color w:val="000000" w:themeColor="text1"/>
          <w:szCs w:val="20"/>
        </w:rPr>
      </w:pPr>
    </w:p>
    <w:p w14:paraId="7B3D3B8C" w14:textId="77777777" w:rsidR="00FF2CA9" w:rsidRDefault="00FF2CA9" w:rsidP="00FF2CA9">
      <w:pPr>
        <w:spacing w:after="160" w:line="259" w:lineRule="auto"/>
        <w:rPr>
          <w:rFonts w:ascii="Arial" w:hAnsi="Arial" w:cs="Arial"/>
          <w:b/>
          <w:color w:val="000000" w:themeColor="text1"/>
          <w:szCs w:val="20"/>
        </w:rPr>
      </w:pPr>
    </w:p>
    <w:p w14:paraId="77227320" w14:textId="77777777" w:rsidR="00FF2CA9" w:rsidRDefault="00FF2CA9" w:rsidP="00FF2CA9">
      <w:pPr>
        <w:spacing w:after="160" w:line="259" w:lineRule="auto"/>
        <w:rPr>
          <w:rFonts w:ascii="Arial" w:hAnsi="Arial" w:cs="Arial"/>
          <w:b/>
          <w:color w:val="000000" w:themeColor="text1"/>
          <w:szCs w:val="20"/>
        </w:rPr>
      </w:pPr>
    </w:p>
    <w:p w14:paraId="7FA789D5" w14:textId="77777777" w:rsidR="00FF2CA9" w:rsidRDefault="00FF2CA9" w:rsidP="00FF2CA9">
      <w:pPr>
        <w:spacing w:after="160" w:line="259" w:lineRule="auto"/>
        <w:rPr>
          <w:rFonts w:ascii="Arial" w:hAnsi="Arial" w:cs="Arial"/>
          <w:b/>
          <w:color w:val="000000" w:themeColor="text1"/>
          <w:szCs w:val="20"/>
        </w:rPr>
      </w:pPr>
    </w:p>
    <w:p w14:paraId="595FB048" w14:textId="77777777" w:rsidR="00FF2CA9" w:rsidRDefault="00FF2CA9" w:rsidP="00FF2CA9">
      <w:pPr>
        <w:spacing w:after="160" w:line="259" w:lineRule="auto"/>
        <w:rPr>
          <w:rFonts w:ascii="Arial" w:hAnsi="Arial" w:cs="Arial"/>
          <w:b/>
          <w:color w:val="000000" w:themeColor="text1"/>
          <w:szCs w:val="20"/>
        </w:rPr>
      </w:pPr>
    </w:p>
    <w:p w14:paraId="46FA9665" w14:textId="77777777" w:rsidR="00FF2CA9" w:rsidRDefault="00FF2CA9" w:rsidP="00FF2CA9">
      <w:pPr>
        <w:spacing w:after="160" w:line="259" w:lineRule="auto"/>
        <w:rPr>
          <w:rFonts w:ascii="Arial" w:hAnsi="Arial" w:cs="Arial"/>
          <w:b/>
          <w:color w:val="000000" w:themeColor="text1"/>
          <w:szCs w:val="20"/>
        </w:rPr>
      </w:pPr>
    </w:p>
    <w:p w14:paraId="16686B2C" w14:textId="77777777" w:rsidR="00FF2CA9" w:rsidRDefault="00FF2CA9" w:rsidP="00FF2CA9">
      <w:pPr>
        <w:spacing w:after="160" w:line="259" w:lineRule="auto"/>
        <w:rPr>
          <w:rFonts w:ascii="Arial" w:hAnsi="Arial" w:cs="Arial"/>
          <w:b/>
          <w:color w:val="000000" w:themeColor="text1"/>
          <w:szCs w:val="20"/>
        </w:rPr>
      </w:pPr>
    </w:p>
    <w:p w14:paraId="3EE43F97" w14:textId="77777777" w:rsidR="00FF2CA9" w:rsidRDefault="00FF2CA9" w:rsidP="00FF2CA9">
      <w:pPr>
        <w:spacing w:after="160" w:line="259" w:lineRule="auto"/>
        <w:rPr>
          <w:rFonts w:ascii="Arial" w:hAnsi="Arial" w:cs="Arial"/>
          <w:b/>
          <w:color w:val="000000" w:themeColor="text1"/>
          <w:szCs w:val="20"/>
        </w:rPr>
      </w:pPr>
    </w:p>
    <w:p w14:paraId="55685E11" w14:textId="77777777" w:rsidR="00FF2CA9" w:rsidRDefault="00FF2CA9" w:rsidP="00FF2CA9">
      <w:pPr>
        <w:spacing w:after="160" w:line="259" w:lineRule="auto"/>
        <w:rPr>
          <w:rFonts w:ascii="Arial" w:hAnsi="Arial" w:cs="Arial"/>
          <w:b/>
          <w:color w:val="000000" w:themeColor="text1"/>
          <w:szCs w:val="20"/>
        </w:rPr>
      </w:pPr>
    </w:p>
    <w:p w14:paraId="1FEDA6B1" w14:textId="77777777" w:rsidR="00FF2CA9" w:rsidRDefault="00FF2CA9" w:rsidP="00FF2CA9">
      <w:pPr>
        <w:spacing w:after="160" w:line="259" w:lineRule="auto"/>
        <w:rPr>
          <w:rFonts w:ascii="Arial" w:hAnsi="Arial" w:cs="Arial"/>
          <w:b/>
          <w:color w:val="000000" w:themeColor="text1"/>
          <w:szCs w:val="20"/>
        </w:rPr>
      </w:pPr>
    </w:p>
    <w:p w14:paraId="7B209915" w14:textId="77777777" w:rsidR="00336580" w:rsidRPr="00FF2CA9" w:rsidRDefault="00540459" w:rsidP="00FF2CA9">
      <w:pPr>
        <w:spacing w:after="160" w:line="259" w:lineRule="auto"/>
        <w:rPr>
          <w:rFonts w:ascii="Arial" w:hAnsi="Arial" w:cs="Arial"/>
          <w:b/>
          <w:color w:val="000000" w:themeColor="text1"/>
          <w:szCs w:val="20"/>
        </w:rPr>
      </w:pPr>
      <w:r>
        <w:rPr>
          <w:rFonts w:ascii="Franklin Gothic Book" w:hAnsi="Franklin Gothic Book" w:cs="Arial"/>
          <w:color w:val="000000" w:themeColor="text1"/>
          <w:sz w:val="24"/>
        </w:rPr>
        <w:t xml:space="preserve"> </w:t>
      </w:r>
    </w:p>
    <w:p w14:paraId="2C9DB118" w14:textId="77777777" w:rsidR="007B0463" w:rsidRPr="00110C11" w:rsidRDefault="007B0463" w:rsidP="004F7122">
      <w:pPr>
        <w:spacing w:line="360" w:lineRule="auto"/>
        <w:jc w:val="both"/>
        <w:rPr>
          <w:rFonts w:ascii="Franklin Gothic Book" w:hAnsi="Franklin Gothic Book" w:cs="Arial"/>
          <w:sz w:val="22"/>
          <w:szCs w:val="22"/>
        </w:rPr>
      </w:pPr>
    </w:p>
    <w:p w14:paraId="389F9FF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Spis treści</w:t>
      </w:r>
    </w:p>
    <w:p w14:paraId="5EC7993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2A4CF9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2. Informacja ogólna o istniejącej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66047BD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550F35BA" w14:textId="4E311B0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2.2</w:t>
      </w:r>
      <w:r w:rsidR="00D66DDC">
        <w:rPr>
          <w:rFonts w:ascii="Arial" w:hAnsi="Arial" w:cs="Arial"/>
          <w:bCs/>
          <w:color w:val="000000" w:themeColor="text1"/>
          <w:szCs w:val="20"/>
        </w:rPr>
        <w:t>.</w:t>
      </w:r>
      <w:r w:rsidR="00D66DDC">
        <w:rPr>
          <w:rFonts w:ascii="Arial" w:hAnsi="Arial" w:cs="Arial"/>
          <w:bCs/>
          <w:color w:val="000000" w:themeColor="text1"/>
          <w:szCs w:val="20"/>
        </w:rPr>
        <w:tab/>
        <w:t>Budowa rozdzielnicy 0,4 kV RN6</w:t>
      </w:r>
      <w:r w:rsidRPr="00FF2CA9">
        <w:rPr>
          <w:rFonts w:ascii="Arial" w:hAnsi="Arial" w:cs="Arial"/>
          <w:bCs/>
          <w:color w:val="000000" w:themeColor="text1"/>
          <w:szCs w:val="20"/>
        </w:rPr>
        <w:t>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438D05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14272C0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3DD0F79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2.5.</w:t>
      </w:r>
      <w:r w:rsidRPr="00FF2CA9">
        <w:rPr>
          <w:rFonts w:ascii="Arial" w:hAnsi="Arial" w:cs="Arial"/>
          <w:bCs/>
          <w:color w:val="000000" w:themeColor="text1"/>
          <w:szCs w:val="20"/>
        </w:rPr>
        <w:tab/>
        <w:t>Warunki gwarancji....................................................................................</w:t>
      </w:r>
      <w:r>
        <w:rPr>
          <w:rFonts w:ascii="Arial" w:hAnsi="Arial" w:cs="Arial"/>
          <w:bCs/>
          <w:color w:val="000000" w:themeColor="text1"/>
          <w:szCs w:val="20"/>
        </w:rPr>
        <w:t>.................</w:t>
      </w:r>
      <w:r w:rsidR="008A023E">
        <w:rPr>
          <w:rFonts w:ascii="Arial" w:hAnsi="Arial" w:cs="Arial"/>
          <w:bCs/>
          <w:color w:val="000000" w:themeColor="text1"/>
          <w:szCs w:val="20"/>
        </w:rPr>
        <w:t>.....6</w:t>
      </w:r>
    </w:p>
    <w:p w14:paraId="14B716A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2.6. </w:t>
      </w:r>
      <w:r w:rsidRPr="00FF2CA9">
        <w:rPr>
          <w:rFonts w:ascii="Arial" w:hAnsi="Arial" w:cs="Arial"/>
          <w:bCs/>
          <w:color w:val="000000" w:themeColor="text1"/>
          <w:szCs w:val="20"/>
        </w:rPr>
        <w:tab/>
        <w:t>Ogólny zakres dostaw.............................................................................</w:t>
      </w:r>
      <w:r>
        <w:rPr>
          <w:rFonts w:ascii="Arial" w:hAnsi="Arial" w:cs="Arial"/>
          <w:bCs/>
          <w:color w:val="000000" w:themeColor="text1"/>
          <w:szCs w:val="20"/>
        </w:rPr>
        <w:t>.................</w:t>
      </w:r>
      <w:r w:rsidR="008A023E">
        <w:rPr>
          <w:rFonts w:ascii="Arial" w:hAnsi="Arial" w:cs="Arial"/>
          <w:bCs/>
          <w:color w:val="000000" w:themeColor="text1"/>
          <w:szCs w:val="20"/>
        </w:rPr>
        <w:t>......6</w:t>
      </w:r>
    </w:p>
    <w:p w14:paraId="4EEDB4E0" w14:textId="716DF68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 Szczegółowy opis zakresu </w:t>
      </w:r>
      <w:r w:rsidR="00D66DDC">
        <w:rPr>
          <w:rFonts w:ascii="Arial" w:hAnsi="Arial" w:cs="Arial"/>
          <w:bCs/>
          <w:color w:val="000000" w:themeColor="text1"/>
          <w:szCs w:val="20"/>
        </w:rPr>
        <w:t>przy wymianie rozdzielnicy RNE6</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.7</w:t>
      </w:r>
    </w:p>
    <w:p w14:paraId="1040E0E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2400A4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Dane techniczne nowej rozdzielnicy...........................................................</w:t>
      </w:r>
      <w:r>
        <w:rPr>
          <w:rFonts w:ascii="Arial" w:hAnsi="Arial" w:cs="Arial"/>
          <w:bCs/>
          <w:color w:val="000000" w:themeColor="text1"/>
          <w:szCs w:val="20"/>
        </w:rPr>
        <w:t>.................</w:t>
      </w:r>
      <w:r w:rsidR="008A023E">
        <w:rPr>
          <w:rFonts w:ascii="Arial" w:hAnsi="Arial" w:cs="Arial"/>
          <w:bCs/>
          <w:color w:val="000000" w:themeColor="text1"/>
          <w:szCs w:val="20"/>
        </w:rPr>
        <w:t>...7</w:t>
      </w:r>
    </w:p>
    <w:p w14:paraId="47A57841" w14:textId="5E8F836B"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FF2CA9" w:rsidRPr="00FF2CA9">
        <w:rPr>
          <w:rFonts w:ascii="Arial" w:hAnsi="Arial" w:cs="Arial"/>
          <w:bCs/>
          <w:color w:val="000000" w:themeColor="text1"/>
          <w:szCs w:val="20"/>
        </w:rPr>
        <w:t>nowej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32032F8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Warunki środowiskowe (pracy) nowej rozdzielnicy.....................................</w:t>
      </w:r>
      <w:r>
        <w:rPr>
          <w:rFonts w:ascii="Arial" w:hAnsi="Arial" w:cs="Arial"/>
          <w:bCs/>
          <w:color w:val="000000" w:themeColor="text1"/>
          <w:szCs w:val="20"/>
        </w:rPr>
        <w:t>...............</w:t>
      </w:r>
      <w:r w:rsidRPr="00FF2CA9">
        <w:rPr>
          <w:rFonts w:ascii="Arial" w:hAnsi="Arial" w:cs="Arial"/>
          <w:bCs/>
          <w:color w:val="000000" w:themeColor="text1"/>
          <w:szCs w:val="20"/>
        </w:rPr>
        <w:t>...</w:t>
      </w:r>
      <w:r>
        <w:rPr>
          <w:rFonts w:ascii="Arial" w:hAnsi="Arial" w:cs="Arial"/>
          <w:bCs/>
          <w:color w:val="000000" w:themeColor="text1"/>
          <w:szCs w:val="20"/>
        </w:rPr>
        <w:t>.</w:t>
      </w:r>
      <w:r w:rsidR="008A023E">
        <w:rPr>
          <w:rFonts w:ascii="Arial" w:hAnsi="Arial" w:cs="Arial"/>
          <w:bCs/>
          <w:color w:val="000000" w:themeColor="text1"/>
          <w:szCs w:val="20"/>
        </w:rPr>
        <w:t>.8</w:t>
      </w:r>
    </w:p>
    <w:p w14:paraId="3F4326A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Budowa nowej rozdzielnicy...........................................................................</w:t>
      </w:r>
      <w:r>
        <w:rPr>
          <w:rFonts w:ascii="Arial" w:hAnsi="Arial" w:cs="Arial"/>
          <w:bCs/>
          <w:color w:val="000000" w:themeColor="text1"/>
          <w:szCs w:val="20"/>
        </w:rPr>
        <w:t>................</w:t>
      </w:r>
      <w:r w:rsidR="008A023E">
        <w:rPr>
          <w:rFonts w:ascii="Arial" w:hAnsi="Arial" w:cs="Arial"/>
          <w:bCs/>
          <w:color w:val="000000" w:themeColor="text1"/>
          <w:szCs w:val="20"/>
        </w:rPr>
        <w:t>..8</w:t>
      </w:r>
    </w:p>
    <w:p w14:paraId="0E2FDCD9" w14:textId="7F5E3577" w:rsidR="00FF2CA9" w:rsidRPr="00FF2CA9" w:rsidRDefault="00476CA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Wykonanie nowej rozdzielnicy.....................................................................</w:t>
      </w:r>
      <w:r w:rsidR="00FF2CA9">
        <w:rPr>
          <w:rFonts w:ascii="Arial" w:hAnsi="Arial" w:cs="Arial"/>
          <w:bCs/>
          <w:color w:val="000000" w:themeColor="text1"/>
          <w:szCs w:val="20"/>
        </w:rPr>
        <w:t>................</w:t>
      </w:r>
      <w:r w:rsidR="008A023E">
        <w:rPr>
          <w:rFonts w:ascii="Arial" w:hAnsi="Arial" w:cs="Arial"/>
          <w:bCs/>
          <w:color w:val="000000" w:themeColor="text1"/>
          <w:szCs w:val="20"/>
        </w:rPr>
        <w:t>...9</w:t>
      </w:r>
    </w:p>
    <w:p w14:paraId="5D3819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3.7.</w:t>
      </w:r>
      <w:r w:rsidRPr="00FF2CA9">
        <w:rPr>
          <w:rFonts w:ascii="Arial" w:hAnsi="Arial" w:cs="Arial"/>
          <w:bCs/>
          <w:color w:val="000000" w:themeColor="text1"/>
          <w:szCs w:val="20"/>
        </w:rPr>
        <w:tab/>
        <w:t>Wyposażenie nowej rozdzielnicy.....................................................................</w:t>
      </w:r>
      <w:r>
        <w:rPr>
          <w:rFonts w:ascii="Arial" w:hAnsi="Arial" w:cs="Arial"/>
          <w:bCs/>
          <w:color w:val="000000" w:themeColor="text1"/>
          <w:szCs w:val="20"/>
        </w:rPr>
        <w:t>...............</w:t>
      </w:r>
      <w:r w:rsidR="008A023E">
        <w:rPr>
          <w:rFonts w:ascii="Arial" w:hAnsi="Arial" w:cs="Arial"/>
          <w:bCs/>
          <w:color w:val="000000" w:themeColor="text1"/>
          <w:szCs w:val="20"/>
        </w:rPr>
        <w:t>9</w:t>
      </w:r>
    </w:p>
    <w:p w14:paraId="4C268FC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3.8.    </w:t>
      </w:r>
      <w:r w:rsidRPr="00FF2CA9">
        <w:rPr>
          <w:rFonts w:ascii="Arial" w:hAnsi="Arial" w:cs="Arial"/>
          <w:bCs/>
          <w:color w:val="000000" w:themeColor="text1"/>
          <w:szCs w:val="20"/>
        </w:rPr>
        <w:tab/>
        <w:t>Wymagania jakościowe dla nowej rozdzielnicy.............................................</w:t>
      </w:r>
      <w:r>
        <w:rPr>
          <w:rFonts w:ascii="Arial" w:hAnsi="Arial" w:cs="Arial"/>
          <w:bCs/>
          <w:color w:val="000000" w:themeColor="text1"/>
          <w:szCs w:val="20"/>
        </w:rPr>
        <w:t>................</w:t>
      </w:r>
      <w:r w:rsidR="008A023E">
        <w:rPr>
          <w:rFonts w:ascii="Arial" w:hAnsi="Arial" w:cs="Arial"/>
          <w:bCs/>
          <w:color w:val="000000" w:themeColor="text1"/>
          <w:szCs w:val="20"/>
        </w:rPr>
        <w:t>10</w:t>
      </w:r>
    </w:p>
    <w:p w14:paraId="7E66564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 Przepisy i normy..............................................................................................................</w:t>
      </w:r>
      <w:r>
        <w:rPr>
          <w:rFonts w:ascii="Arial" w:hAnsi="Arial" w:cs="Arial"/>
          <w:bCs/>
          <w:color w:val="000000" w:themeColor="text1"/>
          <w:szCs w:val="20"/>
        </w:rPr>
        <w:t>...................</w:t>
      </w:r>
      <w:r w:rsidR="008A023E">
        <w:rPr>
          <w:rFonts w:ascii="Arial" w:hAnsi="Arial" w:cs="Arial"/>
          <w:bCs/>
          <w:color w:val="000000" w:themeColor="text1"/>
          <w:szCs w:val="20"/>
        </w:rPr>
        <w:t>10</w:t>
      </w:r>
    </w:p>
    <w:p w14:paraId="3709AABB" w14:textId="21049F6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A023E">
        <w:rPr>
          <w:rFonts w:ascii="Arial" w:hAnsi="Arial" w:cs="Arial"/>
          <w:bCs/>
          <w:color w:val="000000" w:themeColor="text1"/>
          <w:szCs w:val="20"/>
        </w:rPr>
        <w:t>.11</w:t>
      </w:r>
    </w:p>
    <w:p w14:paraId="08E78B0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8A023E">
        <w:rPr>
          <w:rFonts w:ascii="Arial" w:hAnsi="Arial" w:cs="Arial"/>
          <w:bCs/>
          <w:color w:val="000000" w:themeColor="text1"/>
          <w:szCs w:val="20"/>
        </w:rPr>
        <w:t>...............11</w:t>
      </w:r>
      <w:r w:rsidRPr="00FF2CA9">
        <w:rPr>
          <w:rFonts w:ascii="Arial" w:hAnsi="Arial" w:cs="Arial"/>
          <w:bCs/>
          <w:color w:val="000000" w:themeColor="text1"/>
          <w:szCs w:val="20"/>
        </w:rPr>
        <w:t xml:space="preserve"> </w:t>
      </w:r>
    </w:p>
    <w:p w14:paraId="35CC21E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5.2. Roboty ogólnobudowlane....................................................................................</w:t>
      </w:r>
      <w:r>
        <w:rPr>
          <w:rFonts w:ascii="Arial" w:hAnsi="Arial" w:cs="Arial"/>
          <w:bCs/>
          <w:color w:val="000000" w:themeColor="text1"/>
          <w:szCs w:val="20"/>
        </w:rPr>
        <w:t>...............</w:t>
      </w:r>
      <w:r w:rsidR="008A023E">
        <w:rPr>
          <w:rFonts w:ascii="Arial" w:hAnsi="Arial" w:cs="Arial"/>
          <w:bCs/>
          <w:color w:val="000000" w:themeColor="text1"/>
          <w:szCs w:val="20"/>
        </w:rPr>
        <w:t>11</w:t>
      </w:r>
    </w:p>
    <w:p w14:paraId="733E0092" w14:textId="57FA263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5.3. Mon</w:t>
      </w:r>
      <w:r w:rsidR="00D66DDC">
        <w:rPr>
          <w:rFonts w:ascii="Arial" w:hAnsi="Arial" w:cs="Arial"/>
          <w:bCs/>
          <w:color w:val="000000" w:themeColor="text1"/>
          <w:szCs w:val="20"/>
        </w:rPr>
        <w:t>taż nowej rozdzielnicy 0,4kV RN6</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12</w:t>
      </w:r>
    </w:p>
    <w:p w14:paraId="2CA8D6D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 Badania i uruchomienie rozdzielnicy w zakresie obwodów siłowych i wtórnych.................</w:t>
      </w:r>
      <w:r w:rsidR="008A023E">
        <w:rPr>
          <w:rFonts w:ascii="Arial" w:hAnsi="Arial" w:cs="Arial"/>
          <w:bCs/>
          <w:color w:val="000000" w:themeColor="text1"/>
          <w:szCs w:val="20"/>
        </w:rPr>
        <w:t>................12</w:t>
      </w:r>
    </w:p>
    <w:p w14:paraId="64464B2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 Wymagania w zakresie montażu rozdzielnicy w miejscu instalacji.....................................</w:t>
      </w:r>
      <w:r>
        <w:rPr>
          <w:rFonts w:ascii="Arial" w:hAnsi="Arial" w:cs="Arial"/>
          <w:bCs/>
          <w:color w:val="000000" w:themeColor="text1"/>
          <w:szCs w:val="20"/>
        </w:rPr>
        <w:t>................</w:t>
      </w:r>
      <w:r w:rsidR="008A023E">
        <w:rPr>
          <w:rFonts w:ascii="Arial" w:hAnsi="Arial" w:cs="Arial"/>
          <w:bCs/>
          <w:color w:val="000000" w:themeColor="text1"/>
          <w:szCs w:val="20"/>
        </w:rPr>
        <w:t>.13</w:t>
      </w:r>
    </w:p>
    <w:p w14:paraId="77BEADC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8.Dokumentacja.....................................................................................................................</w:t>
      </w:r>
      <w:r>
        <w:rPr>
          <w:rFonts w:ascii="Arial" w:hAnsi="Arial" w:cs="Arial"/>
          <w:bCs/>
          <w:color w:val="000000" w:themeColor="text1"/>
          <w:szCs w:val="20"/>
        </w:rPr>
        <w:t>...............</w:t>
      </w:r>
      <w:r w:rsidR="008A023E">
        <w:rPr>
          <w:rFonts w:ascii="Arial" w:hAnsi="Arial" w:cs="Arial"/>
          <w:bCs/>
          <w:color w:val="000000" w:themeColor="text1"/>
          <w:szCs w:val="20"/>
        </w:rPr>
        <w:t>.13</w:t>
      </w:r>
    </w:p>
    <w:p w14:paraId="691C85A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8.1 Informacja ogólna..................................................................................................</w:t>
      </w:r>
      <w:r>
        <w:rPr>
          <w:rFonts w:ascii="Arial" w:hAnsi="Arial" w:cs="Arial"/>
          <w:bCs/>
          <w:color w:val="000000" w:themeColor="text1"/>
          <w:szCs w:val="20"/>
        </w:rPr>
        <w:t>.............</w:t>
      </w:r>
      <w:r w:rsidR="008A023E">
        <w:rPr>
          <w:rFonts w:ascii="Arial" w:hAnsi="Arial" w:cs="Arial"/>
          <w:bCs/>
          <w:color w:val="000000" w:themeColor="text1"/>
          <w:szCs w:val="20"/>
        </w:rPr>
        <w:t>.13</w:t>
      </w:r>
    </w:p>
    <w:p w14:paraId="063F341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9. Regulacje prawne przepisy normy....................................................................................</w:t>
      </w:r>
      <w:r>
        <w:rPr>
          <w:rFonts w:ascii="Arial" w:hAnsi="Arial" w:cs="Arial"/>
          <w:bCs/>
          <w:color w:val="000000" w:themeColor="text1"/>
          <w:szCs w:val="20"/>
        </w:rPr>
        <w:t>................</w:t>
      </w:r>
      <w:r w:rsidR="008A023E">
        <w:rPr>
          <w:rFonts w:ascii="Arial" w:hAnsi="Arial" w:cs="Arial"/>
          <w:bCs/>
          <w:color w:val="000000" w:themeColor="text1"/>
          <w:szCs w:val="20"/>
        </w:rPr>
        <w:t>..14</w:t>
      </w:r>
    </w:p>
    <w:p w14:paraId="41BE8F4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9.1.Przepisy  prawa obowiązującymi na terytorium Rzeczypospolitej Polskiej...........</w:t>
      </w:r>
      <w:r>
        <w:rPr>
          <w:rFonts w:ascii="Arial" w:hAnsi="Arial" w:cs="Arial"/>
          <w:bCs/>
          <w:color w:val="000000" w:themeColor="text1"/>
          <w:szCs w:val="20"/>
        </w:rPr>
        <w:t>..............</w:t>
      </w:r>
      <w:r w:rsidR="008A023E">
        <w:rPr>
          <w:rFonts w:ascii="Arial" w:hAnsi="Arial" w:cs="Arial"/>
          <w:bCs/>
          <w:color w:val="000000" w:themeColor="text1"/>
          <w:szCs w:val="20"/>
        </w:rPr>
        <w:t>.14</w:t>
      </w:r>
    </w:p>
    <w:p w14:paraId="468B7BB9" w14:textId="77777777" w:rsidR="00FF2CA9" w:rsidRPr="000579AA"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9.2. </w:t>
      </w:r>
      <w:r w:rsidRPr="000579AA">
        <w:rPr>
          <w:rFonts w:ascii="Arial" w:hAnsi="Arial" w:cs="Arial"/>
          <w:bCs/>
          <w:color w:val="000000" w:themeColor="text1"/>
          <w:szCs w:val="20"/>
        </w:rPr>
        <w:t>Przepisy właściwe dla Enea Elektrownia Połaniec..............................................................</w:t>
      </w:r>
      <w:r w:rsidR="008A023E" w:rsidRPr="000579AA">
        <w:rPr>
          <w:rFonts w:ascii="Arial" w:hAnsi="Arial" w:cs="Arial"/>
          <w:bCs/>
          <w:color w:val="000000" w:themeColor="text1"/>
          <w:szCs w:val="20"/>
        </w:rPr>
        <w:t>15</w:t>
      </w:r>
    </w:p>
    <w:p w14:paraId="1F0ACDE4" w14:textId="67234B8F" w:rsidR="008A023E" w:rsidRPr="000579AA"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10</w:t>
      </w:r>
      <w:r w:rsidR="008A023E" w:rsidRPr="000579AA">
        <w:rPr>
          <w:rFonts w:ascii="Arial" w:hAnsi="Arial" w:cs="Arial"/>
          <w:bCs/>
          <w:color w:val="000000" w:themeColor="text1"/>
          <w:szCs w:val="20"/>
        </w:rPr>
        <w:t>. Wizja lokalna</w:t>
      </w:r>
      <w:r w:rsidR="00C72DE3" w:rsidRPr="000579AA">
        <w:rPr>
          <w:rFonts w:ascii="Arial" w:hAnsi="Arial" w:cs="Arial"/>
          <w:bCs/>
          <w:color w:val="000000" w:themeColor="text1"/>
          <w:szCs w:val="20"/>
        </w:rPr>
        <w:t>........................................................................................................................</w:t>
      </w:r>
      <w:r>
        <w:rPr>
          <w:rFonts w:ascii="Arial" w:hAnsi="Arial" w:cs="Arial"/>
          <w:bCs/>
          <w:color w:val="000000" w:themeColor="text1"/>
          <w:szCs w:val="20"/>
        </w:rPr>
        <w:t>............15</w:t>
      </w:r>
    </w:p>
    <w:p w14:paraId="39154ACD" w14:textId="47F73BDA" w:rsidR="000579AA" w:rsidRPr="000579AA" w:rsidRDefault="00632BCF" w:rsidP="000579AA">
      <w:pPr>
        <w:spacing w:line="360" w:lineRule="auto"/>
        <w:jc w:val="both"/>
        <w:rPr>
          <w:rFonts w:ascii="Arial" w:hAnsi="Arial" w:cs="Arial"/>
          <w:bCs/>
          <w:color w:val="000000" w:themeColor="text1"/>
          <w:szCs w:val="20"/>
        </w:rPr>
      </w:pPr>
      <w:r>
        <w:rPr>
          <w:rFonts w:ascii="Arial" w:hAnsi="Arial" w:cs="Arial"/>
          <w:bCs/>
          <w:color w:val="000000" w:themeColor="text1"/>
          <w:szCs w:val="20"/>
        </w:rPr>
        <w:t>11</w:t>
      </w:r>
      <w:r w:rsidR="000579AA" w:rsidRPr="000579AA">
        <w:rPr>
          <w:rFonts w:ascii="Arial" w:hAnsi="Arial" w:cs="Arial"/>
          <w:bCs/>
          <w:color w:val="000000" w:themeColor="text1"/>
          <w:szCs w:val="20"/>
        </w:rPr>
        <w:t xml:space="preserve">. </w:t>
      </w:r>
      <w:r w:rsidR="000579AA">
        <w:rPr>
          <w:rFonts w:ascii="Arial" w:hAnsi="Arial" w:cs="Arial"/>
          <w:bCs/>
          <w:color w:val="000000" w:themeColor="text1"/>
          <w:szCs w:val="20"/>
        </w:rPr>
        <w:t>Załączniki ….</w:t>
      </w:r>
      <w:r w:rsidR="000579AA" w:rsidRPr="000579AA">
        <w:rPr>
          <w:rFonts w:ascii="Arial" w:hAnsi="Arial" w:cs="Arial"/>
          <w:bCs/>
          <w:color w:val="000000" w:themeColor="text1"/>
          <w:szCs w:val="20"/>
        </w:rPr>
        <w:t>....................................................................................................................................16</w:t>
      </w:r>
    </w:p>
    <w:p w14:paraId="15F260B8" w14:textId="77777777" w:rsidR="000579AA" w:rsidRPr="00FF2CA9" w:rsidRDefault="000579AA" w:rsidP="00FF2CA9">
      <w:pPr>
        <w:spacing w:line="360" w:lineRule="auto"/>
        <w:jc w:val="both"/>
        <w:rPr>
          <w:rFonts w:ascii="Arial" w:hAnsi="Arial" w:cs="Arial"/>
          <w:bCs/>
          <w:color w:val="000000" w:themeColor="text1"/>
          <w:szCs w:val="20"/>
        </w:rPr>
      </w:pPr>
    </w:p>
    <w:p w14:paraId="3CBBD370" w14:textId="77777777" w:rsidR="00FF2CA9" w:rsidRPr="00FF2CA9" w:rsidRDefault="00FF2CA9" w:rsidP="00FF2CA9">
      <w:pPr>
        <w:spacing w:line="360" w:lineRule="auto"/>
        <w:jc w:val="both"/>
        <w:rPr>
          <w:rFonts w:ascii="Arial" w:hAnsi="Arial" w:cs="Arial"/>
          <w:bCs/>
          <w:color w:val="000000" w:themeColor="text1"/>
          <w:szCs w:val="20"/>
        </w:rPr>
      </w:pPr>
    </w:p>
    <w:p w14:paraId="0CAB4B07"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br w:type="page"/>
      </w:r>
      <w:bookmarkStart w:id="73" w:name="_Toc316718350"/>
      <w:bookmarkStart w:id="74" w:name="_Toc317009164"/>
      <w:bookmarkStart w:id="75" w:name="_Toc55295403"/>
      <w:r w:rsidRPr="00FF2CA9">
        <w:rPr>
          <w:rFonts w:ascii="Arial" w:hAnsi="Arial" w:cs="Arial"/>
          <w:b/>
          <w:bCs/>
          <w:color w:val="000000" w:themeColor="text1"/>
          <w:szCs w:val="20"/>
        </w:rPr>
        <w:lastRenderedPageBreak/>
        <w:t>1. Przedmiot</w:t>
      </w:r>
      <w:bookmarkEnd w:id="73"/>
      <w:bookmarkEnd w:id="74"/>
      <w:r w:rsidRPr="00FF2CA9">
        <w:rPr>
          <w:rFonts w:ascii="Arial" w:hAnsi="Arial" w:cs="Arial"/>
          <w:b/>
          <w:bCs/>
          <w:color w:val="000000" w:themeColor="text1"/>
          <w:szCs w:val="20"/>
        </w:rPr>
        <w:t xml:space="preserve"> zamówienia</w:t>
      </w:r>
      <w:bookmarkEnd w:id="75"/>
    </w:p>
    <w:p w14:paraId="226A0F21" w14:textId="6705983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Przedmiotem zamówienia jest </w:t>
      </w:r>
      <w:r w:rsidR="00D66DDC">
        <w:rPr>
          <w:rFonts w:ascii="Arial" w:hAnsi="Arial" w:cs="Arial"/>
          <w:b/>
          <w:bCs/>
          <w:iCs/>
          <w:color w:val="000000" w:themeColor="text1"/>
          <w:szCs w:val="20"/>
        </w:rPr>
        <w:t>wymiana rozdzielnicy 0,4kV RN6</w:t>
      </w:r>
      <w:r w:rsidRPr="00FF2CA9">
        <w:rPr>
          <w:rFonts w:ascii="Arial" w:hAnsi="Arial" w:cs="Arial"/>
          <w:b/>
          <w:bCs/>
          <w:iCs/>
          <w:color w:val="000000" w:themeColor="text1"/>
          <w:szCs w:val="20"/>
        </w:rPr>
        <w:t>A/B</w:t>
      </w:r>
      <w:r w:rsidRPr="00FF2CA9">
        <w:rPr>
          <w:rFonts w:ascii="Arial" w:hAnsi="Arial" w:cs="Arial"/>
          <w:bCs/>
          <w:iCs/>
          <w:color w:val="000000" w:themeColor="text1"/>
          <w:szCs w:val="20"/>
        </w:rPr>
        <w:t xml:space="preserve"> zainstalowanej w układzie rozdzielczym  potrzeb własnych masz</w:t>
      </w:r>
      <w:r w:rsidR="00D66DDC">
        <w:rPr>
          <w:rFonts w:ascii="Arial" w:hAnsi="Arial" w:cs="Arial"/>
          <w:bCs/>
          <w:iCs/>
          <w:color w:val="000000" w:themeColor="text1"/>
          <w:szCs w:val="20"/>
        </w:rPr>
        <w:t>ynowni bloku energetycznego nr 6</w:t>
      </w:r>
      <w:r w:rsidRPr="00FF2CA9">
        <w:rPr>
          <w:rFonts w:ascii="Arial" w:hAnsi="Arial" w:cs="Arial"/>
          <w:bCs/>
          <w:color w:val="000000" w:themeColor="text1"/>
          <w:szCs w:val="20"/>
        </w:rPr>
        <w:t xml:space="preserve"> w Enea Elektrowni</w:t>
      </w:r>
      <w:r>
        <w:rPr>
          <w:rFonts w:ascii="Arial" w:hAnsi="Arial" w:cs="Arial"/>
          <w:bCs/>
          <w:color w:val="000000" w:themeColor="text1"/>
          <w:szCs w:val="20"/>
        </w:rPr>
        <w:t>a Połaniec Spółka Akcyjna</w:t>
      </w:r>
      <w:r w:rsidRPr="00FF2CA9">
        <w:rPr>
          <w:rFonts w:ascii="Arial" w:hAnsi="Arial" w:cs="Arial"/>
          <w:bCs/>
          <w:color w:val="000000" w:themeColor="text1"/>
          <w:szCs w:val="20"/>
        </w:rPr>
        <w:t xml:space="preserve"> w planowym p</w:t>
      </w:r>
      <w:r w:rsidR="00632BCF">
        <w:rPr>
          <w:rFonts w:ascii="Arial" w:hAnsi="Arial" w:cs="Arial"/>
          <w:bCs/>
          <w:color w:val="000000" w:themeColor="text1"/>
          <w:szCs w:val="20"/>
        </w:rPr>
        <w:t xml:space="preserve">ostoju remontowym bloku w roku </w:t>
      </w:r>
      <w:r w:rsidR="00D66DDC">
        <w:rPr>
          <w:rFonts w:ascii="Arial" w:hAnsi="Arial" w:cs="Arial"/>
          <w:bCs/>
          <w:color w:val="000000" w:themeColor="text1"/>
          <w:szCs w:val="20"/>
        </w:rPr>
        <w:t>2023</w:t>
      </w:r>
      <w:r w:rsidRPr="00FF2CA9">
        <w:rPr>
          <w:rFonts w:ascii="Arial" w:hAnsi="Arial" w:cs="Arial"/>
          <w:bCs/>
          <w:color w:val="000000" w:themeColor="text1"/>
          <w:szCs w:val="20"/>
        </w:rPr>
        <w:t>. Zakres prac obejmuje dostawę</w:t>
      </w:r>
      <w:r>
        <w:rPr>
          <w:rFonts w:ascii="Arial" w:hAnsi="Arial" w:cs="Arial"/>
          <w:bCs/>
          <w:color w:val="000000" w:themeColor="text1"/>
          <w:szCs w:val="20"/>
        </w:rPr>
        <w:t xml:space="preserve"> nowej rozdzielnicy, </w:t>
      </w:r>
      <w:r w:rsidRPr="00FF2CA9">
        <w:rPr>
          <w:rFonts w:ascii="Arial" w:hAnsi="Arial" w:cs="Arial"/>
          <w:bCs/>
          <w:color w:val="000000" w:themeColor="text1"/>
          <w:szCs w:val="20"/>
        </w:rPr>
        <w:t>demontaż zachowawczy istniejące</w:t>
      </w:r>
      <w:r w:rsidR="00C72DE3">
        <w:rPr>
          <w:rFonts w:ascii="Arial" w:hAnsi="Arial" w:cs="Arial"/>
          <w:bCs/>
          <w:color w:val="000000" w:themeColor="text1"/>
          <w:szCs w:val="20"/>
        </w:rPr>
        <w:t>j rozdzielnicy, transport pól (</w:t>
      </w:r>
      <w:r w:rsidRPr="00FF2CA9">
        <w:rPr>
          <w:rFonts w:ascii="Arial" w:hAnsi="Arial" w:cs="Arial"/>
          <w:bCs/>
          <w:color w:val="000000" w:themeColor="text1"/>
          <w:szCs w:val="20"/>
        </w:rPr>
        <w:t>segmentów) rozdzielnicy pod wskazany adres na terenie Elektrowni. Montaż nowej ro</w:t>
      </w:r>
      <w:r>
        <w:rPr>
          <w:rFonts w:ascii="Arial" w:hAnsi="Arial" w:cs="Arial"/>
          <w:bCs/>
          <w:color w:val="000000" w:themeColor="text1"/>
          <w:szCs w:val="20"/>
        </w:rPr>
        <w:t>zdzielnic</w:t>
      </w:r>
      <w:r w:rsidR="00C72DE3">
        <w:rPr>
          <w:rFonts w:ascii="Arial" w:hAnsi="Arial" w:cs="Arial"/>
          <w:bCs/>
          <w:color w:val="000000" w:themeColor="text1"/>
          <w:szCs w:val="20"/>
        </w:rPr>
        <w:t>, wykonanie badań, testów, uruchomienie</w:t>
      </w:r>
      <w:r w:rsidRPr="00FF2CA9">
        <w:rPr>
          <w:rFonts w:ascii="Arial" w:hAnsi="Arial" w:cs="Arial"/>
          <w:bCs/>
          <w:color w:val="000000" w:themeColor="text1"/>
          <w:szCs w:val="20"/>
        </w:rPr>
        <w:t xml:space="preserve">. </w:t>
      </w:r>
    </w:p>
    <w:p w14:paraId="59D338AF" w14:textId="77777777" w:rsidR="00FF2CA9" w:rsidRPr="00FF2CA9" w:rsidRDefault="00FF2CA9" w:rsidP="00FF2CA9">
      <w:pPr>
        <w:spacing w:line="360" w:lineRule="auto"/>
        <w:jc w:val="both"/>
        <w:rPr>
          <w:rFonts w:ascii="Arial" w:hAnsi="Arial" w:cs="Arial"/>
          <w:bCs/>
          <w:color w:val="000000" w:themeColor="text1"/>
          <w:szCs w:val="20"/>
        </w:rPr>
      </w:pPr>
    </w:p>
    <w:p w14:paraId="1732674C" w14:textId="77777777" w:rsidR="00FF2CA9" w:rsidRDefault="00FF2CA9" w:rsidP="00FF2CA9">
      <w:pPr>
        <w:spacing w:line="360" w:lineRule="auto"/>
        <w:jc w:val="both"/>
        <w:rPr>
          <w:rFonts w:ascii="Arial" w:hAnsi="Arial" w:cs="Arial"/>
          <w:b/>
          <w:bCs/>
          <w:color w:val="000000" w:themeColor="text1"/>
          <w:szCs w:val="20"/>
        </w:rPr>
      </w:pPr>
      <w:bookmarkStart w:id="76" w:name="_Toc55194009"/>
      <w:bookmarkStart w:id="77" w:name="_Toc55193613"/>
      <w:bookmarkStart w:id="78" w:name="_Toc55193876"/>
      <w:bookmarkStart w:id="79" w:name="_Toc55194138"/>
      <w:bookmarkStart w:id="80" w:name="_Toc77993016"/>
      <w:bookmarkStart w:id="81" w:name="_Toc317009167"/>
      <w:bookmarkStart w:id="82" w:name="_Toc55295404"/>
      <w:bookmarkStart w:id="83" w:name="_Toc317081047"/>
      <w:bookmarkStart w:id="84" w:name="_Toc317107414"/>
      <w:bookmarkEnd w:id="76"/>
      <w:r w:rsidRPr="00FF2CA9">
        <w:rPr>
          <w:rFonts w:ascii="Arial" w:hAnsi="Arial" w:cs="Arial"/>
          <w:b/>
          <w:bCs/>
          <w:color w:val="000000" w:themeColor="text1"/>
          <w:szCs w:val="20"/>
        </w:rPr>
        <w:t xml:space="preserve">2. </w:t>
      </w:r>
      <w:bookmarkStart w:id="85" w:name="_Toc51409536"/>
      <w:bookmarkStart w:id="86" w:name="_Toc55184740"/>
      <w:bookmarkStart w:id="87" w:name="_Toc55193745"/>
      <w:bookmarkStart w:id="88" w:name="_Toc55194008"/>
      <w:bookmarkEnd w:id="77"/>
      <w:bookmarkEnd w:id="78"/>
      <w:bookmarkEnd w:id="79"/>
      <w:r w:rsidRPr="00FF2CA9">
        <w:rPr>
          <w:rFonts w:ascii="Arial" w:hAnsi="Arial" w:cs="Arial"/>
          <w:b/>
          <w:bCs/>
          <w:color w:val="000000" w:themeColor="text1"/>
          <w:szCs w:val="20"/>
        </w:rPr>
        <w:t>Informacje ogólne o istniejącej rozdzielnicy</w:t>
      </w:r>
      <w:bookmarkEnd w:id="80"/>
      <w:bookmarkEnd w:id="81"/>
      <w:bookmarkEnd w:id="82"/>
      <w:bookmarkEnd w:id="85"/>
      <w:bookmarkEnd w:id="86"/>
      <w:bookmarkEnd w:id="87"/>
      <w:bookmarkEnd w:id="88"/>
      <w:r w:rsidRPr="00FF2CA9">
        <w:rPr>
          <w:rFonts w:ascii="Arial" w:hAnsi="Arial" w:cs="Arial"/>
          <w:b/>
          <w:bCs/>
          <w:color w:val="000000" w:themeColor="text1"/>
          <w:szCs w:val="20"/>
        </w:rPr>
        <w:t xml:space="preserve"> </w:t>
      </w:r>
    </w:p>
    <w:p w14:paraId="03B17A4C" w14:textId="77777777" w:rsidR="00597EA3" w:rsidRPr="00FF2CA9" w:rsidRDefault="00597EA3" w:rsidP="00FF2CA9">
      <w:pPr>
        <w:spacing w:line="360" w:lineRule="auto"/>
        <w:jc w:val="both"/>
        <w:rPr>
          <w:rFonts w:ascii="Arial" w:hAnsi="Arial" w:cs="Arial"/>
          <w:b/>
          <w:bCs/>
          <w:color w:val="000000" w:themeColor="text1"/>
          <w:szCs w:val="20"/>
        </w:rPr>
      </w:pPr>
    </w:p>
    <w:p w14:paraId="4AAD651D"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2.1. Charakterystyka rozdzielnicy</w:t>
      </w:r>
    </w:p>
    <w:p w14:paraId="790CE984" w14:textId="1D055B2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rozdzielnica 0,4kV </w:t>
      </w:r>
      <w:r w:rsidR="00D66DDC">
        <w:rPr>
          <w:rFonts w:ascii="Arial" w:hAnsi="Arial" w:cs="Arial"/>
          <w:bCs/>
          <w:iCs/>
          <w:color w:val="000000" w:themeColor="text1"/>
          <w:szCs w:val="20"/>
        </w:rPr>
        <w:t>RN6</w:t>
      </w:r>
      <w:r w:rsidRPr="00FF2CA9">
        <w:rPr>
          <w:rFonts w:ascii="Arial" w:hAnsi="Arial" w:cs="Arial"/>
          <w:bCs/>
          <w:iCs/>
          <w:color w:val="000000" w:themeColor="text1"/>
          <w:szCs w:val="20"/>
        </w:rPr>
        <w:t xml:space="preserve">A/B </w:t>
      </w:r>
      <w:r w:rsidRPr="00FF2CA9">
        <w:rPr>
          <w:rFonts w:ascii="Arial" w:hAnsi="Arial" w:cs="Arial"/>
          <w:bCs/>
          <w:color w:val="000000" w:themeColor="text1"/>
          <w:szCs w:val="20"/>
        </w:rPr>
        <w:t>jest rozdzielnicą produkcji Elektrobudowy, typu: REG-1, posiada  parametry techniczne, zgodne z tabelą 1.</w:t>
      </w:r>
    </w:p>
    <w:p w14:paraId="7F6760F0"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5EDD6C33" w14:textId="77777777" w:rsidTr="00597EA3">
        <w:tc>
          <w:tcPr>
            <w:tcW w:w="704" w:type="dxa"/>
          </w:tcPr>
          <w:p w14:paraId="3BFEDE4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3BA25D2D"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3186A221" w14:textId="77777777" w:rsidTr="00597EA3">
        <w:tc>
          <w:tcPr>
            <w:tcW w:w="704" w:type="dxa"/>
          </w:tcPr>
          <w:p w14:paraId="6F8CCD1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07A5197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63CFAF58"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380V 50 Hz</w:t>
            </w:r>
          </w:p>
        </w:tc>
      </w:tr>
      <w:tr w:rsidR="00597EA3" w:rsidRPr="005E00A9" w14:paraId="784D57E4" w14:textId="77777777" w:rsidTr="00597EA3">
        <w:tc>
          <w:tcPr>
            <w:tcW w:w="704" w:type="dxa"/>
          </w:tcPr>
          <w:p w14:paraId="150699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3942DCA4"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5517420A"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500V 50 Hz</w:t>
            </w:r>
          </w:p>
        </w:tc>
      </w:tr>
      <w:tr w:rsidR="00597EA3" w:rsidRPr="005E00A9" w14:paraId="6D033024" w14:textId="77777777" w:rsidTr="00597EA3">
        <w:tc>
          <w:tcPr>
            <w:tcW w:w="704" w:type="dxa"/>
          </w:tcPr>
          <w:p w14:paraId="4A31B30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6FACD38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543AC0CC"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7635E5AD" w14:textId="77777777" w:rsidTr="00597EA3">
        <w:tc>
          <w:tcPr>
            <w:tcW w:w="704" w:type="dxa"/>
          </w:tcPr>
          <w:p w14:paraId="2E5AD3B5"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6D789F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47933A71"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12E3B7C2" w14:textId="77777777" w:rsidTr="00597EA3">
        <w:tc>
          <w:tcPr>
            <w:tcW w:w="704" w:type="dxa"/>
          </w:tcPr>
          <w:p w14:paraId="0CB91BE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346F4E4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2D1B7EFF"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16489104" w14:textId="77777777" w:rsidTr="00597EA3">
        <w:tc>
          <w:tcPr>
            <w:tcW w:w="704" w:type="dxa"/>
          </w:tcPr>
          <w:p w14:paraId="450D4D04"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2A506D7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6A8548D9"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287C5AD6" w14:textId="1CAC8AC0" w:rsidR="005E00A9" w:rsidRPr="00FF2CA9" w:rsidRDefault="005E00A9" w:rsidP="00FF2CA9">
      <w:pPr>
        <w:spacing w:line="360" w:lineRule="auto"/>
        <w:jc w:val="both"/>
        <w:rPr>
          <w:rFonts w:ascii="Arial" w:hAnsi="Arial" w:cs="Arial"/>
          <w:bCs/>
          <w:color w:val="000000" w:themeColor="text1"/>
          <w:szCs w:val="20"/>
        </w:rPr>
      </w:pPr>
    </w:p>
    <w:p w14:paraId="45B57904" w14:textId="6322C0A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2.2.</w:t>
      </w:r>
      <w:r w:rsidR="00D66DDC">
        <w:rPr>
          <w:rFonts w:ascii="Arial" w:hAnsi="Arial" w:cs="Arial"/>
          <w:b/>
          <w:bCs/>
          <w:color w:val="000000" w:themeColor="text1"/>
          <w:szCs w:val="20"/>
        </w:rPr>
        <w:t xml:space="preserve"> </w:t>
      </w:r>
      <w:r w:rsidR="00D66DDC">
        <w:rPr>
          <w:rFonts w:ascii="Arial" w:hAnsi="Arial" w:cs="Arial"/>
          <w:b/>
          <w:bCs/>
          <w:color w:val="000000" w:themeColor="text1"/>
          <w:szCs w:val="20"/>
        </w:rPr>
        <w:tab/>
        <w:t>Budowa rozdzielnicy 0,4 kV RN6</w:t>
      </w:r>
      <w:r w:rsidRPr="00FF2CA9">
        <w:rPr>
          <w:rFonts w:ascii="Arial" w:hAnsi="Arial" w:cs="Arial"/>
          <w:b/>
          <w:bCs/>
          <w:color w:val="000000" w:themeColor="text1"/>
          <w:szCs w:val="20"/>
        </w:rPr>
        <w:t>A/B, typu REG-1</w:t>
      </w:r>
    </w:p>
    <w:p w14:paraId="5DF06DE9" w14:textId="1A3473A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Rozdzielnica jest w wykonaniu wnętrzowym, jednosystem</w:t>
      </w:r>
      <w:r w:rsidR="00E867E5">
        <w:rPr>
          <w:rFonts w:ascii="Arial" w:hAnsi="Arial" w:cs="Arial"/>
          <w:bCs/>
          <w:color w:val="000000" w:themeColor="text1"/>
          <w:szCs w:val="20"/>
        </w:rPr>
        <w:t xml:space="preserve">owym, dwuczłonowym przyściennym </w:t>
      </w:r>
      <w:r w:rsidR="00E867E5">
        <w:rPr>
          <w:rFonts w:ascii="Arial" w:hAnsi="Arial" w:cs="Arial"/>
          <w:bCs/>
          <w:color w:val="000000" w:themeColor="text1"/>
          <w:szCs w:val="20"/>
        </w:rPr>
        <w:br/>
        <w:t>i</w:t>
      </w:r>
      <w:r w:rsidRPr="00FF2CA9">
        <w:rPr>
          <w:rFonts w:ascii="Arial" w:hAnsi="Arial" w:cs="Arial"/>
          <w:bCs/>
          <w:color w:val="000000" w:themeColor="text1"/>
          <w:szCs w:val="20"/>
        </w:rPr>
        <w:t xml:space="preserve"> wolnostojącym, szkieletowa, całkowicie osłonięta. Rozdzielnica jest zbudowana </w:t>
      </w:r>
      <w:r w:rsidRPr="00FF2CA9">
        <w:rPr>
          <w:rFonts w:ascii="Arial" w:hAnsi="Arial" w:cs="Arial"/>
          <w:bCs/>
          <w:color w:val="000000" w:themeColor="text1"/>
          <w:szCs w:val="20"/>
        </w:rPr>
        <w:br/>
        <w:t>z zespołów konstrukcyjnych (segmentów) wykonanych z elementów profilowanych blaszanych, skręcanych między sobą i ramą posadowczą a ramą fundamentową - śru</w:t>
      </w:r>
      <w:r w:rsidR="00E07AC5">
        <w:rPr>
          <w:rFonts w:ascii="Arial" w:hAnsi="Arial" w:cs="Arial"/>
          <w:bCs/>
          <w:color w:val="000000" w:themeColor="text1"/>
          <w:szCs w:val="20"/>
        </w:rPr>
        <w:t>bami. Segmenty rozdzielnicy mają</w:t>
      </w:r>
      <w:r w:rsidRPr="00FF2CA9">
        <w:rPr>
          <w:rFonts w:ascii="Arial" w:hAnsi="Arial" w:cs="Arial"/>
          <w:bCs/>
          <w:color w:val="000000" w:themeColor="text1"/>
          <w:szCs w:val="20"/>
        </w:rPr>
        <w:t xml:space="preserve"> budowę segmentów przyłączeniowych i segmentów odpływowych. Segmenty przyłączeniowe (podstawa, rezerwa) składają się z pól obwodów siłowych (przyłącze + wyłącznik typu DS425bW AAN; Ue 690V; In 2500A) oraz wnęki PP50 aparatury obwodów pomocniczych. Segmenty odpływowe składają z przyłącza kablowego i pól bloków funkcjonalnych (modułów) zasilających:</w:t>
      </w:r>
      <w:r w:rsidRPr="00FF2CA9">
        <w:rPr>
          <w:rFonts w:ascii="Arial" w:hAnsi="Arial" w:cs="Arial"/>
          <w:bCs/>
          <w:color w:val="000000" w:themeColor="text1"/>
          <w:szCs w:val="20"/>
        </w:rPr>
        <w:br/>
        <w:t>a)  podrozdzielnice - wyposażone w łączniki typu LO, OZK w ilości 2</w:t>
      </w:r>
      <w:r w:rsidR="00D66DDC">
        <w:rPr>
          <w:rFonts w:ascii="Arial" w:hAnsi="Arial" w:cs="Arial"/>
          <w:bCs/>
          <w:color w:val="000000" w:themeColor="text1"/>
          <w:szCs w:val="20"/>
        </w:rPr>
        <w:t>6</w:t>
      </w:r>
      <w:r w:rsidRPr="00FF2CA9">
        <w:rPr>
          <w:rFonts w:ascii="Arial" w:hAnsi="Arial" w:cs="Arial"/>
          <w:bCs/>
          <w:color w:val="000000" w:themeColor="text1"/>
          <w:szCs w:val="20"/>
        </w:rPr>
        <w:t xml:space="preserve"> sztuk;</w:t>
      </w:r>
    </w:p>
    <w:p w14:paraId="6BB56D37" w14:textId="0451FA0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7F00C5">
        <w:rPr>
          <w:rFonts w:ascii="Arial" w:hAnsi="Arial" w:cs="Arial"/>
          <w:bCs/>
          <w:color w:val="000000" w:themeColor="text1"/>
          <w:szCs w:val="20"/>
        </w:rPr>
        <w:t>ezpiecznikowe w ilości 40 sztuk</w:t>
      </w:r>
      <w:r w:rsidR="00C72DE3">
        <w:rPr>
          <w:rFonts w:ascii="Arial" w:hAnsi="Arial" w:cs="Arial"/>
          <w:bCs/>
          <w:color w:val="000000" w:themeColor="text1"/>
          <w:szCs w:val="20"/>
        </w:rPr>
        <w:t>.</w:t>
      </w:r>
    </w:p>
    <w:p w14:paraId="2A2BD490"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 skład pola bloków funkcjonalnych wchodzą część stała pola i człon ruchomy pola. Rozdzielnica jest zlokalizowana w Budynku Głównym Urządzeń Elektrycznych na poziomie -3,9m z dostępem do dźwigu towarowego w odległości ok.70m od rozdzielnicy. Demontaż rozdzielnicy będzie miał charakter zachowawczy. </w:t>
      </w:r>
      <w:bookmarkEnd w:id="83"/>
      <w:bookmarkEnd w:id="84"/>
    </w:p>
    <w:p w14:paraId="6E865C45" w14:textId="25670324" w:rsidR="005E00A9" w:rsidRDefault="005E00A9" w:rsidP="00FF2CA9">
      <w:pPr>
        <w:spacing w:line="360" w:lineRule="auto"/>
        <w:jc w:val="both"/>
        <w:rPr>
          <w:rFonts w:ascii="Arial" w:hAnsi="Arial" w:cs="Arial"/>
          <w:bCs/>
          <w:color w:val="000000" w:themeColor="text1"/>
          <w:szCs w:val="20"/>
        </w:rPr>
      </w:pPr>
    </w:p>
    <w:p w14:paraId="7BF05192" w14:textId="77777777" w:rsidR="00632BCF" w:rsidRPr="00FF2CA9" w:rsidRDefault="00632BCF" w:rsidP="00FF2CA9">
      <w:pPr>
        <w:spacing w:line="360" w:lineRule="auto"/>
        <w:jc w:val="both"/>
        <w:rPr>
          <w:rFonts w:ascii="Arial" w:hAnsi="Arial" w:cs="Arial"/>
          <w:bCs/>
          <w:color w:val="000000" w:themeColor="text1"/>
          <w:szCs w:val="20"/>
        </w:rPr>
      </w:pPr>
    </w:p>
    <w:p w14:paraId="338EB99B" w14:textId="77777777" w:rsidR="00FF2CA9" w:rsidRPr="00FF2CA9" w:rsidRDefault="00FF2CA9" w:rsidP="00FF2CA9">
      <w:pPr>
        <w:spacing w:line="360" w:lineRule="auto"/>
        <w:jc w:val="both"/>
        <w:rPr>
          <w:rFonts w:ascii="Arial" w:hAnsi="Arial" w:cs="Arial"/>
          <w:b/>
          <w:bCs/>
          <w:iCs/>
          <w:color w:val="000000" w:themeColor="text1"/>
          <w:szCs w:val="20"/>
        </w:rPr>
      </w:pPr>
      <w:bookmarkStart w:id="89" w:name="_Toc317081054"/>
      <w:bookmarkStart w:id="90" w:name="_Toc317107421"/>
      <w:bookmarkStart w:id="91" w:name="_Toc55295407"/>
      <w:r w:rsidRPr="00FF2CA9">
        <w:rPr>
          <w:rFonts w:ascii="Arial" w:hAnsi="Arial" w:cs="Arial"/>
          <w:b/>
          <w:bCs/>
          <w:iCs/>
          <w:color w:val="000000" w:themeColor="text1"/>
          <w:szCs w:val="20"/>
        </w:rPr>
        <w:lastRenderedPageBreak/>
        <w:t xml:space="preserve">2.3. </w:t>
      </w:r>
      <w:r w:rsidRPr="00FF2CA9">
        <w:rPr>
          <w:rFonts w:ascii="Arial" w:hAnsi="Arial" w:cs="Arial"/>
          <w:b/>
          <w:bCs/>
          <w:iCs/>
          <w:color w:val="000000" w:themeColor="text1"/>
          <w:szCs w:val="20"/>
        </w:rPr>
        <w:tab/>
        <w:t xml:space="preserve">Główny cel </w:t>
      </w:r>
      <w:bookmarkEnd w:id="89"/>
      <w:bookmarkEnd w:id="90"/>
      <w:bookmarkEnd w:id="91"/>
      <w:r w:rsidRPr="00FF2CA9">
        <w:rPr>
          <w:rFonts w:ascii="Arial" w:hAnsi="Arial" w:cs="Arial"/>
          <w:b/>
          <w:bCs/>
          <w:iCs/>
          <w:color w:val="000000" w:themeColor="text1"/>
          <w:szCs w:val="20"/>
        </w:rPr>
        <w:t>wymiany</w:t>
      </w:r>
    </w:p>
    <w:p w14:paraId="05733093" w14:textId="5257555D" w:rsidR="00FF2CA9" w:rsidRDefault="007F00C5"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Rozdzielnica 0,4kV RN6</w:t>
      </w:r>
      <w:r w:rsidR="00FF2CA9" w:rsidRPr="00FF2CA9">
        <w:rPr>
          <w:rFonts w:ascii="Arial" w:hAnsi="Arial" w:cs="Arial"/>
          <w:bCs/>
          <w:color w:val="000000" w:themeColor="text1"/>
          <w:szCs w:val="20"/>
        </w:rPr>
        <w:t xml:space="preserve">A/B, typu REG-1 jest rozdzielnicą z 40 letnim okresem eksploatacji </w:t>
      </w:r>
      <w:r w:rsidR="00FF2CA9" w:rsidRPr="00FF2CA9">
        <w:rPr>
          <w:rFonts w:ascii="Arial" w:hAnsi="Arial" w:cs="Arial"/>
          <w:bCs/>
          <w:color w:val="000000" w:themeColor="text1"/>
          <w:szCs w:val="20"/>
        </w:rPr>
        <w:br/>
        <w:t xml:space="preserve">z powodu braku części zamiennych rozdzielnica jest mocno wyeksploatowana nie zapewnia bezpiecznej eksploatacji oraz ciągłości eksploatacyjnej. Rozdzielnica typu REG - 1 jest bardzo prosta </w:t>
      </w:r>
      <w:r w:rsidR="00FF2CA9" w:rsidRPr="00FF2CA9">
        <w:rPr>
          <w:rFonts w:ascii="Arial" w:hAnsi="Arial" w:cs="Arial"/>
          <w:bCs/>
          <w:color w:val="000000" w:themeColor="text1"/>
          <w:szCs w:val="20"/>
        </w:rPr>
        <w:br/>
        <w:t xml:space="preserve">w budowie, przejrzysta i łatwa w obsłudze. Nowa rozdzielnica musi mieć wykonanie w takim samym standardzie  co do budowy oraz rozmieszczenia i wymiarów pól (segmentów). </w:t>
      </w:r>
    </w:p>
    <w:p w14:paraId="2F1B32E6" w14:textId="77777777" w:rsidR="00597EA3" w:rsidRPr="00FF2CA9" w:rsidRDefault="00597EA3" w:rsidP="00FF2CA9">
      <w:pPr>
        <w:spacing w:line="360" w:lineRule="auto"/>
        <w:jc w:val="both"/>
        <w:rPr>
          <w:rFonts w:ascii="Arial" w:hAnsi="Arial" w:cs="Arial"/>
          <w:bCs/>
          <w:color w:val="000000" w:themeColor="text1"/>
          <w:szCs w:val="20"/>
        </w:rPr>
      </w:pPr>
    </w:p>
    <w:p w14:paraId="417C5D93" w14:textId="77777777" w:rsidR="00FF2CA9" w:rsidRPr="00FF2CA9" w:rsidRDefault="00FF2CA9" w:rsidP="00FF2CA9">
      <w:pPr>
        <w:spacing w:line="360" w:lineRule="auto"/>
        <w:jc w:val="both"/>
        <w:rPr>
          <w:rFonts w:ascii="Arial" w:hAnsi="Arial" w:cs="Arial"/>
          <w:b/>
          <w:bCs/>
          <w:color w:val="000000" w:themeColor="text1"/>
          <w:szCs w:val="20"/>
        </w:rPr>
      </w:pPr>
      <w:bookmarkStart w:id="92" w:name="_Toc317081055"/>
      <w:bookmarkStart w:id="93" w:name="_Toc317107422"/>
      <w:r w:rsidRPr="00FF2CA9">
        <w:rPr>
          <w:rFonts w:ascii="Arial" w:hAnsi="Arial" w:cs="Arial"/>
          <w:b/>
          <w:bCs/>
          <w:color w:val="000000" w:themeColor="text1"/>
          <w:szCs w:val="20"/>
        </w:rPr>
        <w:t>2.4. Terminy realizacji</w:t>
      </w:r>
      <w:bookmarkEnd w:id="92"/>
      <w:bookmarkEnd w:id="93"/>
    </w:p>
    <w:p w14:paraId="5B1E96D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Po podpisaniu umowy Wykonawca przystąpi do szczegółowej inwentaryzacji: układu rozdzielczego, układu zabezpieczeń i sterowania rozdzielnicą oraz odbiorami zasilanymi z rozdzielnicy.</w:t>
      </w:r>
    </w:p>
    <w:p w14:paraId="3F8D5FB1" w14:textId="1CF54B69" w:rsidR="00FF2CA9" w:rsidRPr="00E9779A" w:rsidRDefault="00FF2CA9" w:rsidP="00FF2CA9">
      <w:pPr>
        <w:spacing w:line="360" w:lineRule="auto"/>
        <w:jc w:val="both"/>
        <w:rPr>
          <w:rFonts w:ascii="Arial" w:hAnsi="Arial" w:cs="Arial"/>
          <w:bCs/>
          <w:color w:val="00B0F0"/>
          <w:szCs w:val="20"/>
        </w:rPr>
      </w:pPr>
      <w:r w:rsidRPr="00FF2CA9">
        <w:rPr>
          <w:rFonts w:ascii="Arial" w:hAnsi="Arial" w:cs="Arial"/>
          <w:bCs/>
          <w:color w:val="000000" w:themeColor="text1"/>
          <w:szCs w:val="20"/>
        </w:rPr>
        <w:t>Wymiana rozdzielnicy została zaplanowana w okre</w:t>
      </w:r>
      <w:r w:rsidR="007F00C5">
        <w:rPr>
          <w:rFonts w:ascii="Arial" w:hAnsi="Arial" w:cs="Arial"/>
          <w:bCs/>
          <w:color w:val="000000" w:themeColor="text1"/>
          <w:szCs w:val="20"/>
        </w:rPr>
        <w:t>sie planowego postoju bloku nr 6</w:t>
      </w:r>
      <w:r w:rsidRPr="00FF2CA9">
        <w:rPr>
          <w:rFonts w:ascii="Arial" w:hAnsi="Arial" w:cs="Arial"/>
          <w:bCs/>
          <w:color w:val="000000" w:themeColor="text1"/>
          <w:szCs w:val="20"/>
        </w:rPr>
        <w:t xml:space="preserve">, tj. w terminie od </w:t>
      </w:r>
      <w:r w:rsidR="00E9779A" w:rsidRPr="00E07AC5">
        <w:rPr>
          <w:rFonts w:ascii="Arial" w:hAnsi="Arial" w:cs="Arial"/>
          <w:bCs/>
          <w:color w:val="00B0F0"/>
          <w:szCs w:val="20"/>
        </w:rPr>
        <w:t>dnia podpisania umowy  do 30.07.2023r. Planowy termin odstawienia bloku nr 6 do remontu średn</w:t>
      </w:r>
      <w:r w:rsidR="00E867E5">
        <w:rPr>
          <w:rFonts w:ascii="Arial" w:hAnsi="Arial" w:cs="Arial"/>
          <w:bCs/>
          <w:color w:val="00B0F0"/>
          <w:szCs w:val="20"/>
        </w:rPr>
        <w:t>iego na dzień 15 lipca to, 10.05</w:t>
      </w:r>
      <w:r w:rsidR="00E9779A" w:rsidRPr="00E07AC5">
        <w:rPr>
          <w:rFonts w:ascii="Arial" w:hAnsi="Arial" w:cs="Arial"/>
          <w:bCs/>
          <w:color w:val="00B0F0"/>
          <w:szCs w:val="20"/>
        </w:rPr>
        <w:t>.2023r do 24.06.2023r</w:t>
      </w:r>
      <w:r w:rsidR="00E9779A" w:rsidRPr="00E9779A">
        <w:rPr>
          <w:rFonts w:ascii="Arial" w:hAnsi="Arial" w:cs="Arial"/>
          <w:bCs/>
          <w:color w:val="00B0F0"/>
          <w:szCs w:val="20"/>
        </w:rPr>
        <w:t>.</w:t>
      </w:r>
    </w:p>
    <w:p w14:paraId="1D362D0D"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Szczegółowe terminy wykonania robót:</w:t>
      </w:r>
    </w:p>
    <w:p w14:paraId="426B069E"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Dostawa  Zlecającemu kompletnej dokumentacji  projektowej wykonawczej do dnia 31.09.2022r.</w:t>
      </w:r>
    </w:p>
    <w:p w14:paraId="1EE9AC66"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Dostawa nowej rozdzielnicy na teren elektrowni do dnia 30.12.2022r.</w:t>
      </w:r>
    </w:p>
    <w:p w14:paraId="05878619"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Wymiana rozdzielnicy:</w:t>
      </w:r>
    </w:p>
    <w:p w14:paraId="3B3013AC"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Demontaż zachowawcy istniejącej rozdzielnicy: rozpoczęcie demontażu 10 dni po odstawienia bloku do remontu średniego, zakończenie demontażu 4 dni po wejściu na demontaż.(20.05.2023r. - 24.05.2023r).</w:t>
      </w:r>
    </w:p>
    <w:p w14:paraId="3E6F75DE"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Prace ogólnobudowlane rozpoczęcie prac od 14 dnia po odstawieniu bloku do remontu średniego, zakończenie prac ogólnobudowlanych 4 dni po rozpoczęciu robót (25.05.2023r. - 28.05.2023r.)</w:t>
      </w:r>
    </w:p>
    <w:p w14:paraId="55098AF5"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Montaż nowej rozdzielnicy 19 dni od odstawienia bloku do remontu średniego, zakończenie montażu 14 dni od rozpoczęcia prac montażowych (29.05.2023 - 12.06.2023r).</w:t>
      </w:r>
    </w:p>
    <w:p w14:paraId="6A24B384"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techniczny nowej rozdzielnicy przed pierwszym podaniem napięcia  w 34 dniu po odstawieniu bloku do remontu średniego 13.06.2023r. </w:t>
      </w:r>
    </w:p>
    <w:p w14:paraId="1D07B8FB"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Pierwsze podanie napięcia na nową rozdzielnicę w 34 dniu po odstawieniu bloku do remontu średniego 13.06.2023r.</w:t>
      </w:r>
    </w:p>
    <w:p w14:paraId="4C50297C"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Wykonanie prób testów nowej rozdzielnicy 35, 36 dzień po odstawieniu bloku do remontu 14 do 15.06.2023r. .</w:t>
      </w:r>
    </w:p>
    <w:p w14:paraId="3A544BA5"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Odbiór końcowy branżowy rozdzielnicy 37 dzień po przekazaniu bloku do remontu 16.06.2023r przekazanie rozdzielnicy do eksploatacji i rozpoczyna się okres gwarancji.</w:t>
      </w:r>
    </w:p>
    <w:p w14:paraId="4EE6CB5D"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końcowy 1 miesiące po odbiorze końcowym branżowym. </w:t>
      </w:r>
    </w:p>
    <w:p w14:paraId="278F6786" w14:textId="77777777" w:rsidR="00FF2CA9" w:rsidRPr="00FF2CA9" w:rsidRDefault="00FF2CA9" w:rsidP="00FF2CA9">
      <w:pPr>
        <w:spacing w:line="360" w:lineRule="auto"/>
        <w:jc w:val="both"/>
        <w:rPr>
          <w:rFonts w:ascii="Arial" w:hAnsi="Arial" w:cs="Arial"/>
          <w:bCs/>
          <w:color w:val="000000" w:themeColor="text1"/>
          <w:szCs w:val="20"/>
        </w:rPr>
      </w:pPr>
    </w:p>
    <w:p w14:paraId="43833999" w14:textId="77777777" w:rsidR="00FF2CA9" w:rsidRPr="00FF2CA9" w:rsidRDefault="00FF2CA9" w:rsidP="00FF2CA9">
      <w:pPr>
        <w:spacing w:line="360" w:lineRule="auto"/>
        <w:jc w:val="both"/>
        <w:rPr>
          <w:rFonts w:ascii="Arial" w:hAnsi="Arial" w:cs="Arial"/>
          <w:b/>
          <w:bCs/>
          <w:iCs/>
          <w:color w:val="000000" w:themeColor="text1"/>
          <w:szCs w:val="20"/>
        </w:rPr>
      </w:pPr>
      <w:bookmarkStart w:id="94" w:name="_Toc317081134"/>
      <w:bookmarkStart w:id="95" w:name="_Toc317107468"/>
      <w:bookmarkStart w:id="96" w:name="_Toc55295408"/>
      <w:r w:rsidRPr="00FF2CA9">
        <w:rPr>
          <w:rFonts w:ascii="Arial" w:hAnsi="Arial" w:cs="Arial"/>
          <w:b/>
          <w:bCs/>
          <w:iCs/>
          <w:color w:val="000000" w:themeColor="text1"/>
          <w:szCs w:val="20"/>
        </w:rPr>
        <w:t>2.5. Warunki gwarancji</w:t>
      </w:r>
      <w:bookmarkEnd w:id="94"/>
      <w:bookmarkEnd w:id="95"/>
      <w:bookmarkEnd w:id="96"/>
    </w:p>
    <w:p w14:paraId="1C458C1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Wykonawca zagwarantuje zastosowanie właściwych technologii oraz dołożenie należytej staranności </w:t>
      </w:r>
      <w:r w:rsidR="00C72DE3">
        <w:rPr>
          <w:rFonts w:ascii="Arial" w:hAnsi="Arial" w:cs="Arial"/>
          <w:bCs/>
          <w:color w:val="000000" w:themeColor="text1"/>
          <w:szCs w:val="20"/>
        </w:rPr>
        <w:br/>
      </w:r>
      <w:r w:rsidRPr="00FF2CA9">
        <w:rPr>
          <w:rFonts w:ascii="Arial" w:hAnsi="Arial" w:cs="Arial"/>
          <w:bCs/>
          <w:color w:val="000000" w:themeColor="text1"/>
          <w:szCs w:val="20"/>
        </w:rPr>
        <w:t>w celu zapewnienia odpowiedniej jakości wykonanych prac.</w:t>
      </w:r>
    </w:p>
    <w:p w14:paraId="331BD1E1" w14:textId="073D593C"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Wymagany okres gwarancji na wykonany zakres prac - </w:t>
      </w:r>
      <w:r w:rsidR="00585D96">
        <w:rPr>
          <w:rFonts w:ascii="Arial" w:hAnsi="Arial" w:cs="Arial"/>
          <w:bCs/>
          <w:color w:val="000000" w:themeColor="text1"/>
          <w:szCs w:val="20"/>
        </w:rPr>
        <w:t>24</w:t>
      </w:r>
      <w:r w:rsidRPr="00FF2CA9">
        <w:rPr>
          <w:rFonts w:ascii="Arial" w:hAnsi="Arial" w:cs="Arial"/>
          <w:bCs/>
          <w:color w:val="000000" w:themeColor="text1"/>
          <w:szCs w:val="20"/>
        </w:rPr>
        <w:t xml:space="preserve"> miesi</w:t>
      </w:r>
      <w:r w:rsidR="00585D96">
        <w:rPr>
          <w:rFonts w:ascii="Arial" w:hAnsi="Arial" w:cs="Arial"/>
          <w:bCs/>
          <w:color w:val="000000" w:themeColor="text1"/>
          <w:szCs w:val="20"/>
        </w:rPr>
        <w:t>ą</w:t>
      </w:r>
      <w:r w:rsidRPr="00FF2CA9">
        <w:rPr>
          <w:rFonts w:ascii="Arial" w:hAnsi="Arial" w:cs="Arial"/>
          <w:bCs/>
          <w:color w:val="000000" w:themeColor="text1"/>
          <w:szCs w:val="20"/>
        </w:rPr>
        <w:t>c</w:t>
      </w:r>
      <w:r w:rsidR="00585D96">
        <w:rPr>
          <w:rFonts w:ascii="Arial" w:hAnsi="Arial" w:cs="Arial"/>
          <w:bCs/>
          <w:color w:val="000000" w:themeColor="text1"/>
          <w:szCs w:val="20"/>
        </w:rPr>
        <w:t>e</w:t>
      </w:r>
      <w:r w:rsidRPr="00FF2CA9">
        <w:rPr>
          <w:rFonts w:ascii="Arial" w:hAnsi="Arial" w:cs="Arial"/>
          <w:bCs/>
          <w:color w:val="000000" w:themeColor="text1"/>
          <w:szCs w:val="20"/>
        </w:rPr>
        <w:t>, licząc od daty odbioru końcowego rozdzielnicy.</w:t>
      </w:r>
    </w:p>
    <w:p w14:paraId="4D4F6CD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 xml:space="preserve">Wykonawca zobowiązuje się przystąpić do usunięcia zgłoszonych wad niezwłocznie, nie później niż </w:t>
      </w:r>
      <w:r w:rsidRPr="00FF2CA9">
        <w:rPr>
          <w:rFonts w:ascii="Arial" w:hAnsi="Arial" w:cs="Arial"/>
          <w:bCs/>
          <w:color w:val="000000" w:themeColor="text1"/>
          <w:szCs w:val="20"/>
        </w:rPr>
        <w:br/>
        <w:t>w ciągu 24 godzin od zgłoszenia wady przez Zamawiającego.</w:t>
      </w:r>
    </w:p>
    <w:p w14:paraId="7B0E8416"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 razie ujawnienia wad w okresie gwarancji, okres gwarancji zostanie przedłużony o czas ich usuwania.</w:t>
      </w:r>
    </w:p>
    <w:p w14:paraId="76EE2AFD" w14:textId="77777777" w:rsidR="00597EA3" w:rsidRPr="00FF2CA9" w:rsidRDefault="00597EA3" w:rsidP="00FF2CA9">
      <w:pPr>
        <w:spacing w:line="360" w:lineRule="auto"/>
        <w:jc w:val="both"/>
        <w:rPr>
          <w:rFonts w:ascii="Arial" w:hAnsi="Arial" w:cs="Arial"/>
          <w:bCs/>
          <w:color w:val="000000" w:themeColor="text1"/>
          <w:szCs w:val="20"/>
        </w:rPr>
      </w:pPr>
    </w:p>
    <w:p w14:paraId="29F41470" w14:textId="77777777" w:rsidR="00FF2CA9" w:rsidRPr="00FF2CA9" w:rsidRDefault="00FF2CA9" w:rsidP="00FF2CA9">
      <w:pPr>
        <w:spacing w:line="360" w:lineRule="auto"/>
        <w:jc w:val="both"/>
        <w:rPr>
          <w:rFonts w:ascii="Arial" w:hAnsi="Arial" w:cs="Arial"/>
          <w:b/>
          <w:bCs/>
          <w:iCs/>
          <w:color w:val="000000" w:themeColor="text1"/>
          <w:szCs w:val="20"/>
        </w:rPr>
      </w:pPr>
      <w:bookmarkStart w:id="97" w:name="_Toc317230379"/>
      <w:bookmarkStart w:id="98" w:name="_Toc55295410"/>
      <w:r w:rsidRPr="00FF2CA9">
        <w:rPr>
          <w:rFonts w:ascii="Arial" w:hAnsi="Arial" w:cs="Arial"/>
          <w:b/>
          <w:bCs/>
          <w:iCs/>
          <w:color w:val="000000" w:themeColor="text1"/>
          <w:szCs w:val="20"/>
        </w:rPr>
        <w:t xml:space="preserve">2.6. </w:t>
      </w:r>
      <w:bookmarkEnd w:id="97"/>
      <w:bookmarkEnd w:id="98"/>
      <w:r w:rsidRPr="00FF2CA9">
        <w:rPr>
          <w:rFonts w:ascii="Arial" w:hAnsi="Arial" w:cs="Arial"/>
          <w:b/>
          <w:bCs/>
          <w:iCs/>
          <w:color w:val="000000" w:themeColor="text1"/>
          <w:szCs w:val="20"/>
        </w:rPr>
        <w:t>Ogólny zakres dostaw</w:t>
      </w:r>
    </w:p>
    <w:p w14:paraId="13C0CF27" w14:textId="46047E23"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Wymieniony zakres dostaw obejmuje zobowiązania Wykonawcy do realizacji wszystkich prac, tj: sporządzenie dokumentacji projektowej wykonawczej i powykonawczej; dostawy nowej rozdzielnicy;  usług w zakresie wymiany</w:t>
      </w:r>
      <w:r w:rsidR="00E07AC5">
        <w:rPr>
          <w:rFonts w:ascii="Arial" w:hAnsi="Arial" w:cs="Arial"/>
          <w:bCs/>
          <w:color w:val="000000" w:themeColor="text1"/>
          <w:szCs w:val="20"/>
        </w:rPr>
        <w:t>,</w:t>
      </w:r>
      <w:r w:rsidRPr="00FF2CA9">
        <w:rPr>
          <w:rFonts w:ascii="Arial" w:hAnsi="Arial" w:cs="Arial"/>
          <w:bCs/>
          <w:color w:val="000000" w:themeColor="text1"/>
          <w:szCs w:val="20"/>
        </w:rPr>
        <w:t xml:space="preserve"> badań, prób i testów nowej rozdzielnicy; przekazanie dokumentacji projektowej, jakościowej, fabrycznej, pomontażowej, sprawozdań z przeprowadzonych prób i testów; które są potrzebne dla spełnienia wszystkich wymagań. </w:t>
      </w:r>
    </w:p>
    <w:p w14:paraId="66D7C31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Zobowiązania Wykonawcy obejmują również koordynację wszystkich działań zapewniających, że projekt jest w pełni zgodny z obowiązującym prawem i przepisami. Wykonawca będzie koordynował działania swoich podwykonawców.</w:t>
      </w:r>
    </w:p>
    <w:p w14:paraId="7E6329FB" w14:textId="17A7AE2C" w:rsidR="00597EA3" w:rsidRPr="00FF2CA9"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Podane</w:t>
      </w:r>
      <w:r w:rsidR="00FF2CA9" w:rsidRPr="00FF2CA9">
        <w:rPr>
          <w:rFonts w:ascii="Arial" w:hAnsi="Arial" w:cs="Arial"/>
          <w:bCs/>
          <w:color w:val="000000" w:themeColor="text1"/>
          <w:szCs w:val="20"/>
        </w:rPr>
        <w:t xml:space="preserve"> wymagania zarówno ogólne, jak i szczegółowe nie wyczerpują całości wymagań – podają wyłącznie te dane, które uznane zostały przez Zamawiającego za najbardziej istotne dla prawidłowego, zgodnego z zamierzeniami Zamawiającego wykonania wymiany rozdzielnicy. </w:t>
      </w:r>
    </w:p>
    <w:p w14:paraId="3D4E74F9" w14:textId="77777777" w:rsidR="009A4F7C" w:rsidRDefault="009A4F7C" w:rsidP="00FF2CA9">
      <w:pPr>
        <w:spacing w:line="360" w:lineRule="auto"/>
        <w:jc w:val="both"/>
        <w:rPr>
          <w:rFonts w:ascii="Arial" w:hAnsi="Arial" w:cs="Arial"/>
          <w:b/>
          <w:bCs/>
          <w:iCs/>
          <w:color w:val="000000" w:themeColor="text1"/>
          <w:szCs w:val="20"/>
        </w:rPr>
      </w:pPr>
      <w:bookmarkStart w:id="99" w:name="_Toc317081058"/>
      <w:bookmarkStart w:id="100" w:name="_Toc317107425"/>
    </w:p>
    <w:p w14:paraId="05EA58CA" w14:textId="77777777"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Szczegółowy zakres dostaw</w:t>
      </w:r>
    </w:p>
    <w:p w14:paraId="0A5CF92E" w14:textId="77777777" w:rsidR="005E00A9" w:rsidRPr="00FF2CA9" w:rsidRDefault="005E00A9" w:rsidP="00FF2CA9">
      <w:pPr>
        <w:spacing w:line="360" w:lineRule="auto"/>
        <w:jc w:val="both"/>
        <w:rPr>
          <w:rFonts w:ascii="Arial" w:hAnsi="Arial" w:cs="Arial"/>
          <w:b/>
          <w:bCs/>
          <w:iCs/>
          <w:color w:val="000000" w:themeColor="text1"/>
          <w:szCs w:val="20"/>
        </w:rPr>
      </w:pPr>
    </w:p>
    <w:p w14:paraId="2BD00B3D"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674BFF78" w14:textId="7F3D1C7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w:t>
      </w:r>
      <w:r w:rsidR="00E9779A">
        <w:rPr>
          <w:rFonts w:ascii="Arial" w:hAnsi="Arial" w:cs="Arial"/>
          <w:bCs/>
          <w:color w:val="000000" w:themeColor="text1"/>
          <w:szCs w:val="20"/>
        </w:rPr>
        <w:t xml:space="preserve"> projektowej</w:t>
      </w:r>
      <w:r w:rsidRPr="00FF2CA9">
        <w:rPr>
          <w:rFonts w:ascii="Arial" w:hAnsi="Arial" w:cs="Arial"/>
          <w:bCs/>
          <w:color w:val="000000" w:themeColor="text1"/>
          <w:szCs w:val="20"/>
        </w:rPr>
        <w:t xml:space="preserve"> wykonawczej i powykonawczej: modernizacji obwodów siłowych, obwodów wtórnych, mostów szynowych zasilania podstawowego i rezerwowego rozdzielni oraz części budowlanej - w zakresie  przepustów kablowych</w:t>
      </w:r>
      <w:r w:rsidR="00E867E5">
        <w:rPr>
          <w:rFonts w:ascii="Arial" w:hAnsi="Arial" w:cs="Arial"/>
          <w:bCs/>
          <w:color w:val="000000" w:themeColor="text1"/>
          <w:szCs w:val="20"/>
        </w:rPr>
        <w:t xml:space="preserve"> i posadowienia nowej rozdzielnicy.</w:t>
      </w:r>
    </w:p>
    <w:p w14:paraId="69949667" w14:textId="43F6803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w:t>
      </w:r>
      <w:r w:rsidR="00C71BDC">
        <w:rPr>
          <w:rFonts w:ascii="Arial" w:hAnsi="Arial" w:cs="Arial"/>
          <w:bCs/>
          <w:color w:val="000000" w:themeColor="text1"/>
          <w:szCs w:val="20"/>
        </w:rPr>
        <w:t xml:space="preserve"> projektowa wykonawcza</w:t>
      </w:r>
      <w:r w:rsidRPr="00FF2CA9">
        <w:rPr>
          <w:rFonts w:ascii="Arial" w:hAnsi="Arial" w:cs="Arial"/>
          <w:bCs/>
          <w:color w:val="000000" w:themeColor="text1"/>
          <w:szCs w:val="20"/>
        </w:rPr>
        <w:t xml:space="preserve"> obwodów siłowych i wtórnych powinna stanowić </w:t>
      </w:r>
      <w:r w:rsidR="00C71BDC">
        <w:rPr>
          <w:rFonts w:ascii="Arial" w:hAnsi="Arial" w:cs="Arial"/>
          <w:bCs/>
          <w:color w:val="000000" w:themeColor="text1"/>
          <w:szCs w:val="20"/>
        </w:rPr>
        <w:br/>
        <w:t xml:space="preserve"> </w:t>
      </w:r>
      <w:r w:rsidR="00C71BDC">
        <w:rPr>
          <w:rFonts w:ascii="Arial" w:hAnsi="Arial" w:cs="Arial"/>
          <w:bCs/>
          <w:color w:val="000000" w:themeColor="text1"/>
          <w:szCs w:val="20"/>
        </w:rPr>
        <w:tab/>
      </w:r>
      <w:r w:rsidRPr="00FF2CA9">
        <w:rPr>
          <w:rFonts w:ascii="Arial" w:hAnsi="Arial" w:cs="Arial"/>
          <w:bCs/>
          <w:color w:val="000000" w:themeColor="text1"/>
          <w:szCs w:val="20"/>
        </w:rPr>
        <w:t>integralną całość opracowań i powinna zawierać:</w:t>
      </w:r>
    </w:p>
    <w:p w14:paraId="045AD845" w14:textId="3466526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w:t>
      </w:r>
      <w:r w:rsidR="00C71BDC">
        <w:rPr>
          <w:rFonts w:ascii="Arial" w:hAnsi="Arial" w:cs="Arial"/>
          <w:bCs/>
          <w:color w:val="000000" w:themeColor="text1"/>
          <w:szCs w:val="20"/>
        </w:rPr>
        <w:t xml:space="preserve"> </w:t>
      </w:r>
      <w:r w:rsidRPr="00FF2CA9">
        <w:rPr>
          <w:rFonts w:ascii="Arial" w:hAnsi="Arial" w:cs="Arial"/>
          <w:bCs/>
          <w:color w:val="000000" w:themeColor="text1"/>
          <w:szCs w:val="20"/>
        </w:rPr>
        <w:t>zewnętrznych (łącznie z listwami obydwu końców kabli przyłączeń zewnętrznych rozdzielnicy).</w:t>
      </w:r>
    </w:p>
    <w:p w14:paraId="2C2783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(Ovation)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02E49EE1" w14:textId="580DDAF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Układ SZ</w:t>
      </w:r>
      <w:r w:rsidR="00C71BDC">
        <w:rPr>
          <w:rFonts w:ascii="Arial" w:hAnsi="Arial" w:cs="Arial"/>
          <w:bCs/>
          <w:color w:val="000000" w:themeColor="text1"/>
          <w:szCs w:val="20"/>
        </w:rPr>
        <w:t>R i PPZ dla rozdzielni 0,4kV RN6A i RN6</w:t>
      </w:r>
      <w:r w:rsidRPr="00FF2CA9">
        <w:rPr>
          <w:rFonts w:ascii="Arial" w:hAnsi="Arial" w:cs="Arial"/>
          <w:bCs/>
          <w:color w:val="000000" w:themeColor="text1"/>
          <w:szCs w:val="20"/>
        </w:rPr>
        <w:t xml:space="preserve">B. </w:t>
      </w:r>
    </w:p>
    <w:p w14:paraId="17AFCDE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4E7B825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73444FD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1EB8F90D" w14:textId="0EDDC92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w:t>
      </w:r>
      <w:r w:rsidR="00C71BDC">
        <w:rPr>
          <w:rFonts w:ascii="Arial" w:hAnsi="Arial" w:cs="Arial"/>
          <w:bCs/>
          <w:color w:val="000000" w:themeColor="text1"/>
          <w:szCs w:val="20"/>
        </w:rPr>
        <w:t xml:space="preserve"> oznaczeń KKS pól rozdzielni RN6</w:t>
      </w:r>
      <w:r w:rsidRPr="00FF2CA9">
        <w:rPr>
          <w:rFonts w:ascii="Arial" w:hAnsi="Arial" w:cs="Arial"/>
          <w:bCs/>
          <w:color w:val="000000" w:themeColor="text1"/>
          <w:szCs w:val="20"/>
        </w:rPr>
        <w:t>AiB w standardzie</w:t>
      </w:r>
      <w:r w:rsidR="00597EA3">
        <w:rPr>
          <w:rFonts w:ascii="Arial" w:hAnsi="Arial" w:cs="Arial"/>
          <w:bCs/>
          <w:color w:val="000000" w:themeColor="text1"/>
          <w:szCs w:val="20"/>
        </w:rPr>
        <w:br/>
        <w:t xml:space="preserve"> </w:t>
      </w:r>
      <w:r w:rsidR="00597EA3">
        <w:rPr>
          <w:rFonts w:ascii="Arial" w:hAnsi="Arial" w:cs="Arial"/>
          <w:bCs/>
          <w:color w:val="000000" w:themeColor="text1"/>
          <w:szCs w:val="20"/>
        </w:rPr>
        <w:tab/>
        <w:t xml:space="preserve"> </w:t>
      </w:r>
      <w:r w:rsidRPr="00FF2CA9">
        <w:rPr>
          <w:rFonts w:ascii="Arial" w:hAnsi="Arial" w:cs="Arial"/>
          <w:bCs/>
          <w:color w:val="000000" w:themeColor="text1"/>
          <w:szCs w:val="20"/>
        </w:rPr>
        <w:t>stosowanym w Elektrowni.</w:t>
      </w:r>
    </w:p>
    <w:p w14:paraId="393735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161A972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1525CFFF" w14:textId="2575BDC5"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3.1.6.</w:t>
      </w:r>
      <w:r w:rsidRPr="00FF2CA9">
        <w:rPr>
          <w:rFonts w:ascii="Arial" w:hAnsi="Arial" w:cs="Arial"/>
          <w:bCs/>
          <w:color w:val="000000" w:themeColor="text1"/>
          <w:szCs w:val="20"/>
        </w:rPr>
        <w:tab/>
        <w:t xml:space="preserve">Wykonanie 5 kompletów dokumentacji projektowej powykonawczej w wersji papierowej oraz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3 komplety w wersji elektronicznej na płycie CD w programie Autocad, uwzględniającej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połączenia zewnętrzne, w tym do systemu sterowania nadrzędnego OVATION, lokalnego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i układu SZR/PPZ.</w:t>
      </w:r>
    </w:p>
    <w:p w14:paraId="30FDE424" w14:textId="77777777" w:rsidR="002A6099" w:rsidRPr="00FF2CA9" w:rsidRDefault="002A6099" w:rsidP="00FF2CA9">
      <w:pPr>
        <w:spacing w:line="360" w:lineRule="auto"/>
        <w:jc w:val="both"/>
        <w:rPr>
          <w:rFonts w:ascii="Arial" w:hAnsi="Arial" w:cs="Arial"/>
          <w:bCs/>
          <w:color w:val="000000" w:themeColor="text1"/>
          <w:szCs w:val="20"/>
        </w:rPr>
      </w:pPr>
    </w:p>
    <w:p w14:paraId="66A923C7" w14:textId="77777777" w:rsidR="00FF2CA9" w:rsidRPr="00FF2CA9" w:rsidRDefault="00FF2CA9" w:rsidP="00FF2CA9">
      <w:pPr>
        <w:spacing w:line="360" w:lineRule="auto"/>
        <w:jc w:val="both"/>
        <w:rPr>
          <w:rFonts w:ascii="Arial" w:hAnsi="Arial" w:cs="Arial"/>
          <w:bCs/>
          <w:color w:val="000000" w:themeColor="text1"/>
          <w:szCs w:val="20"/>
        </w:rPr>
      </w:pPr>
    </w:p>
    <w:p w14:paraId="01CE87B3"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6B38A1E9" w14:textId="4F309A78"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00E867E5">
        <w:rPr>
          <w:rFonts w:ascii="Arial" w:hAnsi="Arial" w:cs="Arial"/>
          <w:szCs w:val="20"/>
        </w:rPr>
        <w:t xml:space="preserve"> </w:t>
      </w:r>
      <w:r w:rsidRPr="0021123D">
        <w:rPr>
          <w:rFonts w:ascii="Arial" w:hAnsi="Arial" w:cs="Arial"/>
          <w:szCs w:val="20"/>
        </w:rPr>
        <w:t xml:space="preserve"> 690V 50Hz.</w:t>
      </w:r>
    </w:p>
    <w:p w14:paraId="76A85736"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3326B53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C72DE3">
        <w:rPr>
          <w:rFonts w:ascii="Arial" w:hAnsi="Arial" w:cs="Arial"/>
          <w:szCs w:val="20"/>
        </w:rPr>
        <w:t xml:space="preserve"> </w:t>
      </w:r>
      <w:r w:rsidRPr="0021123D">
        <w:rPr>
          <w:rFonts w:ascii="Arial" w:hAnsi="Arial" w:cs="Arial"/>
          <w:szCs w:val="20"/>
        </w:rPr>
        <w:t>500V 50Hz.</w:t>
      </w:r>
    </w:p>
    <w:p w14:paraId="6F02EFE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5EBA1A21"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24893A3C"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3F8BC5E5" w14:textId="0B55F0DF"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 xml:space="preserve"> 2000A.</w:t>
      </w:r>
    </w:p>
    <w:p w14:paraId="7033C193" w14:textId="1F4A773C"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00E867E5">
        <w:rPr>
          <w:rFonts w:ascii="Arial" w:hAnsi="Arial" w:cs="Arial"/>
          <w:szCs w:val="20"/>
        </w:rPr>
        <w:t xml:space="preserve">  </w:t>
      </w:r>
      <w:r w:rsidRPr="0021123D">
        <w:rPr>
          <w:rFonts w:ascii="Arial" w:hAnsi="Arial" w:cs="Arial"/>
          <w:szCs w:val="20"/>
        </w:rPr>
        <w:t>1000A;630A;400A;250A;160A.</w:t>
      </w:r>
    </w:p>
    <w:p w14:paraId="0C960703" w14:textId="67253601"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E867E5">
        <w:rPr>
          <w:rFonts w:ascii="Arial" w:hAnsi="Arial" w:cs="Arial"/>
          <w:szCs w:val="20"/>
        </w:rPr>
        <w:t xml:space="preserve"> </w:t>
      </w:r>
      <w:r w:rsidRPr="0021123D">
        <w:rPr>
          <w:rFonts w:ascii="Arial" w:hAnsi="Arial" w:cs="Arial"/>
          <w:szCs w:val="20"/>
        </w:rPr>
        <w:t xml:space="preserve">  35kA.</w:t>
      </w:r>
    </w:p>
    <w:p w14:paraId="7297B310" w14:textId="18B638E3"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95kA.</w:t>
      </w:r>
    </w:p>
    <w:p w14:paraId="40BD56C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 Wytrzymałość zwarciowa poszczególnych bloków</w:t>
      </w:r>
    </w:p>
    <w:p w14:paraId="3AB64AAF" w14:textId="044A822C"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w:t>
      </w:r>
      <w:r w:rsidR="00C71BDC">
        <w:rPr>
          <w:rFonts w:ascii="Arial" w:hAnsi="Arial" w:cs="Arial"/>
          <w:szCs w:val="20"/>
        </w:rPr>
        <w:t xml:space="preserve"> </w:t>
      </w:r>
      <w:r w:rsidRPr="0021123D">
        <w:rPr>
          <w:rFonts w:ascii="Arial" w:hAnsi="Arial" w:cs="Arial"/>
          <w:szCs w:val="20"/>
        </w:rPr>
        <w:t>funkcjonalnych uzależniona jest od zastosowanej aparatury.</w:t>
      </w:r>
    </w:p>
    <w:p w14:paraId="7E5BFF3A" w14:textId="364323F5" w:rsidR="00597EA3"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48C739E8" w14:textId="77777777" w:rsidR="002A6099" w:rsidRPr="0021123D" w:rsidRDefault="002A6099" w:rsidP="005E00A9">
      <w:pPr>
        <w:tabs>
          <w:tab w:val="left" w:pos="180"/>
        </w:tabs>
        <w:spacing w:line="360" w:lineRule="auto"/>
        <w:rPr>
          <w:rFonts w:ascii="Arial" w:hAnsi="Arial" w:cs="Arial"/>
          <w:szCs w:val="20"/>
        </w:rPr>
      </w:pPr>
    </w:p>
    <w:p w14:paraId="2A5B443D" w14:textId="77777777" w:rsidR="005E00A9" w:rsidRDefault="005E00A9" w:rsidP="0021123D">
      <w:pPr>
        <w:tabs>
          <w:tab w:val="left" w:pos="180"/>
        </w:tabs>
        <w:rPr>
          <w:rFonts w:ascii="Arial" w:hAnsi="Arial" w:cs="Arial"/>
          <w:b/>
        </w:rPr>
      </w:pPr>
    </w:p>
    <w:p w14:paraId="1421C11B" w14:textId="13771A69"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6DF9EF77" w14:textId="5B95415E"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t>
      </w:r>
      <w:r w:rsidR="00C71BDC">
        <w:rPr>
          <w:rFonts w:ascii="Arial" w:hAnsi="Arial" w:cs="Arial"/>
          <w:szCs w:val="20"/>
        </w:rPr>
        <w:t xml:space="preserve">  </w:t>
      </w:r>
      <w:r w:rsidRPr="009A4F7C">
        <w:rPr>
          <w:rFonts w:ascii="Arial" w:hAnsi="Arial" w:cs="Arial"/>
          <w:szCs w:val="20"/>
        </w:rPr>
        <w:t>wymiary wzorować na istniejącej rozdzielnicy.</w:t>
      </w:r>
    </w:p>
    <w:p w14:paraId="28648D16"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34854B5A"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78A884AC"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73F6B789"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5AEC091D" w14:textId="458DB5E3"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00C71BDC">
        <w:rPr>
          <w:rFonts w:ascii="Arial" w:hAnsi="Arial" w:cs="Arial"/>
          <w:szCs w:val="20"/>
        </w:rPr>
        <w:tab/>
        <w:t xml:space="preserve">       </w:t>
      </w:r>
      <w:r w:rsidRPr="009A4F7C">
        <w:rPr>
          <w:rFonts w:ascii="Arial" w:hAnsi="Arial" w:cs="Arial"/>
          <w:szCs w:val="20"/>
        </w:rPr>
        <w:t>ognioodporne nie zawierające CFC.</w:t>
      </w:r>
    </w:p>
    <w:p w14:paraId="2C26919A"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3.3.7. Malowanie technologia proszkowa                                         </w:t>
      </w:r>
      <w:r w:rsidR="005E00A9">
        <w:rPr>
          <w:rFonts w:ascii="Arial" w:hAnsi="Arial" w:cs="Arial"/>
          <w:szCs w:val="20"/>
        </w:rPr>
        <w:tab/>
      </w:r>
      <w:r w:rsidRPr="009A4F7C">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kolor zostanie wskazany.</w:t>
      </w:r>
    </w:p>
    <w:p w14:paraId="1B0EECFC" w14:textId="47B3989C" w:rsidR="00FF2CA9" w:rsidRPr="009A4F7C" w:rsidRDefault="00FF2CA9" w:rsidP="00FF2CA9">
      <w:pPr>
        <w:spacing w:line="360" w:lineRule="auto"/>
        <w:jc w:val="both"/>
        <w:rPr>
          <w:rFonts w:ascii="Arial" w:hAnsi="Arial" w:cs="Arial"/>
          <w:bCs/>
          <w:color w:val="000000" w:themeColor="text1"/>
          <w:szCs w:val="20"/>
        </w:rPr>
      </w:pPr>
    </w:p>
    <w:p w14:paraId="51A9D738" w14:textId="168A717A"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7BB27221"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07D166AF"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075D0372"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1659E4EA"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11AF96D7"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2A235A75" w14:textId="337A36B8" w:rsidR="00CC3786" w:rsidRPr="009A4F7C" w:rsidRDefault="00CC3786" w:rsidP="005E00A9">
      <w:pPr>
        <w:spacing w:line="360" w:lineRule="auto"/>
        <w:jc w:val="both"/>
        <w:rPr>
          <w:rFonts w:ascii="Arial" w:hAnsi="Arial" w:cs="Arial"/>
          <w:bCs/>
          <w:color w:val="000000" w:themeColor="text1"/>
          <w:szCs w:val="20"/>
        </w:rPr>
      </w:pPr>
    </w:p>
    <w:p w14:paraId="13613190" w14:textId="4CB0F44A"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lastRenderedPageBreak/>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12B72DD1" w14:textId="1CFD6DAB"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w:t>
      </w:r>
      <w:r w:rsidR="00417DAA">
        <w:rPr>
          <w:rFonts w:ascii="Arial" w:hAnsi="Arial" w:cs="Arial"/>
          <w:bCs/>
          <w:color w:val="000000" w:themeColor="text1"/>
          <w:szCs w:val="20"/>
        </w:rPr>
        <w:t>i, istniejąca  rozdzielnicy  RN6</w:t>
      </w:r>
      <w:r w:rsidRPr="00FF2CA9">
        <w:rPr>
          <w:rFonts w:ascii="Arial" w:hAnsi="Arial" w:cs="Arial"/>
          <w:bCs/>
          <w:color w:val="000000" w:themeColor="text1"/>
          <w:szCs w:val="20"/>
        </w:rPr>
        <w:t>A/B.</w:t>
      </w:r>
    </w:p>
    <w:p w14:paraId="18656FDD" w14:textId="557B50FE"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3.5.2.  Niskon</w:t>
      </w:r>
      <w:r w:rsidR="00635B3B">
        <w:rPr>
          <w:rFonts w:ascii="Arial" w:hAnsi="Arial" w:cs="Arial"/>
          <w:bCs/>
          <w:color w:val="000000" w:themeColor="text1"/>
          <w:szCs w:val="20"/>
        </w:rPr>
        <w:t>apięciowa - parametry nowej rozdzielnicy nie gorsze ni</w:t>
      </w:r>
      <w:r w:rsidR="00CC3786">
        <w:rPr>
          <w:rFonts w:ascii="Arial" w:hAnsi="Arial" w:cs="Arial"/>
          <w:bCs/>
          <w:color w:val="000000" w:themeColor="text1"/>
          <w:szCs w:val="20"/>
        </w:rPr>
        <w:t xml:space="preserve">ż podano w </w:t>
      </w:r>
      <w:r w:rsidR="00635B3B">
        <w:rPr>
          <w:rFonts w:ascii="Arial" w:hAnsi="Arial" w:cs="Arial"/>
          <w:bCs/>
          <w:color w:val="000000" w:themeColor="text1"/>
          <w:szCs w:val="20"/>
        </w:rPr>
        <w:t xml:space="preserve"> pkt. 3.2; 3.3; 3.4.</w:t>
      </w:r>
    </w:p>
    <w:p w14:paraId="068128F6"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240D174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25428ADC" w14:textId="1F2985A6"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sidR="00834AFD">
        <w:rPr>
          <w:rFonts w:ascii="Arial" w:hAnsi="Arial" w:cs="Arial"/>
          <w:bCs/>
          <w:color w:val="000000" w:themeColor="text1"/>
          <w:szCs w:val="20"/>
        </w:rPr>
        <w:t xml:space="preserve">nego w celu </w:t>
      </w:r>
      <w:r>
        <w:rPr>
          <w:rFonts w:ascii="Arial" w:hAnsi="Arial" w:cs="Arial"/>
          <w:bCs/>
          <w:color w:val="000000" w:themeColor="text1"/>
          <w:szCs w:val="20"/>
        </w:rPr>
        <w:t>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04D5D6C5" w14:textId="6ACC7F2D"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w:t>
      </w:r>
      <w:r w:rsidR="00417DAA">
        <w:rPr>
          <w:rFonts w:ascii="Arial" w:hAnsi="Arial" w:cs="Arial"/>
          <w:bCs/>
          <w:color w:val="000000" w:themeColor="text1"/>
          <w:szCs w:val="20"/>
        </w:rPr>
        <w:t>ojąca / przylegająca - RN6A przylegająca -RN6</w:t>
      </w:r>
      <w:r w:rsidRPr="00FF2CA9">
        <w:rPr>
          <w:rFonts w:ascii="Arial" w:hAnsi="Arial" w:cs="Arial"/>
          <w:bCs/>
          <w:color w:val="000000" w:themeColor="text1"/>
          <w:szCs w:val="20"/>
        </w:rPr>
        <w:t>B wolnostojąca.</w:t>
      </w:r>
    </w:p>
    <w:p w14:paraId="1A9CE390"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3.5.7.  Stacjonarna.</w:t>
      </w:r>
    </w:p>
    <w:p w14:paraId="0FD2D44C" w14:textId="1D767986"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w:t>
      </w:r>
      <w:r w:rsidR="00C70F10">
        <w:rPr>
          <w:rFonts w:ascii="Arial" w:hAnsi="Arial" w:cs="Arial"/>
          <w:bCs/>
          <w:color w:val="000000" w:themeColor="text1"/>
          <w:szCs w:val="20"/>
        </w:rPr>
        <w:t xml:space="preserve">ów konstrukcyjnych segmentów o </w:t>
      </w:r>
      <w:r w:rsidR="00FF2CA9" w:rsidRPr="00FF2CA9">
        <w:rPr>
          <w:rFonts w:ascii="Arial" w:hAnsi="Arial" w:cs="Arial"/>
          <w:bCs/>
          <w:color w:val="000000" w:themeColor="text1"/>
          <w:szCs w:val="20"/>
        </w:rPr>
        <w:t>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262717F1" w14:textId="77777777" w:rsidR="00FF2CA9" w:rsidRPr="00FF2CA9" w:rsidRDefault="00FF2CA9" w:rsidP="00FF2CA9">
      <w:pPr>
        <w:spacing w:line="360" w:lineRule="auto"/>
        <w:jc w:val="both"/>
        <w:rPr>
          <w:rFonts w:ascii="Arial" w:hAnsi="Arial" w:cs="Arial"/>
          <w:bCs/>
          <w:color w:val="000000" w:themeColor="text1"/>
          <w:szCs w:val="20"/>
        </w:rPr>
      </w:pPr>
    </w:p>
    <w:p w14:paraId="3564AFBE" w14:textId="2ECACF93"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72B6CA83" w14:textId="2B55853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  Jako </w:t>
      </w:r>
      <w:r w:rsidR="00C403E7">
        <w:rPr>
          <w:rFonts w:ascii="Arial" w:hAnsi="Arial" w:cs="Arial"/>
          <w:bCs/>
          <w:szCs w:val="20"/>
        </w:rPr>
        <w:t>jednosekcyjna</w:t>
      </w:r>
      <w:r w:rsidR="00C403E7" w:rsidRPr="00C403E7">
        <w:rPr>
          <w:rFonts w:ascii="Arial" w:hAnsi="Arial" w:cs="Arial"/>
          <w:bCs/>
          <w:szCs w:val="20"/>
        </w:rPr>
        <w:t xml:space="preserve"> 24</w:t>
      </w:r>
      <w:r w:rsidRPr="00C403E7">
        <w:rPr>
          <w:rFonts w:ascii="Arial" w:hAnsi="Arial" w:cs="Arial"/>
          <w:bCs/>
          <w:szCs w:val="20"/>
        </w:rPr>
        <w:t xml:space="preserve"> </w:t>
      </w:r>
      <w:r w:rsidRPr="00FF2CA9">
        <w:rPr>
          <w:rFonts w:ascii="Arial" w:hAnsi="Arial" w:cs="Arial"/>
          <w:bCs/>
          <w:color w:val="000000" w:themeColor="text1"/>
          <w:szCs w:val="20"/>
        </w:rPr>
        <w:t>- segmentowa w tym:</w:t>
      </w:r>
    </w:p>
    <w:p w14:paraId="6983F029" w14:textId="19906476" w:rsidR="00FF2CA9" w:rsidRPr="00FF2CA9" w:rsidRDefault="00417DAA"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3.6.1.1. </w:t>
      </w:r>
      <w:r w:rsidRPr="002A6099">
        <w:rPr>
          <w:rFonts w:ascii="Arial" w:hAnsi="Arial" w:cs="Arial"/>
          <w:bCs/>
          <w:szCs w:val="20"/>
        </w:rPr>
        <w:t>Rozdzielnica RN6</w:t>
      </w:r>
      <w:r w:rsidR="00E93378" w:rsidRPr="002A6099">
        <w:rPr>
          <w:rFonts w:ascii="Arial" w:hAnsi="Arial" w:cs="Arial"/>
          <w:bCs/>
          <w:szCs w:val="20"/>
        </w:rPr>
        <w:t>A</w:t>
      </w:r>
      <w:r w:rsidRPr="002A6099">
        <w:rPr>
          <w:rFonts w:ascii="Arial" w:hAnsi="Arial" w:cs="Arial"/>
          <w:bCs/>
          <w:szCs w:val="20"/>
        </w:rPr>
        <w:t xml:space="preserve"> </w:t>
      </w:r>
      <w:r w:rsidR="00CC3786" w:rsidRPr="002A6099">
        <w:rPr>
          <w:rFonts w:ascii="Arial" w:hAnsi="Arial" w:cs="Arial"/>
          <w:bCs/>
          <w:szCs w:val="20"/>
        </w:rPr>
        <w:t xml:space="preserve"> 11 segmentów + 1 segment </w:t>
      </w:r>
      <w:r w:rsidR="00C403E7" w:rsidRPr="002A6099">
        <w:rPr>
          <w:rFonts w:ascii="Arial" w:hAnsi="Arial" w:cs="Arial"/>
          <w:bCs/>
          <w:szCs w:val="20"/>
        </w:rPr>
        <w:t>dodatkowy (rezerwowy</w:t>
      </w:r>
      <w:r w:rsidR="00CC3786" w:rsidRPr="002A6099">
        <w:rPr>
          <w:rFonts w:ascii="Arial" w:hAnsi="Arial" w:cs="Arial"/>
          <w:bCs/>
          <w:szCs w:val="20"/>
        </w:rPr>
        <w:t>) wyposażony w</w:t>
      </w:r>
      <w:r w:rsidR="00C403E7" w:rsidRPr="002A6099">
        <w:rPr>
          <w:rFonts w:ascii="Arial" w:hAnsi="Arial" w:cs="Arial"/>
          <w:bCs/>
          <w:szCs w:val="20"/>
        </w:rPr>
        <w:t xml:space="preserve"> pole</w:t>
      </w:r>
      <w:r w:rsidR="00C403E7" w:rsidRPr="002A6099">
        <w:rPr>
          <w:rFonts w:ascii="Arial" w:hAnsi="Arial" w:cs="Arial"/>
          <w:bCs/>
          <w:szCs w:val="20"/>
        </w:rPr>
        <w:br/>
        <w:t xml:space="preserve"> </w:t>
      </w:r>
      <w:r w:rsidR="00C403E7" w:rsidRPr="002A6099">
        <w:rPr>
          <w:rFonts w:ascii="Arial" w:hAnsi="Arial" w:cs="Arial"/>
          <w:bCs/>
          <w:szCs w:val="20"/>
        </w:rPr>
        <w:tab/>
        <w:t xml:space="preserve">bloków funkcjonalnych oraz bloki funkcjonalne wielkości: 3m -1 sztuka; 2m - 3 sztuki </w:t>
      </w:r>
      <w:r w:rsidR="002A6099" w:rsidRPr="002A6099">
        <w:rPr>
          <w:rFonts w:ascii="Arial" w:hAnsi="Arial" w:cs="Arial"/>
          <w:bCs/>
          <w:szCs w:val="20"/>
        </w:rPr>
        <w:br/>
        <w:t xml:space="preserve">   </w:t>
      </w:r>
      <w:r w:rsidR="002A6099" w:rsidRPr="002A6099">
        <w:rPr>
          <w:rFonts w:ascii="Arial" w:hAnsi="Arial" w:cs="Arial"/>
          <w:bCs/>
          <w:szCs w:val="20"/>
        </w:rPr>
        <w:tab/>
      </w:r>
      <w:r w:rsidR="00C403E7" w:rsidRPr="002A6099">
        <w:rPr>
          <w:rFonts w:ascii="Arial" w:hAnsi="Arial" w:cs="Arial"/>
          <w:bCs/>
          <w:szCs w:val="20"/>
        </w:rPr>
        <w:t>z kompletnym wyposażeniem</w:t>
      </w:r>
      <w:r w:rsidR="002A6099" w:rsidRPr="002A6099">
        <w:rPr>
          <w:rFonts w:ascii="Arial" w:hAnsi="Arial" w:cs="Arial"/>
          <w:bCs/>
          <w:szCs w:val="20"/>
        </w:rPr>
        <w:t xml:space="preserve"> pod silnik</w:t>
      </w:r>
      <w:r w:rsidR="00C403E7" w:rsidRPr="002A6099">
        <w:rPr>
          <w:rFonts w:ascii="Arial" w:hAnsi="Arial" w:cs="Arial"/>
          <w:bCs/>
          <w:szCs w:val="20"/>
        </w:rPr>
        <w:t xml:space="preserve"> 110kW</w:t>
      </w:r>
      <w:r w:rsidR="002A6099" w:rsidRPr="002A6099">
        <w:rPr>
          <w:rFonts w:ascii="Arial" w:hAnsi="Arial" w:cs="Arial"/>
          <w:bCs/>
          <w:szCs w:val="20"/>
        </w:rPr>
        <w:t xml:space="preserve"> - 1 sztuka oraz </w:t>
      </w:r>
      <w:r w:rsidR="00C403E7" w:rsidRPr="002A6099">
        <w:rPr>
          <w:rFonts w:ascii="Arial" w:hAnsi="Arial" w:cs="Arial"/>
          <w:bCs/>
          <w:szCs w:val="20"/>
        </w:rPr>
        <w:t>45 kW</w:t>
      </w:r>
      <w:r w:rsidR="002A6099" w:rsidRPr="002A6099">
        <w:rPr>
          <w:rFonts w:ascii="Arial" w:hAnsi="Arial" w:cs="Arial"/>
          <w:bCs/>
          <w:szCs w:val="20"/>
        </w:rPr>
        <w:t xml:space="preserve"> - 3 sztuki</w:t>
      </w:r>
      <w:r w:rsidR="002A6099">
        <w:rPr>
          <w:rFonts w:ascii="Arial" w:hAnsi="Arial" w:cs="Arial"/>
          <w:bCs/>
          <w:color w:val="FF0000"/>
          <w:szCs w:val="20"/>
        </w:rPr>
        <w:t xml:space="preserve">. </w:t>
      </w:r>
      <w:r w:rsidR="002A6099">
        <w:rPr>
          <w:rFonts w:ascii="Arial" w:hAnsi="Arial" w:cs="Arial"/>
          <w:bCs/>
          <w:color w:val="000000" w:themeColor="text1"/>
          <w:szCs w:val="20"/>
        </w:rPr>
        <w:t>Z</w:t>
      </w:r>
      <w:r w:rsidR="00FF2CA9" w:rsidRPr="00FF2CA9">
        <w:rPr>
          <w:rFonts w:ascii="Arial" w:hAnsi="Arial" w:cs="Arial"/>
          <w:bCs/>
          <w:color w:val="000000" w:themeColor="text1"/>
          <w:szCs w:val="20"/>
        </w:rPr>
        <w:t xml:space="preserve"> podziałem</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na pola</w:t>
      </w:r>
      <w:r w:rsidR="002A6099">
        <w:rPr>
          <w:rFonts w:ascii="Arial" w:hAnsi="Arial" w:cs="Arial"/>
          <w:bCs/>
          <w:color w:val="000000" w:themeColor="text1"/>
          <w:szCs w:val="20"/>
        </w:rPr>
        <w:t xml:space="preserve"> </w:t>
      </w:r>
      <w:r w:rsidR="00FF2CA9" w:rsidRPr="00FF2CA9">
        <w:rPr>
          <w:rFonts w:ascii="Arial" w:hAnsi="Arial" w:cs="Arial"/>
          <w:bCs/>
          <w:color w:val="000000" w:themeColor="text1"/>
          <w:szCs w:val="20"/>
        </w:rPr>
        <w:t>bloków funkcj</w:t>
      </w:r>
      <w:r w:rsidR="002A6099">
        <w:rPr>
          <w:rFonts w:ascii="Arial" w:hAnsi="Arial" w:cs="Arial"/>
          <w:bCs/>
          <w:color w:val="000000" w:themeColor="text1"/>
          <w:szCs w:val="20"/>
        </w:rPr>
        <w:t xml:space="preserve">onalnych z </w:t>
      </w:r>
      <w:r w:rsidR="00FF2CA9" w:rsidRPr="00FF2CA9">
        <w:rPr>
          <w:rFonts w:ascii="Arial" w:hAnsi="Arial" w:cs="Arial"/>
          <w:bCs/>
          <w:color w:val="000000" w:themeColor="text1"/>
          <w:szCs w:val="20"/>
        </w:rPr>
        <w:t xml:space="preserve">podziałką modułową: 1m = 234mm. Wysokość </w:t>
      </w:r>
      <w:r w:rsidR="002A6099">
        <w:rPr>
          <w:rFonts w:ascii="Arial" w:hAnsi="Arial" w:cs="Arial"/>
          <w:bCs/>
          <w:color w:val="000000" w:themeColor="text1"/>
          <w:szCs w:val="20"/>
        </w:rPr>
        <w:br/>
        <w:t xml:space="preserve">             </w:t>
      </w:r>
      <w:r w:rsidR="00FF2CA9" w:rsidRPr="00FF2CA9">
        <w:rPr>
          <w:rFonts w:ascii="Arial" w:hAnsi="Arial" w:cs="Arial"/>
          <w:bCs/>
          <w:color w:val="000000" w:themeColor="text1"/>
          <w:szCs w:val="20"/>
        </w:rPr>
        <w:t>rozdzielnicy podzielona maksymalnie na dziewięć modułów, bloki funkcjonalne powinny być</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wielkości 1m, 2m,</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3m z kompletnym wyposażeniem dla każdego rodzaj bloku funkcjonalnego </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(członu</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stałego i  kasety wysuwnej).</w:t>
      </w:r>
    </w:p>
    <w:p w14:paraId="05A13661" w14:textId="09076CD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w:t>
      </w:r>
      <w:r w:rsidR="002A6099" w:rsidRPr="002A6099">
        <w:rPr>
          <w:rFonts w:ascii="Arial" w:hAnsi="Arial" w:cs="Arial"/>
          <w:bCs/>
          <w:color w:val="000000" w:themeColor="text1"/>
          <w:szCs w:val="20"/>
        </w:rPr>
        <w:t>Rozdzielnica RN6</w:t>
      </w:r>
      <w:r w:rsidR="002A6099">
        <w:rPr>
          <w:rFonts w:ascii="Arial" w:hAnsi="Arial" w:cs="Arial"/>
          <w:bCs/>
          <w:color w:val="000000" w:themeColor="text1"/>
          <w:szCs w:val="20"/>
        </w:rPr>
        <w:t>B</w:t>
      </w:r>
      <w:r w:rsidR="002A6099" w:rsidRPr="002A6099">
        <w:rPr>
          <w:rFonts w:ascii="Arial" w:hAnsi="Arial" w:cs="Arial"/>
          <w:bCs/>
          <w:color w:val="000000" w:themeColor="text1"/>
          <w:szCs w:val="20"/>
        </w:rPr>
        <w:t xml:space="preserve">  11 segmentów + 1 segment dodatkowy (rezerwowy) wyposażony w pole</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bloków funkcjonalnych oraz bloki funkcjonalne wielkości: 3m -1 sztuka; 2m - 3 sztuki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z kompletnym wyposażeniem pod silnik 110kW - 1 sztuka oraz 45 kW - 3 sztuki. Z podziałem</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na pola bloków funkcjonalnych z podziałką modułową: 1m = 234mm. Wysokość </w:t>
      </w:r>
      <w:r w:rsidR="002A6099" w:rsidRPr="002A6099">
        <w:rPr>
          <w:rFonts w:ascii="Arial" w:hAnsi="Arial" w:cs="Arial"/>
          <w:bCs/>
          <w:color w:val="000000" w:themeColor="text1"/>
          <w:szCs w:val="20"/>
        </w:rPr>
        <w:br/>
        <w:t xml:space="preserve">             rozdzielnicy podzielona maksymalnie na dziewięć modułów, bloki funkcjonalne powinny być</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wielkości 1m, 2m, 3m z kompletnym wyposażeniem dla każdego rodzaj bloku funkcjonalnego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(członu stałego i  kasety wysuwnej).</w:t>
      </w:r>
    </w:p>
    <w:p w14:paraId="14AFE6C8" w14:textId="56A7EFC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w:t>
      </w:r>
      <w:r w:rsidR="00417DAA">
        <w:rPr>
          <w:rFonts w:ascii="Arial" w:hAnsi="Arial" w:cs="Arial"/>
          <w:bCs/>
          <w:color w:val="000000" w:themeColor="text1"/>
          <w:szCs w:val="20"/>
        </w:rPr>
        <w:t>owe i rezerwowe rozdzielnicy RN6</w:t>
      </w:r>
      <w:r w:rsidRPr="00FF2CA9">
        <w:rPr>
          <w:rFonts w:ascii="Arial" w:hAnsi="Arial" w:cs="Arial"/>
          <w:bCs/>
          <w:color w:val="000000" w:themeColor="text1"/>
          <w:szCs w:val="20"/>
        </w:rPr>
        <w:t>A</w:t>
      </w:r>
      <w:r w:rsidR="00417DAA">
        <w:rPr>
          <w:rFonts w:ascii="Arial" w:hAnsi="Arial" w:cs="Arial"/>
          <w:bCs/>
          <w:color w:val="000000" w:themeColor="text1"/>
          <w:szCs w:val="20"/>
        </w:rPr>
        <w:t>; RN6</w:t>
      </w:r>
      <w:r w:rsidR="00635B3B">
        <w:rPr>
          <w:rFonts w:ascii="Arial" w:hAnsi="Arial" w:cs="Arial"/>
          <w:bCs/>
          <w:color w:val="000000" w:themeColor="text1"/>
          <w:szCs w:val="20"/>
        </w:rPr>
        <w:t>B</w:t>
      </w:r>
      <w:r w:rsidRPr="00FF2CA9">
        <w:rPr>
          <w:rFonts w:ascii="Arial" w:hAnsi="Arial" w:cs="Arial"/>
          <w:bCs/>
          <w:color w:val="000000" w:themeColor="text1"/>
          <w:szCs w:val="20"/>
        </w:rPr>
        <w:t>, wejście szynowe górne.</w:t>
      </w:r>
    </w:p>
    <w:p w14:paraId="3B353B5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3.6.3. Oszynowanie główne i bloków funkcjonalnych rozdzielnicy miedziane.</w:t>
      </w:r>
    </w:p>
    <w:p w14:paraId="0431F9F5" w14:textId="4519E32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8B53AC">
        <w:rPr>
          <w:rFonts w:ascii="Arial" w:hAnsi="Arial" w:cs="Arial"/>
          <w:bCs/>
          <w:color w:val="000000" w:themeColor="text1"/>
          <w:szCs w:val="20"/>
        </w:rPr>
        <w:t xml:space="preserve"> </w:t>
      </w:r>
      <w:r w:rsidRPr="00FF2CA9">
        <w:rPr>
          <w:rFonts w:ascii="Arial" w:hAnsi="Arial" w:cs="Arial"/>
          <w:bCs/>
          <w:color w:val="000000" w:themeColor="text1"/>
          <w:szCs w:val="20"/>
        </w:rPr>
        <w:t>Przedział szyn zbiorczych usytuowany w tylnej części segmentó</w:t>
      </w:r>
      <w:r w:rsidR="008B53AC">
        <w:rPr>
          <w:rFonts w:ascii="Arial" w:hAnsi="Arial" w:cs="Arial"/>
          <w:bCs/>
          <w:color w:val="000000" w:themeColor="text1"/>
          <w:szCs w:val="20"/>
        </w:rPr>
        <w:t>w, poziomy ciąg szy</w:t>
      </w:r>
      <w:r w:rsidR="002A6099">
        <w:rPr>
          <w:rFonts w:ascii="Arial" w:hAnsi="Arial" w:cs="Arial"/>
          <w:bCs/>
          <w:color w:val="000000" w:themeColor="text1"/>
          <w:szCs w:val="20"/>
        </w:rPr>
        <w:t xml:space="preserve"> </w:t>
      </w:r>
      <w:r w:rsidRPr="00FF2CA9">
        <w:rPr>
          <w:rFonts w:ascii="Arial" w:hAnsi="Arial" w:cs="Arial"/>
          <w:bCs/>
          <w:color w:val="000000" w:themeColor="text1"/>
          <w:szCs w:val="20"/>
        </w:rPr>
        <w:t>zasilających</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poszczególne bloku funkcjonalne w segmencie.</w:t>
      </w:r>
    </w:p>
    <w:p w14:paraId="0C4EE9D3" w14:textId="352F8DDC"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3.6.5. Przedział przyłączy kablowych dla kabli siłowych i sterowniczych </w:t>
      </w:r>
      <w:r w:rsidR="008B53AC">
        <w:rPr>
          <w:rFonts w:ascii="Arial" w:hAnsi="Arial" w:cs="Arial"/>
          <w:bCs/>
          <w:color w:val="000000" w:themeColor="text1"/>
          <w:szCs w:val="20"/>
        </w:rPr>
        <w:t xml:space="preserve">usytuowany pionowo na </w:t>
      </w:r>
      <w:r w:rsidRPr="00FF2CA9">
        <w:rPr>
          <w:rFonts w:ascii="Arial" w:hAnsi="Arial" w:cs="Arial"/>
          <w:bCs/>
          <w:color w:val="000000" w:themeColor="text1"/>
          <w:szCs w:val="20"/>
        </w:rPr>
        <w:t>prawym</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skraju s</w:t>
      </w:r>
      <w:r w:rsidR="008B53AC">
        <w:rPr>
          <w:rFonts w:ascii="Arial" w:hAnsi="Arial" w:cs="Arial"/>
          <w:bCs/>
          <w:color w:val="000000" w:themeColor="text1"/>
          <w:szCs w:val="20"/>
        </w:rPr>
        <w:t>egmentu - wyposażony w osłony iz</w:t>
      </w:r>
      <w:r w:rsidRPr="00FF2CA9">
        <w:rPr>
          <w:rFonts w:ascii="Arial" w:hAnsi="Arial" w:cs="Arial"/>
          <w:bCs/>
          <w:color w:val="000000" w:themeColor="text1"/>
          <w:szCs w:val="20"/>
        </w:rPr>
        <w:t>olacyjne.</w:t>
      </w:r>
    </w:p>
    <w:p w14:paraId="39C1523B" w14:textId="4D6248D0" w:rsidR="002A6099" w:rsidRDefault="002A609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3.6.6. Podejście kabli do przedziału </w:t>
      </w:r>
      <w:r w:rsidR="008B53AC">
        <w:rPr>
          <w:rFonts w:ascii="Arial" w:hAnsi="Arial" w:cs="Arial"/>
          <w:bCs/>
          <w:color w:val="000000" w:themeColor="text1"/>
          <w:szCs w:val="20"/>
        </w:rPr>
        <w:t xml:space="preserve">przyłącza kablowego </w:t>
      </w:r>
      <w:r>
        <w:rPr>
          <w:rFonts w:ascii="Arial" w:hAnsi="Arial" w:cs="Arial"/>
          <w:bCs/>
          <w:color w:val="000000" w:themeColor="text1"/>
          <w:szCs w:val="20"/>
        </w:rPr>
        <w:t>rozdzielnicy</w:t>
      </w:r>
      <w:r w:rsidR="008B53AC">
        <w:rPr>
          <w:rFonts w:ascii="Arial" w:hAnsi="Arial" w:cs="Arial"/>
          <w:bCs/>
          <w:color w:val="000000" w:themeColor="text1"/>
          <w:szCs w:val="20"/>
        </w:rPr>
        <w:t xml:space="preserve"> z dolnej części segmentu.</w:t>
      </w:r>
    </w:p>
    <w:p w14:paraId="4E90216A" w14:textId="5010DE25" w:rsidR="008B53AC" w:rsidRPr="00FF2CA9" w:rsidRDefault="008B53A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3.6.7.</w:t>
      </w:r>
      <w:r w:rsidR="00C70F10" w:rsidRPr="00C70F10">
        <w:rPr>
          <w:rFonts w:ascii="Arial" w:hAnsi="Arial" w:cs="Arial"/>
          <w:bCs/>
          <w:color w:val="000000" w:themeColor="text1"/>
          <w:szCs w:val="20"/>
        </w:rPr>
        <w:t>Rozdzielnica zestawiona z zespołów konstrukcyjnych segmentów</w:t>
      </w:r>
      <w:r w:rsidR="00623B16">
        <w:rPr>
          <w:rFonts w:ascii="Arial" w:hAnsi="Arial" w:cs="Arial"/>
          <w:bCs/>
          <w:color w:val="000000" w:themeColor="text1"/>
          <w:szCs w:val="20"/>
        </w:rPr>
        <w:t>, drzwi przedziałów wyposażone</w:t>
      </w:r>
      <w:r w:rsidR="00623B16">
        <w:rPr>
          <w:rFonts w:ascii="Arial" w:hAnsi="Arial" w:cs="Arial"/>
          <w:bCs/>
          <w:color w:val="000000" w:themeColor="text1"/>
          <w:szCs w:val="20"/>
        </w:rPr>
        <w:br/>
        <w:t xml:space="preserve">         w mechaniczne blokady( otwarcie drzwi tylko po wyłączeniu wyłącznika).   </w:t>
      </w:r>
    </w:p>
    <w:p w14:paraId="4A6CF182" w14:textId="6D62FDB6" w:rsidR="00FF2CA9" w:rsidRPr="00FF2CA9"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3.6.8</w:t>
      </w:r>
      <w:r w:rsidR="00FF2CA9" w:rsidRPr="00FF2CA9">
        <w:rPr>
          <w:rFonts w:ascii="Arial" w:hAnsi="Arial" w:cs="Arial"/>
          <w:bCs/>
          <w:color w:val="000000" w:themeColor="text1"/>
          <w:szCs w:val="20"/>
        </w:rPr>
        <w:t xml:space="preserve">. </w:t>
      </w:r>
      <w:r w:rsidR="005E00A9">
        <w:rPr>
          <w:rFonts w:ascii="Arial" w:hAnsi="Arial" w:cs="Arial"/>
          <w:bCs/>
          <w:color w:val="000000" w:themeColor="text1"/>
          <w:szCs w:val="20"/>
        </w:rPr>
        <w:t xml:space="preserve"> </w:t>
      </w:r>
      <w:r w:rsidR="00FF2CA9" w:rsidRPr="00FF2CA9">
        <w:rPr>
          <w:rFonts w:ascii="Arial" w:hAnsi="Arial" w:cs="Arial"/>
          <w:bCs/>
          <w:color w:val="000000" w:themeColor="text1"/>
          <w:szCs w:val="20"/>
        </w:rPr>
        <w:t>Przewiduje się wykorzystanie istniejących kabli siłowych i sterowniczych.</w:t>
      </w:r>
    </w:p>
    <w:p w14:paraId="5079E85C" w14:textId="77777777" w:rsidR="00FF2CA9" w:rsidRPr="00FF2CA9" w:rsidRDefault="00FF2CA9" w:rsidP="00FF2CA9">
      <w:pPr>
        <w:spacing w:line="360" w:lineRule="auto"/>
        <w:jc w:val="both"/>
        <w:rPr>
          <w:rFonts w:ascii="Arial" w:hAnsi="Arial" w:cs="Arial"/>
          <w:bCs/>
          <w:color w:val="000000" w:themeColor="text1"/>
          <w:szCs w:val="20"/>
        </w:rPr>
      </w:pPr>
    </w:p>
    <w:p w14:paraId="3037580A" w14:textId="1CDC192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3.7. Wyposa</w:t>
      </w:r>
      <w:r w:rsidR="00632BCF">
        <w:rPr>
          <w:rFonts w:ascii="Arial" w:hAnsi="Arial" w:cs="Arial"/>
          <w:b/>
          <w:bCs/>
          <w:color w:val="000000" w:themeColor="text1"/>
          <w:szCs w:val="20"/>
        </w:rPr>
        <w:t>żenie nowej rozdzielnicy</w:t>
      </w:r>
    </w:p>
    <w:p w14:paraId="6E708A25" w14:textId="070C0029" w:rsidR="00834AFD"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623B16">
        <w:rPr>
          <w:rFonts w:ascii="Arial" w:hAnsi="Arial" w:cs="Arial"/>
          <w:bCs/>
          <w:color w:val="000000" w:themeColor="text1"/>
          <w:szCs w:val="20"/>
        </w:rPr>
        <w:t xml:space="preserve"> </w:t>
      </w:r>
      <w:r w:rsidR="00834AFD">
        <w:rPr>
          <w:rFonts w:ascii="Arial" w:hAnsi="Arial" w:cs="Arial"/>
          <w:bCs/>
          <w:color w:val="000000" w:themeColor="text1"/>
          <w:szCs w:val="20"/>
        </w:rPr>
        <w:t xml:space="preserve">Adaptacja istniejącego płaskiego </w:t>
      </w:r>
      <w:r w:rsidRPr="00FF2CA9">
        <w:rPr>
          <w:rFonts w:ascii="Arial" w:hAnsi="Arial" w:cs="Arial"/>
          <w:bCs/>
          <w:color w:val="000000" w:themeColor="text1"/>
          <w:szCs w:val="20"/>
        </w:rPr>
        <w:t>mostu szynowego</w:t>
      </w:r>
      <w:r w:rsidR="00834AFD">
        <w:rPr>
          <w:rFonts w:ascii="Arial" w:hAnsi="Arial" w:cs="Arial"/>
          <w:bCs/>
          <w:color w:val="000000" w:themeColor="text1"/>
          <w:szCs w:val="20"/>
        </w:rPr>
        <w:t>,</w:t>
      </w:r>
      <w:r w:rsidRPr="00FF2CA9">
        <w:rPr>
          <w:rFonts w:ascii="Arial" w:hAnsi="Arial" w:cs="Arial"/>
          <w:bCs/>
          <w:color w:val="000000" w:themeColor="text1"/>
          <w:szCs w:val="20"/>
        </w:rPr>
        <w:t xml:space="preserve"> zasilan</w:t>
      </w:r>
      <w:r w:rsidR="00834AFD">
        <w:rPr>
          <w:rFonts w:ascii="Arial" w:hAnsi="Arial" w:cs="Arial"/>
          <w:bCs/>
          <w:color w:val="000000" w:themeColor="text1"/>
          <w:szCs w:val="20"/>
        </w:rPr>
        <w:t xml:space="preserve">ia podstawowego z </w:t>
      </w:r>
      <w:r w:rsidRPr="00FF2CA9">
        <w:rPr>
          <w:rFonts w:ascii="Arial" w:hAnsi="Arial" w:cs="Arial"/>
          <w:bCs/>
          <w:color w:val="000000" w:themeColor="text1"/>
          <w:szCs w:val="20"/>
        </w:rPr>
        <w:t>rozdzielnicą 04kV</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417DAA">
        <w:rPr>
          <w:rFonts w:ascii="Arial" w:hAnsi="Arial" w:cs="Arial"/>
          <w:bCs/>
          <w:color w:val="000000" w:themeColor="text1"/>
          <w:szCs w:val="20"/>
        </w:rPr>
        <w:t>RN6A oraz RN6</w:t>
      </w:r>
      <w:r w:rsidR="00834AFD">
        <w:rPr>
          <w:rFonts w:ascii="Arial" w:hAnsi="Arial" w:cs="Arial"/>
          <w:bCs/>
          <w:color w:val="000000" w:themeColor="text1"/>
          <w:szCs w:val="20"/>
        </w:rPr>
        <w:t>B w za</w:t>
      </w:r>
      <w:r w:rsidR="00623B16">
        <w:rPr>
          <w:rFonts w:ascii="Arial" w:hAnsi="Arial" w:cs="Arial"/>
          <w:bCs/>
          <w:color w:val="000000" w:themeColor="text1"/>
          <w:szCs w:val="20"/>
        </w:rPr>
        <w:t>kresie połączenia prądowego i</w:t>
      </w:r>
      <w:r w:rsidR="00834AFD">
        <w:rPr>
          <w:rFonts w:ascii="Arial" w:hAnsi="Arial" w:cs="Arial"/>
          <w:bCs/>
          <w:color w:val="000000" w:themeColor="text1"/>
          <w:szCs w:val="20"/>
        </w:rPr>
        <w:t xml:space="preserve"> obudowy mostu.</w:t>
      </w:r>
    </w:p>
    <w:p w14:paraId="2B236257" w14:textId="7FD3E2B0" w:rsidR="00834AFD"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3.7.2. </w:t>
      </w:r>
      <w:r w:rsidR="008962B8">
        <w:rPr>
          <w:rFonts w:ascii="Arial" w:hAnsi="Arial" w:cs="Arial"/>
          <w:bCs/>
          <w:color w:val="000000" w:themeColor="text1"/>
          <w:szCs w:val="20"/>
        </w:rPr>
        <w:t>Wykonanie nowego połączenia mostem szynowym</w:t>
      </w:r>
      <w:r>
        <w:rPr>
          <w:rFonts w:ascii="Arial" w:hAnsi="Arial" w:cs="Arial"/>
          <w:bCs/>
          <w:color w:val="000000" w:themeColor="text1"/>
          <w:szCs w:val="20"/>
        </w:rPr>
        <w:t>,</w:t>
      </w:r>
      <w:r w:rsidR="008962B8">
        <w:rPr>
          <w:rFonts w:ascii="Arial" w:hAnsi="Arial" w:cs="Arial"/>
          <w:bCs/>
          <w:color w:val="000000" w:themeColor="text1"/>
          <w:szCs w:val="20"/>
        </w:rPr>
        <w:t xml:space="preserve"> pola zasilania rezerwowego rozdzielnicy</w:t>
      </w:r>
      <w:r w:rsidR="008962B8">
        <w:rPr>
          <w:rFonts w:ascii="Arial" w:hAnsi="Arial" w:cs="Arial"/>
          <w:bCs/>
          <w:color w:val="000000" w:themeColor="text1"/>
          <w:szCs w:val="20"/>
        </w:rPr>
        <w:br/>
        <w:t xml:space="preserve">           RN6A i RN6B z istniejącym mostem zasilania rezerwowego 0,4kV</w:t>
      </w:r>
      <w:r w:rsidR="00101A3E">
        <w:rPr>
          <w:rFonts w:ascii="Arial" w:hAnsi="Arial" w:cs="Arial"/>
          <w:bCs/>
          <w:color w:val="000000" w:themeColor="text1"/>
          <w:szCs w:val="20"/>
        </w:rPr>
        <w:t xml:space="preserve"> bl. 5-9</w:t>
      </w:r>
      <w:r w:rsidR="008962B8">
        <w:rPr>
          <w:rFonts w:ascii="Arial" w:hAnsi="Arial" w:cs="Arial"/>
          <w:bCs/>
          <w:color w:val="000000" w:themeColor="text1"/>
          <w:szCs w:val="20"/>
        </w:rPr>
        <w:t xml:space="preserve"> </w:t>
      </w:r>
      <w:r w:rsidR="008962B8" w:rsidRPr="008962B8">
        <w:rPr>
          <w:rFonts w:ascii="Arial" w:hAnsi="Arial" w:cs="Arial"/>
          <w:bCs/>
          <w:color w:val="000000" w:themeColor="text1"/>
          <w:szCs w:val="20"/>
        </w:rPr>
        <w:t xml:space="preserve">w zakresie połączenia </w:t>
      </w:r>
      <w:r w:rsidR="008962B8">
        <w:rPr>
          <w:rFonts w:ascii="Arial" w:hAnsi="Arial" w:cs="Arial"/>
          <w:bCs/>
          <w:color w:val="000000" w:themeColor="text1"/>
          <w:szCs w:val="20"/>
        </w:rPr>
        <w:br/>
        <w:t xml:space="preserve">           </w:t>
      </w:r>
      <w:r>
        <w:rPr>
          <w:rFonts w:ascii="Arial" w:hAnsi="Arial" w:cs="Arial"/>
          <w:bCs/>
          <w:color w:val="000000" w:themeColor="text1"/>
          <w:szCs w:val="20"/>
        </w:rPr>
        <w:t>prądowego i</w:t>
      </w:r>
      <w:r w:rsidR="008962B8" w:rsidRPr="008962B8">
        <w:rPr>
          <w:rFonts w:ascii="Arial" w:hAnsi="Arial" w:cs="Arial"/>
          <w:bCs/>
          <w:color w:val="000000" w:themeColor="text1"/>
          <w:szCs w:val="20"/>
        </w:rPr>
        <w:t xml:space="preserve"> obudowy mostu.</w:t>
      </w:r>
    </w:p>
    <w:p w14:paraId="6D344071" w14:textId="2EF90765" w:rsidR="00FF2CA9" w:rsidRPr="00FF2CA9" w:rsidRDefault="00834AFD"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8962B8">
        <w:rPr>
          <w:rFonts w:ascii="Arial" w:hAnsi="Arial" w:cs="Arial"/>
          <w:bCs/>
          <w:color w:val="000000" w:themeColor="text1"/>
          <w:szCs w:val="20"/>
        </w:rPr>
        <w:t>3.7.3</w:t>
      </w:r>
      <w:r w:rsidR="00FF2CA9" w:rsidRPr="00FF2CA9">
        <w:rPr>
          <w:rFonts w:ascii="Arial" w:hAnsi="Arial" w:cs="Arial"/>
          <w:bCs/>
          <w:color w:val="000000" w:themeColor="text1"/>
          <w:szCs w:val="20"/>
        </w:rPr>
        <w:t>.Kompletne oszynowanie dedykowanego do przyłączenia oszynowania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00623B16">
        <w:rPr>
          <w:rFonts w:ascii="Arial" w:hAnsi="Arial" w:cs="Arial"/>
          <w:bCs/>
          <w:color w:val="000000" w:themeColor="text1"/>
          <w:szCs w:val="20"/>
        </w:rPr>
        <w:t xml:space="preserve"> </w:t>
      </w:r>
      <w:r w:rsidR="00FF2CA9" w:rsidRPr="00FF2CA9">
        <w:rPr>
          <w:rFonts w:ascii="Arial" w:hAnsi="Arial" w:cs="Arial"/>
          <w:bCs/>
          <w:color w:val="000000" w:themeColor="text1"/>
          <w:szCs w:val="20"/>
        </w:rPr>
        <w:t>podstawowego i rezerwoweg</w:t>
      </w:r>
      <w:r w:rsidR="00417DAA">
        <w:rPr>
          <w:rFonts w:ascii="Arial" w:hAnsi="Arial" w:cs="Arial"/>
          <w:bCs/>
          <w:color w:val="000000" w:themeColor="text1"/>
          <w:szCs w:val="20"/>
        </w:rPr>
        <w:t>o z oszyn</w:t>
      </w:r>
      <w:r w:rsidR="008962B8">
        <w:rPr>
          <w:rFonts w:ascii="Arial" w:hAnsi="Arial" w:cs="Arial"/>
          <w:bCs/>
          <w:color w:val="000000" w:themeColor="text1"/>
          <w:szCs w:val="20"/>
        </w:rPr>
        <w:t xml:space="preserve">owaniem rozdzielnic RN6A oraz </w:t>
      </w:r>
      <w:r w:rsidR="00417DAA">
        <w:rPr>
          <w:rFonts w:ascii="Arial" w:hAnsi="Arial" w:cs="Arial"/>
          <w:bCs/>
          <w:color w:val="000000" w:themeColor="text1"/>
          <w:szCs w:val="20"/>
        </w:rPr>
        <w:t>RN6</w:t>
      </w:r>
      <w:r w:rsidR="00FF2CA9" w:rsidRPr="00FF2CA9">
        <w:rPr>
          <w:rFonts w:ascii="Arial" w:hAnsi="Arial" w:cs="Arial"/>
          <w:bCs/>
          <w:color w:val="000000" w:themeColor="text1"/>
          <w:szCs w:val="20"/>
        </w:rPr>
        <w:t xml:space="preserve">B. </w:t>
      </w:r>
    </w:p>
    <w:p w14:paraId="089918C7" w14:textId="30AE79B4" w:rsidR="009A4F7C" w:rsidRDefault="008962B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3.7.4</w:t>
      </w:r>
      <w:r w:rsidR="00FF2CA9" w:rsidRPr="00FF2CA9">
        <w:rPr>
          <w:rFonts w:ascii="Arial" w:hAnsi="Arial" w:cs="Arial"/>
          <w:bCs/>
          <w:color w:val="000000" w:themeColor="text1"/>
          <w:szCs w:val="20"/>
        </w:rPr>
        <w:t>.</w:t>
      </w:r>
      <w:r w:rsidR="00635B3B">
        <w:rPr>
          <w:rFonts w:ascii="Arial" w:hAnsi="Arial" w:cs="Arial"/>
          <w:bCs/>
          <w:color w:val="000000" w:themeColor="text1"/>
          <w:szCs w:val="20"/>
        </w:rPr>
        <w:t>Pola zasilania podstawowego i rezerwowe</w:t>
      </w:r>
      <w:r w:rsidR="00417DAA">
        <w:rPr>
          <w:rFonts w:ascii="Arial" w:hAnsi="Arial" w:cs="Arial"/>
          <w:bCs/>
          <w:color w:val="000000" w:themeColor="text1"/>
          <w:szCs w:val="20"/>
        </w:rPr>
        <w:t>go rozdzielnicy RN6A oraz RN6</w:t>
      </w:r>
      <w:r w:rsidR="00635B3B">
        <w:rPr>
          <w:rFonts w:ascii="Arial" w:hAnsi="Arial" w:cs="Arial"/>
          <w:bCs/>
          <w:color w:val="000000" w:themeColor="text1"/>
          <w:szCs w:val="20"/>
        </w:rPr>
        <w:t xml:space="preserve">B wyposażone  </w:t>
      </w:r>
      <w:r w:rsidR="00635B3B">
        <w:rPr>
          <w:rFonts w:ascii="Arial" w:hAnsi="Arial" w:cs="Arial"/>
          <w:bCs/>
          <w:color w:val="000000" w:themeColor="text1"/>
          <w:szCs w:val="20"/>
        </w:rPr>
        <w:br/>
        <w:t xml:space="preserve">         w wyłączniki powietrzne </w:t>
      </w:r>
      <w:r w:rsidR="00FF2CA9" w:rsidRPr="00FF2CA9">
        <w:rPr>
          <w:rFonts w:ascii="Arial" w:hAnsi="Arial" w:cs="Arial"/>
          <w:bCs/>
          <w:color w:val="000000" w:themeColor="text1"/>
          <w:szCs w:val="20"/>
        </w:rPr>
        <w:t>o parametrach technicznych: Ue 6</w:t>
      </w:r>
      <w:r w:rsidR="00635B3B">
        <w:rPr>
          <w:rFonts w:ascii="Arial" w:hAnsi="Arial" w:cs="Arial"/>
          <w:bCs/>
          <w:color w:val="000000" w:themeColor="text1"/>
          <w:szCs w:val="20"/>
        </w:rPr>
        <w:t>90V; In 2500A oraz analizatory sieci.</w:t>
      </w:r>
    </w:p>
    <w:p w14:paraId="74584928" w14:textId="45BBE7A9"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3.7.4.</w:t>
      </w:r>
      <w:r w:rsidR="00623B16">
        <w:rPr>
          <w:rFonts w:ascii="Arial" w:hAnsi="Arial" w:cs="Arial"/>
          <w:bCs/>
          <w:color w:val="000000" w:themeColor="text1"/>
          <w:szCs w:val="20"/>
        </w:rPr>
        <w:t>A</w:t>
      </w:r>
      <w:r w:rsidRPr="00FF2CA9">
        <w:rPr>
          <w:rFonts w:ascii="Arial" w:hAnsi="Arial" w:cs="Arial"/>
          <w:bCs/>
          <w:color w:val="000000" w:themeColor="text1"/>
          <w:szCs w:val="20"/>
        </w:rPr>
        <w:t xml:space="preserve">paraturę rozdzielczą tj.: wyłączniki, rozłączniki, styczniki, przekaźniki, wskaźniki napięcia, </w:t>
      </w:r>
      <w:r w:rsidR="009A4F7C">
        <w:rPr>
          <w:rFonts w:ascii="Arial" w:hAnsi="Arial" w:cs="Arial"/>
          <w:bCs/>
          <w:color w:val="000000" w:themeColor="text1"/>
          <w:szCs w:val="20"/>
        </w:rPr>
        <w:br/>
        <w:t xml:space="preserve">          </w:t>
      </w:r>
      <w:r w:rsidR="008962B8">
        <w:rPr>
          <w:rFonts w:ascii="Arial" w:hAnsi="Arial" w:cs="Arial"/>
          <w:bCs/>
          <w:color w:val="000000" w:themeColor="text1"/>
          <w:szCs w:val="20"/>
        </w:rPr>
        <w:t xml:space="preserve">amperomierze, woltomierze, </w:t>
      </w:r>
      <w:r w:rsidRPr="00FF2CA9">
        <w:rPr>
          <w:rFonts w:ascii="Arial" w:hAnsi="Arial" w:cs="Arial"/>
          <w:bCs/>
          <w:color w:val="000000" w:themeColor="text1"/>
          <w:szCs w:val="20"/>
        </w:rPr>
        <w:t>przekładniki prądowe bezpieczniki, listwy</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renomowanych dostawców.</w:t>
      </w:r>
    </w:p>
    <w:p w14:paraId="79FB6C9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3.7.5.Łączniki przystosowane do montażu blokad Lotto z kompletem blokad mechanicznych,</w:t>
      </w:r>
      <w:r w:rsidRPr="00FF2CA9">
        <w:rPr>
          <w:rFonts w:ascii="Arial" w:hAnsi="Arial" w:cs="Arial"/>
          <w:bCs/>
          <w:color w:val="000000" w:themeColor="text1"/>
          <w:szCs w:val="20"/>
        </w:rPr>
        <w:br/>
        <w:t xml:space="preserve">         tabliczki opisowe, ostrzegawcze, wieszaki na tabliczki informacyjne i ostrzegawcze.</w:t>
      </w:r>
    </w:p>
    <w:p w14:paraId="5C699460" w14:textId="77777777" w:rsidR="008962B8"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3.7.6.Cztery sztuki uziemiaczy przenośnych</w:t>
      </w:r>
      <w:r w:rsidR="00235378">
        <w:rPr>
          <w:rFonts w:ascii="Arial" w:hAnsi="Arial" w:cs="Arial"/>
          <w:bCs/>
          <w:color w:val="000000" w:themeColor="text1"/>
          <w:szCs w:val="20"/>
        </w:rPr>
        <w:t>,</w:t>
      </w:r>
      <w:r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p>
    <w:p w14:paraId="3D815D15" w14:textId="21AAD98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3.7.7.Przyrządy pomiarowe niezbędne  do prowadzenia eksploatacji.</w:t>
      </w:r>
    </w:p>
    <w:p w14:paraId="26DCB71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3.7.8.Selektywne zabezpieczenia łukochronne.</w:t>
      </w:r>
    </w:p>
    <w:p w14:paraId="7C68934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3.7.9.Układ sygnalizacji otwarcia klap.</w:t>
      </w:r>
    </w:p>
    <w:p w14:paraId="52E69475" w14:textId="03B9BF9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3.7.10.Nowe automaty SZR/PPZ realizujące funkcję przełączeń szybkich i wolnych w układzie</w:t>
      </w:r>
      <w:r w:rsidRPr="00FF2CA9">
        <w:rPr>
          <w:rFonts w:ascii="Arial" w:hAnsi="Arial" w:cs="Arial"/>
          <w:bCs/>
          <w:color w:val="000000" w:themeColor="text1"/>
          <w:szCs w:val="20"/>
        </w:rPr>
        <w:br/>
        <w:t xml:space="preserve">           </w:t>
      </w:r>
      <w:r w:rsidR="00417DAA">
        <w:rPr>
          <w:rFonts w:ascii="Arial" w:hAnsi="Arial" w:cs="Arial"/>
          <w:bCs/>
          <w:color w:val="000000" w:themeColor="text1"/>
          <w:szCs w:val="20"/>
        </w:rPr>
        <w:t>rezerwy jawnej dla sekcji RN6A i RN6</w:t>
      </w:r>
      <w:r w:rsidRPr="00FF2CA9">
        <w:rPr>
          <w:rFonts w:ascii="Arial" w:hAnsi="Arial" w:cs="Arial"/>
          <w:bCs/>
          <w:color w:val="000000" w:themeColor="text1"/>
          <w:szCs w:val="20"/>
        </w:rPr>
        <w:t>B (automaty umieszczone w pomieszczeniu AKPiA</w:t>
      </w:r>
      <w:r w:rsidRPr="00FF2CA9">
        <w:rPr>
          <w:rFonts w:ascii="Arial" w:hAnsi="Arial" w:cs="Arial"/>
          <w:bCs/>
          <w:color w:val="000000" w:themeColor="text1"/>
          <w:szCs w:val="20"/>
        </w:rPr>
        <w:br/>
        <w:t xml:space="preserve">           przy nastawni bloku).</w:t>
      </w:r>
    </w:p>
    <w:p w14:paraId="72DA36F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3.7.11.Obwody wtórne modernizowanej rozdzielnicy będą przystosowane do istniejących</w:t>
      </w:r>
      <w:r w:rsidRPr="00FF2CA9">
        <w:rPr>
          <w:rFonts w:ascii="Arial" w:hAnsi="Arial" w:cs="Arial"/>
          <w:bCs/>
          <w:color w:val="000000" w:themeColor="text1"/>
          <w:szCs w:val="20"/>
        </w:rPr>
        <w:br/>
        <w:t xml:space="preserve">           obwodów zewnętrznych w zakresie sterowań, blokad, zabezpieczeń, pomiarów </w:t>
      </w:r>
      <w:r w:rsidRPr="00FF2CA9">
        <w:rPr>
          <w:rFonts w:ascii="Arial" w:hAnsi="Arial" w:cs="Arial"/>
          <w:bCs/>
          <w:color w:val="000000" w:themeColor="text1"/>
          <w:szCs w:val="20"/>
        </w:rPr>
        <w:br/>
        <w:t xml:space="preserve">           i sygnalizacji. Wszelkie zmiany połączeń obwodów wtórnych w zakresie Wykonawcy.</w:t>
      </w:r>
      <w:r w:rsidRPr="00FF2CA9">
        <w:rPr>
          <w:rFonts w:ascii="Arial" w:hAnsi="Arial" w:cs="Arial"/>
          <w:bCs/>
          <w:color w:val="000000" w:themeColor="text1"/>
          <w:szCs w:val="20"/>
        </w:rPr>
        <w:br/>
        <w:t xml:space="preserve">           Przewiduje się wykorzystanie istniejących kabli sterowniczych.</w:t>
      </w:r>
    </w:p>
    <w:p w14:paraId="387BF2E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3.7.12.Pola zasilania podstawowego i rezerwowego sterowane miejscowo i zdalnie z systemu</w:t>
      </w:r>
      <w:r w:rsidRPr="00FF2CA9">
        <w:rPr>
          <w:rFonts w:ascii="Arial" w:hAnsi="Arial" w:cs="Arial"/>
          <w:bCs/>
          <w:color w:val="000000" w:themeColor="text1"/>
          <w:szCs w:val="20"/>
        </w:rPr>
        <w:br/>
        <w:t xml:space="preserve">           DCS Ovation i układu SZR/PPZ, wyposażone w system blokad. Wyposażone w układ       </w:t>
      </w:r>
      <w:r w:rsidRPr="00FF2CA9">
        <w:rPr>
          <w:rFonts w:ascii="Arial" w:hAnsi="Arial" w:cs="Arial"/>
          <w:bCs/>
          <w:color w:val="000000" w:themeColor="text1"/>
          <w:szCs w:val="20"/>
        </w:rPr>
        <w:br/>
        <w:t xml:space="preserve">           pomiarowy prądu, napięcia przed wyłącznikami i na szynach rozdzielnicy z odczytem</w:t>
      </w:r>
      <w:r w:rsidRPr="00FF2CA9">
        <w:rPr>
          <w:rFonts w:ascii="Arial" w:hAnsi="Arial" w:cs="Arial"/>
          <w:bCs/>
          <w:color w:val="000000" w:themeColor="text1"/>
          <w:szCs w:val="20"/>
        </w:rPr>
        <w:br/>
        <w:t xml:space="preserve">           miejscowym i w systemie DCS. Wyłączniki pól zasilających sterowane napięciem</w:t>
      </w:r>
      <w:r w:rsidRPr="00FF2CA9">
        <w:rPr>
          <w:rFonts w:ascii="Arial" w:hAnsi="Arial" w:cs="Arial"/>
          <w:bCs/>
          <w:color w:val="000000" w:themeColor="text1"/>
          <w:szCs w:val="20"/>
        </w:rPr>
        <w:br/>
        <w:t xml:space="preserve">           stałym 220VDC.</w:t>
      </w:r>
    </w:p>
    <w:p w14:paraId="062373B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3.7.13.Pola zasilania podstawowego i rezerwowego wyposażone w zabezpieczenia elektryczne</w:t>
      </w:r>
      <w:r w:rsidRPr="00FF2CA9">
        <w:rPr>
          <w:rFonts w:ascii="Arial" w:hAnsi="Arial" w:cs="Arial"/>
          <w:bCs/>
          <w:color w:val="000000" w:themeColor="text1"/>
          <w:szCs w:val="20"/>
        </w:rPr>
        <w:br/>
        <w:t xml:space="preserve">           i łukochronne z sygnalizacją ich działania miejscowo, w systemie DCS i w blokadach</w:t>
      </w:r>
      <w:r w:rsidRPr="00FF2CA9">
        <w:rPr>
          <w:rFonts w:ascii="Arial" w:hAnsi="Arial" w:cs="Arial"/>
          <w:bCs/>
          <w:color w:val="000000" w:themeColor="text1"/>
          <w:szCs w:val="20"/>
        </w:rPr>
        <w:br/>
        <w:t xml:space="preserve">           SZR/PPZ. Pola dostosowane do automatyki SZR/PPZ.</w:t>
      </w:r>
    </w:p>
    <w:p w14:paraId="191A4856" w14:textId="77777777"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3.7.14.Pola silnikowe wizualizowane i sterowane z systemu DCS w istniejącym standardzie,</w:t>
      </w:r>
      <w:r w:rsidRPr="00FF2CA9">
        <w:rPr>
          <w:rFonts w:ascii="Arial" w:hAnsi="Arial" w:cs="Arial"/>
          <w:bCs/>
          <w:color w:val="000000" w:themeColor="text1"/>
          <w:szCs w:val="20"/>
        </w:rPr>
        <w:br/>
        <w:t xml:space="preserve">           wyposażone w układ pomiarowy prądu z odczytem w systemie DCS. Wyłączniki pól</w:t>
      </w:r>
      <w:r w:rsidRPr="00FF2CA9">
        <w:rPr>
          <w:rFonts w:ascii="Arial" w:hAnsi="Arial" w:cs="Arial"/>
          <w:bCs/>
          <w:color w:val="000000" w:themeColor="text1"/>
          <w:szCs w:val="20"/>
        </w:rPr>
        <w:br/>
        <w:t xml:space="preserve">           silnikowych sterowane napięciem 230VAC z szyn okrężnych. Szyny okrężne napięcia</w:t>
      </w:r>
      <w:r w:rsidRPr="00FF2CA9">
        <w:rPr>
          <w:rFonts w:ascii="Arial" w:hAnsi="Arial" w:cs="Arial"/>
          <w:bCs/>
          <w:color w:val="000000" w:themeColor="text1"/>
          <w:szCs w:val="20"/>
        </w:rPr>
        <w:br/>
        <w:t xml:space="preserve">           sterowniczego 230VAC zasilone napięciem gwarantowanym (z zabezpieczeniem</w:t>
      </w:r>
      <w:r w:rsidRPr="00FF2CA9">
        <w:rPr>
          <w:rFonts w:ascii="Arial" w:hAnsi="Arial" w:cs="Arial"/>
          <w:bCs/>
          <w:color w:val="000000" w:themeColor="text1"/>
          <w:szCs w:val="20"/>
        </w:rPr>
        <w:br/>
      </w:r>
      <w:r w:rsidRPr="00FF2CA9">
        <w:rPr>
          <w:rFonts w:ascii="Arial" w:hAnsi="Arial" w:cs="Arial"/>
          <w:bCs/>
          <w:color w:val="000000" w:themeColor="text1"/>
          <w:szCs w:val="20"/>
        </w:rPr>
        <w:lastRenderedPageBreak/>
        <w:t xml:space="preserve">           podnapięciowym od zaniku napięcia siłowego na szynach rozdzielni) oraz wyposażone</w:t>
      </w:r>
      <w:r w:rsidRPr="00FF2CA9">
        <w:rPr>
          <w:rFonts w:ascii="Arial" w:hAnsi="Arial" w:cs="Arial"/>
          <w:bCs/>
          <w:color w:val="000000" w:themeColor="text1"/>
          <w:szCs w:val="20"/>
        </w:rPr>
        <w:br/>
        <w:t xml:space="preserve">           w układ umożliwiający przełączenie na zasilanie napięciem z szyn rozdzielnicy.</w:t>
      </w:r>
    </w:p>
    <w:p w14:paraId="2055C876" w14:textId="764D5E8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3.7.15. w 20 sztuk paneli uziemiających zabudo</w:t>
      </w:r>
      <w:r w:rsidR="00B20A43">
        <w:rPr>
          <w:rFonts w:ascii="Arial" w:hAnsi="Arial" w:cs="Arial"/>
          <w:bCs/>
          <w:color w:val="000000" w:themeColor="text1"/>
          <w:szCs w:val="20"/>
        </w:rPr>
        <w:t>wanych w regalach (segmentach) poza rozdzielnicą.</w:t>
      </w:r>
    </w:p>
    <w:p w14:paraId="15F819B5" w14:textId="77777777" w:rsidR="00FF2CA9" w:rsidRPr="00FF2CA9" w:rsidRDefault="00FF2CA9" w:rsidP="00FF2CA9">
      <w:pPr>
        <w:spacing w:line="360" w:lineRule="auto"/>
        <w:jc w:val="both"/>
        <w:rPr>
          <w:rFonts w:ascii="Arial" w:hAnsi="Arial" w:cs="Arial"/>
          <w:bCs/>
          <w:color w:val="000000" w:themeColor="text1"/>
          <w:szCs w:val="20"/>
        </w:rPr>
      </w:pPr>
    </w:p>
    <w:p w14:paraId="73426F8D" w14:textId="6387C90B"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3.8. Wymagania jakościowe dla nowej rozdzielnicy</w:t>
      </w:r>
    </w:p>
    <w:p w14:paraId="56BE68E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68FCACFB"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61CA9F42" w14:textId="4C6854E5" w:rsidR="00FF2CA9"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3.8.3. Zamawiający zastrzega sobie prawo do udziału w odbiorze fabrycznym rozdzielnicy.</w:t>
      </w:r>
    </w:p>
    <w:p w14:paraId="354C9C2A" w14:textId="08BFF86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570FD465" w14:textId="47A8E0E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Dokumentację Techniczno - Ruchową  wydaną zgodnie z przepisami prawa.</w:t>
      </w:r>
    </w:p>
    <w:p w14:paraId="1553F811" w14:textId="34C8F02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6</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Kartę gwarancji.</w:t>
      </w:r>
    </w:p>
    <w:p w14:paraId="516061B1" w14:textId="1BB314FE"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7</w:t>
      </w:r>
      <w:r w:rsidRPr="00FF2CA9">
        <w:rPr>
          <w:rFonts w:ascii="Arial" w:hAnsi="Arial" w:cs="Arial"/>
          <w:bCs/>
          <w:color w:val="000000" w:themeColor="text1"/>
          <w:szCs w:val="20"/>
        </w:rPr>
        <w:t>.</w:t>
      </w:r>
      <w:bookmarkEnd w:id="99"/>
      <w:bookmarkEnd w:id="100"/>
      <w:r w:rsidRPr="00FF2CA9">
        <w:rPr>
          <w:rFonts w:ascii="Arial" w:hAnsi="Arial" w:cs="Arial"/>
          <w:bCs/>
          <w:color w:val="000000" w:themeColor="text1"/>
          <w:szCs w:val="20"/>
        </w:rPr>
        <w:t xml:space="preserve"> W/w  dokumentację  w języku polskim.</w:t>
      </w:r>
    </w:p>
    <w:p w14:paraId="52D65C1E" w14:textId="526EAA20" w:rsidR="00632BCF" w:rsidRPr="00FF2CA9" w:rsidRDefault="00632BCF" w:rsidP="00FF2CA9">
      <w:pPr>
        <w:spacing w:line="360" w:lineRule="auto"/>
        <w:jc w:val="both"/>
        <w:rPr>
          <w:rFonts w:ascii="Arial" w:hAnsi="Arial" w:cs="Arial"/>
          <w:bCs/>
          <w:color w:val="000000" w:themeColor="text1"/>
          <w:szCs w:val="20"/>
        </w:rPr>
      </w:pPr>
    </w:p>
    <w:p w14:paraId="7E20651B" w14:textId="20AD366E"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3BD3AA5B" w14:textId="4E23AA65" w:rsidR="00FF2CA9" w:rsidRPr="009A4F7C"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 xml:space="preserve"> </w:t>
      </w:r>
      <w:r w:rsidR="00E85880">
        <w:rPr>
          <w:rFonts w:ascii="Arial" w:hAnsi="Arial" w:cs="Arial"/>
          <w:bCs/>
          <w:color w:val="000000" w:themeColor="text1"/>
          <w:szCs w:val="20"/>
        </w:rPr>
        <w:t>Nowa rozdzielnica 0,4 kV RN6</w:t>
      </w:r>
      <w:r w:rsidRPr="009A4F7C">
        <w:rPr>
          <w:rFonts w:ascii="Arial" w:hAnsi="Arial" w:cs="Arial"/>
          <w:bCs/>
          <w:color w:val="000000" w:themeColor="text1"/>
          <w:szCs w:val="20"/>
        </w:rPr>
        <w:t>A</w:t>
      </w:r>
      <w:r w:rsidR="00E85880">
        <w:rPr>
          <w:rFonts w:ascii="Arial" w:hAnsi="Arial" w:cs="Arial"/>
          <w:bCs/>
          <w:color w:val="000000" w:themeColor="text1"/>
          <w:szCs w:val="20"/>
        </w:rPr>
        <w:t>, RN6</w:t>
      </w:r>
      <w:r w:rsidRPr="009A4F7C">
        <w:rPr>
          <w:rFonts w:ascii="Arial" w:hAnsi="Arial" w:cs="Arial"/>
          <w:bCs/>
          <w:color w:val="000000" w:themeColor="text1"/>
          <w:szCs w:val="20"/>
        </w:rPr>
        <w:t>B musi  spełniać wymagania norm.</w:t>
      </w:r>
    </w:p>
    <w:p w14:paraId="423B2E1D" w14:textId="77777777" w:rsidR="00FF2CA9" w:rsidRPr="00FF2CA9" w:rsidRDefault="00FF2CA9" w:rsidP="00FF2CA9">
      <w:pPr>
        <w:spacing w:line="360" w:lineRule="auto"/>
        <w:jc w:val="both"/>
        <w:rPr>
          <w:rFonts w:ascii="Arial" w:hAnsi="Arial" w:cs="Arial"/>
          <w:b/>
          <w:bCs/>
          <w:color w:val="000000" w:themeColor="text1"/>
          <w:szCs w:val="20"/>
        </w:rPr>
      </w:pPr>
    </w:p>
    <w:p w14:paraId="7364EC31"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01C615F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2744F8C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1C079FB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PN-E-4700</w:t>
      </w:r>
      <w:r w:rsidRPr="00FF2CA9">
        <w:rPr>
          <w:rFonts w:ascii="Arial" w:hAnsi="Arial" w:cs="Arial"/>
          <w:bCs/>
          <w:color w:val="000000" w:themeColor="text1"/>
          <w:szCs w:val="20"/>
        </w:rPr>
        <w:tab/>
      </w:r>
      <w:r w:rsidR="00235378">
        <w:rPr>
          <w:rFonts w:ascii="Arial" w:hAnsi="Arial" w:cs="Arial"/>
          <w:bCs/>
          <w:color w:val="000000" w:themeColor="text1"/>
          <w:szCs w:val="20"/>
        </w:rPr>
        <w:t xml:space="preserve">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przeprowadzania pomontażowych badan odbiorczych.</w:t>
      </w:r>
    </w:p>
    <w:p w14:paraId="5F85B298"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Jeżeli podane normy nie obejmują w całości zagadnienia objętego specyfikacją to w pierwszej kolejności mają zastosowanie normy PN, PN-EN, PN-ISO, oraz PN-IEC. Ponadto mają zastosowanie następujące zasady:</w:t>
      </w:r>
    </w:p>
    <w:p w14:paraId="27216715"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6B860DC8" w14:textId="6FCDFD4F"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zastosowanie norm zagranicznych nie zwalnia Wykonawcy ze stosowania jednostek SI oraz spełnienia wymagań zawartych w obowiązujących w Polsce regulacjach prawnych</w:t>
      </w:r>
      <w:r>
        <w:rPr>
          <w:rFonts w:ascii="Arial" w:hAnsi="Arial" w:cs="Arial"/>
          <w:bCs/>
          <w:color w:val="000000" w:themeColor="text1"/>
          <w:szCs w:val="20"/>
        </w:rPr>
        <w:t>.</w:t>
      </w:r>
    </w:p>
    <w:p w14:paraId="4C7BBCD4" w14:textId="77777777" w:rsidR="00632BCF" w:rsidRPr="00FF2CA9" w:rsidRDefault="00632BCF" w:rsidP="00A75FB7">
      <w:pPr>
        <w:spacing w:line="360" w:lineRule="auto"/>
        <w:jc w:val="both"/>
        <w:rPr>
          <w:rFonts w:ascii="Arial" w:hAnsi="Arial" w:cs="Arial"/>
          <w:bCs/>
          <w:color w:val="000000" w:themeColor="text1"/>
          <w:szCs w:val="20"/>
        </w:rPr>
      </w:pPr>
    </w:p>
    <w:p w14:paraId="10CBB29C" w14:textId="04D0C26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718FD55F" w14:textId="77777777" w:rsidR="00FF2CA9" w:rsidRPr="00FF2CA9" w:rsidRDefault="00FF2CA9" w:rsidP="00FF2CA9">
      <w:pPr>
        <w:spacing w:line="360" w:lineRule="auto"/>
        <w:jc w:val="both"/>
        <w:rPr>
          <w:rFonts w:ascii="Arial" w:hAnsi="Arial" w:cs="Arial"/>
          <w:bCs/>
          <w:color w:val="000000" w:themeColor="text1"/>
          <w:szCs w:val="20"/>
        </w:rPr>
      </w:pPr>
    </w:p>
    <w:p w14:paraId="35F9A163" w14:textId="4EC5939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istniejącej rozdzielnicy</w:t>
      </w:r>
    </w:p>
    <w:p w14:paraId="1978D233" w14:textId="1EEA0AB9" w:rsidR="00101A3E" w:rsidRDefault="00B470F0"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5.1.1.</w:t>
      </w:r>
      <w:r w:rsidR="00101A3E">
        <w:rPr>
          <w:rFonts w:ascii="Arial" w:hAnsi="Arial" w:cs="Arial"/>
          <w:bCs/>
          <w:color w:val="000000" w:themeColor="text1"/>
          <w:szCs w:val="20"/>
        </w:rPr>
        <w:t>R</w:t>
      </w:r>
      <w:r w:rsidR="00101A3E" w:rsidRPr="00101A3E">
        <w:rPr>
          <w:rFonts w:ascii="Arial" w:hAnsi="Arial" w:cs="Arial"/>
          <w:bCs/>
          <w:color w:val="000000" w:themeColor="text1"/>
          <w:szCs w:val="20"/>
        </w:rPr>
        <w:t>ozszynowanie zasilania rezerwowego rozdzielnicy RN6A,B w moście zasilania rezerwowego</w:t>
      </w:r>
      <w:r w:rsidR="00101A3E">
        <w:rPr>
          <w:rFonts w:ascii="Arial" w:hAnsi="Arial" w:cs="Arial"/>
          <w:bCs/>
          <w:color w:val="000000" w:themeColor="text1"/>
          <w:szCs w:val="20"/>
        </w:rPr>
        <w:br/>
        <w:t xml:space="preserve">        </w:t>
      </w:r>
      <w:r w:rsidR="00101A3E" w:rsidRPr="00101A3E">
        <w:rPr>
          <w:rFonts w:ascii="Arial" w:hAnsi="Arial" w:cs="Arial"/>
          <w:bCs/>
          <w:color w:val="000000" w:themeColor="text1"/>
          <w:szCs w:val="20"/>
        </w:rPr>
        <w:t xml:space="preserve"> 0,4kV rozdz. RN5-9</w:t>
      </w:r>
      <w:r w:rsidR="00101A3E">
        <w:rPr>
          <w:rFonts w:ascii="Arial" w:hAnsi="Arial" w:cs="Arial"/>
          <w:bCs/>
          <w:color w:val="000000" w:themeColor="text1"/>
          <w:szCs w:val="20"/>
        </w:rPr>
        <w:t>,</w:t>
      </w:r>
      <w:r w:rsidR="00101A3E" w:rsidRPr="00101A3E">
        <w:rPr>
          <w:rFonts w:ascii="Arial" w:hAnsi="Arial" w:cs="Arial"/>
          <w:bCs/>
          <w:color w:val="000000" w:themeColor="text1"/>
          <w:szCs w:val="20"/>
        </w:rPr>
        <w:t xml:space="preserve"> w pomieszczeniu rozdzielni RPS6 oraz w ko</w:t>
      </w:r>
      <w:r w:rsidR="00101A3E">
        <w:rPr>
          <w:rFonts w:ascii="Arial" w:hAnsi="Arial" w:cs="Arial"/>
          <w:bCs/>
          <w:color w:val="000000" w:themeColor="text1"/>
          <w:szCs w:val="20"/>
        </w:rPr>
        <w:t>rytarzu miedzy rozdzielnią</w:t>
      </w:r>
      <w:r w:rsidR="00101A3E">
        <w:rPr>
          <w:rFonts w:ascii="Arial" w:hAnsi="Arial" w:cs="Arial"/>
          <w:bCs/>
          <w:color w:val="000000" w:themeColor="text1"/>
          <w:szCs w:val="20"/>
        </w:rPr>
        <w:br/>
        <w:t xml:space="preserve">        </w:t>
      </w:r>
      <w:r w:rsidR="00101A3E" w:rsidRPr="00101A3E">
        <w:rPr>
          <w:rFonts w:ascii="Arial" w:hAnsi="Arial" w:cs="Arial"/>
          <w:bCs/>
          <w:color w:val="000000" w:themeColor="text1"/>
          <w:szCs w:val="20"/>
        </w:rPr>
        <w:t xml:space="preserve"> RN6A</w:t>
      </w:r>
      <w:r w:rsidR="00101A3E">
        <w:rPr>
          <w:rFonts w:ascii="Arial" w:hAnsi="Arial" w:cs="Arial"/>
          <w:bCs/>
          <w:color w:val="000000" w:themeColor="text1"/>
          <w:szCs w:val="20"/>
        </w:rPr>
        <w:t>/</w:t>
      </w:r>
      <w:r w:rsidR="00101A3E" w:rsidRPr="00101A3E">
        <w:rPr>
          <w:rFonts w:ascii="Arial" w:hAnsi="Arial" w:cs="Arial"/>
          <w:bCs/>
          <w:color w:val="000000" w:themeColor="text1"/>
          <w:szCs w:val="20"/>
        </w:rPr>
        <w:t>B a pomieszczeniem transformatora TNR1.</w:t>
      </w:r>
    </w:p>
    <w:p w14:paraId="77E06297" w14:textId="3EA1135E" w:rsidR="00101A3E" w:rsidRDefault="00101A3E"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Pr="00101A3E">
        <w:rPr>
          <w:rFonts w:ascii="Arial" w:hAnsi="Arial" w:cs="Arial"/>
          <w:bCs/>
          <w:color w:val="000000" w:themeColor="text1"/>
          <w:szCs w:val="20"/>
        </w:rPr>
        <w:t>Rozszynowanie pól zasilania podstawowego i rezerwowego rozdz.RN6A/B</w:t>
      </w:r>
      <w:r>
        <w:rPr>
          <w:rFonts w:ascii="Arial" w:hAnsi="Arial" w:cs="Arial"/>
          <w:bCs/>
          <w:color w:val="000000" w:themeColor="text1"/>
          <w:szCs w:val="20"/>
        </w:rPr>
        <w:t xml:space="preserve"> od mostów.</w:t>
      </w:r>
    </w:p>
    <w:p w14:paraId="44B120D1" w14:textId="2133F78B"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5.1.3.Demontaż zachowawczy </w:t>
      </w:r>
      <w:r w:rsidR="00FF2CA9" w:rsidRPr="00FF2CA9">
        <w:rPr>
          <w:rFonts w:ascii="Arial" w:hAnsi="Arial" w:cs="Arial"/>
          <w:bCs/>
          <w:color w:val="000000" w:themeColor="text1"/>
          <w:szCs w:val="20"/>
        </w:rPr>
        <w:t>rozdzielnicy</w:t>
      </w:r>
      <w:r>
        <w:rPr>
          <w:rFonts w:ascii="Arial" w:hAnsi="Arial" w:cs="Arial"/>
          <w:bCs/>
          <w:color w:val="000000" w:themeColor="text1"/>
          <w:szCs w:val="20"/>
        </w:rPr>
        <w:t xml:space="preserve"> RN6A oraz RN6B.</w:t>
      </w:r>
    </w:p>
    <w:p w14:paraId="1EBBEB2F" w14:textId="3670A2A8"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5.1.4.Demontaż</w:t>
      </w:r>
      <w:r w:rsidR="00101A3E">
        <w:rPr>
          <w:rFonts w:ascii="Arial" w:hAnsi="Arial" w:cs="Arial"/>
          <w:bCs/>
          <w:color w:val="000000" w:themeColor="text1"/>
          <w:szCs w:val="20"/>
        </w:rPr>
        <w:t xml:space="preserve"> zachowawczy odcinków przyłączy </w:t>
      </w:r>
      <w:r w:rsidR="00FF2CA9" w:rsidRPr="00FF2CA9">
        <w:rPr>
          <w:rFonts w:ascii="Arial" w:hAnsi="Arial" w:cs="Arial"/>
          <w:bCs/>
          <w:color w:val="000000" w:themeColor="text1"/>
          <w:szCs w:val="20"/>
        </w:rPr>
        <w:t>mostów szynowych z</w:t>
      </w:r>
      <w:r w:rsidR="00101A3E">
        <w:rPr>
          <w:rFonts w:ascii="Arial" w:hAnsi="Arial" w:cs="Arial"/>
          <w:bCs/>
          <w:color w:val="000000" w:themeColor="text1"/>
          <w:szCs w:val="20"/>
        </w:rPr>
        <w:t xml:space="preserve">asilania podstawowego </w:t>
      </w:r>
      <w:r w:rsidR="00101A3E">
        <w:rPr>
          <w:rFonts w:ascii="Arial" w:hAnsi="Arial" w:cs="Arial"/>
          <w:bCs/>
          <w:color w:val="000000" w:themeColor="text1"/>
          <w:szCs w:val="20"/>
        </w:rPr>
        <w:br/>
        <w:t xml:space="preserve">         i rezerwowego kolidującego z montażem nowej rozdzielnicy.</w:t>
      </w:r>
    </w:p>
    <w:p w14:paraId="2A3A29D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5.1.5.Wypięcie kabli siłowych z pól rozdzielni i wprowadzenie do kablowni. Pomiar kontrolny</w:t>
      </w:r>
      <w:r w:rsidRPr="00FF2CA9">
        <w:rPr>
          <w:rFonts w:ascii="Arial" w:hAnsi="Arial" w:cs="Arial"/>
          <w:bCs/>
          <w:color w:val="000000" w:themeColor="text1"/>
          <w:szCs w:val="20"/>
        </w:rPr>
        <w:br/>
        <w:t xml:space="preserve">         stanu izolacji wypiętych kabli.</w:t>
      </w:r>
    </w:p>
    <w:p w14:paraId="1463E6B0" w14:textId="0246F8D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5.1.6.Wypięcie kabli sterowniczych z pól rozdzielni. Inwentaryzacja, demontaż zbędnych kabli</w:t>
      </w:r>
      <w:r w:rsidR="006A7CF4">
        <w:rPr>
          <w:rFonts w:ascii="Arial" w:hAnsi="Arial" w:cs="Arial"/>
          <w:bCs/>
          <w:color w:val="000000" w:themeColor="text1"/>
          <w:szCs w:val="20"/>
        </w:rPr>
        <w:t xml:space="preserve"> (zgodnie</w:t>
      </w:r>
      <w:r w:rsidR="00E07AC5">
        <w:rPr>
          <w:rFonts w:ascii="Arial" w:hAnsi="Arial" w:cs="Arial"/>
          <w:bCs/>
          <w:color w:val="000000" w:themeColor="text1"/>
          <w:szCs w:val="20"/>
        </w:rPr>
        <w:br/>
        <w:t xml:space="preserve">        </w:t>
      </w:r>
      <w:r w:rsidR="00101A3E">
        <w:rPr>
          <w:rFonts w:ascii="Arial" w:hAnsi="Arial" w:cs="Arial"/>
          <w:bCs/>
          <w:color w:val="000000" w:themeColor="text1"/>
          <w:szCs w:val="20"/>
        </w:rPr>
        <w:t xml:space="preserve"> z OWZU Zamawiającego)</w:t>
      </w:r>
      <w:r w:rsidRPr="00FF2CA9">
        <w:rPr>
          <w:rFonts w:ascii="Arial" w:hAnsi="Arial" w:cs="Arial"/>
          <w:bCs/>
          <w:color w:val="000000" w:themeColor="text1"/>
          <w:szCs w:val="20"/>
        </w:rPr>
        <w:t xml:space="preserve">.Pomiar kontrolny stanu izolacji kabli przeznaczonych do dalszej </w:t>
      </w:r>
      <w:r w:rsidR="00E07AC5">
        <w:rPr>
          <w:rFonts w:ascii="Arial" w:hAnsi="Arial" w:cs="Arial"/>
          <w:bCs/>
          <w:color w:val="000000" w:themeColor="text1"/>
          <w:szCs w:val="20"/>
        </w:rPr>
        <w:br/>
        <w:t xml:space="preserve">         </w:t>
      </w:r>
      <w:r w:rsidRPr="00FF2CA9">
        <w:rPr>
          <w:rFonts w:ascii="Arial" w:hAnsi="Arial" w:cs="Arial"/>
          <w:bCs/>
          <w:color w:val="000000" w:themeColor="text1"/>
          <w:szCs w:val="20"/>
        </w:rPr>
        <w:t>eksploatacji.</w:t>
      </w:r>
    </w:p>
    <w:p w14:paraId="5795AFA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5.1.7.Demontaż zachowawczy poszczególnych segmentów rozdzielni. </w:t>
      </w:r>
    </w:p>
    <w:p w14:paraId="2480589C" w14:textId="59ACA146"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5.1.8.Transport zachowawczy </w:t>
      </w:r>
      <w:r w:rsidR="00FF2CA9" w:rsidRPr="00FF2CA9">
        <w:rPr>
          <w:rFonts w:ascii="Arial" w:hAnsi="Arial" w:cs="Arial"/>
          <w:bCs/>
          <w:color w:val="000000" w:themeColor="text1"/>
          <w:szCs w:val="20"/>
        </w:rPr>
        <w:t>zdemontowanych wyłączników/kaset/segmentów pod wskazany</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adres</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na terenie zakładu.</w:t>
      </w:r>
    </w:p>
    <w:p w14:paraId="130E9480" w14:textId="7ADEC0CD"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5.1.9</w:t>
      </w:r>
      <w:r w:rsidR="00FF2CA9" w:rsidRPr="00FF2CA9">
        <w:rPr>
          <w:rFonts w:ascii="Arial" w:hAnsi="Arial" w:cs="Arial"/>
          <w:bCs/>
          <w:color w:val="000000" w:themeColor="text1"/>
          <w:szCs w:val="20"/>
        </w:rPr>
        <w:t>.Demontaż wymienianych automatów SZR/PPZ.</w:t>
      </w:r>
    </w:p>
    <w:p w14:paraId="07629124" w14:textId="30CBD031" w:rsidR="00632BCF" w:rsidRPr="00FF2CA9" w:rsidRDefault="00632BCF" w:rsidP="00FF2CA9">
      <w:pPr>
        <w:spacing w:line="360" w:lineRule="auto"/>
        <w:jc w:val="both"/>
        <w:rPr>
          <w:rFonts w:ascii="Arial" w:hAnsi="Arial" w:cs="Arial"/>
          <w:bCs/>
          <w:color w:val="000000" w:themeColor="text1"/>
          <w:szCs w:val="20"/>
        </w:rPr>
      </w:pPr>
    </w:p>
    <w:p w14:paraId="214118E6" w14:textId="1F0695C9" w:rsidR="00FF2CA9" w:rsidRPr="00FF2CA9" w:rsidRDefault="00632BCF" w:rsidP="00FF2CA9">
      <w:pPr>
        <w:spacing w:line="360" w:lineRule="auto"/>
        <w:jc w:val="both"/>
        <w:rPr>
          <w:rFonts w:ascii="Arial" w:hAnsi="Arial" w:cs="Arial"/>
          <w:b/>
          <w:bCs/>
          <w:color w:val="000000" w:themeColor="text1"/>
          <w:szCs w:val="20"/>
        </w:rPr>
      </w:pPr>
      <w:r>
        <w:rPr>
          <w:rFonts w:ascii="Arial" w:hAnsi="Arial" w:cs="Arial"/>
          <w:b/>
          <w:bCs/>
          <w:color w:val="000000" w:themeColor="text1"/>
          <w:szCs w:val="20"/>
        </w:rPr>
        <w:t>5.2. Roboty ogólnobudowlane</w:t>
      </w:r>
    </w:p>
    <w:p w14:paraId="5964F46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5.2.1.Wykonanie niezbędnych prac ogólnobudowlanych w celu dostosowania pomieszczenia</w:t>
      </w:r>
      <w:r w:rsidRPr="00FF2CA9">
        <w:rPr>
          <w:rFonts w:ascii="Arial" w:hAnsi="Arial" w:cs="Arial"/>
          <w:bCs/>
          <w:color w:val="000000" w:themeColor="text1"/>
          <w:szCs w:val="20"/>
        </w:rPr>
        <w:br/>
        <w:t xml:space="preserve">         do zamontowania nowej rozdzielnicy, w tym: demontaż istniejących ram fundamentowych,</w:t>
      </w:r>
      <w:r w:rsidRPr="00FF2CA9">
        <w:rPr>
          <w:rFonts w:ascii="Arial" w:hAnsi="Arial" w:cs="Arial"/>
          <w:bCs/>
          <w:color w:val="000000" w:themeColor="text1"/>
          <w:szCs w:val="20"/>
        </w:rPr>
        <w:br/>
        <w:t xml:space="preserve">         montaż nowych ram fundamentowych, w miarę potrzeb wykonanie nowych otworów </w:t>
      </w:r>
      <w:r w:rsidRPr="00FF2CA9">
        <w:rPr>
          <w:rFonts w:ascii="Arial" w:hAnsi="Arial" w:cs="Arial"/>
          <w:bCs/>
          <w:color w:val="000000" w:themeColor="text1"/>
          <w:szCs w:val="20"/>
        </w:rPr>
        <w:br/>
        <w:t xml:space="preserve">         w stropie dla kabli siłowych i sterowniczych, zabetonowanie zbędnych otworów w stropie</w:t>
      </w:r>
      <w:r w:rsidRPr="00FF2CA9">
        <w:rPr>
          <w:rFonts w:ascii="Arial" w:hAnsi="Arial" w:cs="Arial"/>
          <w:bCs/>
          <w:color w:val="000000" w:themeColor="text1"/>
          <w:szCs w:val="20"/>
        </w:rPr>
        <w:br/>
        <w:t xml:space="preserve">         pomieszczenia.</w:t>
      </w:r>
    </w:p>
    <w:p w14:paraId="11015D94" w14:textId="09F807EC"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5.2.2.Na</w:t>
      </w:r>
      <w:r w:rsidR="00E85880">
        <w:rPr>
          <w:rFonts w:ascii="Arial" w:hAnsi="Arial" w:cs="Arial"/>
          <w:bCs/>
          <w:color w:val="000000" w:themeColor="text1"/>
          <w:szCs w:val="20"/>
        </w:rPr>
        <w:t>prawa tynków za rozdzielnicą RN6</w:t>
      </w:r>
      <w:r w:rsidRPr="00FF2CA9">
        <w:rPr>
          <w:rFonts w:ascii="Arial" w:hAnsi="Arial" w:cs="Arial"/>
          <w:bCs/>
          <w:color w:val="000000" w:themeColor="text1"/>
          <w:szCs w:val="20"/>
        </w:rPr>
        <w:t>A, malowanie ścian i stropu, w całym pomieszczeniu</w:t>
      </w:r>
      <w:r w:rsidR="009A4F7C">
        <w:rPr>
          <w:rFonts w:ascii="Arial" w:hAnsi="Arial" w:cs="Arial"/>
          <w:bCs/>
          <w:color w:val="000000" w:themeColor="text1"/>
          <w:szCs w:val="20"/>
        </w:rPr>
        <w:br/>
        <w:t xml:space="preserve">         </w:t>
      </w:r>
      <w:r w:rsidR="00E85880">
        <w:rPr>
          <w:rFonts w:ascii="Arial" w:hAnsi="Arial" w:cs="Arial"/>
          <w:bCs/>
          <w:color w:val="000000" w:themeColor="text1"/>
          <w:szCs w:val="20"/>
        </w:rPr>
        <w:t>rozdz. RN6</w:t>
      </w:r>
      <w:r w:rsidRPr="00FF2CA9">
        <w:rPr>
          <w:rFonts w:ascii="Arial" w:hAnsi="Arial" w:cs="Arial"/>
          <w:bCs/>
          <w:color w:val="000000" w:themeColor="text1"/>
          <w:szCs w:val="20"/>
        </w:rPr>
        <w:t>A/B.</w:t>
      </w:r>
    </w:p>
    <w:p w14:paraId="634499CC" w14:textId="6059ABFF" w:rsidR="00FF2CA9" w:rsidRPr="00101A3E"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5.2.3.Czyszczenie i malowanie kanałów wentylacy</w:t>
      </w:r>
      <w:r w:rsidR="00E85880">
        <w:rPr>
          <w:rFonts w:ascii="Arial" w:hAnsi="Arial" w:cs="Arial"/>
          <w:bCs/>
          <w:color w:val="000000" w:themeColor="text1"/>
          <w:szCs w:val="20"/>
        </w:rPr>
        <w:t>jnych w pomieszczeniu rozdz. RN6</w:t>
      </w:r>
      <w:r w:rsidR="00101A3E">
        <w:rPr>
          <w:rFonts w:ascii="Arial" w:hAnsi="Arial" w:cs="Arial"/>
          <w:bCs/>
          <w:color w:val="000000" w:themeColor="text1"/>
          <w:szCs w:val="20"/>
        </w:rPr>
        <w:t>A/B.</w:t>
      </w:r>
    </w:p>
    <w:p w14:paraId="59CD0DD6" w14:textId="4468244C"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5.2.4</w:t>
      </w:r>
      <w:r w:rsidR="00FF2CA9" w:rsidRPr="00FF2CA9">
        <w:rPr>
          <w:rFonts w:ascii="Arial" w:hAnsi="Arial" w:cs="Arial"/>
          <w:bCs/>
          <w:color w:val="000000" w:themeColor="text1"/>
          <w:szCs w:val="20"/>
        </w:rPr>
        <w:t>.Wykonanie nowej posadzki żywicznej Sikafloo</w:t>
      </w:r>
      <w:r w:rsidR="00E85880">
        <w:rPr>
          <w:rFonts w:ascii="Arial" w:hAnsi="Arial" w:cs="Arial"/>
          <w:bCs/>
          <w:color w:val="000000" w:themeColor="text1"/>
          <w:szCs w:val="20"/>
        </w:rPr>
        <w:t>r w pomieszczeniu rozdzielni RN6</w:t>
      </w:r>
      <w:r w:rsidR="00FF2CA9" w:rsidRPr="00FF2CA9">
        <w:rPr>
          <w:rFonts w:ascii="Arial" w:hAnsi="Arial" w:cs="Arial"/>
          <w:bCs/>
          <w:color w:val="000000" w:themeColor="text1"/>
          <w:szCs w:val="20"/>
        </w:rPr>
        <w:t>A/B.</w:t>
      </w:r>
    </w:p>
    <w:p w14:paraId="3D19D7DD" w14:textId="77777777" w:rsidR="00FF2CA9" w:rsidRPr="00FF2CA9" w:rsidRDefault="00FF2CA9" w:rsidP="00FF2CA9">
      <w:pPr>
        <w:spacing w:line="360" w:lineRule="auto"/>
        <w:jc w:val="both"/>
        <w:rPr>
          <w:rFonts w:ascii="Arial" w:hAnsi="Arial" w:cs="Arial"/>
          <w:bCs/>
          <w:color w:val="000000" w:themeColor="text1"/>
          <w:szCs w:val="20"/>
        </w:rPr>
      </w:pPr>
    </w:p>
    <w:p w14:paraId="40048D8D" w14:textId="50247E49"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5.3. Montaż </w:t>
      </w:r>
      <w:r w:rsidR="00E85880">
        <w:rPr>
          <w:rFonts w:ascii="Arial" w:hAnsi="Arial" w:cs="Arial"/>
          <w:b/>
          <w:bCs/>
          <w:color w:val="000000" w:themeColor="text1"/>
          <w:szCs w:val="20"/>
        </w:rPr>
        <w:t>nowej rozdzielnicy 0,4kV RN6</w:t>
      </w:r>
      <w:r w:rsidR="00632BCF">
        <w:rPr>
          <w:rFonts w:ascii="Arial" w:hAnsi="Arial" w:cs="Arial"/>
          <w:b/>
          <w:bCs/>
          <w:color w:val="000000" w:themeColor="text1"/>
          <w:szCs w:val="20"/>
        </w:rPr>
        <w:t>A/B</w:t>
      </w:r>
    </w:p>
    <w:p w14:paraId="09B73DE2"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FF2CA9" w:rsidRPr="00FF2CA9">
        <w:rPr>
          <w:rFonts w:ascii="Arial" w:hAnsi="Arial" w:cs="Arial"/>
          <w:bCs/>
          <w:color w:val="000000" w:themeColor="text1"/>
          <w:szCs w:val="20"/>
        </w:rPr>
        <w:t>Montaż ramy pod rozdzielnicę.</w:t>
      </w:r>
    </w:p>
    <w:p w14:paraId="55CDAA8B" w14:textId="7816BA2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00B20A43">
        <w:rPr>
          <w:rFonts w:ascii="Arial" w:hAnsi="Arial" w:cs="Arial"/>
          <w:bCs/>
          <w:color w:val="000000" w:themeColor="text1"/>
          <w:szCs w:val="20"/>
        </w:rPr>
        <w:t xml:space="preserve">Montaż </w:t>
      </w:r>
      <w:r w:rsidR="00B20A43" w:rsidRPr="00B20A43">
        <w:rPr>
          <w:rFonts w:ascii="Arial" w:hAnsi="Arial" w:cs="Arial"/>
          <w:bCs/>
          <w:szCs w:val="20"/>
        </w:rPr>
        <w:t>24</w:t>
      </w:r>
      <w:r w:rsidRPr="00101A3E">
        <w:rPr>
          <w:rFonts w:ascii="Arial" w:hAnsi="Arial" w:cs="Arial"/>
          <w:bCs/>
          <w:color w:val="FF0000"/>
          <w:szCs w:val="20"/>
        </w:rPr>
        <w:t xml:space="preserve"> </w:t>
      </w:r>
      <w:r w:rsidRPr="00FF2CA9">
        <w:rPr>
          <w:rFonts w:ascii="Arial" w:hAnsi="Arial" w:cs="Arial"/>
          <w:bCs/>
          <w:color w:val="000000" w:themeColor="text1"/>
          <w:szCs w:val="20"/>
        </w:rPr>
        <w:t>segmentów nowej rozdzielnicy.</w:t>
      </w:r>
    </w:p>
    <w:p w14:paraId="4E146D1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00AACA7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Montaż oszynowania rozdzielnicy.</w:t>
      </w:r>
    </w:p>
    <w:p w14:paraId="3326751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6567248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40F27D8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t>Zszynowanie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1C71BC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Badania linii kablowych kabli siłowych w wykonaniem prób napięciowych.</w:t>
      </w:r>
    </w:p>
    <w:p w14:paraId="3E80A84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68C4C4F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5.3.10. Podłączenie kabli siłowych i sterowniczych do poszczególnych segmentów rozdzielni.</w:t>
      </w:r>
    </w:p>
    <w:p w14:paraId="5FC45C3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0B1398A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5.3.12.</w:t>
      </w:r>
      <w:r w:rsidRPr="00FF2CA9">
        <w:rPr>
          <w:rFonts w:ascii="Arial" w:hAnsi="Arial" w:cs="Arial"/>
          <w:bCs/>
          <w:color w:val="000000" w:themeColor="text1"/>
          <w:szCs w:val="20"/>
        </w:rPr>
        <w:tab/>
        <w:t>Zabezpieczenie kabli i przepustów kablowych certyfikowanym środkiem p.poż.</w:t>
      </w:r>
    </w:p>
    <w:p w14:paraId="09D5231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5.3.13.</w:t>
      </w:r>
      <w:r w:rsidRPr="00FF2CA9">
        <w:rPr>
          <w:rFonts w:ascii="Arial" w:hAnsi="Arial" w:cs="Arial"/>
          <w:bCs/>
          <w:color w:val="000000" w:themeColor="text1"/>
          <w:szCs w:val="20"/>
        </w:rPr>
        <w:tab/>
        <w:t>Montaż oznaczników na liniach kablowych.</w:t>
      </w:r>
    </w:p>
    <w:p w14:paraId="50B078C2" w14:textId="5C51B80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5.3.14.</w:t>
      </w:r>
      <w:r w:rsidRPr="00FF2CA9">
        <w:rPr>
          <w:rFonts w:ascii="Arial" w:hAnsi="Arial" w:cs="Arial"/>
          <w:bCs/>
          <w:color w:val="000000" w:themeColor="text1"/>
          <w:szCs w:val="20"/>
        </w:rPr>
        <w:tab/>
        <w:t>Malowanie istniejących odcinków mostów zasilania podstawowego i</w:t>
      </w:r>
      <w:r w:rsidR="00422F91">
        <w:rPr>
          <w:rFonts w:ascii="Arial" w:hAnsi="Arial" w:cs="Arial"/>
          <w:bCs/>
          <w:color w:val="000000" w:themeColor="text1"/>
          <w:szCs w:val="20"/>
        </w:rPr>
        <w:t xml:space="preserve"> rezerwowego </w:t>
      </w:r>
      <w:r w:rsidR="00422F91">
        <w:rPr>
          <w:rFonts w:ascii="Arial" w:hAnsi="Arial" w:cs="Arial"/>
          <w:bCs/>
          <w:color w:val="000000" w:themeColor="text1"/>
          <w:szCs w:val="20"/>
        </w:rPr>
        <w:br/>
        <w:t xml:space="preserve">            </w:t>
      </w:r>
      <w:r w:rsidRPr="00FF2CA9">
        <w:rPr>
          <w:rFonts w:ascii="Arial" w:hAnsi="Arial" w:cs="Arial"/>
          <w:bCs/>
          <w:color w:val="000000" w:themeColor="text1"/>
          <w:szCs w:val="20"/>
        </w:rPr>
        <w:t>w pomieszczeniu rozdzielni.</w:t>
      </w:r>
    </w:p>
    <w:p w14:paraId="1D157BE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5.3.15.</w:t>
      </w:r>
      <w:r w:rsidRPr="00FF2CA9">
        <w:rPr>
          <w:rFonts w:ascii="Arial" w:hAnsi="Arial" w:cs="Arial"/>
          <w:bCs/>
          <w:color w:val="000000" w:themeColor="text1"/>
          <w:szCs w:val="20"/>
        </w:rPr>
        <w:tab/>
        <w:t>Montaż wymienianych automatów SZR/PPZ wraz z układami pomocniczymi.</w:t>
      </w:r>
    </w:p>
    <w:p w14:paraId="5C3FF795" w14:textId="11E8B77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5.3.16.Wykonawca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Pr="00FF2CA9">
        <w:rPr>
          <w:rFonts w:ascii="Arial" w:hAnsi="Arial" w:cs="Arial"/>
          <w:bCs/>
          <w:color w:val="000000" w:themeColor="text1"/>
          <w:szCs w:val="20"/>
        </w:rPr>
        <w:t>Bezpiecznej Pracy.</w:t>
      </w:r>
    </w:p>
    <w:p w14:paraId="20580279" w14:textId="4421118F" w:rsidR="00FF2CA9" w:rsidRPr="00FF2CA9" w:rsidRDefault="00FF2CA9" w:rsidP="00FF2CA9">
      <w:pPr>
        <w:spacing w:line="360" w:lineRule="auto"/>
        <w:jc w:val="both"/>
        <w:rPr>
          <w:rFonts w:ascii="Arial" w:hAnsi="Arial" w:cs="Arial"/>
          <w:bCs/>
          <w:color w:val="000000" w:themeColor="text1"/>
          <w:szCs w:val="20"/>
        </w:rPr>
      </w:pPr>
    </w:p>
    <w:p w14:paraId="6AC3AA78" w14:textId="68B8DC3D"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 i uruchomienie rozdzielnicy w zakresie obwodów siłowych i wtórnych</w:t>
      </w:r>
      <w:r w:rsidR="008056A6">
        <w:rPr>
          <w:rFonts w:ascii="Arial" w:hAnsi="Arial" w:cs="Arial"/>
          <w:b/>
          <w:bCs/>
          <w:color w:val="000000" w:themeColor="text1"/>
          <w:szCs w:val="20"/>
        </w:rPr>
        <w:t xml:space="preserve"> </w:t>
      </w:r>
    </w:p>
    <w:p w14:paraId="6F6FB301"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Wykonanie badań pomontażowych rozdzielnicy</w:t>
      </w:r>
      <w:r w:rsidR="00C11BFC">
        <w:rPr>
          <w:rFonts w:ascii="Arial" w:hAnsi="Arial" w:cs="Arial"/>
          <w:bCs/>
          <w:color w:val="000000" w:themeColor="text1"/>
          <w:szCs w:val="20"/>
        </w:rPr>
        <w:t xml:space="preserve"> u Wykonawcy</w:t>
      </w:r>
      <w:r w:rsidR="00FF2CA9" w:rsidRPr="00FF2CA9">
        <w:rPr>
          <w:rFonts w:ascii="Arial" w:hAnsi="Arial" w:cs="Arial"/>
          <w:bCs/>
          <w:color w:val="000000" w:themeColor="text1"/>
          <w:szCs w:val="20"/>
        </w:rPr>
        <w:t>.</w:t>
      </w:r>
    </w:p>
    <w:p w14:paraId="2B331F68" w14:textId="6E18AAAE"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B20A43">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w:t>
      </w:r>
      <w:r w:rsidR="00E85880">
        <w:rPr>
          <w:rFonts w:ascii="Arial" w:hAnsi="Arial" w:cs="Arial"/>
          <w:bCs/>
          <w:color w:val="000000" w:themeColor="text1"/>
          <w:szCs w:val="20"/>
        </w:rPr>
        <w:t xml:space="preserve">ów zasilanych z rozdzielnicy </w:t>
      </w:r>
      <w:r w:rsidR="00B20A43">
        <w:rPr>
          <w:rFonts w:ascii="Arial" w:hAnsi="Arial" w:cs="Arial"/>
          <w:bCs/>
          <w:color w:val="000000" w:themeColor="text1"/>
          <w:szCs w:val="20"/>
        </w:rPr>
        <w:br/>
        <w:t xml:space="preserve">        </w:t>
      </w:r>
      <w:r w:rsidR="00E85880">
        <w:rPr>
          <w:rFonts w:ascii="Arial" w:hAnsi="Arial" w:cs="Arial"/>
          <w:bCs/>
          <w:color w:val="000000" w:themeColor="text1"/>
          <w:szCs w:val="20"/>
        </w:rPr>
        <w:t>RN6</w:t>
      </w:r>
      <w:r w:rsidR="00585D96">
        <w:rPr>
          <w:rFonts w:ascii="Arial" w:hAnsi="Arial" w:cs="Arial"/>
          <w:bCs/>
          <w:color w:val="000000" w:themeColor="text1"/>
          <w:szCs w:val="20"/>
        </w:rPr>
        <w:t>A/B).</w:t>
      </w:r>
    </w:p>
    <w:p w14:paraId="63489DF0"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FF2CA9" w:rsidRPr="00FF2CA9">
        <w:rPr>
          <w:rFonts w:ascii="Arial" w:hAnsi="Arial" w:cs="Arial"/>
          <w:bCs/>
          <w:color w:val="000000" w:themeColor="text1"/>
          <w:szCs w:val="20"/>
        </w:rPr>
        <w:t>Wykonanie badań pomontażowych  linii kablowych.</w:t>
      </w:r>
    </w:p>
    <w:p w14:paraId="73DFF320"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717F04E3" w14:textId="22EF5ED6"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FF2CA9" w:rsidRPr="00FF2CA9">
        <w:rPr>
          <w:rFonts w:ascii="Arial" w:hAnsi="Arial" w:cs="Arial"/>
          <w:bCs/>
          <w:color w:val="000000" w:themeColor="text1"/>
          <w:szCs w:val="20"/>
        </w:rPr>
        <w:t>Wykonanie badań</w:t>
      </w:r>
      <w:r w:rsidR="00E85880">
        <w:rPr>
          <w:rFonts w:ascii="Arial" w:hAnsi="Arial" w:cs="Arial"/>
          <w:bCs/>
          <w:color w:val="000000" w:themeColor="text1"/>
          <w:szCs w:val="20"/>
        </w:rPr>
        <w:t xml:space="preserve"> kontrolnych transformatorów TN6A, TN6</w:t>
      </w:r>
      <w:r w:rsidR="00FF2CA9" w:rsidRPr="00FF2CA9">
        <w:rPr>
          <w:rFonts w:ascii="Arial" w:hAnsi="Arial" w:cs="Arial"/>
          <w:bCs/>
          <w:color w:val="000000" w:themeColor="text1"/>
          <w:szCs w:val="20"/>
        </w:rPr>
        <w:t>B.</w:t>
      </w:r>
    </w:p>
    <w:p w14:paraId="30EB78D1" w14:textId="2091BA16"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B20A43">
        <w:rPr>
          <w:rFonts w:ascii="Arial" w:hAnsi="Arial" w:cs="Arial"/>
          <w:bCs/>
          <w:color w:val="000000" w:themeColor="text1"/>
          <w:szCs w:val="20"/>
        </w:rPr>
        <w:t xml:space="preserve">Wykonanie prób </w:t>
      </w:r>
      <w:r w:rsidR="00FF2CA9" w:rsidRPr="00FF2CA9">
        <w:rPr>
          <w:rFonts w:ascii="Arial" w:hAnsi="Arial" w:cs="Arial"/>
          <w:bCs/>
          <w:color w:val="000000" w:themeColor="text1"/>
          <w:szCs w:val="20"/>
        </w:rPr>
        <w:t>funkcjonalnych poprawności działania zabezpieczeń mechanicznych</w:t>
      </w:r>
      <w:r w:rsidR="00B20A43">
        <w:rPr>
          <w:rFonts w:ascii="Arial" w:hAnsi="Arial" w:cs="Arial"/>
          <w:bCs/>
          <w:color w:val="000000" w:themeColor="text1"/>
          <w:szCs w:val="20"/>
        </w:rPr>
        <w:t xml:space="preserve"> dla</w:t>
      </w:r>
      <w:r w:rsidR="00B20A43">
        <w:rPr>
          <w:rFonts w:ascii="Arial" w:hAnsi="Arial" w:cs="Arial"/>
          <w:bCs/>
          <w:color w:val="000000" w:themeColor="text1"/>
          <w:szCs w:val="20"/>
        </w:rPr>
        <w:br/>
        <w:t xml:space="preserve">      </w:t>
      </w:r>
      <w:r w:rsidR="00FF2CA9" w:rsidRPr="00FF2CA9">
        <w:rPr>
          <w:rFonts w:ascii="Arial" w:hAnsi="Arial" w:cs="Arial"/>
          <w:bCs/>
          <w:color w:val="000000" w:themeColor="text1"/>
          <w:szCs w:val="20"/>
        </w:rPr>
        <w:t>wszystkich pól funkcjonalnych.</w:t>
      </w:r>
    </w:p>
    <w:p w14:paraId="5486C99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i łukochronnych.</w:t>
      </w:r>
    </w:p>
    <w:p w14:paraId="51F13DC9"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FF2CA9" w:rsidRPr="00FF2CA9">
        <w:rPr>
          <w:rFonts w:ascii="Arial" w:hAnsi="Arial" w:cs="Arial"/>
          <w:bCs/>
          <w:color w:val="000000" w:themeColor="text1"/>
          <w:szCs w:val="20"/>
        </w:rPr>
        <w:t>Nastawa i sprawdzenie poprawności działania automatyki SZR/PPZ.</w:t>
      </w:r>
    </w:p>
    <w:p w14:paraId="2EDC393D"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6.9.Wykonanie </w:t>
      </w:r>
      <w:r w:rsidR="00FF2CA9" w:rsidRPr="00FF2CA9">
        <w:rPr>
          <w:rFonts w:ascii="Arial" w:hAnsi="Arial" w:cs="Arial"/>
          <w:bCs/>
          <w:color w:val="000000" w:themeColor="text1"/>
          <w:szCs w:val="20"/>
        </w:rPr>
        <w:t>prób poprawności sterowania  lokalnego i zdalnego wyłącznikami w polach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zasilania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podstawowego i rezerwowego. </w:t>
      </w:r>
    </w:p>
    <w:p w14:paraId="518C9E3E"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6.10.</w:t>
      </w:r>
      <w:r>
        <w:rPr>
          <w:rFonts w:ascii="Arial" w:hAnsi="Arial" w:cs="Arial"/>
          <w:bCs/>
          <w:color w:val="000000" w:themeColor="text1"/>
          <w:szCs w:val="20"/>
        </w:rPr>
        <w:tab/>
      </w:r>
      <w:r w:rsidR="00FF2CA9" w:rsidRPr="00FF2CA9">
        <w:rPr>
          <w:rFonts w:ascii="Arial" w:hAnsi="Arial" w:cs="Arial"/>
          <w:bCs/>
          <w:color w:val="000000" w:themeColor="text1"/>
          <w:szCs w:val="20"/>
        </w:rPr>
        <w:t xml:space="preserve">Wykonanie prób poprawności sterowania lokalnego i zdalnego polami  silnikami i urządzeniami </w:t>
      </w:r>
      <w:r>
        <w:rPr>
          <w:rFonts w:ascii="Arial" w:hAnsi="Arial" w:cs="Arial"/>
          <w:bCs/>
          <w:color w:val="000000" w:themeColor="text1"/>
          <w:szCs w:val="20"/>
        </w:rPr>
        <w:br/>
      </w:r>
      <w:r>
        <w:rPr>
          <w:rFonts w:ascii="Arial" w:hAnsi="Arial" w:cs="Arial"/>
          <w:bCs/>
          <w:color w:val="000000" w:themeColor="text1"/>
          <w:szCs w:val="20"/>
        </w:rPr>
        <w:tab/>
      </w:r>
      <w:r w:rsidR="00FF2CA9" w:rsidRPr="00FF2CA9">
        <w:rPr>
          <w:rFonts w:ascii="Arial" w:hAnsi="Arial" w:cs="Arial"/>
          <w:bCs/>
          <w:color w:val="000000" w:themeColor="text1"/>
          <w:szCs w:val="20"/>
        </w:rPr>
        <w:t>obiektowymi zasilanymi z nowej rozdzielnicy.</w:t>
      </w:r>
    </w:p>
    <w:p w14:paraId="1A9F9C7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7843842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5131F26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042E689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6.14.</w:t>
      </w:r>
      <w:r w:rsidRPr="00FF2CA9">
        <w:rPr>
          <w:rFonts w:ascii="Arial" w:hAnsi="Arial" w:cs="Arial"/>
          <w:bCs/>
          <w:color w:val="000000" w:themeColor="text1"/>
          <w:szCs w:val="20"/>
        </w:rPr>
        <w:tab/>
        <w:t xml:space="preserve">Sporządzenie protokołów z badań pomontażowych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101" w:name="_Toc55295428"/>
    </w:p>
    <w:p w14:paraId="036E26CC" w14:textId="77777777" w:rsidR="00FF2CA9" w:rsidRPr="00FF2CA9" w:rsidRDefault="00FF2CA9" w:rsidP="00FF2CA9">
      <w:pPr>
        <w:spacing w:line="360" w:lineRule="auto"/>
        <w:jc w:val="both"/>
        <w:rPr>
          <w:rFonts w:ascii="Arial" w:hAnsi="Arial" w:cs="Arial"/>
          <w:bCs/>
          <w:color w:val="000000" w:themeColor="text1"/>
          <w:szCs w:val="20"/>
        </w:rPr>
      </w:pPr>
    </w:p>
    <w:p w14:paraId="410E10E9" w14:textId="70CA24E0"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101"/>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53AB88CB"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7.1. </w:t>
      </w:r>
      <w:r w:rsidR="00FF2CA9" w:rsidRPr="00FF2CA9">
        <w:rPr>
          <w:rFonts w:ascii="Arial" w:hAnsi="Arial" w:cs="Arial"/>
          <w:bCs/>
          <w:color w:val="000000" w:themeColor="text1"/>
          <w:szCs w:val="20"/>
        </w:rPr>
        <w:t xml:space="preserve">Wykonawca jest odpowiedzialny za zapewnienie bezpośredniego nadzoru nad </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 xml:space="preserve">prowadzonymi </w:t>
      </w:r>
      <w:r w:rsidR="00FF2CA9" w:rsidRPr="00FF2CA9">
        <w:rPr>
          <w:rFonts w:ascii="Arial" w:hAnsi="Arial" w:cs="Arial"/>
          <w:bCs/>
          <w:color w:val="000000" w:themeColor="text1"/>
          <w:szCs w:val="20"/>
        </w:rPr>
        <w:tab/>
        <w:t>przez siebie pracami. Nadzór ten musi mieć odpowiednie</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 xml:space="preserve">kwalifikacje do zarządzania i organizowania i prowadzenia prac w rozumieniu Instrukcji </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Organizacji Bezpiecznej Pracy.</w:t>
      </w:r>
    </w:p>
    <w:p w14:paraId="76ABBEE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35C7274A"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343B2277" w14:textId="77777777" w:rsidR="009A4F7C" w:rsidRPr="00FF2CA9" w:rsidRDefault="009A4F7C" w:rsidP="00FF2CA9">
      <w:pPr>
        <w:spacing w:line="360" w:lineRule="auto"/>
        <w:jc w:val="both"/>
        <w:rPr>
          <w:rFonts w:ascii="Arial" w:hAnsi="Arial" w:cs="Arial"/>
          <w:bCs/>
          <w:color w:val="000000" w:themeColor="text1"/>
          <w:szCs w:val="20"/>
        </w:rPr>
      </w:pPr>
    </w:p>
    <w:p w14:paraId="0C7D204A" w14:textId="2736EEEB" w:rsidR="009A4F7C" w:rsidRPr="00FF2CA9" w:rsidRDefault="00FF2CA9" w:rsidP="00FF2CA9">
      <w:pPr>
        <w:spacing w:line="360" w:lineRule="auto"/>
        <w:jc w:val="both"/>
        <w:rPr>
          <w:rFonts w:ascii="Arial" w:hAnsi="Arial" w:cs="Arial"/>
          <w:b/>
          <w:bCs/>
          <w:color w:val="000000" w:themeColor="text1"/>
          <w:szCs w:val="20"/>
        </w:rPr>
      </w:pPr>
      <w:bookmarkStart w:id="102" w:name="_Toc316718382"/>
      <w:bookmarkStart w:id="103" w:name="_Toc317009206"/>
      <w:bookmarkStart w:id="104" w:name="_Toc317071541"/>
      <w:bookmarkStart w:id="105" w:name="_Toc317081111"/>
      <w:bookmarkStart w:id="106" w:name="_Toc317107464"/>
      <w:bookmarkStart w:id="107" w:name="_Toc55295433"/>
      <w:bookmarkStart w:id="108"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102"/>
      <w:bookmarkEnd w:id="103"/>
      <w:bookmarkEnd w:id="104"/>
      <w:bookmarkEnd w:id="105"/>
      <w:bookmarkEnd w:id="106"/>
      <w:bookmarkEnd w:id="107"/>
      <w:r w:rsidRPr="00FF2CA9">
        <w:rPr>
          <w:rFonts w:ascii="Arial" w:hAnsi="Arial" w:cs="Arial"/>
          <w:b/>
          <w:bCs/>
          <w:color w:val="000000" w:themeColor="text1"/>
          <w:szCs w:val="20"/>
        </w:rPr>
        <w:t xml:space="preserve"> </w:t>
      </w:r>
      <w:bookmarkEnd w:id="108"/>
    </w:p>
    <w:p w14:paraId="374C8077"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9" w:name="_Toc316718383"/>
      <w:bookmarkStart w:id="110" w:name="_Toc317009207"/>
      <w:bookmarkStart w:id="111" w:name="_Toc317071542"/>
      <w:bookmarkStart w:id="112" w:name="_Toc317081112"/>
      <w:bookmarkStart w:id="113" w:name="_Toc317107465"/>
      <w:bookmarkStart w:id="114" w:name="_Toc55295434"/>
      <w:r w:rsidRPr="00FF2CA9">
        <w:rPr>
          <w:rFonts w:ascii="Arial" w:hAnsi="Arial" w:cs="Arial"/>
          <w:b/>
          <w:bCs/>
          <w:iCs/>
          <w:color w:val="000000" w:themeColor="text1"/>
          <w:szCs w:val="20"/>
        </w:rPr>
        <w:t>8.1. Informacja ogólna</w:t>
      </w:r>
      <w:bookmarkEnd w:id="109"/>
      <w:bookmarkEnd w:id="110"/>
      <w:bookmarkEnd w:id="111"/>
      <w:bookmarkEnd w:id="112"/>
      <w:bookmarkEnd w:id="113"/>
      <w:bookmarkEnd w:id="114"/>
    </w:p>
    <w:p w14:paraId="0CE916F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652200DA"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64879B36"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415A55A9"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15" w:name="_Toc317009208"/>
      <w:bookmarkStart w:id="116" w:name="_Toc317071561"/>
      <w:bookmarkStart w:id="117" w:name="_Toc317081131"/>
      <w:bookmarkStart w:id="118" w:name="_Toc317107466"/>
      <w:r w:rsidRPr="00FF2CA9">
        <w:rPr>
          <w:rFonts w:ascii="Arial" w:hAnsi="Arial" w:cs="Arial"/>
          <w:bCs/>
          <w:color w:val="000000" w:themeColor="text1"/>
          <w:szCs w:val="20"/>
        </w:rPr>
        <w:t>Listy podwykonawców i wyszczególnienie zakresów dla podwykonawców.</w:t>
      </w:r>
    </w:p>
    <w:p w14:paraId="41951594"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0F6998CC"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Wypełniony kwestionariusz bezpieczeństwa.</w:t>
      </w:r>
    </w:p>
    <w:p w14:paraId="61178F44" w14:textId="77777777" w:rsidR="00FF2CA9" w:rsidRPr="00FF2CA9" w:rsidRDefault="00FF2CA9" w:rsidP="00FF2CA9">
      <w:pPr>
        <w:spacing w:line="360" w:lineRule="auto"/>
        <w:jc w:val="both"/>
        <w:rPr>
          <w:rFonts w:ascii="Arial" w:hAnsi="Arial" w:cs="Arial"/>
          <w:bCs/>
          <w:color w:val="000000" w:themeColor="text1"/>
          <w:szCs w:val="20"/>
        </w:rPr>
      </w:pPr>
    </w:p>
    <w:p w14:paraId="69877195" w14:textId="77777777" w:rsidR="00632BCF" w:rsidRDefault="00632BCF" w:rsidP="00FF2CA9">
      <w:pPr>
        <w:spacing w:line="360" w:lineRule="auto"/>
        <w:jc w:val="both"/>
        <w:rPr>
          <w:rFonts w:ascii="Arial" w:hAnsi="Arial" w:cs="Arial"/>
          <w:b/>
          <w:bCs/>
          <w:color w:val="000000" w:themeColor="text1"/>
          <w:szCs w:val="20"/>
          <w:u w:val="single"/>
        </w:rPr>
      </w:pPr>
    </w:p>
    <w:p w14:paraId="4C434767" w14:textId="77777777" w:rsidR="00632BCF" w:rsidRDefault="00632BCF" w:rsidP="00FF2CA9">
      <w:pPr>
        <w:spacing w:line="360" w:lineRule="auto"/>
        <w:jc w:val="both"/>
        <w:rPr>
          <w:rFonts w:ascii="Arial" w:hAnsi="Arial" w:cs="Arial"/>
          <w:b/>
          <w:bCs/>
          <w:color w:val="000000" w:themeColor="text1"/>
          <w:szCs w:val="20"/>
          <w:u w:val="single"/>
        </w:rPr>
      </w:pPr>
    </w:p>
    <w:p w14:paraId="3C4DD3B4" w14:textId="77777777" w:rsidR="00632BCF" w:rsidRDefault="00632BCF" w:rsidP="00FF2CA9">
      <w:pPr>
        <w:spacing w:line="360" w:lineRule="auto"/>
        <w:jc w:val="both"/>
        <w:rPr>
          <w:rFonts w:ascii="Arial" w:hAnsi="Arial" w:cs="Arial"/>
          <w:b/>
          <w:bCs/>
          <w:color w:val="000000" w:themeColor="text1"/>
          <w:szCs w:val="20"/>
          <w:u w:val="single"/>
        </w:rPr>
      </w:pPr>
    </w:p>
    <w:p w14:paraId="1B79DC3B" w14:textId="77777777" w:rsidR="00632BCF" w:rsidRDefault="00632BCF" w:rsidP="00FF2CA9">
      <w:pPr>
        <w:spacing w:line="360" w:lineRule="auto"/>
        <w:jc w:val="both"/>
        <w:rPr>
          <w:rFonts w:ascii="Arial" w:hAnsi="Arial" w:cs="Arial"/>
          <w:b/>
          <w:bCs/>
          <w:color w:val="000000" w:themeColor="text1"/>
          <w:szCs w:val="20"/>
          <w:u w:val="single"/>
        </w:rPr>
      </w:pPr>
    </w:p>
    <w:p w14:paraId="5FE016A4" w14:textId="3BE6ACA4"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t>Dokumentacja wymagana przez Zamawiającego:</w:t>
      </w:r>
    </w:p>
    <w:p w14:paraId="32D183D8" w14:textId="77777777" w:rsidR="00FF2CA9" w:rsidRPr="00FF2CA9" w:rsidRDefault="00FF2CA9" w:rsidP="00FF2CA9">
      <w:pPr>
        <w:spacing w:line="360" w:lineRule="auto"/>
        <w:jc w:val="both"/>
        <w:rPr>
          <w:rFonts w:ascii="Arial" w:hAnsi="Arial" w:cs="Arial"/>
          <w:bCs/>
          <w:color w:val="000000" w:themeColor="text1"/>
          <w:szCs w:val="20"/>
        </w:rPr>
      </w:pPr>
    </w:p>
    <w:p w14:paraId="2ABBCF62"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522E136B" w14:textId="77777777" w:rsidTr="005E00A9">
        <w:trPr>
          <w:trHeight w:val="1104"/>
        </w:trPr>
        <w:tc>
          <w:tcPr>
            <w:tcW w:w="426" w:type="dxa"/>
            <w:vAlign w:val="center"/>
          </w:tcPr>
          <w:p w14:paraId="020FBB3F"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t>L.p.</w:t>
            </w:r>
          </w:p>
        </w:tc>
        <w:tc>
          <w:tcPr>
            <w:tcW w:w="4819" w:type="dxa"/>
            <w:vAlign w:val="center"/>
          </w:tcPr>
          <w:p w14:paraId="308F0ECB"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7B375058"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14124592"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1C03A06C"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42D75AA5" w14:textId="77777777" w:rsidTr="005E00A9">
        <w:trPr>
          <w:trHeight w:val="340"/>
        </w:trPr>
        <w:tc>
          <w:tcPr>
            <w:tcW w:w="426" w:type="dxa"/>
            <w:vAlign w:val="center"/>
          </w:tcPr>
          <w:p w14:paraId="4CABD4F3"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77154963"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06AD5660"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51611877" w14:textId="77777777" w:rsidTr="005E00A9">
        <w:trPr>
          <w:trHeight w:val="340"/>
        </w:trPr>
        <w:tc>
          <w:tcPr>
            <w:tcW w:w="426" w:type="dxa"/>
            <w:vAlign w:val="center"/>
          </w:tcPr>
          <w:p w14:paraId="5ABD478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2A6CF85B"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31808264"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2A170D2C"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744F91BA" w14:textId="77777777" w:rsidTr="005E00A9">
        <w:trPr>
          <w:trHeight w:val="340"/>
        </w:trPr>
        <w:tc>
          <w:tcPr>
            <w:tcW w:w="426" w:type="dxa"/>
            <w:vAlign w:val="center"/>
          </w:tcPr>
          <w:p w14:paraId="14F47203"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0C69C55"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5E68280B"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5CD50C8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I/DK/B/35/2008</w:t>
            </w:r>
          </w:p>
        </w:tc>
      </w:tr>
      <w:tr w:rsidR="005E00A9" w:rsidRPr="005E00A9" w14:paraId="7FB242C2" w14:textId="77777777" w:rsidTr="005E00A9">
        <w:trPr>
          <w:trHeight w:val="340"/>
        </w:trPr>
        <w:tc>
          <w:tcPr>
            <w:tcW w:w="426" w:type="dxa"/>
            <w:vAlign w:val="center"/>
          </w:tcPr>
          <w:p w14:paraId="2B968D39"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9B498E6"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305A9D8D"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F5AF694"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I/DK/B/35/2008</w:t>
            </w:r>
          </w:p>
        </w:tc>
      </w:tr>
      <w:tr w:rsidR="005E00A9" w:rsidRPr="005E00A9" w14:paraId="724F0C19" w14:textId="77777777" w:rsidTr="005E00A9">
        <w:trPr>
          <w:trHeight w:val="340"/>
        </w:trPr>
        <w:tc>
          <w:tcPr>
            <w:tcW w:w="426" w:type="dxa"/>
            <w:vAlign w:val="center"/>
          </w:tcPr>
          <w:p w14:paraId="74B8191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55A86B7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3930814A"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4DCB66C"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przepustkowa dla ruchu osobowego i pojazdów nr I/DK/B/35/2008</w:t>
            </w:r>
          </w:p>
        </w:tc>
      </w:tr>
      <w:tr w:rsidR="005E00A9" w:rsidRPr="005E00A9" w14:paraId="6A0F5F6C" w14:textId="77777777" w:rsidTr="005E00A9">
        <w:trPr>
          <w:trHeight w:val="340"/>
        </w:trPr>
        <w:tc>
          <w:tcPr>
            <w:tcW w:w="426" w:type="dxa"/>
            <w:vAlign w:val="center"/>
          </w:tcPr>
          <w:p w14:paraId="5D90042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8FB594D" w14:textId="07815D7B"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5D9DCDB7"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9E9D14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Elektrownia Połaniec S.A nr I/NB/B/20/2013 </w:t>
            </w:r>
          </w:p>
        </w:tc>
      </w:tr>
      <w:tr w:rsidR="005E00A9" w:rsidRPr="005E00A9" w14:paraId="30277C53" w14:textId="77777777" w:rsidTr="005E00A9">
        <w:trPr>
          <w:trHeight w:val="340"/>
        </w:trPr>
        <w:tc>
          <w:tcPr>
            <w:tcW w:w="426" w:type="dxa"/>
            <w:vAlign w:val="center"/>
          </w:tcPr>
          <w:p w14:paraId="6ACC9403"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55738D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3E2D6734"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EDD0576"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176FE531" w14:textId="77777777" w:rsidTr="005E00A9">
        <w:trPr>
          <w:trHeight w:val="340"/>
        </w:trPr>
        <w:tc>
          <w:tcPr>
            <w:tcW w:w="426" w:type="dxa"/>
            <w:vAlign w:val="center"/>
          </w:tcPr>
          <w:p w14:paraId="75D94AC0"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2C159658"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53358BB4"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483D5B2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4DE83B6"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28AF158C" w14:textId="77777777" w:rsidTr="005E00A9">
        <w:trPr>
          <w:trHeight w:val="340"/>
        </w:trPr>
        <w:tc>
          <w:tcPr>
            <w:tcW w:w="426" w:type="dxa"/>
            <w:vAlign w:val="center"/>
          </w:tcPr>
          <w:p w14:paraId="3AB836E2"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81E4AC7"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4D27837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7FEC5262"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8218319"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2088A36D" w14:textId="77777777" w:rsidTr="005E00A9">
        <w:trPr>
          <w:trHeight w:val="340"/>
        </w:trPr>
        <w:tc>
          <w:tcPr>
            <w:tcW w:w="426" w:type="dxa"/>
            <w:vAlign w:val="center"/>
          </w:tcPr>
          <w:p w14:paraId="5FDA6FED"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5A04CFA8"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059F43D7"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49FA407C"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18809479" w14:textId="77777777" w:rsidTr="005E00A9">
        <w:trPr>
          <w:trHeight w:val="340"/>
        </w:trPr>
        <w:tc>
          <w:tcPr>
            <w:tcW w:w="426" w:type="dxa"/>
            <w:vAlign w:val="center"/>
          </w:tcPr>
          <w:p w14:paraId="34F23FE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C8B2AD5"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11F70F03"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4E07B391"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20CC4D14" w14:textId="77777777" w:rsidTr="005E00A9">
        <w:trPr>
          <w:trHeight w:val="340"/>
        </w:trPr>
        <w:tc>
          <w:tcPr>
            <w:tcW w:w="426" w:type="dxa"/>
            <w:vAlign w:val="center"/>
          </w:tcPr>
          <w:p w14:paraId="17CCB4C9"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234039CB"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71F5F21E"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3564CC8"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12ECF462" w14:textId="77777777" w:rsidTr="000579AA">
        <w:trPr>
          <w:trHeight w:val="296"/>
        </w:trPr>
        <w:tc>
          <w:tcPr>
            <w:tcW w:w="426" w:type="dxa"/>
            <w:vAlign w:val="center"/>
          </w:tcPr>
          <w:p w14:paraId="58B5C97D"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0FF965A"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7837E1A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2D866D0"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590A1E4D" w14:textId="77777777" w:rsidTr="000579AA">
        <w:trPr>
          <w:trHeight w:val="444"/>
        </w:trPr>
        <w:tc>
          <w:tcPr>
            <w:tcW w:w="426" w:type="dxa"/>
            <w:vAlign w:val="center"/>
          </w:tcPr>
          <w:p w14:paraId="5801CEE1"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75E43D8D"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586A7823" w14:textId="501A501E"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078FADDC" w14:textId="1C807F85"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E0D8DEA"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00965BA0" w14:textId="77777777" w:rsidTr="005E00A9">
        <w:trPr>
          <w:trHeight w:val="340"/>
        </w:trPr>
        <w:tc>
          <w:tcPr>
            <w:tcW w:w="426" w:type="dxa"/>
            <w:vAlign w:val="center"/>
          </w:tcPr>
          <w:p w14:paraId="0E28F5DD"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46CD682" w14:textId="74B7008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6E6E0E0B"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0F1DAD84"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41B1DD5C" w14:textId="77777777" w:rsidTr="005E00A9">
        <w:trPr>
          <w:trHeight w:val="340"/>
        </w:trPr>
        <w:tc>
          <w:tcPr>
            <w:tcW w:w="426" w:type="dxa"/>
            <w:vAlign w:val="center"/>
          </w:tcPr>
          <w:p w14:paraId="27681DA2"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687260AA" w14:textId="08EBFC8C"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06F34C07"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EB85C18" w14:textId="5CCC65F2"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4E23F2E4" w14:textId="1E87E643" w:rsidR="000579AA" w:rsidRPr="00FF2CA9" w:rsidRDefault="000579AA" w:rsidP="00FF2CA9">
      <w:pPr>
        <w:spacing w:line="360" w:lineRule="auto"/>
        <w:jc w:val="both"/>
        <w:rPr>
          <w:rFonts w:ascii="Arial" w:hAnsi="Arial" w:cs="Arial"/>
          <w:bCs/>
          <w:color w:val="000000" w:themeColor="text1"/>
          <w:szCs w:val="20"/>
        </w:rPr>
      </w:pPr>
    </w:p>
    <w:p w14:paraId="2F163FE7" w14:textId="77777777" w:rsidR="00FF2CA9" w:rsidRPr="00FF2CA9" w:rsidRDefault="00FF2CA9" w:rsidP="00FF2CA9">
      <w:pPr>
        <w:spacing w:line="360" w:lineRule="auto"/>
        <w:jc w:val="both"/>
        <w:rPr>
          <w:rFonts w:ascii="Arial" w:hAnsi="Arial" w:cs="Arial"/>
          <w:b/>
          <w:bCs/>
          <w:color w:val="000000" w:themeColor="text1"/>
          <w:szCs w:val="20"/>
        </w:rPr>
      </w:pPr>
      <w:bookmarkStart w:id="119" w:name="_Toc55295435"/>
      <w:bookmarkEnd w:id="115"/>
      <w:bookmarkEnd w:id="116"/>
      <w:bookmarkEnd w:id="117"/>
      <w:bookmarkEnd w:id="118"/>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9"/>
      <w:r w:rsidRPr="00FF2CA9">
        <w:rPr>
          <w:rFonts w:ascii="Arial" w:hAnsi="Arial" w:cs="Arial"/>
          <w:b/>
          <w:bCs/>
          <w:color w:val="000000" w:themeColor="text1"/>
          <w:szCs w:val="20"/>
        </w:rPr>
        <w:t xml:space="preserve">  </w:t>
      </w:r>
      <w:bookmarkStart w:id="120" w:name="_Toc55295436"/>
    </w:p>
    <w:p w14:paraId="039E4927"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SIWZ.</w:t>
      </w:r>
      <w:bookmarkEnd w:id="120"/>
      <w:r w:rsidRPr="00FF2CA9">
        <w:rPr>
          <w:rFonts w:ascii="Arial" w:hAnsi="Arial" w:cs="Arial"/>
          <w:bCs/>
          <w:color w:val="000000" w:themeColor="text1"/>
          <w:szCs w:val="20"/>
        </w:rPr>
        <w:t xml:space="preserve"> </w:t>
      </w:r>
    </w:p>
    <w:p w14:paraId="6A69148A" w14:textId="77777777" w:rsidR="00FF2CA9" w:rsidRPr="00FF2CA9" w:rsidRDefault="00FF2CA9" w:rsidP="00FF2CA9">
      <w:pPr>
        <w:spacing w:line="360" w:lineRule="auto"/>
        <w:jc w:val="both"/>
        <w:rPr>
          <w:rFonts w:ascii="Arial" w:hAnsi="Arial" w:cs="Arial"/>
          <w:bCs/>
          <w:iCs/>
          <w:color w:val="000000" w:themeColor="text1"/>
          <w:szCs w:val="20"/>
        </w:rPr>
      </w:pPr>
      <w:bookmarkStart w:id="121"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21"/>
      <w:r w:rsidRPr="00FF2CA9">
        <w:rPr>
          <w:rFonts w:ascii="Arial" w:hAnsi="Arial" w:cs="Arial"/>
          <w:bCs/>
          <w:iCs/>
          <w:color w:val="000000" w:themeColor="text1"/>
          <w:szCs w:val="20"/>
        </w:rPr>
        <w:t xml:space="preserve"> </w:t>
      </w:r>
    </w:p>
    <w:p w14:paraId="5C45D4E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7E04F1BC"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1EBAC15E"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7D990797"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72C520E4"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ochrony środowiska.</w:t>
      </w:r>
    </w:p>
    <w:p w14:paraId="0F8BC08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7F6655C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13F4D556"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systemach oceny zgodności i nadzoru rynku.</w:t>
      </w:r>
    </w:p>
    <w:p w14:paraId="32A9006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18819084"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3D91DFA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Wykonawca będzie przestrzegał przepisów wewnętrznych</w:t>
      </w:r>
      <w:bookmarkStart w:id="122" w:name="_Toc227053239"/>
      <w:r w:rsidRPr="00FF2CA9">
        <w:rPr>
          <w:rFonts w:ascii="Arial" w:hAnsi="Arial" w:cs="Arial"/>
          <w:bCs/>
          <w:color w:val="000000" w:themeColor="text1"/>
          <w:szCs w:val="20"/>
        </w:rPr>
        <w:t xml:space="preserve"> obowiązujących u Zamawiającego.</w:t>
      </w:r>
      <w:bookmarkStart w:id="123" w:name="_Toc55295438"/>
      <w:bookmarkEnd w:id="122"/>
    </w:p>
    <w:p w14:paraId="203E29B8" w14:textId="77777777" w:rsidR="00FF2CA9" w:rsidRPr="00FF2CA9" w:rsidRDefault="00FF2CA9" w:rsidP="00FF2CA9">
      <w:pPr>
        <w:spacing w:line="360" w:lineRule="auto"/>
        <w:jc w:val="both"/>
        <w:rPr>
          <w:rFonts w:ascii="Arial" w:hAnsi="Arial" w:cs="Arial"/>
          <w:bCs/>
          <w:color w:val="000000" w:themeColor="text1"/>
          <w:szCs w:val="20"/>
        </w:rPr>
      </w:pPr>
    </w:p>
    <w:p w14:paraId="3F1ABB7F" w14:textId="4D6CE229"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Przepisy właściwe dla Enea Elektrownia Połaniec</w:t>
      </w:r>
      <w:bookmarkEnd w:id="123"/>
    </w:p>
    <w:p w14:paraId="7F97CB2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Zastosowanie mają przepisy, normy i instrukcje obowiązujące na terenie Enea Elektrownia Połaniec obowiązujące Wykonawcę w czasie realizacji inwestycji. Obejmują one, co następuje:</w:t>
      </w:r>
    </w:p>
    <w:p w14:paraId="7D58A29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Na stronie internetowej Enea Elektrownia Połaniec: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w:t>
      </w:r>
      <w:r w:rsidRPr="00FF2CA9">
        <w:rPr>
          <w:rFonts w:ascii="Arial" w:hAnsi="Arial" w:cs="Arial"/>
          <w:bCs/>
          <w:color w:val="000000" w:themeColor="text1"/>
          <w:szCs w:val="20"/>
        </w:rPr>
        <w:lastRenderedPageBreak/>
        <w:t xml:space="preserve">obowiązujące na terenie Enea Elektrownia Połaniec, z którymi potencjalny Wykonawca jest zobowiązany zapoznać się i dostosować się do ich wymagań. </w:t>
      </w:r>
    </w:p>
    <w:p w14:paraId="4C61EFB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ochrony przeciwpożarowej Enea Elektrownia Połaniec Spółka Akcyjna I/NB/B/2/2015 wraz z dokumentami związanymi: </w:t>
      </w:r>
    </w:p>
    <w:p w14:paraId="643530BD"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Dokument Zabezpieczenia Przed Wybuchem</w:t>
      </w:r>
    </w:p>
    <w:p w14:paraId="679BC1E3"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Wzór zezwolenia na wykonywanie prac niebezpiecznych pożarowo na terenie Enea Elektrownia Połaniec Spółka Akcyjna oraz rejestru zezwoleń na wykonywanie tych prac.</w:t>
      </w:r>
    </w:p>
    <w:p w14:paraId="5D6A0BA3"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p>
    <w:p w14:paraId="484D54D1"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zachorowań oraz zasady postępowania powypadkowego I/DB/B/15/2007 </w:t>
      </w:r>
    </w:p>
    <w:p w14:paraId="59BB9F48"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I/NB/B/48/2018 - Instrukcja w sprawie zakazu palenia wyrobów tytoniowych, w tym palenia nowatorskich wyrobów tytoniowych i papierosów elektronicznych</w:t>
      </w:r>
    </w:p>
    <w:p w14:paraId="0DDA6054"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osobowego i pojazdów oraz zasady poruszania się po terenie chronionym Enea Elektrownia Połaniec Spółka Akcyjna I/DK/B/35/2008.</w:t>
      </w:r>
    </w:p>
    <w:p w14:paraId="0DAE41D2"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przepustkowa dla ruchu materiałowego I/DN/B/69/2008</w:t>
      </w:r>
    </w:p>
    <w:p w14:paraId="711FDDD1" w14:textId="77777777" w:rsidR="0002334B" w:rsidRPr="000579AA"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I_TQ_P_41_2014 Instrukcja postepowania z odpadami wytworzonymi w Enea Elektrownia Połaniec SA przez podmioty zewnętrzne.</w:t>
      </w:r>
    </w:p>
    <w:p w14:paraId="5463C329"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1242ED44" w14:textId="4A41D8A4"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2C94F65D" w14:textId="743B57E8"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69BC0B26" w14:textId="4A401343"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Załącznika Z-2  Dokumentu związanego nr 2 do IOBP) i odby</w:t>
      </w:r>
      <w:r w:rsidR="00632BCF">
        <w:rPr>
          <w:rFonts w:ascii="Franklin Gothic Book" w:hAnsi="Franklin Gothic Book" w:cs="Arial"/>
          <w:color w:val="000000" w:themeColor="text1"/>
        </w:rPr>
        <w:t>cie szkolenia wprowadzającego 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6E04A7F0"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43AB9B0C" w14:textId="66B2A325"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2967F4C0" w14:textId="1454DC0F"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168AEFB6" w14:textId="253BEDA8"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t>2. Załącznik nr 2 - Schemat ideowy rozdzielnicy</w:t>
      </w:r>
    </w:p>
    <w:p w14:paraId="142537FA" w14:textId="0F1422FC" w:rsidR="000579AA" w:rsidRDefault="000579AA">
      <w:pPr>
        <w:spacing w:after="160" w:line="259" w:lineRule="auto"/>
        <w:rPr>
          <w:rFonts w:ascii="Franklin Gothic Book" w:hAnsi="Franklin Gothic Book" w:cs="Arial"/>
          <w:color w:val="000000" w:themeColor="text1"/>
        </w:rPr>
      </w:pPr>
      <w:r>
        <w:rPr>
          <w:rFonts w:ascii="Franklin Gothic Book" w:hAnsi="Franklin Gothic Book" w:cs="Arial"/>
          <w:color w:val="000000" w:themeColor="text1"/>
        </w:rPr>
        <w:br w:type="page"/>
      </w:r>
    </w:p>
    <w:p w14:paraId="128ED479" w14:textId="5E03C04D"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lastRenderedPageBreak/>
        <w:t>Załącznik nr 1 -  przykład istniejącego układu sterowania pola silnikowego</w:t>
      </w:r>
    </w:p>
    <w:p w14:paraId="72E13D92" w14:textId="5F8D999B"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drawing>
          <wp:inline distT="0" distB="0" distL="0" distR="0" wp14:anchorId="4603FC61" wp14:editId="21F5F646">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564AC791" w14:textId="77777777" w:rsidR="00232825" w:rsidRDefault="00232825">
      <w:pPr>
        <w:spacing w:after="160" w:line="259" w:lineRule="auto"/>
        <w:rPr>
          <w:rFonts w:ascii="Franklin Gothic Book" w:eastAsia="Calibri" w:hAnsi="Franklin Gothic Book" w:cs="Arial"/>
          <w:color w:val="000000" w:themeColor="text1"/>
          <w:sz w:val="22"/>
          <w:szCs w:val="22"/>
          <w:lang w:eastAsia="en-US"/>
        </w:rPr>
      </w:pPr>
      <w:r>
        <w:rPr>
          <w:rFonts w:ascii="Franklin Gothic Book" w:hAnsi="Franklin Gothic Book" w:cs="Arial"/>
          <w:color w:val="000000" w:themeColor="text1"/>
        </w:rPr>
        <w:br w:type="page"/>
      </w:r>
    </w:p>
    <w:p w14:paraId="09676B57" w14:textId="13E67366" w:rsidR="00997543" w:rsidRDefault="00232825" w:rsidP="00997543">
      <w:pPr>
        <w:pStyle w:val="Akapitzlist"/>
        <w:suppressAutoHyphens/>
        <w:spacing w:after="0" w:line="360" w:lineRule="auto"/>
        <w:ind w:left="0"/>
        <w:jc w:val="both"/>
        <w:rPr>
          <w:rFonts w:ascii="Arial" w:hAnsi="Arial" w:cs="Arial"/>
          <w:b/>
          <w:bCs/>
          <w:color w:val="000000" w:themeColor="text1"/>
        </w:rPr>
      </w:pPr>
      <w:r w:rsidRPr="000579AA">
        <w:rPr>
          <w:rFonts w:ascii="Arial" w:hAnsi="Arial" w:cs="Arial"/>
          <w:b/>
          <w:bCs/>
          <w:color w:val="000000" w:themeColor="text1"/>
        </w:rPr>
        <w:lastRenderedPageBreak/>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0AE5D66A" w14:textId="5753CA06"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447A36A0" w14:textId="679DACE3" w:rsidR="00FE4376" w:rsidRPr="000579AA" w:rsidRDefault="00FE4376" w:rsidP="00997543">
      <w:pPr>
        <w:pStyle w:val="Akapitzlist"/>
        <w:suppressAutoHyphens/>
        <w:spacing w:after="0" w:line="360" w:lineRule="auto"/>
        <w:ind w:left="0"/>
        <w:jc w:val="both"/>
        <w:rPr>
          <w:rFonts w:ascii="Franklin Gothic Book" w:hAnsi="Franklin Gothic Book" w:cs="Arial"/>
          <w:b/>
          <w:color w:val="000000" w:themeColor="text1"/>
        </w:rPr>
      </w:pPr>
    </w:p>
    <w:sectPr w:rsidR="00FE4376" w:rsidRPr="000579AA">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AB05" w14:textId="77777777" w:rsidR="00F03203" w:rsidRDefault="00F03203" w:rsidP="00E24640">
      <w:r>
        <w:separator/>
      </w:r>
    </w:p>
  </w:endnote>
  <w:endnote w:type="continuationSeparator" w:id="0">
    <w:p w14:paraId="779C10C0" w14:textId="77777777" w:rsidR="00F03203" w:rsidRDefault="00F03203" w:rsidP="00E24640">
      <w:r>
        <w:continuationSeparator/>
      </w:r>
    </w:p>
  </w:endnote>
  <w:endnote w:type="continuationNotice" w:id="1">
    <w:p w14:paraId="3E398049" w14:textId="77777777" w:rsidR="00F03203" w:rsidRDefault="00F03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0299157D" w14:textId="17D40C4C" w:rsidR="00C403E7" w:rsidRPr="00E24640" w:rsidRDefault="00C403E7">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7D1C7D" w:rsidRPr="007D1C7D">
          <w:rPr>
            <w:rFonts w:ascii="Calibri" w:eastAsiaTheme="majorEastAsia" w:hAnsi="Calibri" w:cs="Arial"/>
            <w:noProof/>
            <w:szCs w:val="20"/>
          </w:rPr>
          <w:t>2</w:t>
        </w:r>
        <w:r w:rsidRPr="00E24640">
          <w:rPr>
            <w:rFonts w:ascii="Calibri" w:eastAsiaTheme="majorEastAsia" w:hAnsi="Calibri" w:cs="Arial"/>
            <w:szCs w:val="20"/>
          </w:rPr>
          <w:fldChar w:fldCharType="end"/>
        </w:r>
      </w:p>
    </w:sdtContent>
  </w:sdt>
  <w:p w14:paraId="45DA1D13" w14:textId="77777777" w:rsidR="00C403E7" w:rsidRDefault="00C40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CC35" w14:textId="77777777" w:rsidR="00F03203" w:rsidRDefault="00F03203" w:rsidP="00E24640">
      <w:r>
        <w:separator/>
      </w:r>
    </w:p>
  </w:footnote>
  <w:footnote w:type="continuationSeparator" w:id="0">
    <w:p w14:paraId="4C949CD3" w14:textId="77777777" w:rsidR="00F03203" w:rsidRDefault="00F03203" w:rsidP="00E24640">
      <w:r>
        <w:continuationSeparator/>
      </w:r>
    </w:p>
  </w:footnote>
  <w:footnote w:type="continuationNotice" w:id="1">
    <w:p w14:paraId="52366D52" w14:textId="77777777" w:rsidR="00F03203" w:rsidRDefault="00F03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021F" w14:textId="1E6BD661" w:rsidR="00C403E7" w:rsidRPr="00CD7083" w:rsidRDefault="00C403E7" w:rsidP="008A023E">
    <w:pPr>
      <w:jc w:val="center"/>
      <w:rPr>
        <w:rFonts w:ascii="Franklin Gothic Book" w:hAnsi="Franklin Gothic Book"/>
        <w:sz w:val="16"/>
        <w:szCs w:val="16"/>
      </w:rPr>
    </w:pPr>
    <w:r w:rsidRPr="00062781">
      <w:rPr>
        <w:rFonts w:ascii="Franklin Gothic Book" w:hAnsi="Franklin Gothic Book"/>
        <w:sz w:val="16"/>
        <w:szCs w:val="16"/>
      </w:rPr>
      <w:t>„</w:t>
    </w:r>
    <w:r>
      <w:rPr>
        <w:rFonts w:ascii="Franklin Gothic Book" w:hAnsi="Franklin Gothic Book"/>
        <w:b/>
        <w:sz w:val="16"/>
        <w:szCs w:val="16"/>
      </w:rPr>
      <w:t>Wymiana rozdzielnicy 0,4kV RN6</w:t>
    </w:r>
    <w:r w:rsidRPr="00632BCF">
      <w:rPr>
        <w:rFonts w:ascii="Franklin Gothic Book" w:hAnsi="Franklin Gothic Book"/>
        <w:b/>
        <w:sz w:val="16"/>
        <w:szCs w:val="16"/>
      </w:rPr>
      <w:t>A/B</w:t>
    </w:r>
    <w:r>
      <w:rPr>
        <w:rFonts w:ascii="Franklin Gothic Book" w:hAnsi="Franklin Gothic Book"/>
        <w:b/>
        <w:sz w:val="16"/>
        <w:szCs w:val="16"/>
      </w:rPr>
      <w:t>”</w:t>
    </w:r>
  </w:p>
  <w:p w14:paraId="529D2EAF" w14:textId="77777777" w:rsidR="00C403E7" w:rsidRDefault="00C403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7F04"/>
    <w:rsid w:val="00011EA0"/>
    <w:rsid w:val="00015FFE"/>
    <w:rsid w:val="0002334B"/>
    <w:rsid w:val="000256C8"/>
    <w:rsid w:val="00027B60"/>
    <w:rsid w:val="00033482"/>
    <w:rsid w:val="000346C8"/>
    <w:rsid w:val="00035315"/>
    <w:rsid w:val="000355E3"/>
    <w:rsid w:val="0003565F"/>
    <w:rsid w:val="00036464"/>
    <w:rsid w:val="0003739B"/>
    <w:rsid w:val="00044C56"/>
    <w:rsid w:val="00045DE2"/>
    <w:rsid w:val="00053842"/>
    <w:rsid w:val="000579AA"/>
    <w:rsid w:val="00062781"/>
    <w:rsid w:val="00071A7F"/>
    <w:rsid w:val="00083CA4"/>
    <w:rsid w:val="00085348"/>
    <w:rsid w:val="0009792C"/>
    <w:rsid w:val="000A5823"/>
    <w:rsid w:val="000A5AE9"/>
    <w:rsid w:val="000A676E"/>
    <w:rsid w:val="000A7F14"/>
    <w:rsid w:val="000C0273"/>
    <w:rsid w:val="000C0E69"/>
    <w:rsid w:val="000D0EDC"/>
    <w:rsid w:val="000D6A93"/>
    <w:rsid w:val="000E1AC6"/>
    <w:rsid w:val="000E3FB9"/>
    <w:rsid w:val="000F147D"/>
    <w:rsid w:val="000F4261"/>
    <w:rsid w:val="00100D6B"/>
    <w:rsid w:val="00101A3E"/>
    <w:rsid w:val="00104AC1"/>
    <w:rsid w:val="001063AB"/>
    <w:rsid w:val="00110C11"/>
    <w:rsid w:val="001135F5"/>
    <w:rsid w:val="00114726"/>
    <w:rsid w:val="00117436"/>
    <w:rsid w:val="001176EB"/>
    <w:rsid w:val="00121EBD"/>
    <w:rsid w:val="00121F96"/>
    <w:rsid w:val="00122518"/>
    <w:rsid w:val="001233D1"/>
    <w:rsid w:val="00126F88"/>
    <w:rsid w:val="001303BC"/>
    <w:rsid w:val="00134E28"/>
    <w:rsid w:val="00136C8E"/>
    <w:rsid w:val="00140478"/>
    <w:rsid w:val="001462C3"/>
    <w:rsid w:val="001478D2"/>
    <w:rsid w:val="0015634C"/>
    <w:rsid w:val="0016007C"/>
    <w:rsid w:val="0016084C"/>
    <w:rsid w:val="00163627"/>
    <w:rsid w:val="001641F3"/>
    <w:rsid w:val="00165D30"/>
    <w:rsid w:val="001738C4"/>
    <w:rsid w:val="00173938"/>
    <w:rsid w:val="00175661"/>
    <w:rsid w:val="00181C69"/>
    <w:rsid w:val="00182E1E"/>
    <w:rsid w:val="001843FD"/>
    <w:rsid w:val="00186350"/>
    <w:rsid w:val="00194DFC"/>
    <w:rsid w:val="001A7668"/>
    <w:rsid w:val="001B07B6"/>
    <w:rsid w:val="001B1502"/>
    <w:rsid w:val="001B4260"/>
    <w:rsid w:val="001B72AB"/>
    <w:rsid w:val="001C4262"/>
    <w:rsid w:val="001C795B"/>
    <w:rsid w:val="001D4CAF"/>
    <w:rsid w:val="001D5142"/>
    <w:rsid w:val="001D7C59"/>
    <w:rsid w:val="001E13DC"/>
    <w:rsid w:val="001E2F99"/>
    <w:rsid w:val="001E7A2E"/>
    <w:rsid w:val="001F095E"/>
    <w:rsid w:val="001F2C04"/>
    <w:rsid w:val="001F4B58"/>
    <w:rsid w:val="0020456E"/>
    <w:rsid w:val="00204AC1"/>
    <w:rsid w:val="00205A24"/>
    <w:rsid w:val="0021123D"/>
    <w:rsid w:val="00214354"/>
    <w:rsid w:val="00215694"/>
    <w:rsid w:val="0021770C"/>
    <w:rsid w:val="00221B6C"/>
    <w:rsid w:val="0022604C"/>
    <w:rsid w:val="00230AC7"/>
    <w:rsid w:val="00232825"/>
    <w:rsid w:val="00232857"/>
    <w:rsid w:val="00233343"/>
    <w:rsid w:val="00235378"/>
    <w:rsid w:val="00236BBA"/>
    <w:rsid w:val="00236E2B"/>
    <w:rsid w:val="0024029A"/>
    <w:rsid w:val="002407F3"/>
    <w:rsid w:val="0024153A"/>
    <w:rsid w:val="00242417"/>
    <w:rsid w:val="00245210"/>
    <w:rsid w:val="00251653"/>
    <w:rsid w:val="0025165F"/>
    <w:rsid w:val="00255AE6"/>
    <w:rsid w:val="00257531"/>
    <w:rsid w:val="002661E6"/>
    <w:rsid w:val="00271619"/>
    <w:rsid w:val="00276260"/>
    <w:rsid w:val="00285B27"/>
    <w:rsid w:val="00286990"/>
    <w:rsid w:val="00287932"/>
    <w:rsid w:val="00291BE2"/>
    <w:rsid w:val="00297BE6"/>
    <w:rsid w:val="002A3E20"/>
    <w:rsid w:val="002A43D1"/>
    <w:rsid w:val="002A6099"/>
    <w:rsid w:val="002A7087"/>
    <w:rsid w:val="002A7E9D"/>
    <w:rsid w:val="002B20EA"/>
    <w:rsid w:val="002B4DB6"/>
    <w:rsid w:val="002B53F3"/>
    <w:rsid w:val="002C0837"/>
    <w:rsid w:val="002C2458"/>
    <w:rsid w:val="002C5EA5"/>
    <w:rsid w:val="002C69AD"/>
    <w:rsid w:val="002D03C5"/>
    <w:rsid w:val="002D1900"/>
    <w:rsid w:val="002D3E2E"/>
    <w:rsid w:val="002F4651"/>
    <w:rsid w:val="00302702"/>
    <w:rsid w:val="00304D53"/>
    <w:rsid w:val="00305FC2"/>
    <w:rsid w:val="00315191"/>
    <w:rsid w:val="003215D0"/>
    <w:rsid w:val="00321AB9"/>
    <w:rsid w:val="00336580"/>
    <w:rsid w:val="00337CD6"/>
    <w:rsid w:val="00340C94"/>
    <w:rsid w:val="003456AB"/>
    <w:rsid w:val="003547C7"/>
    <w:rsid w:val="00354D2B"/>
    <w:rsid w:val="00355786"/>
    <w:rsid w:val="00364769"/>
    <w:rsid w:val="00367779"/>
    <w:rsid w:val="0037192D"/>
    <w:rsid w:val="00372921"/>
    <w:rsid w:val="003806DE"/>
    <w:rsid w:val="00386E52"/>
    <w:rsid w:val="00395FBD"/>
    <w:rsid w:val="003B5157"/>
    <w:rsid w:val="003B7225"/>
    <w:rsid w:val="003C2C91"/>
    <w:rsid w:val="003C3948"/>
    <w:rsid w:val="003C4072"/>
    <w:rsid w:val="003C5446"/>
    <w:rsid w:val="003C6178"/>
    <w:rsid w:val="003D0FC1"/>
    <w:rsid w:val="003D58CA"/>
    <w:rsid w:val="003E128E"/>
    <w:rsid w:val="003E12A7"/>
    <w:rsid w:val="003E6F17"/>
    <w:rsid w:val="003F1B00"/>
    <w:rsid w:val="003F1FEB"/>
    <w:rsid w:val="003F49D4"/>
    <w:rsid w:val="003F752B"/>
    <w:rsid w:val="003F7BB9"/>
    <w:rsid w:val="003F7D7D"/>
    <w:rsid w:val="003F7FE0"/>
    <w:rsid w:val="00400098"/>
    <w:rsid w:val="00401648"/>
    <w:rsid w:val="00404056"/>
    <w:rsid w:val="00404C21"/>
    <w:rsid w:val="00405C62"/>
    <w:rsid w:val="0041610D"/>
    <w:rsid w:val="00417DAA"/>
    <w:rsid w:val="004218A6"/>
    <w:rsid w:val="00422F91"/>
    <w:rsid w:val="0042577B"/>
    <w:rsid w:val="00432502"/>
    <w:rsid w:val="004339F0"/>
    <w:rsid w:val="00450290"/>
    <w:rsid w:val="00457E38"/>
    <w:rsid w:val="00460FAB"/>
    <w:rsid w:val="004611D1"/>
    <w:rsid w:val="00461DC7"/>
    <w:rsid w:val="00463870"/>
    <w:rsid w:val="00464220"/>
    <w:rsid w:val="00464DA1"/>
    <w:rsid w:val="00472192"/>
    <w:rsid w:val="00472242"/>
    <w:rsid w:val="00475F00"/>
    <w:rsid w:val="0047649D"/>
    <w:rsid w:val="00476CAB"/>
    <w:rsid w:val="00490CF3"/>
    <w:rsid w:val="00490E33"/>
    <w:rsid w:val="00492D5E"/>
    <w:rsid w:val="004A6179"/>
    <w:rsid w:val="004A6B65"/>
    <w:rsid w:val="004B0B5A"/>
    <w:rsid w:val="004B1D5D"/>
    <w:rsid w:val="004B63BD"/>
    <w:rsid w:val="004B7F03"/>
    <w:rsid w:val="004C095B"/>
    <w:rsid w:val="004C34BC"/>
    <w:rsid w:val="004D2635"/>
    <w:rsid w:val="004D47C7"/>
    <w:rsid w:val="004D574E"/>
    <w:rsid w:val="004D618E"/>
    <w:rsid w:val="004E3295"/>
    <w:rsid w:val="004E4600"/>
    <w:rsid w:val="004E5940"/>
    <w:rsid w:val="004E5CDB"/>
    <w:rsid w:val="004F0547"/>
    <w:rsid w:val="004F7122"/>
    <w:rsid w:val="00501678"/>
    <w:rsid w:val="00501CE6"/>
    <w:rsid w:val="0050396A"/>
    <w:rsid w:val="005065FD"/>
    <w:rsid w:val="00506B6B"/>
    <w:rsid w:val="005113C8"/>
    <w:rsid w:val="005205B2"/>
    <w:rsid w:val="0052310A"/>
    <w:rsid w:val="00523173"/>
    <w:rsid w:val="00540459"/>
    <w:rsid w:val="00541534"/>
    <w:rsid w:val="00545310"/>
    <w:rsid w:val="00552119"/>
    <w:rsid w:val="00560D83"/>
    <w:rsid w:val="00563CCA"/>
    <w:rsid w:val="00574297"/>
    <w:rsid w:val="005750D8"/>
    <w:rsid w:val="00577476"/>
    <w:rsid w:val="00580284"/>
    <w:rsid w:val="005831A6"/>
    <w:rsid w:val="00584258"/>
    <w:rsid w:val="00585D96"/>
    <w:rsid w:val="00587D81"/>
    <w:rsid w:val="00590EE6"/>
    <w:rsid w:val="00594979"/>
    <w:rsid w:val="00595CE0"/>
    <w:rsid w:val="00597A5C"/>
    <w:rsid w:val="00597EA3"/>
    <w:rsid w:val="005A409E"/>
    <w:rsid w:val="005A7B24"/>
    <w:rsid w:val="005A7B52"/>
    <w:rsid w:val="005B1C29"/>
    <w:rsid w:val="005B4577"/>
    <w:rsid w:val="005B490A"/>
    <w:rsid w:val="005B6C5B"/>
    <w:rsid w:val="005C240B"/>
    <w:rsid w:val="005C54C4"/>
    <w:rsid w:val="005C5896"/>
    <w:rsid w:val="005C5A63"/>
    <w:rsid w:val="005D0598"/>
    <w:rsid w:val="005D0DA4"/>
    <w:rsid w:val="005D3933"/>
    <w:rsid w:val="005D68F3"/>
    <w:rsid w:val="005D781D"/>
    <w:rsid w:val="005E00A9"/>
    <w:rsid w:val="005E1241"/>
    <w:rsid w:val="005E2D2E"/>
    <w:rsid w:val="005E41AF"/>
    <w:rsid w:val="005E4441"/>
    <w:rsid w:val="005E653A"/>
    <w:rsid w:val="005F3CAB"/>
    <w:rsid w:val="005F45EB"/>
    <w:rsid w:val="005F751E"/>
    <w:rsid w:val="00600BAF"/>
    <w:rsid w:val="00603AE5"/>
    <w:rsid w:val="0061005E"/>
    <w:rsid w:val="00611EBD"/>
    <w:rsid w:val="0061394C"/>
    <w:rsid w:val="00622A15"/>
    <w:rsid w:val="00623B16"/>
    <w:rsid w:val="00632BCF"/>
    <w:rsid w:val="00635B3B"/>
    <w:rsid w:val="006369C3"/>
    <w:rsid w:val="00636AC9"/>
    <w:rsid w:val="006415F4"/>
    <w:rsid w:val="00641D77"/>
    <w:rsid w:val="00642F96"/>
    <w:rsid w:val="006467CE"/>
    <w:rsid w:val="006477CB"/>
    <w:rsid w:val="00650C85"/>
    <w:rsid w:val="00653D93"/>
    <w:rsid w:val="006545BC"/>
    <w:rsid w:val="006551EE"/>
    <w:rsid w:val="00657ADB"/>
    <w:rsid w:val="00663F5A"/>
    <w:rsid w:val="00666945"/>
    <w:rsid w:val="006676EE"/>
    <w:rsid w:val="00670C89"/>
    <w:rsid w:val="00685A10"/>
    <w:rsid w:val="00686CA3"/>
    <w:rsid w:val="00687FA5"/>
    <w:rsid w:val="0069428E"/>
    <w:rsid w:val="006949C1"/>
    <w:rsid w:val="00695931"/>
    <w:rsid w:val="00695AD7"/>
    <w:rsid w:val="0069644E"/>
    <w:rsid w:val="006A190D"/>
    <w:rsid w:val="006A5AEA"/>
    <w:rsid w:val="006A6484"/>
    <w:rsid w:val="006A7CF4"/>
    <w:rsid w:val="006B0345"/>
    <w:rsid w:val="006B3085"/>
    <w:rsid w:val="006C0570"/>
    <w:rsid w:val="006C0FFD"/>
    <w:rsid w:val="006C696B"/>
    <w:rsid w:val="006C768A"/>
    <w:rsid w:val="006C7E6A"/>
    <w:rsid w:val="006D1A9A"/>
    <w:rsid w:val="006D2D90"/>
    <w:rsid w:val="006E0FC9"/>
    <w:rsid w:val="006E4EB4"/>
    <w:rsid w:val="006F0BF8"/>
    <w:rsid w:val="006F40AF"/>
    <w:rsid w:val="006F57F2"/>
    <w:rsid w:val="007004E3"/>
    <w:rsid w:val="00701175"/>
    <w:rsid w:val="00701ED4"/>
    <w:rsid w:val="00703793"/>
    <w:rsid w:val="00707824"/>
    <w:rsid w:val="00715FAB"/>
    <w:rsid w:val="00717795"/>
    <w:rsid w:val="00730795"/>
    <w:rsid w:val="00737B1F"/>
    <w:rsid w:val="0074247F"/>
    <w:rsid w:val="00746E96"/>
    <w:rsid w:val="00750C41"/>
    <w:rsid w:val="0075241A"/>
    <w:rsid w:val="00755E87"/>
    <w:rsid w:val="007561BC"/>
    <w:rsid w:val="00773925"/>
    <w:rsid w:val="0077473F"/>
    <w:rsid w:val="00775982"/>
    <w:rsid w:val="007822E1"/>
    <w:rsid w:val="00782D22"/>
    <w:rsid w:val="00782DB2"/>
    <w:rsid w:val="0078340A"/>
    <w:rsid w:val="007839AD"/>
    <w:rsid w:val="0078696C"/>
    <w:rsid w:val="007926CB"/>
    <w:rsid w:val="00793E4F"/>
    <w:rsid w:val="007A0319"/>
    <w:rsid w:val="007A2CE1"/>
    <w:rsid w:val="007A6BCF"/>
    <w:rsid w:val="007B0463"/>
    <w:rsid w:val="007B082C"/>
    <w:rsid w:val="007B1001"/>
    <w:rsid w:val="007C09AE"/>
    <w:rsid w:val="007C4F27"/>
    <w:rsid w:val="007D00A1"/>
    <w:rsid w:val="007D1107"/>
    <w:rsid w:val="007D1C7D"/>
    <w:rsid w:val="007D2196"/>
    <w:rsid w:val="007D5AD0"/>
    <w:rsid w:val="007E2F7C"/>
    <w:rsid w:val="007E5242"/>
    <w:rsid w:val="007F00C5"/>
    <w:rsid w:val="007F3691"/>
    <w:rsid w:val="0080291B"/>
    <w:rsid w:val="00804568"/>
    <w:rsid w:val="008056A6"/>
    <w:rsid w:val="00806E62"/>
    <w:rsid w:val="0081265C"/>
    <w:rsid w:val="008204C3"/>
    <w:rsid w:val="008232CE"/>
    <w:rsid w:val="00823977"/>
    <w:rsid w:val="008253B0"/>
    <w:rsid w:val="00831C89"/>
    <w:rsid w:val="008324D6"/>
    <w:rsid w:val="008327B1"/>
    <w:rsid w:val="00834AFD"/>
    <w:rsid w:val="008373F2"/>
    <w:rsid w:val="00842E2E"/>
    <w:rsid w:val="008440C8"/>
    <w:rsid w:val="00844FF7"/>
    <w:rsid w:val="0084537D"/>
    <w:rsid w:val="00846DB6"/>
    <w:rsid w:val="00860A89"/>
    <w:rsid w:val="00864F6D"/>
    <w:rsid w:val="0086752A"/>
    <w:rsid w:val="0087004A"/>
    <w:rsid w:val="008720A0"/>
    <w:rsid w:val="00876577"/>
    <w:rsid w:val="008862AD"/>
    <w:rsid w:val="008916A3"/>
    <w:rsid w:val="00891EAB"/>
    <w:rsid w:val="008962B8"/>
    <w:rsid w:val="00896F3A"/>
    <w:rsid w:val="008A023E"/>
    <w:rsid w:val="008A0C7E"/>
    <w:rsid w:val="008A359D"/>
    <w:rsid w:val="008A5EFC"/>
    <w:rsid w:val="008B53AC"/>
    <w:rsid w:val="008B5E27"/>
    <w:rsid w:val="008C379E"/>
    <w:rsid w:val="008C69A3"/>
    <w:rsid w:val="008D133C"/>
    <w:rsid w:val="008D167A"/>
    <w:rsid w:val="008D1F15"/>
    <w:rsid w:val="008D21E5"/>
    <w:rsid w:val="008D6F49"/>
    <w:rsid w:val="008E12F0"/>
    <w:rsid w:val="008F08A6"/>
    <w:rsid w:val="008F1587"/>
    <w:rsid w:val="009009F0"/>
    <w:rsid w:val="00900EB1"/>
    <w:rsid w:val="00903F46"/>
    <w:rsid w:val="009066A5"/>
    <w:rsid w:val="00907310"/>
    <w:rsid w:val="0091336E"/>
    <w:rsid w:val="009168BB"/>
    <w:rsid w:val="0091712B"/>
    <w:rsid w:val="00920772"/>
    <w:rsid w:val="00921EB1"/>
    <w:rsid w:val="00932BCD"/>
    <w:rsid w:val="00942066"/>
    <w:rsid w:val="00943EC4"/>
    <w:rsid w:val="00945821"/>
    <w:rsid w:val="00945E19"/>
    <w:rsid w:val="0094644D"/>
    <w:rsid w:val="009465D6"/>
    <w:rsid w:val="00950926"/>
    <w:rsid w:val="00951BB0"/>
    <w:rsid w:val="00952FEC"/>
    <w:rsid w:val="009664AC"/>
    <w:rsid w:val="00967F5C"/>
    <w:rsid w:val="009736F4"/>
    <w:rsid w:val="00976798"/>
    <w:rsid w:val="00980EAA"/>
    <w:rsid w:val="00991DF8"/>
    <w:rsid w:val="0099353C"/>
    <w:rsid w:val="00995011"/>
    <w:rsid w:val="009959B5"/>
    <w:rsid w:val="00995B21"/>
    <w:rsid w:val="00997543"/>
    <w:rsid w:val="009A3BFA"/>
    <w:rsid w:val="009A4F7C"/>
    <w:rsid w:val="009B066E"/>
    <w:rsid w:val="009C431F"/>
    <w:rsid w:val="009C512D"/>
    <w:rsid w:val="009D4BDA"/>
    <w:rsid w:val="009D5530"/>
    <w:rsid w:val="009E1ABF"/>
    <w:rsid w:val="009E33E9"/>
    <w:rsid w:val="009E46EB"/>
    <w:rsid w:val="009E758B"/>
    <w:rsid w:val="009F2516"/>
    <w:rsid w:val="00A02557"/>
    <w:rsid w:val="00A0282E"/>
    <w:rsid w:val="00A05175"/>
    <w:rsid w:val="00A074A9"/>
    <w:rsid w:val="00A1282E"/>
    <w:rsid w:val="00A32A5F"/>
    <w:rsid w:val="00A345B0"/>
    <w:rsid w:val="00A36141"/>
    <w:rsid w:val="00A409FB"/>
    <w:rsid w:val="00A40F28"/>
    <w:rsid w:val="00A421EE"/>
    <w:rsid w:val="00A42299"/>
    <w:rsid w:val="00A46DE0"/>
    <w:rsid w:val="00A4725D"/>
    <w:rsid w:val="00A51030"/>
    <w:rsid w:val="00A52674"/>
    <w:rsid w:val="00A56C57"/>
    <w:rsid w:val="00A7432C"/>
    <w:rsid w:val="00A75FB7"/>
    <w:rsid w:val="00A96596"/>
    <w:rsid w:val="00AA55E5"/>
    <w:rsid w:val="00AA74E9"/>
    <w:rsid w:val="00AB2A5F"/>
    <w:rsid w:val="00AB65A0"/>
    <w:rsid w:val="00AC3272"/>
    <w:rsid w:val="00AC4FFA"/>
    <w:rsid w:val="00AC78C7"/>
    <w:rsid w:val="00AD1C2F"/>
    <w:rsid w:val="00AD4E6B"/>
    <w:rsid w:val="00AD6A21"/>
    <w:rsid w:val="00AD6DC3"/>
    <w:rsid w:val="00AD7F5A"/>
    <w:rsid w:val="00AE07F2"/>
    <w:rsid w:val="00AE2CFB"/>
    <w:rsid w:val="00AE4335"/>
    <w:rsid w:val="00AE59F9"/>
    <w:rsid w:val="00B01888"/>
    <w:rsid w:val="00B10757"/>
    <w:rsid w:val="00B20A43"/>
    <w:rsid w:val="00B23EF8"/>
    <w:rsid w:val="00B25700"/>
    <w:rsid w:val="00B32EB0"/>
    <w:rsid w:val="00B34315"/>
    <w:rsid w:val="00B42B5C"/>
    <w:rsid w:val="00B432E7"/>
    <w:rsid w:val="00B46C27"/>
    <w:rsid w:val="00B470F0"/>
    <w:rsid w:val="00B478D6"/>
    <w:rsid w:val="00B52297"/>
    <w:rsid w:val="00B5264E"/>
    <w:rsid w:val="00B61C14"/>
    <w:rsid w:val="00B654F6"/>
    <w:rsid w:val="00B66AFB"/>
    <w:rsid w:val="00B66F7F"/>
    <w:rsid w:val="00B71D38"/>
    <w:rsid w:val="00B7511E"/>
    <w:rsid w:val="00B836B5"/>
    <w:rsid w:val="00B853E9"/>
    <w:rsid w:val="00B91B35"/>
    <w:rsid w:val="00B96B75"/>
    <w:rsid w:val="00B97AB3"/>
    <w:rsid w:val="00BA2FDC"/>
    <w:rsid w:val="00BA359D"/>
    <w:rsid w:val="00BA4307"/>
    <w:rsid w:val="00BA784E"/>
    <w:rsid w:val="00BA7ABF"/>
    <w:rsid w:val="00BB3B67"/>
    <w:rsid w:val="00BB45AE"/>
    <w:rsid w:val="00BB61C5"/>
    <w:rsid w:val="00BB6BAD"/>
    <w:rsid w:val="00BC70CB"/>
    <w:rsid w:val="00BC77D1"/>
    <w:rsid w:val="00BD0D6F"/>
    <w:rsid w:val="00BD52DD"/>
    <w:rsid w:val="00BE1DB7"/>
    <w:rsid w:val="00BE25C6"/>
    <w:rsid w:val="00BE5D69"/>
    <w:rsid w:val="00BF0AD4"/>
    <w:rsid w:val="00BF3AB3"/>
    <w:rsid w:val="00C10988"/>
    <w:rsid w:val="00C1155C"/>
    <w:rsid w:val="00C11BFC"/>
    <w:rsid w:val="00C1281E"/>
    <w:rsid w:val="00C14AA9"/>
    <w:rsid w:val="00C1618A"/>
    <w:rsid w:val="00C1796C"/>
    <w:rsid w:val="00C22428"/>
    <w:rsid w:val="00C36D1E"/>
    <w:rsid w:val="00C36E9B"/>
    <w:rsid w:val="00C403E7"/>
    <w:rsid w:val="00C42BE5"/>
    <w:rsid w:val="00C446FF"/>
    <w:rsid w:val="00C467C7"/>
    <w:rsid w:val="00C46EE2"/>
    <w:rsid w:val="00C5016A"/>
    <w:rsid w:val="00C52772"/>
    <w:rsid w:val="00C52774"/>
    <w:rsid w:val="00C527A7"/>
    <w:rsid w:val="00C53A9B"/>
    <w:rsid w:val="00C54B4D"/>
    <w:rsid w:val="00C60D4B"/>
    <w:rsid w:val="00C61691"/>
    <w:rsid w:val="00C70F10"/>
    <w:rsid w:val="00C70F1E"/>
    <w:rsid w:val="00C71BDC"/>
    <w:rsid w:val="00C72765"/>
    <w:rsid w:val="00C72DE3"/>
    <w:rsid w:val="00C73A1F"/>
    <w:rsid w:val="00C80320"/>
    <w:rsid w:val="00C804FE"/>
    <w:rsid w:val="00C80D0C"/>
    <w:rsid w:val="00C8180C"/>
    <w:rsid w:val="00C844AF"/>
    <w:rsid w:val="00C851D2"/>
    <w:rsid w:val="00C86C4D"/>
    <w:rsid w:val="00C87A33"/>
    <w:rsid w:val="00C92766"/>
    <w:rsid w:val="00C949A9"/>
    <w:rsid w:val="00C96CB5"/>
    <w:rsid w:val="00CA324E"/>
    <w:rsid w:val="00CA5C82"/>
    <w:rsid w:val="00CA6DFD"/>
    <w:rsid w:val="00CB36FB"/>
    <w:rsid w:val="00CC008A"/>
    <w:rsid w:val="00CC0D8E"/>
    <w:rsid w:val="00CC1162"/>
    <w:rsid w:val="00CC17EE"/>
    <w:rsid w:val="00CC22F3"/>
    <w:rsid w:val="00CC3786"/>
    <w:rsid w:val="00CC5303"/>
    <w:rsid w:val="00CD5DA4"/>
    <w:rsid w:val="00CD7083"/>
    <w:rsid w:val="00CD72A8"/>
    <w:rsid w:val="00CE6C49"/>
    <w:rsid w:val="00CF6B81"/>
    <w:rsid w:val="00D00B9C"/>
    <w:rsid w:val="00D02487"/>
    <w:rsid w:val="00D03194"/>
    <w:rsid w:val="00D03717"/>
    <w:rsid w:val="00D0771E"/>
    <w:rsid w:val="00D1676A"/>
    <w:rsid w:val="00D24E59"/>
    <w:rsid w:val="00D32116"/>
    <w:rsid w:val="00D321A4"/>
    <w:rsid w:val="00D34EBB"/>
    <w:rsid w:val="00D50BA5"/>
    <w:rsid w:val="00D5216F"/>
    <w:rsid w:val="00D568F0"/>
    <w:rsid w:val="00D572CB"/>
    <w:rsid w:val="00D5763B"/>
    <w:rsid w:val="00D57811"/>
    <w:rsid w:val="00D6039C"/>
    <w:rsid w:val="00D63E76"/>
    <w:rsid w:val="00D66DDC"/>
    <w:rsid w:val="00D744E5"/>
    <w:rsid w:val="00D7504F"/>
    <w:rsid w:val="00D75422"/>
    <w:rsid w:val="00D75EEC"/>
    <w:rsid w:val="00D809C3"/>
    <w:rsid w:val="00D870AE"/>
    <w:rsid w:val="00D958D6"/>
    <w:rsid w:val="00DA6E3A"/>
    <w:rsid w:val="00DB1834"/>
    <w:rsid w:val="00DB4534"/>
    <w:rsid w:val="00DB7926"/>
    <w:rsid w:val="00DC6317"/>
    <w:rsid w:val="00DD5A61"/>
    <w:rsid w:val="00DE1B37"/>
    <w:rsid w:val="00E0115D"/>
    <w:rsid w:val="00E053E9"/>
    <w:rsid w:val="00E05AA4"/>
    <w:rsid w:val="00E07AC5"/>
    <w:rsid w:val="00E10304"/>
    <w:rsid w:val="00E13639"/>
    <w:rsid w:val="00E16A41"/>
    <w:rsid w:val="00E16C95"/>
    <w:rsid w:val="00E17E88"/>
    <w:rsid w:val="00E2037D"/>
    <w:rsid w:val="00E24640"/>
    <w:rsid w:val="00E25F4C"/>
    <w:rsid w:val="00E260CA"/>
    <w:rsid w:val="00E260ED"/>
    <w:rsid w:val="00E3303C"/>
    <w:rsid w:val="00E35EBB"/>
    <w:rsid w:val="00E4001E"/>
    <w:rsid w:val="00E440BB"/>
    <w:rsid w:val="00E5176F"/>
    <w:rsid w:val="00E52662"/>
    <w:rsid w:val="00E5355E"/>
    <w:rsid w:val="00E604AC"/>
    <w:rsid w:val="00E62F4C"/>
    <w:rsid w:val="00E63DFB"/>
    <w:rsid w:val="00E64D40"/>
    <w:rsid w:val="00E70A91"/>
    <w:rsid w:val="00E813D1"/>
    <w:rsid w:val="00E825F6"/>
    <w:rsid w:val="00E83264"/>
    <w:rsid w:val="00E8575F"/>
    <w:rsid w:val="00E85880"/>
    <w:rsid w:val="00E867E5"/>
    <w:rsid w:val="00E9181E"/>
    <w:rsid w:val="00E92D2B"/>
    <w:rsid w:val="00E93378"/>
    <w:rsid w:val="00E9779A"/>
    <w:rsid w:val="00EA09FF"/>
    <w:rsid w:val="00EA2335"/>
    <w:rsid w:val="00EA5E92"/>
    <w:rsid w:val="00EB2A5C"/>
    <w:rsid w:val="00EB3C1A"/>
    <w:rsid w:val="00EB573D"/>
    <w:rsid w:val="00EC4598"/>
    <w:rsid w:val="00EC542A"/>
    <w:rsid w:val="00EC5C5E"/>
    <w:rsid w:val="00ED0809"/>
    <w:rsid w:val="00ED5B39"/>
    <w:rsid w:val="00ED73DF"/>
    <w:rsid w:val="00EE1B03"/>
    <w:rsid w:val="00EE5000"/>
    <w:rsid w:val="00EE6D6A"/>
    <w:rsid w:val="00EF1995"/>
    <w:rsid w:val="00EF297C"/>
    <w:rsid w:val="00EF760B"/>
    <w:rsid w:val="00F03203"/>
    <w:rsid w:val="00F0643B"/>
    <w:rsid w:val="00F06BC7"/>
    <w:rsid w:val="00F10885"/>
    <w:rsid w:val="00F12B48"/>
    <w:rsid w:val="00F17187"/>
    <w:rsid w:val="00F20E5F"/>
    <w:rsid w:val="00F30291"/>
    <w:rsid w:val="00F305A3"/>
    <w:rsid w:val="00F34D6C"/>
    <w:rsid w:val="00F35433"/>
    <w:rsid w:val="00F4631A"/>
    <w:rsid w:val="00F61EEE"/>
    <w:rsid w:val="00F62677"/>
    <w:rsid w:val="00F722BD"/>
    <w:rsid w:val="00F8043F"/>
    <w:rsid w:val="00F85F80"/>
    <w:rsid w:val="00F90404"/>
    <w:rsid w:val="00F95FE1"/>
    <w:rsid w:val="00FA058B"/>
    <w:rsid w:val="00FA1E06"/>
    <w:rsid w:val="00FA2F08"/>
    <w:rsid w:val="00FA589F"/>
    <w:rsid w:val="00FB2D59"/>
    <w:rsid w:val="00FB2DDF"/>
    <w:rsid w:val="00FB3FAD"/>
    <w:rsid w:val="00FC59DB"/>
    <w:rsid w:val="00FC5D9D"/>
    <w:rsid w:val="00FD2AB0"/>
    <w:rsid w:val="00FD4FEF"/>
    <w:rsid w:val="00FD5272"/>
    <w:rsid w:val="00FD5621"/>
    <w:rsid w:val="00FD5B53"/>
    <w:rsid w:val="00FE209F"/>
    <w:rsid w:val="00FE4376"/>
    <w:rsid w:val="00FF06C2"/>
    <w:rsid w:val="00FF22CA"/>
    <w:rsid w:val="00FF2CA9"/>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A966"/>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A3E"/>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C4A0-DF01-4EE7-A7BB-46A08575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5179</Words>
  <Characters>31078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Obierak Janusz</cp:lastModifiedBy>
  <cp:revision>2</cp:revision>
  <cp:lastPrinted>2022-04-21T09:13:00Z</cp:lastPrinted>
  <dcterms:created xsi:type="dcterms:W3CDTF">2022-07-26T11:51:00Z</dcterms:created>
  <dcterms:modified xsi:type="dcterms:W3CDTF">2022-07-26T11:51:00Z</dcterms:modified>
</cp:coreProperties>
</file>