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63A61" w14:textId="77777777" w:rsidR="004F08C0" w:rsidRPr="00B15FC7" w:rsidRDefault="004F08C0" w:rsidP="00C33040">
      <w:pPr>
        <w:ind w:left="72" w:right="1557" w:hanging="248"/>
        <w:jc w:val="center"/>
        <w:rPr>
          <w:rFonts w:ascii="Arial" w:eastAsia="Times" w:hAnsi="Arial" w:cs="Arial"/>
          <w:b/>
          <w:bCs/>
          <w:color w:val="000000" w:themeColor="text1"/>
          <w:sz w:val="22"/>
          <w:szCs w:val="22"/>
        </w:rPr>
      </w:pPr>
      <w:r w:rsidRPr="00B15FC7">
        <w:rPr>
          <w:rFonts w:ascii="Arial" w:hAnsi="Arial" w:cs="Arial"/>
          <w:noProof/>
          <w:color w:val="000000" w:themeColor="text1"/>
          <w:sz w:val="22"/>
          <w:szCs w:val="22"/>
        </w:rPr>
        <w:drawing>
          <wp:anchor distT="0" distB="0" distL="114300" distR="114300" simplePos="0" relativeHeight="251658752" behindDoc="1" locked="0" layoutInCell="1" allowOverlap="1" wp14:anchorId="4AD56A39" wp14:editId="7858F1C8">
            <wp:simplePos x="0" y="0"/>
            <wp:positionH relativeFrom="page">
              <wp:posOffset>381000</wp:posOffset>
            </wp:positionH>
            <wp:positionV relativeFrom="page">
              <wp:posOffset>251460</wp:posOffset>
            </wp:positionV>
            <wp:extent cx="1257300" cy="670560"/>
            <wp:effectExtent l="0" t="0" r="0" b="0"/>
            <wp:wrapSquare wrapText="bothSides"/>
            <wp:docPr id="2" name="Obraz 2" descr="pap_firmowy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pap_firmowy_logo_300dpi"/>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8077" t="19415" r="18462" b="14873"/>
                    <a:stretch/>
                  </pic:blipFill>
                  <pic:spPr bwMode="auto">
                    <a:xfrm>
                      <a:off x="0" y="0"/>
                      <a:ext cx="1257300" cy="670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6A6770" w14:textId="77777777" w:rsidR="001163B6" w:rsidRPr="00B15FC7" w:rsidRDefault="001163B6" w:rsidP="007A7109">
      <w:pPr>
        <w:spacing w:line="300" w:lineRule="auto"/>
        <w:rPr>
          <w:rFonts w:ascii="Arial" w:hAnsi="Arial" w:cs="Arial"/>
          <w:i/>
          <w:iCs/>
          <w:color w:val="000000" w:themeColor="text1"/>
          <w:sz w:val="22"/>
          <w:szCs w:val="22"/>
        </w:rPr>
      </w:pPr>
    </w:p>
    <w:p w14:paraId="780F2979" w14:textId="77777777" w:rsidR="00047558" w:rsidRPr="00B15FC7" w:rsidRDefault="00047558" w:rsidP="005C6792">
      <w:pPr>
        <w:jc w:val="center"/>
        <w:outlineLvl w:val="0"/>
        <w:rPr>
          <w:rFonts w:ascii="Arial" w:hAnsi="Arial" w:cs="Arial"/>
          <w:b/>
          <w:color w:val="000000" w:themeColor="text1"/>
          <w:sz w:val="22"/>
          <w:szCs w:val="22"/>
        </w:rPr>
      </w:pPr>
      <w:bookmarkStart w:id="0" w:name="_Toc332924155"/>
      <w:bookmarkStart w:id="1" w:name="_Toc351456724"/>
      <w:bookmarkStart w:id="2" w:name="_Toc351457062"/>
      <w:bookmarkStart w:id="3" w:name="_Toc351457188"/>
      <w:bookmarkStart w:id="4" w:name="_Toc352231662"/>
      <w:bookmarkStart w:id="5" w:name="_Toc354046863"/>
      <w:bookmarkStart w:id="6" w:name="_Toc366575534"/>
      <w:bookmarkStart w:id="7" w:name="_Toc366576115"/>
      <w:bookmarkStart w:id="8" w:name="_Toc366576160"/>
      <w:bookmarkStart w:id="9" w:name="_Toc378848988"/>
      <w:bookmarkStart w:id="10" w:name="_Toc378936777"/>
      <w:bookmarkStart w:id="11" w:name="_Toc385327853"/>
      <w:bookmarkStart w:id="12" w:name="_Toc416771086"/>
      <w:bookmarkStart w:id="13" w:name="_Toc417388360"/>
      <w:bookmarkStart w:id="14" w:name="_Toc417475970"/>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78B6F579" w14:textId="77777777" w:rsidR="000E1089" w:rsidRPr="00B15FC7" w:rsidRDefault="000E1089" w:rsidP="005C6792">
      <w:pPr>
        <w:jc w:val="center"/>
        <w:rPr>
          <w:rFonts w:ascii="Arial" w:hAnsi="Arial" w:cs="Arial"/>
          <w:color w:val="000000" w:themeColor="text1"/>
          <w:sz w:val="22"/>
          <w:szCs w:val="22"/>
        </w:rPr>
      </w:pPr>
    </w:p>
    <w:p w14:paraId="1DF4202A" w14:textId="77777777" w:rsidR="000E1089" w:rsidRPr="00B15FC7" w:rsidRDefault="000E1089" w:rsidP="005C6792">
      <w:pPr>
        <w:jc w:val="center"/>
        <w:rPr>
          <w:rFonts w:ascii="Arial" w:hAnsi="Arial" w:cs="Arial"/>
          <w:color w:val="000000" w:themeColor="text1"/>
          <w:sz w:val="22"/>
          <w:szCs w:val="22"/>
        </w:rPr>
      </w:pPr>
    </w:p>
    <w:p w14:paraId="3982B2D1" w14:textId="77777777" w:rsidR="000E1089" w:rsidRPr="00B15FC7" w:rsidRDefault="000E1089" w:rsidP="005C6792">
      <w:pPr>
        <w:jc w:val="center"/>
        <w:rPr>
          <w:rFonts w:ascii="Arial" w:hAnsi="Arial" w:cs="Arial"/>
          <w:color w:val="000000" w:themeColor="text1"/>
          <w:sz w:val="22"/>
          <w:szCs w:val="22"/>
        </w:rPr>
      </w:pPr>
    </w:p>
    <w:p w14:paraId="6612C14F" w14:textId="77777777" w:rsidR="000E1089" w:rsidRPr="00B15FC7" w:rsidRDefault="000E1089" w:rsidP="000E1089">
      <w:pPr>
        <w:pStyle w:val="Nagwek3"/>
        <w:rPr>
          <w:rFonts w:ascii="Arial" w:hAnsi="Arial" w:cs="Arial"/>
          <w:sz w:val="22"/>
          <w:szCs w:val="22"/>
        </w:rPr>
      </w:pPr>
    </w:p>
    <w:p w14:paraId="788ED52E" w14:textId="77777777" w:rsidR="000E1089" w:rsidRPr="00B15FC7" w:rsidRDefault="000E1089" w:rsidP="000E1089">
      <w:pPr>
        <w:tabs>
          <w:tab w:val="left" w:pos="6663"/>
        </w:tabs>
        <w:jc w:val="center"/>
        <w:rPr>
          <w:rFonts w:ascii="Arial" w:hAnsi="Arial" w:cs="Arial"/>
          <w:b/>
          <w:sz w:val="22"/>
          <w:szCs w:val="22"/>
        </w:rPr>
      </w:pPr>
      <w:r w:rsidRPr="00B15FC7">
        <w:rPr>
          <w:rFonts w:ascii="Arial" w:hAnsi="Arial" w:cs="Arial"/>
          <w:b/>
          <w:sz w:val="22"/>
          <w:szCs w:val="22"/>
        </w:rPr>
        <w:t>ZAMAWIAJĄCY:</w:t>
      </w:r>
    </w:p>
    <w:p w14:paraId="1A952B9E" w14:textId="77777777" w:rsidR="000E1089" w:rsidRPr="00B15FC7" w:rsidRDefault="000E1089" w:rsidP="000E1089">
      <w:pPr>
        <w:tabs>
          <w:tab w:val="left" w:pos="6663"/>
        </w:tabs>
        <w:jc w:val="center"/>
        <w:rPr>
          <w:rFonts w:ascii="Arial" w:hAnsi="Arial" w:cs="Arial"/>
          <w:b/>
          <w:sz w:val="22"/>
          <w:szCs w:val="22"/>
        </w:rPr>
      </w:pPr>
    </w:p>
    <w:p w14:paraId="67B70112" w14:textId="3F59D8A4" w:rsidR="000E1089" w:rsidRPr="00B15FC7" w:rsidRDefault="000E1089" w:rsidP="000E1089">
      <w:pPr>
        <w:tabs>
          <w:tab w:val="left" w:pos="6663"/>
        </w:tabs>
        <w:jc w:val="center"/>
        <w:rPr>
          <w:rFonts w:ascii="Arial" w:hAnsi="Arial" w:cs="Arial"/>
          <w:b/>
          <w:sz w:val="22"/>
          <w:szCs w:val="22"/>
        </w:rPr>
      </w:pPr>
      <w:r w:rsidRPr="00B15FC7">
        <w:rPr>
          <w:rFonts w:ascii="Arial" w:hAnsi="Arial" w:cs="Arial"/>
          <w:b/>
          <w:sz w:val="22"/>
          <w:szCs w:val="22"/>
        </w:rPr>
        <w:t xml:space="preserve">Enea </w:t>
      </w:r>
      <w:r w:rsidR="00555330">
        <w:rPr>
          <w:rFonts w:ascii="Arial" w:hAnsi="Arial" w:cs="Arial"/>
          <w:b/>
          <w:sz w:val="22"/>
          <w:szCs w:val="22"/>
        </w:rPr>
        <w:t>Elektrownia</w:t>
      </w:r>
      <w:r w:rsidR="00555330" w:rsidRPr="00B15FC7">
        <w:rPr>
          <w:rFonts w:ascii="Arial" w:hAnsi="Arial" w:cs="Arial"/>
          <w:b/>
          <w:sz w:val="22"/>
          <w:szCs w:val="22"/>
        </w:rPr>
        <w:t xml:space="preserve"> Połaniec</w:t>
      </w:r>
      <w:r w:rsidRPr="00B15FC7">
        <w:rPr>
          <w:rFonts w:ascii="Arial" w:hAnsi="Arial" w:cs="Arial"/>
          <w:b/>
          <w:sz w:val="22"/>
          <w:szCs w:val="22"/>
        </w:rPr>
        <w:t xml:space="preserve"> S.A.</w:t>
      </w:r>
    </w:p>
    <w:p w14:paraId="72B103FA" w14:textId="77777777" w:rsidR="000E1089" w:rsidRPr="00B15FC7" w:rsidRDefault="000E1089" w:rsidP="000E1089">
      <w:pPr>
        <w:tabs>
          <w:tab w:val="left" w:pos="6663"/>
        </w:tabs>
        <w:jc w:val="center"/>
        <w:rPr>
          <w:rFonts w:ascii="Arial" w:hAnsi="Arial" w:cs="Arial"/>
          <w:b/>
          <w:sz w:val="22"/>
          <w:szCs w:val="22"/>
        </w:rPr>
      </w:pPr>
      <w:r w:rsidRPr="00B15FC7">
        <w:rPr>
          <w:rFonts w:ascii="Arial" w:hAnsi="Arial" w:cs="Arial"/>
          <w:b/>
          <w:sz w:val="22"/>
          <w:szCs w:val="22"/>
        </w:rPr>
        <w:t>Zawada 26</w:t>
      </w:r>
    </w:p>
    <w:p w14:paraId="0BF27201" w14:textId="77777777" w:rsidR="000E1089" w:rsidRPr="00B15FC7" w:rsidRDefault="000E1089" w:rsidP="000E1089">
      <w:pPr>
        <w:tabs>
          <w:tab w:val="left" w:pos="6663"/>
        </w:tabs>
        <w:jc w:val="center"/>
        <w:rPr>
          <w:rFonts w:ascii="Arial" w:hAnsi="Arial" w:cs="Arial"/>
          <w:b/>
          <w:sz w:val="22"/>
          <w:szCs w:val="22"/>
        </w:rPr>
      </w:pPr>
      <w:r w:rsidRPr="00B15FC7">
        <w:rPr>
          <w:rFonts w:ascii="Arial" w:hAnsi="Arial" w:cs="Arial"/>
          <w:b/>
          <w:sz w:val="22"/>
          <w:szCs w:val="22"/>
        </w:rPr>
        <w:t>28-230 Połaniec</w:t>
      </w:r>
    </w:p>
    <w:p w14:paraId="6F0C3E4B" w14:textId="77777777" w:rsidR="000E1089" w:rsidRPr="00B15FC7" w:rsidRDefault="000E1089" w:rsidP="005C6792">
      <w:pPr>
        <w:jc w:val="center"/>
        <w:rPr>
          <w:rFonts w:ascii="Arial" w:hAnsi="Arial" w:cs="Arial"/>
          <w:color w:val="000000" w:themeColor="text1"/>
          <w:sz w:val="22"/>
          <w:szCs w:val="22"/>
        </w:rPr>
      </w:pPr>
    </w:p>
    <w:p w14:paraId="43BEAA59" w14:textId="77777777" w:rsidR="000E1089" w:rsidRPr="00B15FC7" w:rsidRDefault="000E1089" w:rsidP="005C6792">
      <w:pPr>
        <w:jc w:val="center"/>
        <w:rPr>
          <w:rFonts w:ascii="Arial" w:hAnsi="Arial" w:cs="Arial"/>
          <w:color w:val="000000" w:themeColor="text1"/>
          <w:sz w:val="22"/>
          <w:szCs w:val="22"/>
        </w:rPr>
      </w:pPr>
    </w:p>
    <w:p w14:paraId="0499EFC7" w14:textId="77777777" w:rsidR="000E1089" w:rsidRPr="00B15FC7" w:rsidRDefault="000E1089" w:rsidP="005C6792">
      <w:pPr>
        <w:jc w:val="center"/>
        <w:rPr>
          <w:rFonts w:ascii="Arial" w:hAnsi="Arial" w:cs="Arial"/>
          <w:color w:val="000000" w:themeColor="text1"/>
          <w:sz w:val="22"/>
          <w:szCs w:val="22"/>
        </w:rPr>
      </w:pPr>
    </w:p>
    <w:p w14:paraId="0827AB26" w14:textId="3680A4E3" w:rsidR="00555330" w:rsidRDefault="00F023E1" w:rsidP="00555330">
      <w:pPr>
        <w:spacing w:after="120"/>
        <w:jc w:val="center"/>
        <w:rPr>
          <w:rFonts w:ascii="Arial" w:hAnsi="Arial" w:cs="Arial"/>
          <w:b/>
          <w:sz w:val="22"/>
          <w:szCs w:val="22"/>
        </w:rPr>
      </w:pPr>
      <w:r>
        <w:rPr>
          <w:rFonts w:ascii="Arial" w:hAnsi="Arial" w:cs="Arial"/>
          <w:b/>
          <w:sz w:val="22"/>
          <w:szCs w:val="22"/>
        </w:rPr>
        <w:t>Specy</w:t>
      </w:r>
      <w:r w:rsidR="00555330">
        <w:rPr>
          <w:rFonts w:ascii="Arial" w:hAnsi="Arial" w:cs="Arial"/>
          <w:b/>
          <w:sz w:val="22"/>
          <w:szCs w:val="22"/>
        </w:rPr>
        <w:t>fikacja Warunków Zamówienia</w:t>
      </w:r>
      <w:r w:rsidR="00555330" w:rsidRPr="00B15FC7">
        <w:rPr>
          <w:rFonts w:ascii="Arial" w:hAnsi="Arial" w:cs="Arial"/>
          <w:b/>
          <w:sz w:val="22"/>
          <w:szCs w:val="22"/>
        </w:rPr>
        <w:t xml:space="preserve"> Część</w:t>
      </w:r>
      <w:r w:rsidR="00BA161A" w:rsidRPr="00B15FC7">
        <w:rPr>
          <w:rFonts w:ascii="Arial" w:hAnsi="Arial" w:cs="Arial"/>
          <w:b/>
          <w:sz w:val="22"/>
          <w:szCs w:val="22"/>
        </w:rPr>
        <w:t xml:space="preserve"> II.</w:t>
      </w:r>
    </w:p>
    <w:p w14:paraId="5C84F0EB" w14:textId="54E2496D" w:rsidR="00BA161A" w:rsidRPr="00B15FC7" w:rsidRDefault="00BA161A" w:rsidP="00555330">
      <w:pPr>
        <w:spacing w:after="120"/>
        <w:jc w:val="center"/>
        <w:rPr>
          <w:rFonts w:ascii="Arial" w:hAnsi="Arial" w:cs="Arial"/>
          <w:b/>
          <w:sz w:val="22"/>
          <w:szCs w:val="22"/>
        </w:rPr>
      </w:pPr>
      <w:r w:rsidRPr="00B15FC7">
        <w:rPr>
          <w:rFonts w:ascii="Arial" w:hAnsi="Arial" w:cs="Arial"/>
          <w:b/>
          <w:sz w:val="22"/>
          <w:szCs w:val="22"/>
        </w:rPr>
        <w:t>ZAKRES RZECZOWY I TECHNICZNY</w:t>
      </w:r>
    </w:p>
    <w:p w14:paraId="731B4FF8" w14:textId="77777777" w:rsidR="000E1089" w:rsidRPr="00B15FC7" w:rsidRDefault="000E1089" w:rsidP="00991E6E">
      <w:pPr>
        <w:spacing w:after="120"/>
        <w:rPr>
          <w:rFonts w:ascii="Arial" w:hAnsi="Arial" w:cs="Arial"/>
          <w:b/>
          <w:sz w:val="22"/>
          <w:szCs w:val="22"/>
        </w:rPr>
      </w:pPr>
    </w:p>
    <w:p w14:paraId="79D7CCCF" w14:textId="79396CF4" w:rsidR="000E1089" w:rsidRPr="00B15FC7" w:rsidRDefault="000E1089" w:rsidP="000E1089">
      <w:pPr>
        <w:jc w:val="center"/>
        <w:rPr>
          <w:rFonts w:ascii="Arial" w:hAnsi="Arial" w:cs="Arial"/>
          <w:b/>
          <w:sz w:val="22"/>
          <w:szCs w:val="22"/>
        </w:rPr>
      </w:pPr>
      <w:r w:rsidRPr="00B15FC7">
        <w:rPr>
          <w:rFonts w:ascii="Arial" w:hAnsi="Arial" w:cs="Arial"/>
          <w:b/>
          <w:sz w:val="22"/>
          <w:szCs w:val="22"/>
        </w:rPr>
        <w:t xml:space="preserve">NR </w:t>
      </w:r>
      <w:r w:rsidR="001A5E21" w:rsidRPr="00B15FC7">
        <w:rPr>
          <w:rFonts w:ascii="Arial" w:hAnsi="Arial" w:cs="Arial"/>
          <w:b/>
          <w:sz w:val="22"/>
          <w:szCs w:val="22"/>
        </w:rPr>
        <w:t>:</w:t>
      </w:r>
      <w:r w:rsidR="00555330">
        <w:rPr>
          <w:rFonts w:ascii="Arial" w:hAnsi="Arial" w:cs="Arial"/>
          <w:b/>
          <w:sz w:val="22"/>
          <w:szCs w:val="22"/>
        </w:rPr>
        <w:t xml:space="preserve"> </w:t>
      </w:r>
    </w:p>
    <w:p w14:paraId="66D91ACE" w14:textId="77777777" w:rsidR="000E1089" w:rsidRPr="00B15FC7" w:rsidRDefault="000E1089" w:rsidP="005C6792">
      <w:pPr>
        <w:jc w:val="center"/>
        <w:rPr>
          <w:rFonts w:ascii="Arial" w:hAnsi="Arial" w:cs="Arial"/>
          <w:color w:val="000000" w:themeColor="text1"/>
          <w:sz w:val="22"/>
          <w:szCs w:val="22"/>
        </w:rPr>
      </w:pPr>
    </w:p>
    <w:p w14:paraId="31E6498C" w14:textId="77777777" w:rsidR="000E1089" w:rsidRPr="00B15FC7" w:rsidRDefault="000E1089" w:rsidP="005C6792">
      <w:pPr>
        <w:jc w:val="center"/>
        <w:outlineLvl w:val="0"/>
        <w:rPr>
          <w:rFonts w:ascii="Arial" w:hAnsi="Arial" w:cs="Arial"/>
          <w:b/>
          <w:color w:val="000000" w:themeColor="text1"/>
          <w:sz w:val="22"/>
          <w:szCs w:val="22"/>
        </w:rPr>
      </w:pPr>
    </w:p>
    <w:p w14:paraId="6AA04B3C" w14:textId="77777777" w:rsidR="000E1089" w:rsidRPr="00B15FC7" w:rsidRDefault="000E1089" w:rsidP="000E1089">
      <w:pPr>
        <w:tabs>
          <w:tab w:val="left" w:pos="960"/>
          <w:tab w:val="left" w:pos="1920"/>
        </w:tabs>
        <w:ind w:left="960" w:hanging="960"/>
        <w:jc w:val="center"/>
        <w:rPr>
          <w:rFonts w:ascii="Arial" w:hAnsi="Arial" w:cs="Arial"/>
          <w:b/>
          <w:sz w:val="22"/>
          <w:szCs w:val="22"/>
        </w:rPr>
      </w:pPr>
      <w:r w:rsidRPr="00B15FC7">
        <w:rPr>
          <w:rFonts w:ascii="Arial" w:hAnsi="Arial" w:cs="Arial"/>
          <w:b/>
          <w:sz w:val="22"/>
          <w:szCs w:val="22"/>
        </w:rPr>
        <w:t>PRZETARG NIEOGRANICZONY</w:t>
      </w:r>
    </w:p>
    <w:p w14:paraId="227332A9" w14:textId="77777777" w:rsidR="000E1089" w:rsidRPr="00B15FC7" w:rsidRDefault="000E1089" w:rsidP="005C6792">
      <w:pPr>
        <w:jc w:val="center"/>
        <w:outlineLvl w:val="0"/>
        <w:rPr>
          <w:rFonts w:ascii="Arial" w:hAnsi="Arial" w:cs="Arial"/>
          <w:b/>
          <w:color w:val="000000" w:themeColor="text1"/>
          <w:sz w:val="22"/>
          <w:szCs w:val="22"/>
        </w:rPr>
      </w:pPr>
    </w:p>
    <w:p w14:paraId="386B4C85" w14:textId="77777777" w:rsidR="005C6792" w:rsidRPr="00B15FC7" w:rsidRDefault="00AA59B0" w:rsidP="005C6792">
      <w:pPr>
        <w:jc w:val="center"/>
        <w:outlineLvl w:val="0"/>
        <w:rPr>
          <w:rFonts w:ascii="Arial" w:hAnsi="Arial" w:cs="Arial"/>
          <w:b/>
          <w:color w:val="000000" w:themeColor="text1"/>
          <w:sz w:val="22"/>
          <w:szCs w:val="22"/>
        </w:rPr>
      </w:pPr>
      <w:r w:rsidRPr="00B15FC7">
        <w:rPr>
          <w:rFonts w:ascii="Arial" w:hAnsi="Arial" w:cs="Arial"/>
          <w:b/>
          <w:color w:val="000000" w:themeColor="text1"/>
          <w:sz w:val="22"/>
          <w:szCs w:val="22"/>
        </w:rPr>
        <w:t>na</w:t>
      </w:r>
    </w:p>
    <w:p w14:paraId="07635CF7" w14:textId="77777777" w:rsidR="005C6792" w:rsidRPr="00B15FC7" w:rsidRDefault="005C6792" w:rsidP="005C6792">
      <w:pPr>
        <w:jc w:val="center"/>
        <w:outlineLvl w:val="0"/>
        <w:rPr>
          <w:rFonts w:ascii="Arial" w:hAnsi="Arial" w:cs="Arial"/>
          <w:b/>
          <w:color w:val="000000" w:themeColor="text1"/>
          <w:sz w:val="22"/>
          <w:szCs w:val="22"/>
        </w:rPr>
      </w:pPr>
    </w:p>
    <w:p w14:paraId="09F2309F" w14:textId="77777777" w:rsidR="00D36C76" w:rsidRPr="00B15FC7" w:rsidRDefault="00634465" w:rsidP="00D36C76">
      <w:pPr>
        <w:jc w:val="center"/>
        <w:rPr>
          <w:rFonts w:ascii="Arial" w:hAnsi="Arial" w:cs="Arial"/>
          <w:b/>
          <w:iCs/>
          <w:sz w:val="22"/>
          <w:szCs w:val="22"/>
          <w:u w:val="single"/>
        </w:rPr>
      </w:pPr>
      <w:r w:rsidRPr="00B15FC7">
        <w:rPr>
          <w:rFonts w:ascii="Arial" w:hAnsi="Arial" w:cs="Arial"/>
          <w:sz w:val="22"/>
          <w:szCs w:val="22"/>
        </w:rPr>
        <w:t>„W</w:t>
      </w:r>
      <w:r w:rsidR="00991AD0" w:rsidRPr="00B15FC7">
        <w:rPr>
          <w:rFonts w:ascii="Arial" w:hAnsi="Arial" w:cs="Arial"/>
          <w:sz w:val="22"/>
          <w:szCs w:val="22"/>
        </w:rPr>
        <w:t xml:space="preserve">ykonanie </w:t>
      </w:r>
      <w:r w:rsidR="001A5E21" w:rsidRPr="00B15FC7">
        <w:rPr>
          <w:rFonts w:ascii="Arial" w:hAnsi="Arial" w:cs="Arial"/>
          <w:sz w:val="22"/>
          <w:szCs w:val="22"/>
        </w:rPr>
        <w:t>planowanych remontów</w:t>
      </w:r>
      <w:r w:rsidR="00FA20E8">
        <w:rPr>
          <w:rFonts w:ascii="Arial" w:hAnsi="Arial" w:cs="Arial"/>
          <w:sz w:val="22"/>
          <w:szCs w:val="22"/>
        </w:rPr>
        <w:t xml:space="preserve"> kapitalnych</w:t>
      </w:r>
      <w:r w:rsidR="00AE6E71">
        <w:rPr>
          <w:rFonts w:ascii="Arial" w:hAnsi="Arial" w:cs="Arial"/>
          <w:sz w:val="22"/>
          <w:szCs w:val="22"/>
        </w:rPr>
        <w:t xml:space="preserve"> oraz średnich </w:t>
      </w:r>
      <w:r w:rsidR="001A5E21" w:rsidRPr="00B15FC7">
        <w:rPr>
          <w:rFonts w:ascii="Arial" w:hAnsi="Arial" w:cs="Arial"/>
          <w:sz w:val="22"/>
          <w:szCs w:val="22"/>
        </w:rPr>
        <w:t xml:space="preserve">zespołów młynowych </w:t>
      </w:r>
    </w:p>
    <w:p w14:paraId="2B4002C7" w14:textId="77777777" w:rsidR="00D36C76" w:rsidRPr="00B15FC7" w:rsidRDefault="00D36C76" w:rsidP="00D36C76">
      <w:pPr>
        <w:spacing w:line="280" w:lineRule="atLeast"/>
        <w:jc w:val="center"/>
        <w:rPr>
          <w:rFonts w:ascii="Arial" w:hAnsi="Arial" w:cs="Arial"/>
          <w:b/>
          <w:color w:val="000000" w:themeColor="text1"/>
          <w:sz w:val="22"/>
          <w:szCs w:val="22"/>
        </w:rPr>
      </w:pPr>
      <w:r w:rsidRPr="00B15FC7">
        <w:rPr>
          <w:rFonts w:ascii="Arial" w:hAnsi="Arial" w:cs="Arial"/>
          <w:color w:val="000000" w:themeColor="text1"/>
          <w:sz w:val="22"/>
          <w:szCs w:val="22"/>
        </w:rPr>
        <w:t xml:space="preserve">w Enea </w:t>
      </w:r>
      <w:r w:rsidR="00F023E1">
        <w:rPr>
          <w:rFonts w:ascii="Arial" w:hAnsi="Arial" w:cs="Arial"/>
          <w:color w:val="000000" w:themeColor="text1"/>
          <w:sz w:val="22"/>
          <w:szCs w:val="22"/>
        </w:rPr>
        <w:t xml:space="preserve">Elektrownia </w:t>
      </w:r>
      <w:r w:rsidRPr="00B15FC7">
        <w:rPr>
          <w:rFonts w:ascii="Arial" w:hAnsi="Arial" w:cs="Arial"/>
          <w:color w:val="000000" w:themeColor="text1"/>
          <w:sz w:val="22"/>
          <w:szCs w:val="22"/>
        </w:rPr>
        <w:t>Połaniec S.A</w:t>
      </w:r>
      <w:r w:rsidR="00CA51F6" w:rsidRPr="00B15FC7">
        <w:rPr>
          <w:rFonts w:ascii="Arial" w:hAnsi="Arial" w:cs="Arial"/>
          <w:color w:val="000000" w:themeColor="text1"/>
          <w:sz w:val="22"/>
          <w:szCs w:val="22"/>
        </w:rPr>
        <w:t xml:space="preserve"> </w:t>
      </w:r>
    </w:p>
    <w:p w14:paraId="51B75CEA" w14:textId="77777777" w:rsidR="005C6792" w:rsidRPr="00B15FC7" w:rsidRDefault="005C6792" w:rsidP="00A72068">
      <w:pPr>
        <w:spacing w:line="280" w:lineRule="atLeast"/>
        <w:jc w:val="both"/>
        <w:rPr>
          <w:rFonts w:ascii="Arial" w:hAnsi="Arial" w:cs="Arial"/>
          <w:bCs/>
          <w:color w:val="000000" w:themeColor="text1"/>
          <w:sz w:val="22"/>
          <w:szCs w:val="22"/>
        </w:rPr>
      </w:pPr>
    </w:p>
    <w:tbl>
      <w:tblPr>
        <w:tblW w:w="8330" w:type="dxa"/>
        <w:tblLayout w:type="fixed"/>
        <w:tblCellMar>
          <w:left w:w="70" w:type="dxa"/>
          <w:right w:w="70" w:type="dxa"/>
        </w:tblCellMar>
        <w:tblLook w:val="04A0" w:firstRow="1" w:lastRow="0" w:firstColumn="1" w:lastColumn="0" w:noHBand="0" w:noVBand="1"/>
      </w:tblPr>
      <w:tblGrid>
        <w:gridCol w:w="2235"/>
        <w:gridCol w:w="2291"/>
        <w:gridCol w:w="1394"/>
        <w:gridCol w:w="2410"/>
      </w:tblGrid>
      <w:tr w:rsidR="00991E6E" w:rsidRPr="00DA0509" w14:paraId="771EFB12" w14:textId="77777777" w:rsidTr="00991E6E">
        <w:trPr>
          <w:trHeight w:val="820"/>
        </w:trPr>
        <w:tc>
          <w:tcPr>
            <w:tcW w:w="22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7467EF" w14:textId="77777777" w:rsidR="00991E6E" w:rsidRPr="00B15FC7" w:rsidRDefault="00991E6E" w:rsidP="00991E6E">
            <w:pPr>
              <w:jc w:val="center"/>
              <w:rPr>
                <w:rFonts w:ascii="Arial" w:hAnsi="Arial" w:cs="Arial"/>
                <w:sz w:val="22"/>
                <w:szCs w:val="22"/>
              </w:rPr>
            </w:pPr>
            <w:r w:rsidRPr="00B15FC7">
              <w:rPr>
                <w:rFonts w:ascii="Arial" w:hAnsi="Arial" w:cs="Arial"/>
                <w:sz w:val="22"/>
                <w:szCs w:val="22"/>
              </w:rPr>
              <w:t>sporządził:</w:t>
            </w:r>
          </w:p>
        </w:tc>
        <w:tc>
          <w:tcPr>
            <w:tcW w:w="3685" w:type="dxa"/>
            <w:gridSpan w:val="2"/>
            <w:tcBorders>
              <w:top w:val="single" w:sz="8" w:space="0" w:color="auto"/>
              <w:left w:val="nil"/>
              <w:bottom w:val="single" w:sz="8" w:space="0" w:color="auto"/>
              <w:right w:val="single" w:sz="8" w:space="0" w:color="auto"/>
            </w:tcBorders>
            <w:shd w:val="clear" w:color="auto" w:fill="auto"/>
            <w:vAlign w:val="center"/>
            <w:hideMark/>
          </w:tcPr>
          <w:p w14:paraId="46C3F704" w14:textId="77777777" w:rsidR="00991E6E" w:rsidRPr="00B15FC7" w:rsidRDefault="00991E6E" w:rsidP="00991E6E">
            <w:pPr>
              <w:jc w:val="center"/>
              <w:rPr>
                <w:rFonts w:ascii="Arial" w:hAnsi="Arial" w:cs="Arial"/>
                <w:sz w:val="22"/>
                <w:szCs w:val="22"/>
              </w:rPr>
            </w:pPr>
            <w:r w:rsidRPr="00B15FC7">
              <w:rPr>
                <w:rFonts w:ascii="Arial" w:hAnsi="Arial" w:cs="Arial"/>
                <w:sz w:val="22"/>
                <w:szCs w:val="22"/>
              </w:rPr>
              <w:t>sprawdził pod względem merytorycznym:</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14:paraId="66E84153" w14:textId="77777777" w:rsidR="00991E6E" w:rsidRPr="00B15FC7" w:rsidRDefault="00991E6E" w:rsidP="00991E6E">
            <w:pPr>
              <w:jc w:val="center"/>
              <w:rPr>
                <w:rFonts w:ascii="Arial" w:hAnsi="Arial" w:cs="Arial"/>
                <w:sz w:val="22"/>
                <w:szCs w:val="22"/>
              </w:rPr>
            </w:pPr>
            <w:r w:rsidRPr="00B15FC7">
              <w:rPr>
                <w:rFonts w:ascii="Arial" w:hAnsi="Arial" w:cs="Arial"/>
                <w:sz w:val="22"/>
                <w:szCs w:val="22"/>
              </w:rPr>
              <w:t>sprawdził pod względem formalno-prawnym:</w:t>
            </w:r>
          </w:p>
        </w:tc>
      </w:tr>
      <w:tr w:rsidR="00991E6E" w:rsidRPr="00DA0509" w14:paraId="152E4B40" w14:textId="77777777" w:rsidTr="00991E6E">
        <w:trPr>
          <w:trHeight w:val="585"/>
        </w:trPr>
        <w:tc>
          <w:tcPr>
            <w:tcW w:w="2235" w:type="dxa"/>
            <w:tcBorders>
              <w:top w:val="nil"/>
              <w:left w:val="single" w:sz="8" w:space="0" w:color="auto"/>
              <w:bottom w:val="nil"/>
              <w:right w:val="single" w:sz="8" w:space="0" w:color="auto"/>
            </w:tcBorders>
            <w:shd w:val="clear" w:color="auto" w:fill="auto"/>
            <w:vAlign w:val="center"/>
            <w:hideMark/>
          </w:tcPr>
          <w:p w14:paraId="7A92CD48" w14:textId="77777777" w:rsidR="00991E6E" w:rsidRPr="002700C9" w:rsidRDefault="00991E6E" w:rsidP="00991E6E">
            <w:pPr>
              <w:rPr>
                <w:rFonts w:ascii="Arial" w:hAnsi="Arial" w:cs="Arial"/>
                <w:color w:val="000000"/>
                <w:sz w:val="22"/>
                <w:szCs w:val="22"/>
              </w:rPr>
            </w:pPr>
            <w:r w:rsidRPr="002700C9">
              <w:rPr>
                <w:rFonts w:ascii="Arial" w:hAnsi="Arial" w:cs="Arial"/>
                <w:color w:val="000000"/>
                <w:sz w:val="22"/>
                <w:szCs w:val="22"/>
              </w:rPr>
              <w:t> </w:t>
            </w:r>
          </w:p>
        </w:tc>
        <w:tc>
          <w:tcPr>
            <w:tcW w:w="2291" w:type="dxa"/>
            <w:tcBorders>
              <w:top w:val="nil"/>
              <w:left w:val="nil"/>
              <w:bottom w:val="single" w:sz="8" w:space="0" w:color="auto"/>
              <w:right w:val="single" w:sz="8" w:space="0" w:color="auto"/>
            </w:tcBorders>
            <w:shd w:val="clear" w:color="auto" w:fill="auto"/>
            <w:vAlign w:val="center"/>
            <w:hideMark/>
          </w:tcPr>
          <w:p w14:paraId="6CDA4B26" w14:textId="77777777" w:rsidR="00991E6E" w:rsidRPr="002700C9" w:rsidRDefault="00AA253C" w:rsidP="00991E6E">
            <w:pPr>
              <w:jc w:val="center"/>
              <w:rPr>
                <w:rFonts w:ascii="Arial" w:hAnsi="Arial" w:cs="Arial"/>
                <w:color w:val="000000"/>
                <w:sz w:val="22"/>
                <w:szCs w:val="22"/>
              </w:rPr>
            </w:pPr>
            <w:r>
              <w:rPr>
                <w:rFonts w:ascii="Arial" w:hAnsi="Arial" w:cs="Arial"/>
                <w:color w:val="000000"/>
                <w:sz w:val="22"/>
                <w:szCs w:val="22"/>
              </w:rPr>
              <w:t>Tomasz Damm</w:t>
            </w:r>
          </w:p>
        </w:tc>
        <w:tc>
          <w:tcPr>
            <w:tcW w:w="1394" w:type="dxa"/>
            <w:tcBorders>
              <w:top w:val="nil"/>
              <w:left w:val="nil"/>
              <w:bottom w:val="single" w:sz="8" w:space="0" w:color="auto"/>
              <w:right w:val="single" w:sz="8" w:space="0" w:color="auto"/>
            </w:tcBorders>
            <w:shd w:val="clear" w:color="auto" w:fill="auto"/>
            <w:vAlign w:val="center"/>
            <w:hideMark/>
          </w:tcPr>
          <w:p w14:paraId="0D81E4B9" w14:textId="77777777" w:rsidR="00991E6E" w:rsidRPr="002700C9" w:rsidRDefault="00991E6E" w:rsidP="00991E6E">
            <w:pPr>
              <w:jc w:val="center"/>
              <w:rPr>
                <w:rFonts w:ascii="Arial" w:hAnsi="Arial" w:cs="Arial"/>
                <w:color w:val="000000"/>
                <w:sz w:val="22"/>
                <w:szCs w:val="22"/>
              </w:rPr>
            </w:pPr>
            <w:r w:rsidRPr="002700C9">
              <w:rPr>
                <w:rFonts w:ascii="Arial" w:hAnsi="Arial" w:cs="Arial"/>
                <w:color w:val="000000"/>
                <w:sz w:val="22"/>
                <w:szCs w:val="22"/>
              </w:rPr>
              <w:t> </w:t>
            </w:r>
          </w:p>
        </w:tc>
        <w:tc>
          <w:tcPr>
            <w:tcW w:w="2410" w:type="dxa"/>
            <w:tcBorders>
              <w:top w:val="nil"/>
              <w:left w:val="nil"/>
              <w:bottom w:val="nil"/>
              <w:right w:val="single" w:sz="8" w:space="0" w:color="auto"/>
            </w:tcBorders>
            <w:shd w:val="clear" w:color="auto" w:fill="auto"/>
            <w:vAlign w:val="center"/>
            <w:hideMark/>
          </w:tcPr>
          <w:p w14:paraId="4B3040AF" w14:textId="77777777" w:rsidR="00991E6E" w:rsidRPr="002700C9" w:rsidRDefault="00991E6E" w:rsidP="00991E6E">
            <w:pPr>
              <w:rPr>
                <w:rFonts w:ascii="Arial" w:hAnsi="Arial" w:cs="Arial"/>
                <w:color w:val="000000"/>
                <w:sz w:val="22"/>
                <w:szCs w:val="22"/>
              </w:rPr>
            </w:pPr>
            <w:r w:rsidRPr="002700C9">
              <w:rPr>
                <w:rFonts w:ascii="Arial" w:hAnsi="Arial" w:cs="Arial"/>
                <w:color w:val="000000"/>
                <w:sz w:val="22"/>
                <w:szCs w:val="22"/>
              </w:rPr>
              <w:t> </w:t>
            </w:r>
          </w:p>
        </w:tc>
      </w:tr>
      <w:tr w:rsidR="00991E6E" w:rsidRPr="00DA0509" w14:paraId="47028956" w14:textId="77777777" w:rsidTr="00991E6E">
        <w:trPr>
          <w:trHeight w:val="585"/>
        </w:trPr>
        <w:tc>
          <w:tcPr>
            <w:tcW w:w="2235" w:type="dxa"/>
            <w:tcBorders>
              <w:top w:val="nil"/>
              <w:left w:val="single" w:sz="8" w:space="0" w:color="auto"/>
              <w:bottom w:val="nil"/>
              <w:right w:val="single" w:sz="8" w:space="0" w:color="auto"/>
            </w:tcBorders>
            <w:shd w:val="clear" w:color="auto" w:fill="auto"/>
            <w:vAlign w:val="center"/>
            <w:hideMark/>
          </w:tcPr>
          <w:p w14:paraId="2C098947" w14:textId="77777777" w:rsidR="00991E6E" w:rsidRPr="002700C9" w:rsidRDefault="00991E6E" w:rsidP="00991E6E">
            <w:pPr>
              <w:rPr>
                <w:rFonts w:ascii="Arial" w:hAnsi="Arial" w:cs="Arial"/>
                <w:color w:val="000000"/>
                <w:sz w:val="22"/>
                <w:szCs w:val="22"/>
              </w:rPr>
            </w:pPr>
          </w:p>
        </w:tc>
        <w:tc>
          <w:tcPr>
            <w:tcW w:w="2291" w:type="dxa"/>
            <w:tcBorders>
              <w:top w:val="nil"/>
              <w:left w:val="nil"/>
              <w:bottom w:val="single" w:sz="8" w:space="0" w:color="auto"/>
              <w:right w:val="single" w:sz="8" w:space="0" w:color="auto"/>
            </w:tcBorders>
            <w:shd w:val="clear" w:color="auto" w:fill="auto"/>
            <w:vAlign w:val="center"/>
            <w:hideMark/>
          </w:tcPr>
          <w:p w14:paraId="04E43706" w14:textId="77777777" w:rsidR="00991E6E" w:rsidRPr="002700C9" w:rsidRDefault="00991E6E" w:rsidP="00991E6E">
            <w:pPr>
              <w:jc w:val="center"/>
              <w:rPr>
                <w:rFonts w:ascii="Arial" w:hAnsi="Arial" w:cs="Arial"/>
                <w:color w:val="000000"/>
                <w:sz w:val="22"/>
                <w:szCs w:val="22"/>
              </w:rPr>
            </w:pPr>
          </w:p>
        </w:tc>
        <w:tc>
          <w:tcPr>
            <w:tcW w:w="1394" w:type="dxa"/>
            <w:tcBorders>
              <w:top w:val="nil"/>
              <w:left w:val="nil"/>
              <w:bottom w:val="single" w:sz="8" w:space="0" w:color="auto"/>
              <w:right w:val="single" w:sz="8" w:space="0" w:color="auto"/>
            </w:tcBorders>
            <w:shd w:val="clear" w:color="auto" w:fill="auto"/>
            <w:vAlign w:val="center"/>
            <w:hideMark/>
          </w:tcPr>
          <w:p w14:paraId="421F8692" w14:textId="77777777" w:rsidR="00991E6E" w:rsidRPr="002700C9" w:rsidRDefault="00991E6E" w:rsidP="00991E6E">
            <w:pPr>
              <w:jc w:val="center"/>
              <w:rPr>
                <w:rFonts w:ascii="Arial" w:hAnsi="Arial" w:cs="Arial"/>
                <w:color w:val="000000"/>
                <w:sz w:val="22"/>
                <w:szCs w:val="22"/>
              </w:rPr>
            </w:pPr>
            <w:r w:rsidRPr="002700C9">
              <w:rPr>
                <w:rFonts w:ascii="Arial" w:hAnsi="Arial" w:cs="Arial"/>
                <w:color w:val="000000"/>
                <w:sz w:val="22"/>
                <w:szCs w:val="22"/>
              </w:rPr>
              <w:t> </w:t>
            </w:r>
          </w:p>
        </w:tc>
        <w:tc>
          <w:tcPr>
            <w:tcW w:w="2410" w:type="dxa"/>
            <w:tcBorders>
              <w:top w:val="nil"/>
              <w:left w:val="nil"/>
              <w:bottom w:val="nil"/>
              <w:right w:val="single" w:sz="8" w:space="0" w:color="auto"/>
            </w:tcBorders>
            <w:shd w:val="clear" w:color="auto" w:fill="auto"/>
            <w:vAlign w:val="center"/>
            <w:hideMark/>
          </w:tcPr>
          <w:p w14:paraId="4E7A5B04" w14:textId="77777777" w:rsidR="00991E6E" w:rsidRPr="002700C9" w:rsidRDefault="00991E6E" w:rsidP="00991E6E">
            <w:pPr>
              <w:rPr>
                <w:rFonts w:ascii="Arial" w:hAnsi="Arial" w:cs="Arial"/>
                <w:color w:val="000000"/>
                <w:sz w:val="22"/>
                <w:szCs w:val="22"/>
              </w:rPr>
            </w:pPr>
            <w:r w:rsidRPr="002700C9">
              <w:rPr>
                <w:rFonts w:ascii="Arial" w:hAnsi="Arial" w:cs="Arial"/>
                <w:color w:val="000000"/>
                <w:sz w:val="22"/>
                <w:szCs w:val="22"/>
              </w:rPr>
              <w:t> </w:t>
            </w:r>
          </w:p>
        </w:tc>
      </w:tr>
      <w:tr w:rsidR="00991E6E" w:rsidRPr="00DA0509" w14:paraId="21E439A5" w14:textId="77777777" w:rsidTr="00991E6E">
        <w:trPr>
          <w:trHeight w:val="553"/>
        </w:trPr>
        <w:tc>
          <w:tcPr>
            <w:tcW w:w="2235" w:type="dxa"/>
            <w:tcBorders>
              <w:top w:val="nil"/>
              <w:left w:val="single" w:sz="8" w:space="0" w:color="auto"/>
              <w:bottom w:val="nil"/>
              <w:right w:val="single" w:sz="8" w:space="0" w:color="auto"/>
            </w:tcBorders>
            <w:shd w:val="clear" w:color="auto" w:fill="auto"/>
            <w:vAlign w:val="center"/>
            <w:hideMark/>
          </w:tcPr>
          <w:p w14:paraId="475B7CC3" w14:textId="77777777" w:rsidR="00991E6E" w:rsidRPr="002700C9" w:rsidRDefault="00991E6E" w:rsidP="00991E6E">
            <w:pPr>
              <w:rPr>
                <w:rFonts w:ascii="Arial" w:hAnsi="Arial" w:cs="Arial"/>
                <w:color w:val="000000"/>
                <w:sz w:val="22"/>
                <w:szCs w:val="22"/>
              </w:rPr>
            </w:pPr>
          </w:p>
        </w:tc>
        <w:tc>
          <w:tcPr>
            <w:tcW w:w="2291" w:type="dxa"/>
            <w:tcBorders>
              <w:top w:val="nil"/>
              <w:left w:val="nil"/>
              <w:bottom w:val="single" w:sz="8" w:space="0" w:color="auto"/>
              <w:right w:val="single" w:sz="8" w:space="0" w:color="auto"/>
            </w:tcBorders>
            <w:shd w:val="clear" w:color="auto" w:fill="auto"/>
            <w:vAlign w:val="center"/>
            <w:hideMark/>
          </w:tcPr>
          <w:p w14:paraId="1BCE1A7C" w14:textId="77777777" w:rsidR="00991E6E" w:rsidRPr="002700C9" w:rsidRDefault="00991E6E" w:rsidP="00991E6E">
            <w:pPr>
              <w:jc w:val="center"/>
              <w:rPr>
                <w:rFonts w:ascii="Arial" w:hAnsi="Arial" w:cs="Arial"/>
                <w:color w:val="000000"/>
                <w:sz w:val="22"/>
                <w:szCs w:val="22"/>
              </w:rPr>
            </w:pPr>
          </w:p>
        </w:tc>
        <w:tc>
          <w:tcPr>
            <w:tcW w:w="1394" w:type="dxa"/>
            <w:tcBorders>
              <w:top w:val="nil"/>
              <w:left w:val="nil"/>
              <w:bottom w:val="single" w:sz="8" w:space="0" w:color="auto"/>
              <w:right w:val="single" w:sz="8" w:space="0" w:color="auto"/>
            </w:tcBorders>
            <w:shd w:val="clear" w:color="auto" w:fill="auto"/>
            <w:vAlign w:val="center"/>
            <w:hideMark/>
          </w:tcPr>
          <w:p w14:paraId="4CDAD220" w14:textId="77777777" w:rsidR="00991E6E" w:rsidRPr="002700C9" w:rsidRDefault="00991E6E" w:rsidP="00991E6E">
            <w:pPr>
              <w:jc w:val="center"/>
              <w:rPr>
                <w:rFonts w:ascii="Arial" w:hAnsi="Arial" w:cs="Arial"/>
                <w:color w:val="000000"/>
                <w:sz w:val="22"/>
                <w:szCs w:val="22"/>
              </w:rPr>
            </w:pPr>
            <w:r w:rsidRPr="002700C9">
              <w:rPr>
                <w:rFonts w:ascii="Arial" w:hAnsi="Arial" w:cs="Arial"/>
                <w:color w:val="000000"/>
                <w:sz w:val="22"/>
                <w:szCs w:val="22"/>
              </w:rPr>
              <w:t> </w:t>
            </w:r>
          </w:p>
        </w:tc>
        <w:tc>
          <w:tcPr>
            <w:tcW w:w="2410" w:type="dxa"/>
            <w:tcBorders>
              <w:top w:val="nil"/>
              <w:left w:val="nil"/>
              <w:bottom w:val="nil"/>
              <w:right w:val="single" w:sz="8" w:space="0" w:color="auto"/>
            </w:tcBorders>
            <w:shd w:val="clear" w:color="auto" w:fill="auto"/>
            <w:vAlign w:val="center"/>
            <w:hideMark/>
          </w:tcPr>
          <w:p w14:paraId="01BBEF9E" w14:textId="77777777" w:rsidR="00991E6E" w:rsidRPr="002700C9" w:rsidRDefault="00991E6E" w:rsidP="00991E6E">
            <w:pPr>
              <w:rPr>
                <w:rFonts w:ascii="Arial" w:hAnsi="Arial" w:cs="Arial"/>
                <w:color w:val="000000"/>
                <w:sz w:val="22"/>
                <w:szCs w:val="22"/>
              </w:rPr>
            </w:pPr>
            <w:r w:rsidRPr="002700C9">
              <w:rPr>
                <w:rFonts w:ascii="Arial" w:hAnsi="Arial" w:cs="Arial"/>
                <w:color w:val="000000"/>
                <w:sz w:val="22"/>
                <w:szCs w:val="22"/>
              </w:rPr>
              <w:t> </w:t>
            </w:r>
          </w:p>
        </w:tc>
      </w:tr>
      <w:tr w:rsidR="00991E6E" w:rsidRPr="00DA0509" w14:paraId="50C22B4B" w14:textId="77777777" w:rsidTr="00991E6E">
        <w:trPr>
          <w:trHeight w:val="585"/>
        </w:trPr>
        <w:tc>
          <w:tcPr>
            <w:tcW w:w="2235" w:type="dxa"/>
            <w:tcBorders>
              <w:top w:val="nil"/>
              <w:left w:val="single" w:sz="8" w:space="0" w:color="auto"/>
              <w:bottom w:val="nil"/>
              <w:right w:val="single" w:sz="8" w:space="0" w:color="auto"/>
            </w:tcBorders>
            <w:shd w:val="clear" w:color="auto" w:fill="auto"/>
            <w:vAlign w:val="center"/>
            <w:hideMark/>
          </w:tcPr>
          <w:p w14:paraId="4B844017" w14:textId="77777777" w:rsidR="00991E6E" w:rsidRDefault="00991E6E" w:rsidP="00991E6E">
            <w:pPr>
              <w:rPr>
                <w:rFonts w:ascii="Arial" w:hAnsi="Arial" w:cs="Arial"/>
                <w:sz w:val="22"/>
                <w:szCs w:val="22"/>
              </w:rPr>
            </w:pPr>
            <w:r w:rsidRPr="002700C9">
              <w:rPr>
                <w:rFonts w:ascii="Arial" w:hAnsi="Arial" w:cs="Arial"/>
                <w:sz w:val="22"/>
                <w:szCs w:val="22"/>
              </w:rPr>
              <w:t>Jan Koperski</w:t>
            </w:r>
          </w:p>
          <w:p w14:paraId="2B9B9856" w14:textId="77777777" w:rsidR="00FA20E8" w:rsidRPr="002700C9" w:rsidRDefault="00FA20E8" w:rsidP="00991E6E">
            <w:pPr>
              <w:rPr>
                <w:rFonts w:ascii="Arial" w:hAnsi="Arial" w:cs="Arial"/>
                <w:color w:val="000000"/>
                <w:sz w:val="22"/>
                <w:szCs w:val="22"/>
              </w:rPr>
            </w:pPr>
            <w:r>
              <w:rPr>
                <w:rFonts w:ascii="Arial" w:hAnsi="Arial" w:cs="Arial"/>
                <w:sz w:val="22"/>
                <w:szCs w:val="22"/>
              </w:rPr>
              <w:t xml:space="preserve">Adrian Kępiński </w:t>
            </w:r>
          </w:p>
        </w:tc>
        <w:tc>
          <w:tcPr>
            <w:tcW w:w="2291" w:type="dxa"/>
            <w:tcBorders>
              <w:top w:val="nil"/>
              <w:left w:val="nil"/>
              <w:bottom w:val="single" w:sz="8" w:space="0" w:color="auto"/>
              <w:right w:val="single" w:sz="8" w:space="0" w:color="auto"/>
            </w:tcBorders>
            <w:shd w:val="clear" w:color="auto" w:fill="auto"/>
            <w:vAlign w:val="center"/>
            <w:hideMark/>
          </w:tcPr>
          <w:p w14:paraId="0B2FD6E3" w14:textId="77777777" w:rsidR="00991E6E" w:rsidRPr="002700C9" w:rsidRDefault="00991E6E" w:rsidP="00991E6E">
            <w:pPr>
              <w:jc w:val="center"/>
              <w:rPr>
                <w:rFonts w:ascii="Arial" w:hAnsi="Arial" w:cs="Arial"/>
                <w:color w:val="000000"/>
                <w:sz w:val="22"/>
                <w:szCs w:val="22"/>
              </w:rPr>
            </w:pPr>
          </w:p>
        </w:tc>
        <w:tc>
          <w:tcPr>
            <w:tcW w:w="1394" w:type="dxa"/>
            <w:tcBorders>
              <w:top w:val="nil"/>
              <w:left w:val="nil"/>
              <w:bottom w:val="single" w:sz="8" w:space="0" w:color="auto"/>
              <w:right w:val="single" w:sz="8" w:space="0" w:color="auto"/>
            </w:tcBorders>
            <w:shd w:val="clear" w:color="auto" w:fill="auto"/>
            <w:vAlign w:val="center"/>
            <w:hideMark/>
          </w:tcPr>
          <w:p w14:paraId="45538C6B" w14:textId="77777777" w:rsidR="00991E6E" w:rsidRPr="002700C9" w:rsidRDefault="00991E6E" w:rsidP="00991E6E">
            <w:pPr>
              <w:jc w:val="center"/>
              <w:rPr>
                <w:rFonts w:ascii="Arial" w:hAnsi="Arial" w:cs="Arial"/>
                <w:color w:val="000000"/>
                <w:sz w:val="22"/>
                <w:szCs w:val="22"/>
              </w:rPr>
            </w:pPr>
            <w:r w:rsidRPr="002700C9">
              <w:rPr>
                <w:rFonts w:ascii="Arial" w:hAnsi="Arial" w:cs="Arial"/>
                <w:color w:val="000000"/>
                <w:sz w:val="22"/>
                <w:szCs w:val="22"/>
              </w:rPr>
              <w:t> </w:t>
            </w:r>
          </w:p>
        </w:tc>
        <w:tc>
          <w:tcPr>
            <w:tcW w:w="2410" w:type="dxa"/>
            <w:tcBorders>
              <w:top w:val="nil"/>
              <w:left w:val="nil"/>
              <w:bottom w:val="nil"/>
              <w:right w:val="single" w:sz="8" w:space="0" w:color="auto"/>
            </w:tcBorders>
            <w:shd w:val="clear" w:color="auto" w:fill="auto"/>
            <w:vAlign w:val="center"/>
            <w:hideMark/>
          </w:tcPr>
          <w:p w14:paraId="313EC96D" w14:textId="77777777" w:rsidR="00991E6E" w:rsidRPr="002700C9" w:rsidRDefault="00991E6E" w:rsidP="00991E6E">
            <w:pPr>
              <w:rPr>
                <w:rFonts w:ascii="Arial" w:hAnsi="Arial" w:cs="Arial"/>
                <w:color w:val="000000"/>
                <w:sz w:val="22"/>
                <w:szCs w:val="22"/>
              </w:rPr>
            </w:pPr>
            <w:r w:rsidRPr="002700C9">
              <w:rPr>
                <w:rFonts w:ascii="Arial" w:hAnsi="Arial" w:cs="Arial"/>
                <w:color w:val="000000"/>
                <w:sz w:val="22"/>
                <w:szCs w:val="22"/>
              </w:rPr>
              <w:t> </w:t>
            </w:r>
          </w:p>
        </w:tc>
      </w:tr>
      <w:tr w:rsidR="00991E6E" w:rsidRPr="00DA0509" w14:paraId="530CDE1B" w14:textId="77777777" w:rsidTr="00991E6E">
        <w:trPr>
          <w:trHeight w:val="585"/>
        </w:trPr>
        <w:tc>
          <w:tcPr>
            <w:tcW w:w="2235" w:type="dxa"/>
            <w:tcBorders>
              <w:top w:val="nil"/>
              <w:left w:val="single" w:sz="8" w:space="0" w:color="auto"/>
              <w:bottom w:val="nil"/>
              <w:right w:val="single" w:sz="8" w:space="0" w:color="auto"/>
            </w:tcBorders>
            <w:shd w:val="clear" w:color="auto" w:fill="auto"/>
            <w:vAlign w:val="center"/>
            <w:hideMark/>
          </w:tcPr>
          <w:p w14:paraId="4403CE23" w14:textId="77777777" w:rsidR="00991E6E" w:rsidRPr="002700C9" w:rsidRDefault="00991E6E" w:rsidP="00991E6E">
            <w:pPr>
              <w:rPr>
                <w:rFonts w:ascii="Arial" w:hAnsi="Arial" w:cs="Arial"/>
                <w:color w:val="000000"/>
                <w:sz w:val="22"/>
                <w:szCs w:val="22"/>
              </w:rPr>
            </w:pPr>
            <w:r w:rsidRPr="002700C9">
              <w:rPr>
                <w:rFonts w:ascii="Arial" w:hAnsi="Arial" w:cs="Arial"/>
                <w:color w:val="000000"/>
                <w:sz w:val="22"/>
                <w:szCs w:val="22"/>
              </w:rPr>
              <w:t> </w:t>
            </w:r>
          </w:p>
        </w:tc>
        <w:tc>
          <w:tcPr>
            <w:tcW w:w="2291" w:type="dxa"/>
            <w:tcBorders>
              <w:top w:val="nil"/>
              <w:left w:val="nil"/>
              <w:bottom w:val="single" w:sz="8" w:space="0" w:color="auto"/>
              <w:right w:val="single" w:sz="8" w:space="0" w:color="auto"/>
            </w:tcBorders>
            <w:shd w:val="clear" w:color="auto" w:fill="auto"/>
            <w:vAlign w:val="center"/>
            <w:hideMark/>
          </w:tcPr>
          <w:p w14:paraId="6107F226" w14:textId="77777777" w:rsidR="00991E6E" w:rsidRPr="002700C9" w:rsidRDefault="00991E6E" w:rsidP="00991E6E">
            <w:pPr>
              <w:jc w:val="center"/>
              <w:rPr>
                <w:rFonts w:ascii="Arial" w:hAnsi="Arial" w:cs="Arial"/>
                <w:color w:val="000000"/>
                <w:sz w:val="22"/>
                <w:szCs w:val="22"/>
              </w:rPr>
            </w:pPr>
          </w:p>
        </w:tc>
        <w:tc>
          <w:tcPr>
            <w:tcW w:w="1394" w:type="dxa"/>
            <w:tcBorders>
              <w:top w:val="nil"/>
              <w:left w:val="nil"/>
              <w:bottom w:val="single" w:sz="8" w:space="0" w:color="auto"/>
              <w:right w:val="single" w:sz="8" w:space="0" w:color="auto"/>
            </w:tcBorders>
            <w:shd w:val="clear" w:color="auto" w:fill="auto"/>
            <w:vAlign w:val="center"/>
            <w:hideMark/>
          </w:tcPr>
          <w:p w14:paraId="08E1890E" w14:textId="77777777" w:rsidR="00991E6E" w:rsidRPr="002700C9" w:rsidRDefault="00991E6E" w:rsidP="00991E6E">
            <w:pPr>
              <w:jc w:val="center"/>
              <w:rPr>
                <w:rFonts w:ascii="Arial" w:hAnsi="Arial" w:cs="Arial"/>
                <w:color w:val="000000"/>
                <w:sz w:val="22"/>
                <w:szCs w:val="22"/>
              </w:rPr>
            </w:pPr>
            <w:r w:rsidRPr="002700C9">
              <w:rPr>
                <w:rFonts w:ascii="Arial" w:hAnsi="Arial" w:cs="Arial"/>
                <w:color w:val="000000"/>
                <w:sz w:val="22"/>
                <w:szCs w:val="22"/>
              </w:rPr>
              <w:t> </w:t>
            </w:r>
          </w:p>
        </w:tc>
        <w:tc>
          <w:tcPr>
            <w:tcW w:w="2410" w:type="dxa"/>
            <w:tcBorders>
              <w:top w:val="nil"/>
              <w:left w:val="nil"/>
              <w:bottom w:val="nil"/>
              <w:right w:val="single" w:sz="8" w:space="0" w:color="auto"/>
            </w:tcBorders>
            <w:shd w:val="clear" w:color="auto" w:fill="auto"/>
            <w:vAlign w:val="center"/>
            <w:hideMark/>
          </w:tcPr>
          <w:p w14:paraId="4F538B1E" w14:textId="77777777" w:rsidR="00991E6E" w:rsidRPr="002700C9" w:rsidRDefault="00991E6E" w:rsidP="00991E6E">
            <w:pPr>
              <w:rPr>
                <w:rFonts w:ascii="Arial" w:hAnsi="Arial" w:cs="Arial"/>
                <w:color w:val="000000"/>
                <w:sz w:val="22"/>
                <w:szCs w:val="22"/>
              </w:rPr>
            </w:pPr>
            <w:r w:rsidRPr="002700C9">
              <w:rPr>
                <w:rFonts w:ascii="Arial" w:hAnsi="Arial" w:cs="Arial"/>
                <w:color w:val="000000"/>
                <w:sz w:val="22"/>
                <w:szCs w:val="22"/>
              </w:rPr>
              <w:t> </w:t>
            </w:r>
          </w:p>
        </w:tc>
      </w:tr>
      <w:tr w:rsidR="00991E6E" w:rsidRPr="00DA0509" w14:paraId="5818B206" w14:textId="77777777" w:rsidTr="00991E6E">
        <w:trPr>
          <w:trHeight w:val="870"/>
        </w:trPr>
        <w:tc>
          <w:tcPr>
            <w:tcW w:w="2235" w:type="dxa"/>
            <w:tcBorders>
              <w:top w:val="nil"/>
              <w:left w:val="single" w:sz="8" w:space="0" w:color="auto"/>
              <w:bottom w:val="nil"/>
              <w:right w:val="single" w:sz="8" w:space="0" w:color="auto"/>
            </w:tcBorders>
            <w:shd w:val="clear" w:color="auto" w:fill="auto"/>
            <w:vAlign w:val="center"/>
            <w:hideMark/>
          </w:tcPr>
          <w:p w14:paraId="2FB19457" w14:textId="77777777" w:rsidR="00991E6E" w:rsidRPr="002700C9" w:rsidRDefault="00991E6E" w:rsidP="00991E6E">
            <w:pPr>
              <w:rPr>
                <w:rFonts w:ascii="Arial" w:hAnsi="Arial" w:cs="Arial"/>
                <w:color w:val="000000"/>
                <w:sz w:val="22"/>
                <w:szCs w:val="22"/>
              </w:rPr>
            </w:pPr>
            <w:r w:rsidRPr="002700C9">
              <w:rPr>
                <w:rFonts w:ascii="Arial" w:hAnsi="Arial" w:cs="Arial"/>
                <w:color w:val="000000"/>
                <w:sz w:val="22"/>
                <w:szCs w:val="22"/>
              </w:rPr>
              <w:t> </w:t>
            </w:r>
          </w:p>
        </w:tc>
        <w:tc>
          <w:tcPr>
            <w:tcW w:w="2291" w:type="dxa"/>
            <w:tcBorders>
              <w:top w:val="nil"/>
              <w:left w:val="nil"/>
              <w:bottom w:val="single" w:sz="8" w:space="0" w:color="auto"/>
              <w:right w:val="single" w:sz="8" w:space="0" w:color="auto"/>
            </w:tcBorders>
            <w:shd w:val="clear" w:color="auto" w:fill="auto"/>
            <w:vAlign w:val="center"/>
            <w:hideMark/>
          </w:tcPr>
          <w:p w14:paraId="4A94A1F9" w14:textId="77777777" w:rsidR="00991E6E" w:rsidRPr="002700C9" w:rsidRDefault="00991E6E" w:rsidP="00991E6E">
            <w:pPr>
              <w:jc w:val="center"/>
              <w:rPr>
                <w:rFonts w:ascii="Arial" w:hAnsi="Arial" w:cs="Arial"/>
                <w:color w:val="000000"/>
                <w:sz w:val="22"/>
                <w:szCs w:val="22"/>
              </w:rPr>
            </w:pPr>
          </w:p>
        </w:tc>
        <w:tc>
          <w:tcPr>
            <w:tcW w:w="1394" w:type="dxa"/>
            <w:tcBorders>
              <w:top w:val="nil"/>
              <w:left w:val="nil"/>
              <w:bottom w:val="single" w:sz="8" w:space="0" w:color="auto"/>
              <w:right w:val="single" w:sz="8" w:space="0" w:color="auto"/>
            </w:tcBorders>
            <w:shd w:val="clear" w:color="auto" w:fill="auto"/>
            <w:vAlign w:val="center"/>
            <w:hideMark/>
          </w:tcPr>
          <w:p w14:paraId="4316BB87" w14:textId="77777777" w:rsidR="00991E6E" w:rsidRPr="002700C9" w:rsidRDefault="00991E6E" w:rsidP="00991E6E">
            <w:pPr>
              <w:jc w:val="center"/>
              <w:rPr>
                <w:rFonts w:ascii="Arial" w:hAnsi="Arial" w:cs="Arial"/>
                <w:color w:val="000000"/>
                <w:sz w:val="22"/>
                <w:szCs w:val="22"/>
              </w:rPr>
            </w:pPr>
            <w:r w:rsidRPr="002700C9">
              <w:rPr>
                <w:rFonts w:ascii="Arial" w:hAnsi="Arial" w:cs="Arial"/>
                <w:color w:val="000000"/>
                <w:sz w:val="22"/>
                <w:szCs w:val="22"/>
              </w:rPr>
              <w:t> </w:t>
            </w:r>
          </w:p>
        </w:tc>
        <w:tc>
          <w:tcPr>
            <w:tcW w:w="2410" w:type="dxa"/>
            <w:tcBorders>
              <w:top w:val="nil"/>
              <w:left w:val="nil"/>
              <w:bottom w:val="nil"/>
              <w:right w:val="single" w:sz="8" w:space="0" w:color="auto"/>
            </w:tcBorders>
            <w:shd w:val="clear" w:color="auto" w:fill="auto"/>
            <w:vAlign w:val="center"/>
            <w:hideMark/>
          </w:tcPr>
          <w:p w14:paraId="5A24FD5D" w14:textId="77777777" w:rsidR="00991E6E" w:rsidRPr="002700C9" w:rsidRDefault="00991E6E" w:rsidP="00991E6E">
            <w:pPr>
              <w:rPr>
                <w:rFonts w:ascii="Arial" w:hAnsi="Arial" w:cs="Arial"/>
                <w:color w:val="000000"/>
                <w:sz w:val="22"/>
                <w:szCs w:val="22"/>
              </w:rPr>
            </w:pPr>
            <w:r w:rsidRPr="002700C9">
              <w:rPr>
                <w:rFonts w:ascii="Arial" w:hAnsi="Arial" w:cs="Arial"/>
                <w:color w:val="000000"/>
                <w:sz w:val="22"/>
                <w:szCs w:val="22"/>
              </w:rPr>
              <w:t> </w:t>
            </w:r>
          </w:p>
        </w:tc>
      </w:tr>
      <w:tr w:rsidR="00991E6E" w:rsidRPr="00DA0509" w14:paraId="54F4BBF4" w14:textId="77777777" w:rsidTr="002700C9">
        <w:trPr>
          <w:trHeight w:val="870"/>
        </w:trPr>
        <w:tc>
          <w:tcPr>
            <w:tcW w:w="2235" w:type="dxa"/>
            <w:tcBorders>
              <w:top w:val="nil"/>
              <w:left w:val="single" w:sz="8" w:space="0" w:color="auto"/>
              <w:right w:val="single" w:sz="8" w:space="0" w:color="auto"/>
            </w:tcBorders>
            <w:shd w:val="clear" w:color="auto" w:fill="auto"/>
            <w:vAlign w:val="center"/>
            <w:hideMark/>
          </w:tcPr>
          <w:p w14:paraId="467276D5" w14:textId="77777777" w:rsidR="00991E6E" w:rsidRPr="002700C9" w:rsidRDefault="00991E6E" w:rsidP="00991E6E">
            <w:pPr>
              <w:rPr>
                <w:rFonts w:ascii="Arial" w:hAnsi="Arial" w:cs="Arial"/>
                <w:color w:val="000000"/>
                <w:sz w:val="22"/>
                <w:szCs w:val="22"/>
              </w:rPr>
            </w:pPr>
            <w:r w:rsidRPr="002700C9">
              <w:rPr>
                <w:rFonts w:ascii="Arial" w:hAnsi="Arial" w:cs="Arial"/>
                <w:color w:val="000000"/>
                <w:sz w:val="22"/>
                <w:szCs w:val="22"/>
              </w:rPr>
              <w:t> </w:t>
            </w:r>
          </w:p>
        </w:tc>
        <w:tc>
          <w:tcPr>
            <w:tcW w:w="2291" w:type="dxa"/>
            <w:tcBorders>
              <w:top w:val="nil"/>
              <w:left w:val="nil"/>
              <w:bottom w:val="single" w:sz="8" w:space="0" w:color="auto"/>
              <w:right w:val="single" w:sz="8" w:space="0" w:color="auto"/>
            </w:tcBorders>
            <w:shd w:val="clear" w:color="auto" w:fill="auto"/>
            <w:vAlign w:val="center"/>
            <w:hideMark/>
          </w:tcPr>
          <w:p w14:paraId="30459D60" w14:textId="77777777" w:rsidR="00991E6E" w:rsidRPr="002700C9" w:rsidRDefault="00991E6E" w:rsidP="00991E6E">
            <w:pPr>
              <w:jc w:val="center"/>
              <w:rPr>
                <w:rFonts w:ascii="Arial" w:hAnsi="Arial" w:cs="Arial"/>
                <w:color w:val="000000"/>
                <w:sz w:val="22"/>
                <w:szCs w:val="22"/>
              </w:rPr>
            </w:pPr>
          </w:p>
        </w:tc>
        <w:tc>
          <w:tcPr>
            <w:tcW w:w="1394" w:type="dxa"/>
            <w:tcBorders>
              <w:top w:val="nil"/>
              <w:left w:val="nil"/>
              <w:bottom w:val="single" w:sz="8" w:space="0" w:color="auto"/>
              <w:right w:val="single" w:sz="8" w:space="0" w:color="auto"/>
            </w:tcBorders>
            <w:shd w:val="clear" w:color="auto" w:fill="auto"/>
            <w:vAlign w:val="center"/>
            <w:hideMark/>
          </w:tcPr>
          <w:p w14:paraId="79B3371A" w14:textId="77777777" w:rsidR="00991E6E" w:rsidRPr="002700C9" w:rsidRDefault="00991E6E" w:rsidP="00991E6E">
            <w:pPr>
              <w:jc w:val="center"/>
              <w:rPr>
                <w:rFonts w:ascii="Arial" w:hAnsi="Arial" w:cs="Arial"/>
                <w:color w:val="000000"/>
                <w:sz w:val="22"/>
                <w:szCs w:val="22"/>
              </w:rPr>
            </w:pPr>
            <w:r w:rsidRPr="002700C9">
              <w:rPr>
                <w:rFonts w:ascii="Arial" w:hAnsi="Arial" w:cs="Arial"/>
                <w:color w:val="000000"/>
                <w:sz w:val="22"/>
                <w:szCs w:val="22"/>
              </w:rPr>
              <w:t> </w:t>
            </w:r>
          </w:p>
        </w:tc>
        <w:tc>
          <w:tcPr>
            <w:tcW w:w="2410" w:type="dxa"/>
            <w:tcBorders>
              <w:top w:val="nil"/>
              <w:left w:val="nil"/>
              <w:right w:val="single" w:sz="8" w:space="0" w:color="auto"/>
            </w:tcBorders>
            <w:shd w:val="clear" w:color="auto" w:fill="auto"/>
            <w:vAlign w:val="center"/>
            <w:hideMark/>
          </w:tcPr>
          <w:p w14:paraId="6B55C85E" w14:textId="77777777" w:rsidR="00991E6E" w:rsidRPr="002700C9" w:rsidRDefault="00991E6E" w:rsidP="00991E6E">
            <w:pPr>
              <w:rPr>
                <w:rFonts w:ascii="Arial" w:hAnsi="Arial" w:cs="Arial"/>
                <w:color w:val="000000"/>
                <w:sz w:val="22"/>
                <w:szCs w:val="22"/>
              </w:rPr>
            </w:pPr>
            <w:r w:rsidRPr="002700C9">
              <w:rPr>
                <w:rFonts w:ascii="Arial" w:hAnsi="Arial" w:cs="Arial"/>
                <w:color w:val="000000"/>
                <w:sz w:val="22"/>
                <w:szCs w:val="22"/>
              </w:rPr>
              <w:t> </w:t>
            </w:r>
          </w:p>
        </w:tc>
      </w:tr>
      <w:tr w:rsidR="00991E6E" w:rsidRPr="00DA0509" w14:paraId="74BEC0AF" w14:textId="77777777" w:rsidTr="002700C9">
        <w:trPr>
          <w:trHeight w:val="870"/>
        </w:trPr>
        <w:tc>
          <w:tcPr>
            <w:tcW w:w="2235" w:type="dxa"/>
            <w:tcBorders>
              <w:top w:val="nil"/>
              <w:left w:val="single" w:sz="8" w:space="0" w:color="auto"/>
              <w:bottom w:val="single" w:sz="4" w:space="0" w:color="auto"/>
              <w:right w:val="single" w:sz="8" w:space="0" w:color="auto"/>
            </w:tcBorders>
            <w:shd w:val="clear" w:color="auto" w:fill="auto"/>
            <w:vAlign w:val="center"/>
            <w:hideMark/>
          </w:tcPr>
          <w:p w14:paraId="4BDB5895" w14:textId="77777777" w:rsidR="00991E6E" w:rsidRPr="002700C9" w:rsidRDefault="00991E6E" w:rsidP="00991E6E">
            <w:pPr>
              <w:rPr>
                <w:rFonts w:ascii="Arial" w:hAnsi="Arial" w:cs="Arial"/>
                <w:color w:val="000000"/>
                <w:sz w:val="22"/>
                <w:szCs w:val="22"/>
              </w:rPr>
            </w:pPr>
            <w:r w:rsidRPr="002700C9">
              <w:rPr>
                <w:rFonts w:ascii="Arial" w:hAnsi="Arial" w:cs="Arial"/>
                <w:color w:val="000000"/>
                <w:sz w:val="22"/>
                <w:szCs w:val="22"/>
              </w:rPr>
              <w:t> </w:t>
            </w:r>
          </w:p>
        </w:tc>
        <w:tc>
          <w:tcPr>
            <w:tcW w:w="2291" w:type="dxa"/>
            <w:tcBorders>
              <w:top w:val="nil"/>
              <w:left w:val="nil"/>
              <w:bottom w:val="single" w:sz="8" w:space="0" w:color="auto"/>
              <w:right w:val="single" w:sz="8" w:space="0" w:color="auto"/>
            </w:tcBorders>
            <w:shd w:val="clear" w:color="auto" w:fill="auto"/>
            <w:vAlign w:val="center"/>
            <w:hideMark/>
          </w:tcPr>
          <w:p w14:paraId="38E216E8" w14:textId="77777777" w:rsidR="00991E6E" w:rsidRPr="002700C9" w:rsidRDefault="00991E6E" w:rsidP="00991E6E">
            <w:pPr>
              <w:jc w:val="center"/>
              <w:rPr>
                <w:rFonts w:ascii="Arial" w:hAnsi="Arial" w:cs="Arial"/>
                <w:color w:val="000000"/>
                <w:sz w:val="22"/>
                <w:szCs w:val="22"/>
              </w:rPr>
            </w:pPr>
          </w:p>
        </w:tc>
        <w:tc>
          <w:tcPr>
            <w:tcW w:w="1394" w:type="dxa"/>
            <w:tcBorders>
              <w:top w:val="nil"/>
              <w:left w:val="nil"/>
              <w:bottom w:val="single" w:sz="8" w:space="0" w:color="auto"/>
              <w:right w:val="single" w:sz="8" w:space="0" w:color="auto"/>
            </w:tcBorders>
            <w:shd w:val="clear" w:color="auto" w:fill="auto"/>
            <w:vAlign w:val="center"/>
            <w:hideMark/>
          </w:tcPr>
          <w:p w14:paraId="5495A6C2" w14:textId="77777777" w:rsidR="00991E6E" w:rsidRPr="002700C9" w:rsidRDefault="00991E6E" w:rsidP="00991E6E">
            <w:pPr>
              <w:jc w:val="center"/>
              <w:rPr>
                <w:rFonts w:ascii="Arial" w:hAnsi="Arial" w:cs="Arial"/>
                <w:color w:val="000000"/>
                <w:sz w:val="22"/>
                <w:szCs w:val="22"/>
              </w:rPr>
            </w:pPr>
            <w:r w:rsidRPr="002700C9">
              <w:rPr>
                <w:rFonts w:ascii="Arial" w:hAnsi="Arial" w:cs="Arial"/>
                <w:color w:val="000000"/>
                <w:sz w:val="22"/>
                <w:szCs w:val="22"/>
              </w:rPr>
              <w:t> </w:t>
            </w:r>
          </w:p>
        </w:tc>
        <w:tc>
          <w:tcPr>
            <w:tcW w:w="2410" w:type="dxa"/>
            <w:tcBorders>
              <w:top w:val="nil"/>
              <w:left w:val="nil"/>
              <w:bottom w:val="single" w:sz="4" w:space="0" w:color="auto"/>
              <w:right w:val="single" w:sz="8" w:space="0" w:color="auto"/>
            </w:tcBorders>
            <w:shd w:val="clear" w:color="auto" w:fill="auto"/>
            <w:vAlign w:val="center"/>
            <w:hideMark/>
          </w:tcPr>
          <w:p w14:paraId="0C2B5093" w14:textId="77777777" w:rsidR="00991E6E" w:rsidRPr="002700C9" w:rsidRDefault="00991E6E" w:rsidP="00991E6E">
            <w:pPr>
              <w:rPr>
                <w:rFonts w:ascii="Arial" w:hAnsi="Arial" w:cs="Arial"/>
                <w:color w:val="000000"/>
                <w:sz w:val="22"/>
                <w:szCs w:val="22"/>
              </w:rPr>
            </w:pPr>
            <w:r w:rsidRPr="002700C9">
              <w:rPr>
                <w:rFonts w:ascii="Arial" w:hAnsi="Arial" w:cs="Arial"/>
                <w:color w:val="000000"/>
                <w:sz w:val="22"/>
                <w:szCs w:val="22"/>
              </w:rPr>
              <w:t> </w:t>
            </w:r>
          </w:p>
        </w:tc>
      </w:tr>
    </w:tbl>
    <w:p w14:paraId="54F2FCFF" w14:textId="77777777" w:rsidR="005C6792" w:rsidRPr="002700C9" w:rsidRDefault="005C6792" w:rsidP="005C6792">
      <w:pPr>
        <w:jc w:val="center"/>
        <w:rPr>
          <w:rFonts w:ascii="Arial" w:hAnsi="Arial" w:cs="Arial"/>
          <w:color w:val="000000" w:themeColor="text1"/>
          <w:sz w:val="22"/>
          <w:szCs w:val="22"/>
        </w:rPr>
      </w:pPr>
    </w:p>
    <w:p w14:paraId="08E0B38F" w14:textId="77777777" w:rsidR="00954612" w:rsidRPr="002700C9" w:rsidRDefault="00954612" w:rsidP="005C6792">
      <w:pPr>
        <w:jc w:val="center"/>
        <w:rPr>
          <w:rFonts w:ascii="Arial" w:hAnsi="Arial" w:cs="Arial"/>
          <w:color w:val="000000" w:themeColor="text1"/>
          <w:sz w:val="22"/>
          <w:szCs w:val="22"/>
        </w:rPr>
      </w:pPr>
    </w:p>
    <w:p w14:paraId="2F551E29" w14:textId="77777777" w:rsidR="00954612" w:rsidRPr="002700C9" w:rsidRDefault="00954612" w:rsidP="005C6792">
      <w:pPr>
        <w:jc w:val="center"/>
        <w:rPr>
          <w:rFonts w:ascii="Arial" w:hAnsi="Arial" w:cs="Arial"/>
          <w:color w:val="000000" w:themeColor="text1"/>
          <w:sz w:val="22"/>
          <w:szCs w:val="22"/>
        </w:rPr>
      </w:pPr>
    </w:p>
    <w:p w14:paraId="0A80080D" w14:textId="77777777" w:rsidR="00961D2D" w:rsidRPr="002700C9" w:rsidRDefault="00E514AC" w:rsidP="00961D2D">
      <w:pPr>
        <w:autoSpaceDE w:val="0"/>
        <w:autoSpaceDN w:val="0"/>
        <w:adjustRightInd w:val="0"/>
        <w:rPr>
          <w:rFonts w:ascii="Arial" w:hAnsi="Arial" w:cs="Arial"/>
          <w:b/>
          <w:bCs/>
          <w:color w:val="000000" w:themeColor="text1"/>
          <w:sz w:val="22"/>
          <w:szCs w:val="22"/>
        </w:rPr>
      </w:pPr>
      <w:r w:rsidRPr="002700C9">
        <w:rPr>
          <w:rFonts w:ascii="Arial" w:hAnsi="Arial" w:cs="Arial"/>
          <w:b/>
          <w:bCs/>
          <w:color w:val="000000" w:themeColor="text1"/>
          <w:sz w:val="22"/>
          <w:szCs w:val="22"/>
        </w:rPr>
        <w:t xml:space="preserve">DEFINICJE </w:t>
      </w:r>
    </w:p>
    <w:p w14:paraId="6CC185BB" w14:textId="77777777" w:rsidR="00961D2D" w:rsidRPr="002700C9" w:rsidRDefault="00961D2D" w:rsidP="00244D55">
      <w:pPr>
        <w:autoSpaceDE w:val="0"/>
        <w:autoSpaceDN w:val="0"/>
        <w:adjustRightInd w:val="0"/>
        <w:spacing w:before="120" w:after="120"/>
        <w:rPr>
          <w:rFonts w:ascii="Arial" w:hAnsi="Arial" w:cs="Arial"/>
          <w:b/>
          <w:bCs/>
          <w:color w:val="000000" w:themeColor="text1"/>
          <w:sz w:val="22"/>
          <w:szCs w:val="22"/>
        </w:rPr>
      </w:pPr>
    </w:p>
    <w:p w14:paraId="57343AD0" w14:textId="77777777" w:rsidR="00961D2D" w:rsidRPr="002700C9" w:rsidRDefault="00961D2D" w:rsidP="00B14D6F">
      <w:pPr>
        <w:autoSpaceDE w:val="0"/>
        <w:autoSpaceDN w:val="0"/>
        <w:adjustRightInd w:val="0"/>
        <w:spacing w:before="120" w:after="120"/>
        <w:jc w:val="both"/>
        <w:rPr>
          <w:rFonts w:ascii="Arial" w:eastAsiaTheme="minorHAnsi" w:hAnsi="Arial" w:cs="Arial"/>
          <w:sz w:val="22"/>
          <w:szCs w:val="22"/>
          <w:lang w:eastAsia="en-US"/>
        </w:rPr>
      </w:pPr>
      <w:r w:rsidRPr="002700C9">
        <w:rPr>
          <w:rFonts w:ascii="Arial" w:eastAsiaTheme="minorHAnsi" w:hAnsi="Arial" w:cs="Arial"/>
          <w:b/>
          <w:bCs/>
          <w:sz w:val="22"/>
          <w:szCs w:val="22"/>
          <w:lang w:eastAsia="en-US"/>
        </w:rPr>
        <w:t xml:space="preserve">„Awaria” </w:t>
      </w:r>
      <w:r w:rsidRPr="002700C9">
        <w:rPr>
          <w:rFonts w:ascii="Arial" w:eastAsiaTheme="minorHAnsi" w:hAnsi="Arial" w:cs="Arial"/>
          <w:sz w:val="22"/>
          <w:szCs w:val="22"/>
          <w:lang w:eastAsia="en-US"/>
        </w:rPr>
        <w:t>– zdarzenie zaistniałe na terenie Elektrowni</w:t>
      </w:r>
      <w:r w:rsidR="00B2254F" w:rsidRPr="002700C9">
        <w:rPr>
          <w:rFonts w:ascii="Arial" w:eastAsiaTheme="minorHAnsi" w:hAnsi="Arial" w:cs="Arial"/>
          <w:sz w:val="22"/>
          <w:szCs w:val="22"/>
          <w:lang w:eastAsia="en-US"/>
        </w:rPr>
        <w:t xml:space="preserve"> Połaniec w czasie eksploatacji </w:t>
      </w:r>
      <w:r w:rsidRPr="002700C9">
        <w:rPr>
          <w:rFonts w:ascii="Arial" w:eastAsiaTheme="minorHAnsi" w:hAnsi="Arial" w:cs="Arial"/>
          <w:sz w:val="22"/>
          <w:szCs w:val="22"/>
          <w:lang w:eastAsia="en-US"/>
        </w:rPr>
        <w:t>urządzeń, instalacji lub</w:t>
      </w:r>
      <w:r w:rsidR="00B2254F" w:rsidRPr="002700C9">
        <w:rPr>
          <w:rFonts w:ascii="Arial" w:eastAsiaTheme="minorHAnsi" w:hAnsi="Arial" w:cs="Arial"/>
          <w:sz w:val="22"/>
          <w:szCs w:val="22"/>
          <w:lang w:eastAsia="en-US"/>
        </w:rPr>
        <w:t xml:space="preserve"> </w:t>
      </w:r>
      <w:r w:rsidRPr="002700C9">
        <w:rPr>
          <w:rFonts w:ascii="Arial" w:eastAsiaTheme="minorHAnsi" w:hAnsi="Arial" w:cs="Arial"/>
          <w:sz w:val="22"/>
          <w:szCs w:val="22"/>
          <w:lang w:eastAsia="en-US"/>
        </w:rPr>
        <w:t>materiałów, które natychmiast lub z opóźnieniem prowadzi do ograniczenia ich funkcjonalności (dyspozycyjności) i/lub stwarzające zagrożenie dla zdrowia ludzkiego i/lub środowiska naturalnego.</w:t>
      </w:r>
    </w:p>
    <w:p w14:paraId="09C11C5A" w14:textId="77777777" w:rsidR="00961D2D" w:rsidRPr="00817882" w:rsidRDefault="00961D2D" w:rsidP="00555330">
      <w:pPr>
        <w:widowControl w:val="0"/>
        <w:spacing w:before="120" w:afterLines="50" w:after="120"/>
        <w:jc w:val="both"/>
        <w:rPr>
          <w:rFonts w:ascii="Arial" w:hAnsi="Arial" w:cs="Arial"/>
          <w:sz w:val="22"/>
          <w:szCs w:val="22"/>
        </w:rPr>
      </w:pPr>
      <w:r w:rsidRPr="002700C9">
        <w:rPr>
          <w:rFonts w:ascii="Arial" w:hAnsi="Arial" w:cs="Arial"/>
          <w:sz w:val="22"/>
          <w:szCs w:val="22"/>
        </w:rPr>
        <w:t>"</w:t>
      </w:r>
      <w:r w:rsidRPr="002700C9">
        <w:rPr>
          <w:rFonts w:ascii="Arial" w:hAnsi="Arial" w:cs="Arial"/>
          <w:b/>
          <w:sz w:val="22"/>
          <w:szCs w:val="22"/>
        </w:rPr>
        <w:t>Części Zamienne</w:t>
      </w:r>
      <w:r w:rsidRPr="002700C9">
        <w:rPr>
          <w:rFonts w:ascii="Arial" w:hAnsi="Arial" w:cs="Arial"/>
          <w:sz w:val="22"/>
          <w:szCs w:val="22"/>
        </w:rPr>
        <w:t>" - elementy Urządzeń możliwe do wymiany, dostępne jako elementy gotowe lub wymagające wykonania według dostarczonych rysunków.</w:t>
      </w:r>
      <w:r w:rsidRPr="002700C9">
        <w:rPr>
          <w:rFonts w:ascii="Arial" w:hAnsi="Arial" w:cs="Arial"/>
          <w:b/>
          <w:sz w:val="22"/>
          <w:szCs w:val="22"/>
        </w:rPr>
        <w:t xml:space="preserve"> </w:t>
      </w:r>
    </w:p>
    <w:p w14:paraId="5069538E" w14:textId="77777777" w:rsidR="00961D2D" w:rsidRPr="002700C9" w:rsidRDefault="00961D2D" w:rsidP="00091A24">
      <w:pPr>
        <w:spacing w:before="120" w:after="120" w:line="312" w:lineRule="atLeast"/>
        <w:jc w:val="both"/>
        <w:rPr>
          <w:rFonts w:ascii="Arial" w:hAnsi="Arial" w:cs="Arial"/>
          <w:b/>
          <w:sz w:val="22"/>
          <w:szCs w:val="22"/>
        </w:rPr>
      </w:pPr>
      <w:r w:rsidRPr="002700C9">
        <w:rPr>
          <w:rFonts w:ascii="Arial" w:hAnsi="Arial" w:cs="Arial"/>
          <w:b/>
          <w:sz w:val="22"/>
          <w:szCs w:val="22"/>
        </w:rPr>
        <w:t xml:space="preserve">„Elektrownia” </w:t>
      </w:r>
      <w:r w:rsidRPr="002700C9">
        <w:rPr>
          <w:rFonts w:ascii="Arial" w:hAnsi="Arial" w:cs="Arial"/>
          <w:sz w:val="22"/>
          <w:szCs w:val="22"/>
        </w:rPr>
        <w:t>– Enea Elektrownia Połaniec S.A. z siedzibą w Zawada 26, 28-230 Połaniec</w:t>
      </w:r>
    </w:p>
    <w:p w14:paraId="73B74487" w14:textId="725A38F9" w:rsidR="00961D2D" w:rsidRPr="002700C9" w:rsidRDefault="00961D2D" w:rsidP="00244D55">
      <w:pPr>
        <w:autoSpaceDE w:val="0"/>
        <w:autoSpaceDN w:val="0"/>
        <w:adjustRightInd w:val="0"/>
        <w:spacing w:before="120" w:after="120"/>
        <w:jc w:val="both"/>
        <w:rPr>
          <w:rFonts w:ascii="Arial" w:hAnsi="Arial" w:cs="Arial"/>
          <w:sz w:val="22"/>
          <w:szCs w:val="22"/>
        </w:rPr>
      </w:pPr>
      <w:r w:rsidRPr="002700C9">
        <w:rPr>
          <w:rFonts w:ascii="Arial" w:hAnsi="Arial" w:cs="Arial"/>
          <w:b/>
          <w:color w:val="000000" w:themeColor="text1"/>
          <w:sz w:val="22"/>
          <w:szCs w:val="22"/>
        </w:rPr>
        <w:t>„Instrukcja p</w:t>
      </w:r>
      <w:r w:rsidR="00B2254F" w:rsidRPr="002700C9">
        <w:rPr>
          <w:rFonts w:ascii="Arial" w:hAnsi="Arial" w:cs="Arial"/>
          <w:b/>
          <w:color w:val="000000" w:themeColor="text1"/>
          <w:sz w:val="22"/>
          <w:szCs w:val="22"/>
        </w:rPr>
        <w:t>.</w:t>
      </w:r>
      <w:r w:rsidRPr="002700C9">
        <w:rPr>
          <w:rFonts w:ascii="Arial" w:hAnsi="Arial" w:cs="Arial"/>
          <w:b/>
          <w:color w:val="000000" w:themeColor="text1"/>
          <w:sz w:val="22"/>
          <w:szCs w:val="22"/>
        </w:rPr>
        <w:t>poż</w:t>
      </w:r>
      <w:r w:rsidRPr="002700C9">
        <w:rPr>
          <w:rFonts w:ascii="Arial" w:hAnsi="Arial" w:cs="Arial"/>
          <w:color w:val="000000" w:themeColor="text1"/>
          <w:sz w:val="22"/>
          <w:szCs w:val="22"/>
        </w:rPr>
        <w:t xml:space="preserve">”. -  </w:t>
      </w:r>
      <w:r w:rsidR="005C5CA6">
        <w:rPr>
          <w:rFonts w:ascii="Franklin Gothic Book" w:hAnsi="Franklin Gothic Book" w:cstheme="minorHAnsi"/>
          <w:color w:val="000000"/>
        </w:rPr>
        <w:t>I</w:t>
      </w:r>
      <w:r w:rsidR="005C5CA6" w:rsidRPr="005C5CA6">
        <w:rPr>
          <w:rFonts w:ascii="Franklin Gothic Book" w:hAnsi="Franklin Gothic Book" w:cstheme="minorHAnsi"/>
          <w:color w:val="000000"/>
          <w:sz w:val="22"/>
          <w:szCs w:val="22"/>
        </w:rPr>
        <w:t xml:space="preserve">nstrukcja ochrony przeciwpożarowej w Enea Elektrownia Połaniec Spółka Akcyjna I/NB/B/2/2015. </w:t>
      </w:r>
      <w:r w:rsidR="00244D55">
        <w:rPr>
          <w:szCs w:val="20"/>
        </w:rPr>
        <w:t>określa zasad ochrony przeciwpożarowej w Enea Elektrownia Połaniec Spółka Akcyjna oraz obowiązków osób zatrudnionych przez Elektrownię Połaniec oraz Wykonawców w tym zakresie, realizujących prace na terenie i na rzecz Elektrowni Połaniec.</w:t>
      </w:r>
      <w:r w:rsidRPr="002700C9">
        <w:rPr>
          <w:rFonts w:ascii="Arial" w:eastAsiaTheme="minorHAnsi" w:hAnsi="Arial" w:cs="Arial"/>
          <w:sz w:val="22"/>
          <w:szCs w:val="22"/>
          <w:lang w:eastAsia="en-US"/>
        </w:rPr>
        <w:t>.</w:t>
      </w:r>
    </w:p>
    <w:p w14:paraId="6BB342ED" w14:textId="00D189D7" w:rsidR="00961D2D" w:rsidRPr="002700C9" w:rsidRDefault="004127B1" w:rsidP="00244D55">
      <w:pPr>
        <w:spacing w:before="120" w:afterLines="50" w:after="120"/>
        <w:jc w:val="both"/>
        <w:rPr>
          <w:rFonts w:ascii="Arial" w:hAnsi="Arial" w:cs="Arial"/>
          <w:sz w:val="22"/>
          <w:szCs w:val="22"/>
        </w:rPr>
      </w:pPr>
      <w:r w:rsidRPr="002700C9">
        <w:rPr>
          <w:rFonts w:ascii="Arial" w:hAnsi="Arial" w:cs="Arial"/>
          <w:b/>
          <w:color w:val="000000" w:themeColor="text1"/>
          <w:sz w:val="22"/>
          <w:szCs w:val="22"/>
        </w:rPr>
        <w:t>IOBP</w:t>
      </w:r>
      <w:r w:rsidRPr="002700C9">
        <w:rPr>
          <w:rFonts w:ascii="Arial" w:hAnsi="Arial" w:cs="Arial"/>
          <w:b/>
          <w:sz w:val="22"/>
          <w:szCs w:val="22"/>
        </w:rPr>
        <w:t xml:space="preserve"> -„„Instrukcja</w:t>
      </w:r>
      <w:r w:rsidR="005C5CA6" w:rsidRPr="005C5CA6">
        <w:rPr>
          <w:rFonts w:ascii="Franklin Gothic Book" w:hAnsi="Franklin Gothic Book"/>
          <w:color w:val="000000"/>
          <w:sz w:val="22"/>
          <w:szCs w:val="22"/>
        </w:rPr>
        <w:t xml:space="preserve"> Organizacji Bezpiecznej Pracy </w:t>
      </w:r>
      <w:r w:rsidR="005C5CA6" w:rsidRPr="005C5CA6">
        <w:rPr>
          <w:rFonts w:ascii="Franklin Gothic Book" w:hAnsi="Franklin Gothic Book" w:cstheme="minorHAnsi"/>
          <w:color w:val="000000"/>
          <w:sz w:val="22"/>
          <w:szCs w:val="22"/>
        </w:rPr>
        <w:t>(IOBP)</w:t>
      </w:r>
      <w:r w:rsidR="005C5CA6" w:rsidRPr="005C5CA6">
        <w:rPr>
          <w:sz w:val="22"/>
          <w:szCs w:val="22"/>
        </w:rPr>
        <w:t xml:space="preserve"> </w:t>
      </w:r>
      <w:r w:rsidR="005C5CA6" w:rsidRPr="005C5CA6">
        <w:rPr>
          <w:rFonts w:ascii="Franklin Gothic Book" w:hAnsi="Franklin Gothic Book" w:cstheme="minorHAnsi"/>
          <w:color w:val="000000"/>
          <w:sz w:val="22"/>
          <w:szCs w:val="22"/>
        </w:rPr>
        <w:t>w Enea Elektrownia Połaniec Spółka Akcyjna</w:t>
      </w:r>
      <w:r w:rsidR="005C5CA6" w:rsidRPr="00102E46">
        <w:rPr>
          <w:rFonts w:ascii="Franklin Gothic Book" w:hAnsi="Franklin Gothic Book" w:cstheme="minorHAnsi"/>
          <w:color w:val="000000"/>
        </w:rPr>
        <w:t xml:space="preserve"> </w:t>
      </w:r>
      <w:r w:rsidR="005C5CA6" w:rsidRPr="005C5CA6">
        <w:rPr>
          <w:rFonts w:ascii="Franklin Gothic Book" w:hAnsi="Franklin Gothic Book" w:cstheme="minorHAnsi"/>
          <w:color w:val="000000"/>
          <w:sz w:val="22"/>
          <w:szCs w:val="22"/>
        </w:rPr>
        <w:t>(I/NB/</w:t>
      </w:r>
      <w:r w:rsidRPr="005C5CA6">
        <w:rPr>
          <w:rFonts w:ascii="Franklin Gothic Book" w:hAnsi="Franklin Gothic Book" w:cstheme="minorHAnsi"/>
          <w:color w:val="000000"/>
          <w:sz w:val="22"/>
          <w:szCs w:val="22"/>
        </w:rPr>
        <w:t>B/20/2013</w:t>
      </w:r>
      <w:r w:rsidRPr="005C5CA6">
        <w:rPr>
          <w:rFonts w:ascii="Franklin Gothic Book" w:hAnsi="Franklin Gothic Book" w:cstheme="minorHAnsi"/>
          <w:b/>
          <w:color w:val="000000"/>
          <w:sz w:val="22"/>
          <w:szCs w:val="22"/>
        </w:rPr>
        <w:t xml:space="preserve">” </w:t>
      </w:r>
      <w:r w:rsidR="00961D2D" w:rsidRPr="002700C9">
        <w:rPr>
          <w:rFonts w:ascii="Arial" w:hAnsi="Arial" w:cs="Arial"/>
          <w:sz w:val="22"/>
          <w:szCs w:val="22"/>
        </w:rPr>
        <w:t xml:space="preserve">" – określa zasady </w:t>
      </w:r>
      <w:r w:rsidR="00244D55">
        <w:rPr>
          <w:rFonts w:ascii="CIDFont+F2" w:eastAsiaTheme="minorHAnsi" w:hAnsi="CIDFont+F2" w:cs="CIDFont+F2"/>
          <w:szCs w:val="20"/>
          <w:lang w:eastAsia="en-US"/>
        </w:rPr>
        <w:t>organizacji prac przy urządzeniach energetycznych, w pomieszczeniach lub na terenach ruchu energetycznego oraz w pozostałych obiektach, terenach, których właścicielem jest Elektrownia Połaniec.</w:t>
      </w:r>
      <w:r w:rsidR="008E3AEA" w:rsidRPr="002700C9" w:rsidDel="008E3AEA">
        <w:rPr>
          <w:rFonts w:ascii="Arial" w:hAnsi="Arial" w:cs="Arial"/>
          <w:b/>
          <w:sz w:val="22"/>
          <w:szCs w:val="22"/>
        </w:rPr>
        <w:t xml:space="preserve"> </w:t>
      </w:r>
      <w:r w:rsidR="00961D2D" w:rsidRPr="002700C9">
        <w:rPr>
          <w:rFonts w:ascii="Arial" w:hAnsi="Arial" w:cs="Arial"/>
          <w:b/>
          <w:sz w:val="22"/>
          <w:szCs w:val="22"/>
        </w:rPr>
        <w:t>„Materiały Podstawowe</w:t>
      </w:r>
      <w:r w:rsidR="00961D2D" w:rsidRPr="002700C9">
        <w:rPr>
          <w:rFonts w:ascii="Arial" w:hAnsi="Arial" w:cs="Arial"/>
          <w:sz w:val="22"/>
          <w:szCs w:val="22"/>
        </w:rPr>
        <w:t>"</w:t>
      </w:r>
      <w:r w:rsidR="00961D2D" w:rsidRPr="002700C9">
        <w:rPr>
          <w:rFonts w:ascii="Arial" w:hAnsi="Arial" w:cs="Arial"/>
          <w:b/>
          <w:sz w:val="22"/>
          <w:szCs w:val="22"/>
        </w:rPr>
        <w:t xml:space="preserve"> - </w:t>
      </w:r>
      <w:r w:rsidR="00961D2D" w:rsidRPr="002700C9">
        <w:rPr>
          <w:rFonts w:ascii="Arial" w:hAnsi="Arial" w:cs="Arial"/>
          <w:sz w:val="22"/>
          <w:szCs w:val="22"/>
        </w:rPr>
        <w:t>są to wszystkie materiały, za wyjątkiem Części Zamiennych i Materiałów Pomocniczych, niezbędne do wykonywania Prac.</w:t>
      </w:r>
    </w:p>
    <w:p w14:paraId="571B5F47" w14:textId="77777777" w:rsidR="00961D2D" w:rsidRPr="002700C9" w:rsidRDefault="00961D2D" w:rsidP="00244D55">
      <w:pPr>
        <w:spacing w:before="120" w:after="120" w:line="312" w:lineRule="atLeast"/>
        <w:jc w:val="both"/>
        <w:rPr>
          <w:rFonts w:ascii="Arial" w:hAnsi="Arial" w:cs="Arial"/>
          <w:sz w:val="22"/>
          <w:szCs w:val="22"/>
        </w:rPr>
      </w:pPr>
      <w:r w:rsidRPr="002700C9">
        <w:rPr>
          <w:rFonts w:ascii="Arial" w:hAnsi="Arial" w:cs="Arial"/>
          <w:b/>
          <w:sz w:val="22"/>
          <w:szCs w:val="22"/>
        </w:rPr>
        <w:t>„Materiały Pomocnicze</w:t>
      </w:r>
      <w:r w:rsidRPr="002700C9">
        <w:rPr>
          <w:rFonts w:ascii="Arial" w:hAnsi="Arial" w:cs="Arial"/>
          <w:sz w:val="22"/>
          <w:szCs w:val="22"/>
        </w:rPr>
        <w:t>"</w:t>
      </w:r>
      <w:r w:rsidRPr="002700C9">
        <w:rPr>
          <w:rFonts w:ascii="Arial" w:hAnsi="Arial" w:cs="Arial"/>
          <w:b/>
          <w:sz w:val="22"/>
          <w:szCs w:val="22"/>
        </w:rPr>
        <w:t xml:space="preserve"> </w:t>
      </w:r>
      <w:r w:rsidRPr="002700C9">
        <w:rPr>
          <w:rFonts w:ascii="Arial" w:hAnsi="Arial" w:cs="Arial"/>
          <w:sz w:val="22"/>
          <w:szCs w:val="22"/>
        </w:rPr>
        <w:t>– materiały umożliwiające wykonywanie Prac, których koszt zawarty jest w stawce za roboczogodzinę za wykonanie Prac.</w:t>
      </w:r>
    </w:p>
    <w:p w14:paraId="50231742" w14:textId="305FCEFD" w:rsidR="00961D2D" w:rsidRPr="002700C9" w:rsidRDefault="00961D2D" w:rsidP="00244D55">
      <w:pPr>
        <w:spacing w:before="120" w:afterLines="50" w:after="120"/>
        <w:jc w:val="both"/>
        <w:rPr>
          <w:rFonts w:ascii="Arial" w:hAnsi="Arial" w:cs="Arial"/>
          <w:sz w:val="22"/>
          <w:szCs w:val="22"/>
        </w:rPr>
      </w:pPr>
      <w:r w:rsidRPr="002700C9">
        <w:rPr>
          <w:rFonts w:ascii="Arial" w:hAnsi="Arial" w:cs="Arial"/>
          <w:sz w:val="22"/>
          <w:szCs w:val="22"/>
        </w:rPr>
        <w:t>"</w:t>
      </w:r>
      <w:r w:rsidRPr="002700C9">
        <w:rPr>
          <w:rFonts w:ascii="Arial" w:hAnsi="Arial" w:cs="Arial"/>
          <w:b/>
          <w:sz w:val="22"/>
          <w:szCs w:val="22"/>
        </w:rPr>
        <w:t>Prace</w:t>
      </w:r>
      <w:r w:rsidRPr="002700C9">
        <w:rPr>
          <w:rFonts w:ascii="Arial" w:hAnsi="Arial" w:cs="Arial"/>
          <w:bCs/>
          <w:sz w:val="22"/>
          <w:szCs w:val="22"/>
        </w:rPr>
        <w:t>"</w:t>
      </w:r>
      <w:r w:rsidRPr="002700C9">
        <w:rPr>
          <w:rFonts w:ascii="Arial" w:hAnsi="Arial" w:cs="Arial"/>
          <w:sz w:val="22"/>
          <w:szCs w:val="22"/>
        </w:rPr>
        <w:t xml:space="preserve"> – są to wszelkie usługi (eksploatacyjne w zakresie konserwacji, </w:t>
      </w:r>
      <w:r w:rsidR="0096241A" w:rsidRPr="002700C9">
        <w:rPr>
          <w:rFonts w:ascii="Arial" w:hAnsi="Arial" w:cs="Arial"/>
          <w:sz w:val="22"/>
          <w:szCs w:val="22"/>
        </w:rPr>
        <w:t>remont</w:t>
      </w:r>
      <w:r w:rsidR="0096241A">
        <w:rPr>
          <w:rFonts w:ascii="Arial" w:hAnsi="Arial" w:cs="Arial"/>
          <w:sz w:val="22"/>
          <w:szCs w:val="22"/>
        </w:rPr>
        <w:t xml:space="preserve">u </w:t>
      </w:r>
      <w:r w:rsidR="00244D55">
        <w:rPr>
          <w:rFonts w:ascii="Arial" w:hAnsi="Arial" w:cs="Arial"/>
          <w:sz w:val="22"/>
          <w:szCs w:val="22"/>
        </w:rPr>
        <w:t>lub naprawy, montażu lub demontażu</w:t>
      </w:r>
      <w:r w:rsidRPr="002700C9">
        <w:rPr>
          <w:rFonts w:ascii="Arial" w:hAnsi="Arial" w:cs="Arial"/>
          <w:sz w:val="22"/>
          <w:szCs w:val="22"/>
        </w:rPr>
        <w:t xml:space="preserve"> i </w:t>
      </w:r>
      <w:r w:rsidR="00244D55">
        <w:rPr>
          <w:rFonts w:ascii="Arial" w:hAnsi="Arial" w:cs="Arial"/>
          <w:sz w:val="22"/>
          <w:szCs w:val="22"/>
        </w:rPr>
        <w:t>kontrolno</w:t>
      </w:r>
      <w:r w:rsidR="008E3AEA">
        <w:rPr>
          <w:rFonts w:ascii="Arial" w:hAnsi="Arial" w:cs="Arial"/>
          <w:sz w:val="22"/>
          <w:szCs w:val="22"/>
        </w:rPr>
        <w:t>-pomiarowe</w:t>
      </w:r>
      <w:r w:rsidR="005C5CA6">
        <w:rPr>
          <w:rFonts w:ascii="Arial" w:hAnsi="Arial" w:cs="Arial"/>
          <w:sz w:val="22"/>
          <w:szCs w:val="22"/>
        </w:rPr>
        <w:t>, prace pomocnicze, specjalistyczne prace serwisowe</w:t>
      </w:r>
      <w:r w:rsidR="00244D55" w:rsidRPr="002700C9">
        <w:rPr>
          <w:rFonts w:ascii="Arial" w:hAnsi="Arial" w:cs="Arial"/>
          <w:sz w:val="22"/>
          <w:szCs w:val="22"/>
        </w:rPr>
        <w:t>) wykonywane</w:t>
      </w:r>
      <w:r w:rsidRPr="002700C9">
        <w:rPr>
          <w:rFonts w:ascii="Arial" w:hAnsi="Arial" w:cs="Arial"/>
          <w:sz w:val="22"/>
          <w:szCs w:val="22"/>
        </w:rPr>
        <w:t xml:space="preserve"> na Urządzeniach Zamawiającego w związku z realizacją zapisów Umowy.</w:t>
      </w:r>
    </w:p>
    <w:p w14:paraId="6D403177" w14:textId="632BBABA" w:rsidR="00961D2D" w:rsidRPr="002700C9" w:rsidRDefault="00961D2D" w:rsidP="00244D55">
      <w:pPr>
        <w:autoSpaceDE w:val="0"/>
        <w:autoSpaceDN w:val="0"/>
        <w:adjustRightInd w:val="0"/>
        <w:spacing w:before="120" w:after="120"/>
        <w:jc w:val="both"/>
        <w:rPr>
          <w:rFonts w:ascii="Arial" w:eastAsiaTheme="minorHAnsi" w:hAnsi="Arial" w:cs="Arial"/>
          <w:sz w:val="22"/>
          <w:szCs w:val="22"/>
          <w:lang w:eastAsia="en-US"/>
        </w:rPr>
      </w:pPr>
      <w:r w:rsidRPr="002700C9">
        <w:rPr>
          <w:rFonts w:ascii="Arial" w:eastAsiaTheme="minorHAnsi" w:hAnsi="Arial" w:cs="Arial"/>
          <w:b/>
          <w:bCs/>
          <w:sz w:val="22"/>
          <w:szCs w:val="22"/>
          <w:lang w:eastAsia="en-US"/>
        </w:rPr>
        <w:t>„Prace w zakresie konserwacji”</w:t>
      </w:r>
      <w:r w:rsidRPr="002700C9">
        <w:rPr>
          <w:rFonts w:ascii="Arial" w:eastAsiaTheme="minorHAnsi" w:hAnsi="Arial" w:cs="Arial"/>
          <w:sz w:val="22"/>
          <w:szCs w:val="22"/>
          <w:lang w:eastAsia="en-US"/>
        </w:rPr>
        <w:t xml:space="preserve"> - czynności związane z zabezpieczeniem i utrzymaniem należytego stanu tech</w:t>
      </w:r>
      <w:r w:rsidR="00B2254F" w:rsidRPr="002700C9">
        <w:rPr>
          <w:rFonts w:ascii="Arial" w:eastAsiaTheme="minorHAnsi" w:hAnsi="Arial" w:cs="Arial"/>
          <w:sz w:val="22"/>
          <w:szCs w:val="22"/>
          <w:lang w:eastAsia="en-US"/>
        </w:rPr>
        <w:t xml:space="preserve">nicznego urządzeń </w:t>
      </w:r>
      <w:r w:rsidR="0096241A">
        <w:rPr>
          <w:rFonts w:ascii="Arial" w:eastAsiaTheme="minorHAnsi" w:hAnsi="Arial" w:cs="Arial"/>
          <w:sz w:val="22"/>
          <w:szCs w:val="22"/>
          <w:lang w:eastAsia="en-US"/>
        </w:rPr>
        <w:t>instalacji i sieci</w:t>
      </w:r>
    </w:p>
    <w:p w14:paraId="52B6910C" w14:textId="25EAC4E5" w:rsidR="00961D2D" w:rsidRDefault="00961D2D" w:rsidP="00244D55">
      <w:pPr>
        <w:autoSpaceDE w:val="0"/>
        <w:autoSpaceDN w:val="0"/>
        <w:adjustRightInd w:val="0"/>
        <w:spacing w:before="120" w:after="120"/>
        <w:jc w:val="both"/>
        <w:rPr>
          <w:rFonts w:ascii="Arial" w:eastAsiaTheme="minorHAnsi" w:hAnsi="Arial" w:cs="Arial"/>
          <w:sz w:val="22"/>
          <w:szCs w:val="22"/>
          <w:lang w:eastAsia="en-US"/>
        </w:rPr>
      </w:pPr>
      <w:r w:rsidRPr="002700C9">
        <w:rPr>
          <w:rFonts w:ascii="Arial" w:eastAsiaTheme="minorHAnsi" w:hAnsi="Arial" w:cs="Arial"/>
          <w:b/>
          <w:bCs/>
          <w:sz w:val="22"/>
          <w:szCs w:val="22"/>
          <w:lang w:eastAsia="en-US"/>
        </w:rPr>
        <w:t xml:space="preserve">„Prace w zakresie </w:t>
      </w:r>
      <w:r w:rsidR="0096241A" w:rsidRPr="002700C9">
        <w:rPr>
          <w:rFonts w:ascii="Arial" w:eastAsiaTheme="minorHAnsi" w:hAnsi="Arial" w:cs="Arial"/>
          <w:b/>
          <w:bCs/>
          <w:sz w:val="22"/>
          <w:szCs w:val="22"/>
          <w:lang w:eastAsia="en-US"/>
        </w:rPr>
        <w:t>remont</w:t>
      </w:r>
      <w:r w:rsidR="0096241A">
        <w:rPr>
          <w:rFonts w:ascii="Arial" w:eastAsiaTheme="minorHAnsi" w:hAnsi="Arial" w:cs="Arial"/>
          <w:b/>
          <w:bCs/>
          <w:sz w:val="22"/>
          <w:szCs w:val="22"/>
          <w:lang w:eastAsia="en-US"/>
        </w:rPr>
        <w:t>u lub naprawy</w:t>
      </w:r>
      <w:r w:rsidRPr="002700C9">
        <w:rPr>
          <w:rFonts w:ascii="Arial" w:eastAsiaTheme="minorHAnsi" w:hAnsi="Arial" w:cs="Arial"/>
          <w:b/>
          <w:bCs/>
          <w:sz w:val="22"/>
          <w:szCs w:val="22"/>
          <w:lang w:eastAsia="en-US"/>
        </w:rPr>
        <w:t>”</w:t>
      </w:r>
      <w:r w:rsidRPr="002700C9">
        <w:rPr>
          <w:rFonts w:ascii="Arial" w:eastAsiaTheme="minorHAnsi" w:hAnsi="Arial" w:cs="Arial"/>
          <w:sz w:val="22"/>
          <w:szCs w:val="22"/>
          <w:lang w:eastAsia="en-US"/>
        </w:rPr>
        <w:t xml:space="preserve"> - czynności związane z usuwaniem usterek, </w:t>
      </w:r>
      <w:r w:rsidR="0096241A">
        <w:rPr>
          <w:rFonts w:ascii="Arial" w:eastAsiaTheme="minorHAnsi" w:hAnsi="Arial" w:cs="Arial"/>
          <w:sz w:val="22"/>
          <w:szCs w:val="22"/>
          <w:lang w:eastAsia="en-US"/>
        </w:rPr>
        <w:t xml:space="preserve">i awarii </w:t>
      </w:r>
      <w:r w:rsidRPr="002700C9">
        <w:rPr>
          <w:rFonts w:ascii="Arial" w:eastAsiaTheme="minorHAnsi" w:hAnsi="Arial" w:cs="Arial"/>
          <w:sz w:val="22"/>
          <w:szCs w:val="22"/>
          <w:lang w:eastAsia="en-US"/>
        </w:rPr>
        <w:t xml:space="preserve">urządzeń </w:t>
      </w:r>
      <w:r w:rsidR="0096241A">
        <w:rPr>
          <w:rFonts w:ascii="Arial" w:eastAsiaTheme="minorHAnsi" w:hAnsi="Arial" w:cs="Arial"/>
          <w:sz w:val="22"/>
          <w:szCs w:val="22"/>
          <w:lang w:eastAsia="en-US"/>
        </w:rPr>
        <w:t xml:space="preserve">, </w:t>
      </w:r>
      <w:r w:rsidRPr="002700C9">
        <w:rPr>
          <w:rFonts w:ascii="Arial" w:eastAsiaTheme="minorHAnsi" w:hAnsi="Arial" w:cs="Arial"/>
          <w:sz w:val="22"/>
          <w:szCs w:val="22"/>
          <w:lang w:eastAsia="en-US"/>
        </w:rPr>
        <w:t>instalacji</w:t>
      </w:r>
      <w:r w:rsidR="0096241A">
        <w:rPr>
          <w:rFonts w:ascii="Arial" w:eastAsiaTheme="minorHAnsi" w:hAnsi="Arial" w:cs="Arial"/>
          <w:sz w:val="22"/>
          <w:szCs w:val="22"/>
          <w:lang w:eastAsia="en-US"/>
        </w:rPr>
        <w:t xml:space="preserve"> i sieci </w:t>
      </w:r>
      <w:r w:rsidRPr="002700C9">
        <w:rPr>
          <w:rFonts w:ascii="Arial" w:eastAsiaTheme="minorHAnsi" w:hAnsi="Arial" w:cs="Arial"/>
          <w:sz w:val="22"/>
          <w:szCs w:val="22"/>
          <w:lang w:eastAsia="en-US"/>
        </w:rPr>
        <w:t>, w celu doprowadzenia ich do wymaganego stanu technicznego,</w:t>
      </w:r>
    </w:p>
    <w:p w14:paraId="40E76C13" w14:textId="77777777" w:rsidR="0096241A" w:rsidRPr="002700C9" w:rsidRDefault="0096241A" w:rsidP="00244D55">
      <w:pPr>
        <w:autoSpaceDE w:val="0"/>
        <w:autoSpaceDN w:val="0"/>
        <w:adjustRightInd w:val="0"/>
        <w:spacing w:before="120" w:after="120"/>
        <w:jc w:val="both"/>
        <w:rPr>
          <w:rFonts w:ascii="Arial" w:eastAsiaTheme="minorHAnsi" w:hAnsi="Arial" w:cs="Arial"/>
          <w:sz w:val="22"/>
          <w:szCs w:val="22"/>
          <w:lang w:eastAsia="en-US"/>
        </w:rPr>
      </w:pPr>
      <w:r w:rsidRPr="0096241A">
        <w:rPr>
          <w:rFonts w:ascii="Arial" w:eastAsiaTheme="minorHAnsi" w:hAnsi="Arial" w:cs="Arial"/>
          <w:b/>
          <w:sz w:val="22"/>
          <w:szCs w:val="22"/>
          <w:lang w:eastAsia="en-US"/>
        </w:rPr>
        <w:t>„Prace w zakresie</w:t>
      </w:r>
      <w:r w:rsidRPr="0096241A">
        <w:rPr>
          <w:rFonts w:ascii="Arial" w:hAnsi="Arial" w:cs="Arial"/>
          <w:b/>
          <w:sz w:val="22"/>
          <w:szCs w:val="22"/>
        </w:rPr>
        <w:t xml:space="preserve"> montażu lub demontażu”</w:t>
      </w:r>
      <w:r>
        <w:rPr>
          <w:rFonts w:ascii="Arial" w:hAnsi="Arial" w:cs="Arial"/>
          <w:sz w:val="22"/>
          <w:szCs w:val="22"/>
        </w:rPr>
        <w:t xml:space="preserve"> – czynności niezbędne do instalowania lub odinstalowywania i przyłączania lub odłączania </w:t>
      </w:r>
      <w:r>
        <w:rPr>
          <w:rFonts w:ascii="Arial" w:eastAsiaTheme="minorHAnsi" w:hAnsi="Arial" w:cs="Arial"/>
          <w:sz w:val="22"/>
          <w:szCs w:val="22"/>
          <w:lang w:eastAsia="en-US"/>
        </w:rPr>
        <w:t xml:space="preserve">urządzeń, </w:t>
      </w:r>
      <w:r w:rsidRPr="002700C9">
        <w:rPr>
          <w:rFonts w:ascii="Arial" w:eastAsiaTheme="minorHAnsi" w:hAnsi="Arial" w:cs="Arial"/>
          <w:sz w:val="22"/>
          <w:szCs w:val="22"/>
          <w:lang w:eastAsia="en-US"/>
        </w:rPr>
        <w:t>instalacji</w:t>
      </w:r>
      <w:r>
        <w:rPr>
          <w:rFonts w:ascii="Arial" w:eastAsiaTheme="minorHAnsi" w:hAnsi="Arial" w:cs="Arial"/>
          <w:sz w:val="22"/>
          <w:szCs w:val="22"/>
          <w:lang w:eastAsia="en-US"/>
        </w:rPr>
        <w:t xml:space="preserve"> i sieci.</w:t>
      </w:r>
    </w:p>
    <w:p w14:paraId="0929F244" w14:textId="77777777" w:rsidR="0096241A" w:rsidRDefault="00961D2D" w:rsidP="00244D55">
      <w:pPr>
        <w:autoSpaceDE w:val="0"/>
        <w:autoSpaceDN w:val="0"/>
        <w:adjustRightInd w:val="0"/>
        <w:spacing w:before="120" w:after="120"/>
        <w:jc w:val="both"/>
        <w:rPr>
          <w:rFonts w:ascii="Arial" w:eastAsiaTheme="minorHAnsi" w:hAnsi="Arial" w:cs="Arial"/>
          <w:sz w:val="22"/>
          <w:szCs w:val="22"/>
          <w:lang w:eastAsia="en-US"/>
        </w:rPr>
      </w:pPr>
      <w:r w:rsidRPr="002700C9">
        <w:rPr>
          <w:rFonts w:ascii="Arial" w:eastAsiaTheme="minorHAnsi" w:hAnsi="Arial" w:cs="Arial"/>
          <w:b/>
          <w:bCs/>
          <w:sz w:val="22"/>
          <w:szCs w:val="22"/>
          <w:lang w:eastAsia="en-US"/>
        </w:rPr>
        <w:t xml:space="preserve">„Prace w zakresie kontrolno–pomiarowym” - </w:t>
      </w:r>
      <w:r w:rsidRPr="002F3FDD">
        <w:rPr>
          <w:rFonts w:ascii="Arial" w:eastAsiaTheme="minorHAnsi" w:hAnsi="Arial" w:cs="Arial"/>
          <w:sz w:val="22"/>
          <w:szCs w:val="22"/>
          <w:lang w:eastAsia="en-US"/>
        </w:rPr>
        <w:t>c</w:t>
      </w:r>
      <w:r w:rsidRPr="002700C9">
        <w:rPr>
          <w:rFonts w:ascii="Arial" w:eastAsiaTheme="minorHAnsi" w:hAnsi="Arial" w:cs="Arial"/>
          <w:bCs/>
          <w:sz w:val="22"/>
          <w:szCs w:val="22"/>
          <w:lang w:eastAsia="en-US"/>
        </w:rPr>
        <w:t xml:space="preserve">zynności </w:t>
      </w:r>
      <w:r w:rsidRPr="002700C9">
        <w:rPr>
          <w:rFonts w:ascii="Arial" w:eastAsiaTheme="minorHAnsi" w:hAnsi="Arial" w:cs="Arial"/>
          <w:sz w:val="22"/>
          <w:szCs w:val="22"/>
          <w:lang w:eastAsia="en-US"/>
        </w:rPr>
        <w:t xml:space="preserve">niezbędnych do dokonania </w:t>
      </w:r>
      <w:r w:rsidR="0096241A">
        <w:rPr>
          <w:rFonts w:ascii="Arial" w:eastAsiaTheme="minorHAnsi" w:hAnsi="Arial" w:cs="Arial"/>
          <w:sz w:val="22"/>
          <w:szCs w:val="22"/>
          <w:lang w:eastAsia="en-US"/>
        </w:rPr>
        <w:t xml:space="preserve">oględzin, </w:t>
      </w:r>
      <w:r w:rsidRPr="002700C9">
        <w:rPr>
          <w:rFonts w:ascii="Arial" w:eastAsiaTheme="minorHAnsi" w:hAnsi="Arial" w:cs="Arial"/>
          <w:sz w:val="22"/>
          <w:szCs w:val="22"/>
          <w:lang w:eastAsia="en-US"/>
        </w:rPr>
        <w:t>oceny stanu technicznego, parametrów eksploatacyjnych, jakości regulacji i sprawności energetycznej urządzeń, instalacji i sieci</w:t>
      </w:r>
      <w:r w:rsidR="0096241A">
        <w:rPr>
          <w:rFonts w:ascii="Arial" w:eastAsiaTheme="minorHAnsi" w:hAnsi="Arial" w:cs="Arial"/>
          <w:sz w:val="22"/>
          <w:szCs w:val="22"/>
          <w:lang w:eastAsia="en-US"/>
        </w:rPr>
        <w:t>.</w:t>
      </w:r>
    </w:p>
    <w:p w14:paraId="293FDA9E" w14:textId="77777777" w:rsidR="00014189" w:rsidRPr="00B14D6F" w:rsidRDefault="00014189" w:rsidP="00014189">
      <w:pPr>
        <w:autoSpaceDE w:val="0"/>
        <w:autoSpaceDN w:val="0"/>
        <w:adjustRightInd w:val="0"/>
        <w:jc w:val="both"/>
        <w:rPr>
          <w:rFonts w:asciiTheme="minorBidi" w:eastAsiaTheme="minorHAnsi" w:hAnsiTheme="minorBidi" w:cstheme="minorBidi"/>
          <w:sz w:val="22"/>
          <w:szCs w:val="22"/>
          <w:lang w:eastAsia="en-US"/>
        </w:rPr>
      </w:pPr>
      <w:r w:rsidRPr="00B14D6F">
        <w:rPr>
          <w:rFonts w:asciiTheme="minorBidi" w:eastAsiaTheme="minorHAnsi" w:hAnsiTheme="minorBidi" w:cstheme="minorBidi"/>
          <w:b/>
          <w:sz w:val="22"/>
          <w:szCs w:val="22"/>
          <w:lang w:eastAsia="en-US"/>
        </w:rPr>
        <w:t>„Prace pomocnicze”</w:t>
      </w:r>
      <w:r w:rsidRPr="00B14D6F">
        <w:rPr>
          <w:rFonts w:asciiTheme="minorBidi" w:eastAsiaTheme="minorHAnsi" w:hAnsiTheme="minorBidi" w:cstheme="minorBidi"/>
          <w:sz w:val="22"/>
          <w:szCs w:val="22"/>
          <w:lang w:eastAsia="en-US"/>
        </w:rPr>
        <w:t xml:space="preserve"> – prace niebędące pracami eksploatacyjnymi przy urządzeniach energetycznych, do których zalicza się w szczególności prace: budowlane, malarskie, porządkowe, pielęgnacyjne, transportowe oraz związane z obsługą sprzętu zmechanizowanego;</w:t>
      </w:r>
    </w:p>
    <w:p w14:paraId="11B2B6EB" w14:textId="4CA96976" w:rsidR="00961D2D" w:rsidRDefault="00014189" w:rsidP="00014189">
      <w:pPr>
        <w:autoSpaceDE w:val="0"/>
        <w:autoSpaceDN w:val="0"/>
        <w:adjustRightInd w:val="0"/>
        <w:spacing w:before="120" w:after="120"/>
        <w:jc w:val="both"/>
        <w:rPr>
          <w:rFonts w:ascii="Arial" w:eastAsiaTheme="minorHAnsi" w:hAnsi="Arial" w:cs="Arial"/>
          <w:sz w:val="22"/>
          <w:szCs w:val="22"/>
          <w:lang w:eastAsia="en-US"/>
        </w:rPr>
      </w:pPr>
      <w:r w:rsidRPr="0096241A">
        <w:rPr>
          <w:rFonts w:ascii="Arial" w:eastAsiaTheme="minorHAnsi" w:hAnsi="Arial" w:cs="Arial"/>
          <w:b/>
          <w:sz w:val="22"/>
          <w:szCs w:val="22"/>
          <w:lang w:eastAsia="en-US"/>
        </w:rPr>
        <w:t xml:space="preserve"> </w:t>
      </w:r>
      <w:r w:rsidR="0096241A" w:rsidRPr="0096241A">
        <w:rPr>
          <w:rFonts w:ascii="Arial" w:eastAsiaTheme="minorHAnsi" w:hAnsi="Arial" w:cs="Arial"/>
          <w:b/>
          <w:sz w:val="22"/>
          <w:szCs w:val="22"/>
          <w:lang w:eastAsia="en-US"/>
        </w:rPr>
        <w:t>„Świadectwo kwalifikacyjne”</w:t>
      </w:r>
      <w:r w:rsidR="0096241A">
        <w:rPr>
          <w:rFonts w:ascii="Arial" w:eastAsiaTheme="minorHAnsi" w:hAnsi="Arial" w:cs="Arial"/>
          <w:sz w:val="22"/>
          <w:szCs w:val="22"/>
          <w:lang w:eastAsia="en-US"/>
        </w:rPr>
        <w:t xml:space="preserve"> </w:t>
      </w:r>
      <w:r w:rsidR="005C5CA6">
        <w:rPr>
          <w:rFonts w:ascii="Arial" w:eastAsiaTheme="minorHAnsi" w:hAnsi="Arial" w:cs="Arial"/>
          <w:sz w:val="22"/>
          <w:szCs w:val="22"/>
          <w:lang w:eastAsia="en-US"/>
        </w:rPr>
        <w:t>–</w:t>
      </w:r>
      <w:r w:rsidR="0096241A">
        <w:rPr>
          <w:rFonts w:ascii="Arial" w:eastAsiaTheme="minorHAnsi" w:hAnsi="Arial" w:cs="Arial"/>
          <w:sz w:val="22"/>
          <w:szCs w:val="22"/>
          <w:lang w:eastAsia="en-US"/>
        </w:rPr>
        <w:t xml:space="preserve"> </w:t>
      </w:r>
      <w:r w:rsidR="005C5CA6">
        <w:rPr>
          <w:rFonts w:ascii="Arial" w:eastAsiaTheme="minorHAnsi" w:hAnsi="Arial" w:cs="Arial"/>
          <w:sz w:val="22"/>
          <w:szCs w:val="22"/>
          <w:lang w:eastAsia="en-US"/>
        </w:rPr>
        <w:t xml:space="preserve">dokument potwierdzający posiadanie kwalifikacji do zajmowania się eksploatacją urodzeń, instalacji i sieci wydany na podstawie </w:t>
      </w:r>
      <w:r w:rsidR="002F3FDD">
        <w:rPr>
          <w:rFonts w:ascii="Arial" w:eastAsiaTheme="minorHAnsi" w:hAnsi="Arial" w:cs="Arial"/>
          <w:sz w:val="22"/>
          <w:szCs w:val="22"/>
          <w:lang w:eastAsia="en-US"/>
        </w:rPr>
        <w:t>przepisów</w:t>
      </w:r>
      <w:r w:rsidR="005C5CA6">
        <w:rPr>
          <w:rFonts w:ascii="Arial" w:eastAsiaTheme="minorHAnsi" w:hAnsi="Arial" w:cs="Arial"/>
          <w:sz w:val="22"/>
          <w:szCs w:val="22"/>
          <w:lang w:eastAsia="en-US"/>
        </w:rPr>
        <w:t xml:space="preserve"> Ustawy Prawo Energetyczne </w:t>
      </w:r>
    </w:p>
    <w:p w14:paraId="38E63429" w14:textId="18BB41A2" w:rsidR="00961D2D" w:rsidRPr="002700C9" w:rsidRDefault="00014189" w:rsidP="00244D55">
      <w:pPr>
        <w:spacing w:before="120" w:after="120" w:line="312" w:lineRule="atLeast"/>
        <w:jc w:val="both"/>
        <w:rPr>
          <w:rFonts w:ascii="Arial" w:hAnsi="Arial" w:cs="Arial"/>
          <w:sz w:val="22"/>
          <w:szCs w:val="22"/>
        </w:rPr>
      </w:pPr>
      <w:r w:rsidRPr="002700C9" w:rsidDel="00014189">
        <w:rPr>
          <w:rFonts w:ascii="Arial" w:eastAsiaTheme="minorHAnsi" w:hAnsi="Arial" w:cs="Arial"/>
          <w:sz w:val="22"/>
          <w:szCs w:val="22"/>
          <w:lang w:eastAsia="en-US"/>
        </w:rPr>
        <w:t xml:space="preserve"> </w:t>
      </w:r>
      <w:r w:rsidR="00961D2D" w:rsidRPr="002700C9">
        <w:rPr>
          <w:rFonts w:ascii="Arial" w:hAnsi="Arial" w:cs="Arial"/>
          <w:b/>
          <w:sz w:val="22"/>
          <w:szCs w:val="22"/>
        </w:rPr>
        <w:t>„Przedstawiciel Zamawiającego”</w:t>
      </w:r>
      <w:r w:rsidR="00961D2D" w:rsidRPr="002700C9">
        <w:rPr>
          <w:rFonts w:ascii="Arial" w:hAnsi="Arial" w:cs="Arial"/>
          <w:sz w:val="22"/>
          <w:szCs w:val="22"/>
        </w:rPr>
        <w:t xml:space="preserve"> – pracownik Enea Połaniec S.A. </w:t>
      </w:r>
      <w:r w:rsidR="005C5CA6">
        <w:rPr>
          <w:rFonts w:ascii="Arial" w:hAnsi="Arial" w:cs="Arial"/>
          <w:sz w:val="22"/>
          <w:szCs w:val="22"/>
        </w:rPr>
        <w:t xml:space="preserve">upoważniony </w:t>
      </w:r>
      <w:r w:rsidR="005C5CA6" w:rsidRPr="002700C9">
        <w:rPr>
          <w:rFonts w:ascii="Arial" w:hAnsi="Arial" w:cs="Arial"/>
          <w:sz w:val="22"/>
          <w:szCs w:val="22"/>
        </w:rPr>
        <w:t>do</w:t>
      </w:r>
      <w:r w:rsidR="00961D2D" w:rsidRPr="002700C9">
        <w:rPr>
          <w:rFonts w:ascii="Arial" w:hAnsi="Arial" w:cs="Arial"/>
          <w:sz w:val="22"/>
          <w:szCs w:val="22"/>
        </w:rPr>
        <w:t xml:space="preserve"> zlecania Prac.</w:t>
      </w:r>
    </w:p>
    <w:p w14:paraId="726BCB81" w14:textId="77777777" w:rsidR="00961D2D" w:rsidRPr="002700C9" w:rsidRDefault="00961D2D" w:rsidP="00244D55">
      <w:pPr>
        <w:autoSpaceDE w:val="0"/>
        <w:autoSpaceDN w:val="0"/>
        <w:adjustRightInd w:val="0"/>
        <w:spacing w:before="120" w:after="120"/>
        <w:rPr>
          <w:rFonts w:ascii="Arial" w:eastAsiaTheme="minorHAnsi" w:hAnsi="Arial" w:cs="Arial"/>
          <w:sz w:val="22"/>
          <w:szCs w:val="22"/>
          <w:lang w:eastAsia="en-US"/>
        </w:rPr>
      </w:pPr>
      <w:r w:rsidRPr="002700C9">
        <w:rPr>
          <w:rFonts w:ascii="Arial" w:hAnsi="Arial" w:cs="Arial"/>
          <w:b/>
          <w:sz w:val="22"/>
          <w:szCs w:val="22"/>
        </w:rPr>
        <w:t xml:space="preserve">„System SAP” </w:t>
      </w:r>
      <w:r w:rsidRPr="002700C9">
        <w:rPr>
          <w:rFonts w:ascii="Arial" w:hAnsi="Arial" w:cs="Arial"/>
          <w:spacing w:val="-4"/>
          <w:sz w:val="22"/>
          <w:szCs w:val="22"/>
        </w:rPr>
        <w:t>–</w:t>
      </w:r>
      <w:r w:rsidRPr="002700C9">
        <w:rPr>
          <w:rFonts w:ascii="Arial" w:eastAsiaTheme="minorHAnsi" w:hAnsi="Arial" w:cs="Arial"/>
          <w:sz w:val="22"/>
          <w:szCs w:val="22"/>
          <w:lang w:eastAsia="en-US"/>
        </w:rPr>
        <w:t xml:space="preserve">zintegrowany modułowy system informatyczny wspomagający zarządzanie w przedsiębiorstwach </w:t>
      </w:r>
      <w:r w:rsidRPr="002700C9">
        <w:rPr>
          <w:rFonts w:ascii="Arial" w:hAnsi="Arial" w:cs="Arial"/>
          <w:sz w:val="22"/>
          <w:szCs w:val="22"/>
        </w:rPr>
        <w:t xml:space="preserve"> służący do zlecania i rozliczania Prac, przekazywania informacji dotyczących wykonania Prac i prowadzenia procesu organizacji bezpiecznego ich wykonania na urządzeniach energetycznych.</w:t>
      </w:r>
    </w:p>
    <w:p w14:paraId="2C6B0010" w14:textId="77777777" w:rsidR="00E514AC" w:rsidRPr="002700C9" w:rsidRDefault="00961D2D" w:rsidP="00244D55">
      <w:pPr>
        <w:widowControl w:val="0"/>
        <w:spacing w:before="120" w:afterLines="50" w:after="120"/>
        <w:jc w:val="both"/>
        <w:rPr>
          <w:rFonts w:ascii="Arial" w:hAnsi="Arial" w:cs="Arial"/>
          <w:b/>
          <w:bCs/>
          <w:color w:val="000000" w:themeColor="text1"/>
          <w:sz w:val="22"/>
          <w:szCs w:val="22"/>
        </w:rPr>
      </w:pPr>
      <w:r w:rsidRPr="002700C9">
        <w:rPr>
          <w:rFonts w:ascii="Arial" w:hAnsi="Arial" w:cs="Arial"/>
          <w:b/>
          <w:sz w:val="22"/>
          <w:szCs w:val="22"/>
        </w:rPr>
        <w:t>„Usterka</w:t>
      </w:r>
      <w:r w:rsidRPr="002700C9">
        <w:rPr>
          <w:rFonts w:ascii="Arial" w:hAnsi="Arial" w:cs="Arial"/>
          <w:sz w:val="22"/>
          <w:szCs w:val="22"/>
        </w:rPr>
        <w:t>" - zdarzenie, które powoduje nieprawidłowe działanie, ogranicza lub może ograniczyć zdolność działania Urządzenia.</w:t>
      </w:r>
    </w:p>
    <w:p w14:paraId="1FEE2461" w14:textId="77777777" w:rsidR="00961D2D" w:rsidRPr="002700C9" w:rsidRDefault="00961D2D" w:rsidP="00244D55">
      <w:pPr>
        <w:widowControl w:val="0"/>
        <w:spacing w:before="120" w:afterLines="50" w:after="120"/>
        <w:jc w:val="both"/>
        <w:rPr>
          <w:rFonts w:ascii="Arial" w:hAnsi="Arial" w:cs="Arial"/>
          <w:sz w:val="22"/>
          <w:szCs w:val="22"/>
        </w:rPr>
      </w:pPr>
      <w:r w:rsidRPr="002700C9">
        <w:rPr>
          <w:rFonts w:ascii="Arial" w:hAnsi="Arial" w:cs="Arial"/>
          <w:sz w:val="22"/>
          <w:szCs w:val="22"/>
        </w:rPr>
        <w:t>„</w:t>
      </w:r>
      <w:r w:rsidRPr="002700C9">
        <w:rPr>
          <w:rFonts w:ascii="Arial" w:hAnsi="Arial" w:cs="Arial"/>
          <w:b/>
          <w:sz w:val="22"/>
          <w:szCs w:val="22"/>
        </w:rPr>
        <w:t>Wada</w:t>
      </w:r>
      <w:r w:rsidRPr="002700C9">
        <w:rPr>
          <w:rFonts w:ascii="Arial" w:hAnsi="Arial" w:cs="Arial"/>
          <w:sz w:val="22"/>
          <w:szCs w:val="22"/>
        </w:rPr>
        <w:t>” – w rozumieniu Kodeksu Cywilnego</w:t>
      </w:r>
    </w:p>
    <w:p w14:paraId="0DF66A6B" w14:textId="77777777" w:rsidR="00E514AC" w:rsidRPr="002700C9" w:rsidRDefault="00E514AC" w:rsidP="00E514AC">
      <w:pPr>
        <w:spacing w:before="120" w:after="120" w:line="312" w:lineRule="atLeast"/>
        <w:jc w:val="both"/>
        <w:rPr>
          <w:rFonts w:ascii="Arial" w:hAnsi="Arial" w:cs="Arial"/>
          <w:sz w:val="22"/>
          <w:szCs w:val="22"/>
        </w:rPr>
      </w:pPr>
      <w:r w:rsidRPr="002700C9">
        <w:rPr>
          <w:rFonts w:ascii="Arial" w:hAnsi="Arial" w:cs="Arial"/>
          <w:b/>
          <w:sz w:val="22"/>
          <w:szCs w:val="22"/>
        </w:rPr>
        <w:lastRenderedPageBreak/>
        <w:t>„Zakładowe Normatywy Pracochłonności Zamawiającego (ZNP)</w:t>
      </w:r>
      <w:r w:rsidRPr="002700C9">
        <w:rPr>
          <w:rFonts w:ascii="Arial" w:hAnsi="Arial" w:cs="Arial"/>
          <w:bCs/>
          <w:sz w:val="22"/>
          <w:szCs w:val="22"/>
        </w:rPr>
        <w:t>"</w:t>
      </w:r>
      <w:r w:rsidRPr="002700C9">
        <w:rPr>
          <w:rFonts w:ascii="Arial" w:hAnsi="Arial" w:cs="Arial"/>
          <w:sz w:val="22"/>
          <w:szCs w:val="22"/>
        </w:rPr>
        <w:t xml:space="preserve"> – stosowane do wzajemnych rozliczeń normy pracochłonności prac opracowane i przyjęte do stosowania przez Zamawiającego.</w:t>
      </w:r>
    </w:p>
    <w:p w14:paraId="415D41CB" w14:textId="77777777" w:rsidR="00961D2D" w:rsidRPr="002700C9" w:rsidRDefault="00961D2D" w:rsidP="00961D2D">
      <w:pPr>
        <w:spacing w:afterLines="50" w:after="120"/>
        <w:jc w:val="both"/>
        <w:rPr>
          <w:rFonts w:ascii="Arial" w:hAnsi="Arial" w:cs="Arial"/>
          <w:sz w:val="22"/>
          <w:szCs w:val="22"/>
        </w:rPr>
      </w:pPr>
      <w:r w:rsidRPr="002700C9">
        <w:rPr>
          <w:rFonts w:ascii="Arial" w:hAnsi="Arial" w:cs="Arial"/>
          <w:b/>
          <w:sz w:val="22"/>
          <w:szCs w:val="22"/>
        </w:rPr>
        <w:t>„Zespół młynowy”</w:t>
      </w:r>
      <w:r w:rsidRPr="002700C9">
        <w:rPr>
          <w:rFonts w:ascii="Arial" w:hAnsi="Arial" w:cs="Arial"/>
          <w:sz w:val="22"/>
          <w:szCs w:val="22"/>
        </w:rPr>
        <w:t xml:space="preserve"> – urządzenia wchodzące w skład układu podawania paliwa do kotła energetycznego. W skład zespołu młynowego wchodzi: podajnik węgla , wentylator młynowy , młyn węglowy. </w:t>
      </w:r>
    </w:p>
    <w:p w14:paraId="3E8DF60B" w14:textId="77777777" w:rsidR="004C74E5" w:rsidRPr="002700C9" w:rsidRDefault="003774CB" w:rsidP="003513BB">
      <w:pPr>
        <w:pStyle w:val="Akapitzlist"/>
        <w:numPr>
          <w:ilvl w:val="0"/>
          <w:numId w:val="12"/>
        </w:numPr>
        <w:spacing w:before="120" w:after="120" w:line="312" w:lineRule="atLeast"/>
        <w:ind w:left="284" w:hanging="284"/>
        <w:rPr>
          <w:rFonts w:ascii="Arial" w:hAnsi="Arial" w:cs="Arial"/>
          <w:b/>
          <w:color w:val="000000" w:themeColor="text1"/>
          <w:u w:val="single"/>
        </w:rPr>
      </w:pPr>
      <w:r w:rsidRPr="002700C9">
        <w:rPr>
          <w:rFonts w:ascii="Arial" w:hAnsi="Arial" w:cs="Arial"/>
          <w:b/>
          <w:color w:val="000000" w:themeColor="text1"/>
          <w:u w:val="single"/>
        </w:rPr>
        <w:t>Przedmiot</w:t>
      </w:r>
      <w:r w:rsidR="00406956" w:rsidRPr="002700C9">
        <w:rPr>
          <w:rFonts w:ascii="Arial" w:hAnsi="Arial" w:cs="Arial"/>
          <w:b/>
          <w:color w:val="000000" w:themeColor="text1"/>
          <w:u w:val="single"/>
        </w:rPr>
        <w:t xml:space="preserve"> zamówienia</w:t>
      </w:r>
      <w:r w:rsidR="00D52CC1" w:rsidRPr="002700C9">
        <w:rPr>
          <w:rFonts w:ascii="Arial" w:hAnsi="Arial" w:cs="Arial"/>
          <w:b/>
          <w:color w:val="000000" w:themeColor="text1"/>
          <w:u w:val="single"/>
        </w:rPr>
        <w:t>:</w:t>
      </w:r>
    </w:p>
    <w:p w14:paraId="6724EB2C" w14:textId="77777777" w:rsidR="004C74E5" w:rsidRPr="002700C9" w:rsidRDefault="004C74E5" w:rsidP="004C74E5">
      <w:pPr>
        <w:pStyle w:val="Akapitzlist"/>
        <w:spacing w:before="120" w:after="120" w:line="312" w:lineRule="atLeast"/>
        <w:ind w:left="284"/>
        <w:rPr>
          <w:rFonts w:ascii="Arial" w:hAnsi="Arial" w:cs="Arial"/>
          <w:b/>
          <w:color w:val="000000" w:themeColor="text1"/>
        </w:rPr>
      </w:pPr>
    </w:p>
    <w:p w14:paraId="0E5ED566" w14:textId="77777777" w:rsidR="004C74E5" w:rsidRPr="002700C9" w:rsidRDefault="00E22779" w:rsidP="00991E6E">
      <w:pPr>
        <w:pStyle w:val="Akapitzlist"/>
        <w:numPr>
          <w:ilvl w:val="1"/>
          <w:numId w:val="12"/>
        </w:numPr>
        <w:spacing w:before="120" w:after="120" w:line="312" w:lineRule="atLeast"/>
        <w:jc w:val="both"/>
        <w:rPr>
          <w:rFonts w:ascii="Arial" w:hAnsi="Arial" w:cs="Arial"/>
        </w:rPr>
      </w:pPr>
      <w:r w:rsidRPr="002700C9">
        <w:rPr>
          <w:rFonts w:ascii="Arial" w:hAnsi="Arial" w:cs="Arial"/>
        </w:rPr>
        <w:t xml:space="preserve">Wykonanie planowanych remontów </w:t>
      </w:r>
      <w:r w:rsidR="00FA5D67" w:rsidRPr="002700C9">
        <w:rPr>
          <w:rFonts w:ascii="Arial" w:hAnsi="Arial" w:cs="Arial"/>
        </w:rPr>
        <w:t>w Enea Połaniec S.A</w:t>
      </w:r>
      <w:r w:rsidRPr="002700C9">
        <w:rPr>
          <w:rFonts w:ascii="Arial" w:hAnsi="Arial" w:cs="Arial"/>
        </w:rPr>
        <w:t xml:space="preserve"> </w:t>
      </w:r>
      <w:r w:rsidR="00FA5D67" w:rsidRPr="002700C9">
        <w:rPr>
          <w:rFonts w:ascii="Arial" w:hAnsi="Arial" w:cs="Arial"/>
        </w:rPr>
        <w:t>.</w:t>
      </w:r>
      <w:r w:rsidRPr="002700C9">
        <w:rPr>
          <w:rFonts w:ascii="Arial" w:hAnsi="Arial" w:cs="Arial"/>
        </w:rPr>
        <w:t>w zakresie :</w:t>
      </w:r>
    </w:p>
    <w:p w14:paraId="672D586F" w14:textId="77777777" w:rsidR="00E22779" w:rsidRPr="002700C9" w:rsidRDefault="00E22779" w:rsidP="00E22779">
      <w:pPr>
        <w:pStyle w:val="Akapitzlist"/>
        <w:numPr>
          <w:ilvl w:val="2"/>
          <w:numId w:val="12"/>
        </w:numPr>
        <w:spacing w:before="120" w:after="120" w:line="312" w:lineRule="atLeast"/>
        <w:jc w:val="both"/>
        <w:rPr>
          <w:rFonts w:ascii="Arial" w:hAnsi="Arial" w:cs="Arial"/>
        </w:rPr>
      </w:pPr>
      <w:r w:rsidRPr="002700C9">
        <w:rPr>
          <w:rFonts w:ascii="Arial" w:hAnsi="Arial" w:cs="Arial"/>
        </w:rPr>
        <w:t xml:space="preserve">Wykonania remontów kapitalnych </w:t>
      </w:r>
      <w:r w:rsidR="0038714D">
        <w:rPr>
          <w:rFonts w:ascii="Arial" w:hAnsi="Arial" w:cs="Arial"/>
        </w:rPr>
        <w:t xml:space="preserve">podajników paliwa </w:t>
      </w:r>
    </w:p>
    <w:p w14:paraId="51A684DF" w14:textId="77777777" w:rsidR="00E22779" w:rsidRPr="002700C9" w:rsidRDefault="00E22779" w:rsidP="00E22779">
      <w:pPr>
        <w:pStyle w:val="Akapitzlist"/>
        <w:numPr>
          <w:ilvl w:val="2"/>
          <w:numId w:val="12"/>
        </w:numPr>
        <w:spacing w:before="120" w:after="120" w:line="312" w:lineRule="atLeast"/>
        <w:jc w:val="both"/>
        <w:rPr>
          <w:rFonts w:ascii="Arial" w:hAnsi="Arial" w:cs="Arial"/>
        </w:rPr>
      </w:pPr>
      <w:r w:rsidRPr="002700C9">
        <w:rPr>
          <w:rFonts w:ascii="Arial" w:hAnsi="Arial" w:cs="Arial"/>
        </w:rPr>
        <w:t xml:space="preserve">Wykonania remontów </w:t>
      </w:r>
      <w:r w:rsidR="0038714D" w:rsidRPr="002700C9">
        <w:rPr>
          <w:rFonts w:ascii="Arial" w:hAnsi="Arial" w:cs="Arial"/>
        </w:rPr>
        <w:t xml:space="preserve">kapitalnych </w:t>
      </w:r>
      <w:r w:rsidR="0038714D">
        <w:rPr>
          <w:rFonts w:ascii="Arial" w:hAnsi="Arial" w:cs="Arial"/>
        </w:rPr>
        <w:t xml:space="preserve">wentylatorów młynowych </w:t>
      </w:r>
    </w:p>
    <w:p w14:paraId="7C444416" w14:textId="77777777" w:rsidR="00932A70" w:rsidRDefault="00932A70" w:rsidP="00E22779">
      <w:pPr>
        <w:pStyle w:val="Akapitzlist"/>
        <w:numPr>
          <w:ilvl w:val="2"/>
          <w:numId w:val="12"/>
        </w:numPr>
        <w:spacing w:before="120" w:after="120" w:line="312" w:lineRule="atLeast"/>
        <w:jc w:val="both"/>
        <w:rPr>
          <w:rFonts w:ascii="Arial" w:hAnsi="Arial" w:cs="Arial"/>
        </w:rPr>
      </w:pPr>
      <w:r w:rsidRPr="002700C9">
        <w:rPr>
          <w:rFonts w:ascii="Arial" w:hAnsi="Arial" w:cs="Arial"/>
        </w:rPr>
        <w:t xml:space="preserve">Wykonanie </w:t>
      </w:r>
      <w:r w:rsidR="00C6490C">
        <w:rPr>
          <w:rFonts w:ascii="Arial" w:hAnsi="Arial" w:cs="Arial"/>
        </w:rPr>
        <w:t xml:space="preserve">remontów </w:t>
      </w:r>
      <w:r w:rsidR="0038714D" w:rsidRPr="002700C9">
        <w:rPr>
          <w:rFonts w:ascii="Arial" w:hAnsi="Arial" w:cs="Arial"/>
        </w:rPr>
        <w:t xml:space="preserve">kapitalnych </w:t>
      </w:r>
      <w:r w:rsidR="0038714D">
        <w:rPr>
          <w:rFonts w:ascii="Arial" w:hAnsi="Arial" w:cs="Arial"/>
        </w:rPr>
        <w:t xml:space="preserve">młynów węglowych </w:t>
      </w:r>
    </w:p>
    <w:p w14:paraId="61F50177" w14:textId="77777777" w:rsidR="00C6490C" w:rsidRPr="002700C9" w:rsidRDefault="00C6490C" w:rsidP="00C6490C">
      <w:pPr>
        <w:pStyle w:val="Akapitzlist"/>
        <w:numPr>
          <w:ilvl w:val="2"/>
          <w:numId w:val="12"/>
        </w:numPr>
        <w:spacing w:before="120" w:after="120" w:line="312" w:lineRule="atLeast"/>
        <w:jc w:val="both"/>
        <w:rPr>
          <w:rFonts w:ascii="Arial" w:hAnsi="Arial" w:cs="Arial"/>
        </w:rPr>
      </w:pPr>
      <w:r w:rsidRPr="002700C9">
        <w:rPr>
          <w:rFonts w:ascii="Arial" w:hAnsi="Arial" w:cs="Arial"/>
        </w:rPr>
        <w:t>Wykonania remontów</w:t>
      </w:r>
      <w:r>
        <w:rPr>
          <w:rFonts w:ascii="Arial" w:hAnsi="Arial" w:cs="Arial"/>
        </w:rPr>
        <w:t xml:space="preserve"> średnich </w:t>
      </w:r>
      <w:r w:rsidRPr="002700C9">
        <w:rPr>
          <w:rFonts w:ascii="Arial" w:hAnsi="Arial" w:cs="Arial"/>
        </w:rPr>
        <w:t xml:space="preserve"> </w:t>
      </w:r>
      <w:r>
        <w:rPr>
          <w:rFonts w:ascii="Arial" w:hAnsi="Arial" w:cs="Arial"/>
        </w:rPr>
        <w:t xml:space="preserve">podajników paliwa </w:t>
      </w:r>
    </w:p>
    <w:p w14:paraId="0F462DA4" w14:textId="77777777" w:rsidR="00C6490C" w:rsidRPr="002700C9" w:rsidRDefault="00C6490C" w:rsidP="00C6490C">
      <w:pPr>
        <w:pStyle w:val="Akapitzlist"/>
        <w:numPr>
          <w:ilvl w:val="2"/>
          <w:numId w:val="12"/>
        </w:numPr>
        <w:spacing w:before="120" w:after="120" w:line="312" w:lineRule="atLeast"/>
        <w:jc w:val="both"/>
        <w:rPr>
          <w:rFonts w:ascii="Arial" w:hAnsi="Arial" w:cs="Arial"/>
        </w:rPr>
      </w:pPr>
      <w:r w:rsidRPr="002700C9">
        <w:rPr>
          <w:rFonts w:ascii="Arial" w:hAnsi="Arial" w:cs="Arial"/>
        </w:rPr>
        <w:t xml:space="preserve">Wykonania remontów </w:t>
      </w:r>
      <w:r>
        <w:rPr>
          <w:rFonts w:ascii="Arial" w:hAnsi="Arial" w:cs="Arial"/>
        </w:rPr>
        <w:t xml:space="preserve">średnich </w:t>
      </w:r>
      <w:r w:rsidRPr="002700C9">
        <w:rPr>
          <w:rFonts w:ascii="Arial" w:hAnsi="Arial" w:cs="Arial"/>
        </w:rPr>
        <w:t xml:space="preserve"> </w:t>
      </w:r>
      <w:r>
        <w:rPr>
          <w:rFonts w:ascii="Arial" w:hAnsi="Arial" w:cs="Arial"/>
        </w:rPr>
        <w:t xml:space="preserve">wentylatorów młynowych </w:t>
      </w:r>
    </w:p>
    <w:p w14:paraId="1251A647" w14:textId="77777777" w:rsidR="00C6490C" w:rsidRPr="002700C9" w:rsidRDefault="00C6490C" w:rsidP="00C6490C">
      <w:pPr>
        <w:pStyle w:val="Akapitzlist"/>
        <w:numPr>
          <w:ilvl w:val="2"/>
          <w:numId w:val="12"/>
        </w:numPr>
        <w:spacing w:before="120" w:after="120" w:line="312" w:lineRule="atLeast"/>
        <w:jc w:val="both"/>
        <w:rPr>
          <w:rFonts w:ascii="Arial" w:hAnsi="Arial" w:cs="Arial"/>
        </w:rPr>
      </w:pPr>
      <w:r w:rsidRPr="002700C9">
        <w:rPr>
          <w:rFonts w:ascii="Arial" w:hAnsi="Arial" w:cs="Arial"/>
        </w:rPr>
        <w:t xml:space="preserve">Wykonanie </w:t>
      </w:r>
      <w:r>
        <w:rPr>
          <w:rFonts w:ascii="Arial" w:hAnsi="Arial" w:cs="Arial"/>
        </w:rPr>
        <w:t xml:space="preserve">remontów średnich młynów węglowych </w:t>
      </w:r>
    </w:p>
    <w:p w14:paraId="6164A006" w14:textId="77777777" w:rsidR="004C74E5" w:rsidRPr="0038714D" w:rsidRDefault="004C74E5" w:rsidP="00E403C9">
      <w:pPr>
        <w:spacing w:before="120" w:after="120" w:line="312" w:lineRule="atLeast"/>
        <w:jc w:val="both"/>
        <w:rPr>
          <w:rFonts w:ascii="Arial" w:hAnsi="Arial" w:cs="Arial"/>
        </w:rPr>
      </w:pPr>
    </w:p>
    <w:p w14:paraId="6C5BE2CA" w14:textId="77777777" w:rsidR="00D52CC1" w:rsidRPr="002700C9" w:rsidRDefault="004C74E5" w:rsidP="00991E6E">
      <w:pPr>
        <w:pStyle w:val="Akapitzlist"/>
        <w:numPr>
          <w:ilvl w:val="1"/>
          <w:numId w:val="12"/>
        </w:numPr>
        <w:spacing w:before="120" w:after="120" w:line="312" w:lineRule="atLeast"/>
        <w:jc w:val="both"/>
        <w:rPr>
          <w:rFonts w:ascii="Arial" w:hAnsi="Arial" w:cs="Arial"/>
          <w:color w:val="000000" w:themeColor="text1"/>
        </w:rPr>
      </w:pPr>
      <w:r w:rsidRPr="002700C9">
        <w:rPr>
          <w:rFonts w:ascii="Arial" w:hAnsi="Arial" w:cs="Arial"/>
          <w:color w:val="000000" w:themeColor="text1"/>
        </w:rPr>
        <w:t xml:space="preserve"> </w:t>
      </w:r>
      <w:r w:rsidR="00D52CC1" w:rsidRPr="002700C9">
        <w:rPr>
          <w:rFonts w:ascii="Arial" w:hAnsi="Arial" w:cs="Arial"/>
          <w:color w:val="000000" w:themeColor="text1"/>
        </w:rPr>
        <w:t>Zakres Prac obejmuje:</w:t>
      </w:r>
    </w:p>
    <w:p w14:paraId="1C184CB5" w14:textId="77777777" w:rsidR="00D52CC1" w:rsidRPr="002700C9" w:rsidRDefault="00D52CC1" w:rsidP="00991E6E">
      <w:pPr>
        <w:pStyle w:val="Akapitzlist"/>
        <w:rPr>
          <w:rFonts w:ascii="Arial" w:hAnsi="Arial" w:cs="Arial"/>
          <w:b/>
          <w:color w:val="000000" w:themeColor="text1"/>
        </w:rPr>
      </w:pPr>
    </w:p>
    <w:p w14:paraId="6B436FD4" w14:textId="77777777" w:rsidR="007C6EC1" w:rsidRPr="002700C9" w:rsidRDefault="007C6EC1" w:rsidP="00E30532">
      <w:pPr>
        <w:pStyle w:val="Akapitzlist"/>
        <w:numPr>
          <w:ilvl w:val="2"/>
          <w:numId w:val="12"/>
        </w:numPr>
        <w:spacing w:before="120" w:after="120" w:line="312" w:lineRule="atLeast"/>
        <w:jc w:val="both"/>
        <w:rPr>
          <w:rFonts w:ascii="Arial" w:hAnsi="Arial" w:cs="Arial"/>
          <w:color w:val="000000" w:themeColor="text1"/>
        </w:rPr>
      </w:pPr>
      <w:r w:rsidRPr="002700C9">
        <w:rPr>
          <w:rFonts w:ascii="Arial" w:hAnsi="Arial" w:cs="Arial"/>
          <w:color w:val="000000" w:themeColor="text1"/>
        </w:rPr>
        <w:t>Wykonanie remontów kapitalnych zespołów młynowych:</w:t>
      </w:r>
    </w:p>
    <w:p w14:paraId="1525FB13" w14:textId="262F9DD1" w:rsidR="008D77DB" w:rsidRPr="002700C9" w:rsidRDefault="004C74E5" w:rsidP="0062160D">
      <w:pPr>
        <w:pStyle w:val="Akapitzlist"/>
        <w:numPr>
          <w:ilvl w:val="3"/>
          <w:numId w:val="12"/>
        </w:numPr>
        <w:spacing w:before="120" w:after="120" w:line="312" w:lineRule="atLeast"/>
        <w:jc w:val="both"/>
        <w:rPr>
          <w:rFonts w:ascii="Arial" w:hAnsi="Arial" w:cs="Arial"/>
          <w:color w:val="000000" w:themeColor="text1"/>
        </w:rPr>
      </w:pPr>
      <w:r w:rsidRPr="002700C9">
        <w:rPr>
          <w:rFonts w:ascii="Arial" w:hAnsi="Arial" w:cs="Arial"/>
          <w:color w:val="000000" w:themeColor="text1"/>
        </w:rPr>
        <w:t xml:space="preserve"> </w:t>
      </w:r>
      <w:r w:rsidR="00B576F3" w:rsidRPr="002700C9">
        <w:rPr>
          <w:rFonts w:ascii="Arial" w:hAnsi="Arial" w:cs="Arial"/>
          <w:color w:val="000000" w:themeColor="text1"/>
        </w:rPr>
        <w:t xml:space="preserve">Wykonanie </w:t>
      </w:r>
      <w:r w:rsidR="005716E7">
        <w:rPr>
          <w:rFonts w:ascii="Arial" w:hAnsi="Arial" w:cs="Arial"/>
          <w:color w:val="000000" w:themeColor="text1"/>
        </w:rPr>
        <w:t xml:space="preserve">do </w:t>
      </w:r>
      <w:r w:rsidR="00E73EF1">
        <w:rPr>
          <w:rFonts w:ascii="Arial" w:hAnsi="Arial" w:cs="Arial"/>
          <w:color w:val="000000" w:themeColor="text1"/>
        </w:rPr>
        <w:t>9</w:t>
      </w:r>
      <w:r w:rsidR="00E30532" w:rsidRPr="002700C9">
        <w:rPr>
          <w:rFonts w:ascii="Arial" w:hAnsi="Arial" w:cs="Arial"/>
          <w:color w:val="000000" w:themeColor="text1"/>
        </w:rPr>
        <w:t xml:space="preserve"> szt. remontów kapitalnych </w:t>
      </w:r>
      <w:r w:rsidR="00E30532" w:rsidRPr="002700C9">
        <w:rPr>
          <w:rFonts w:ascii="Arial" w:hAnsi="Arial" w:cs="Arial"/>
        </w:rPr>
        <w:t>podajnika węgla – produkcji ZUT Stężyca</w:t>
      </w:r>
      <w:r w:rsidR="008D77DB" w:rsidRPr="002700C9">
        <w:rPr>
          <w:rFonts w:ascii="Arial" w:hAnsi="Arial" w:cs="Arial"/>
        </w:rPr>
        <w:t xml:space="preserve"> </w:t>
      </w:r>
      <w:r w:rsidR="00382ADF" w:rsidRPr="002700C9">
        <w:rPr>
          <w:rFonts w:ascii="Arial" w:hAnsi="Arial" w:cs="Arial"/>
        </w:rPr>
        <w:t>. Szczegółowy z</w:t>
      </w:r>
      <w:r w:rsidR="0073190C" w:rsidRPr="002700C9">
        <w:rPr>
          <w:rFonts w:ascii="Arial" w:hAnsi="Arial" w:cs="Arial"/>
        </w:rPr>
        <w:t>akres prac obejmuje</w:t>
      </w:r>
      <w:r w:rsidR="008C2402" w:rsidRPr="002700C9">
        <w:rPr>
          <w:rFonts w:ascii="Arial" w:hAnsi="Arial" w:cs="Arial"/>
        </w:rPr>
        <w:t>:</w:t>
      </w:r>
      <w:r w:rsidR="0073190C" w:rsidRPr="002700C9">
        <w:rPr>
          <w:rFonts w:ascii="Arial" w:hAnsi="Arial" w:cs="Arial"/>
        </w:rPr>
        <w:t xml:space="preserve">  </w:t>
      </w:r>
      <w:r w:rsidR="0073190C" w:rsidRPr="002700C9">
        <w:rPr>
          <w:rFonts w:ascii="Arial" w:hAnsi="Arial" w:cs="Arial"/>
          <w:b/>
        </w:rPr>
        <w:t xml:space="preserve">Załącznik nr 1 </w:t>
      </w:r>
      <w:r w:rsidR="0073190C" w:rsidRPr="002700C9">
        <w:rPr>
          <w:rFonts w:ascii="Arial" w:hAnsi="Arial" w:cs="Arial"/>
        </w:rPr>
        <w:t>- zakres remontu kapitalnego podajnika węgla</w:t>
      </w:r>
      <w:r w:rsidR="0062160D" w:rsidRPr="002700C9">
        <w:rPr>
          <w:rFonts w:ascii="Arial" w:hAnsi="Arial" w:cs="Arial"/>
        </w:rPr>
        <w:t>.</w:t>
      </w:r>
    </w:p>
    <w:p w14:paraId="6D1DC079" w14:textId="5BF24A70" w:rsidR="00E30532" w:rsidRPr="002700C9" w:rsidRDefault="00B576F3" w:rsidP="008C2402">
      <w:pPr>
        <w:pStyle w:val="Akapitzlist"/>
        <w:numPr>
          <w:ilvl w:val="3"/>
          <w:numId w:val="12"/>
        </w:numPr>
        <w:spacing w:before="120" w:after="120" w:line="312" w:lineRule="atLeast"/>
        <w:jc w:val="both"/>
        <w:rPr>
          <w:rFonts w:ascii="Arial" w:hAnsi="Arial" w:cs="Arial"/>
          <w:color w:val="000000" w:themeColor="text1"/>
        </w:rPr>
      </w:pPr>
      <w:r w:rsidRPr="002700C9">
        <w:rPr>
          <w:rFonts w:ascii="Arial" w:hAnsi="Arial" w:cs="Arial"/>
          <w:color w:val="000000" w:themeColor="text1"/>
        </w:rPr>
        <w:t xml:space="preserve">Wykonanie </w:t>
      </w:r>
      <w:r w:rsidR="00E73EF1">
        <w:rPr>
          <w:rFonts w:ascii="Arial" w:hAnsi="Arial" w:cs="Arial"/>
          <w:color w:val="000000" w:themeColor="text1"/>
        </w:rPr>
        <w:t>do 6</w:t>
      </w:r>
      <w:r w:rsidR="00E30532" w:rsidRPr="002700C9">
        <w:rPr>
          <w:rFonts w:ascii="Arial" w:hAnsi="Arial" w:cs="Arial"/>
          <w:color w:val="000000" w:themeColor="text1"/>
        </w:rPr>
        <w:t xml:space="preserve"> szt. </w:t>
      </w:r>
      <w:r w:rsidR="00E30532" w:rsidRPr="002700C9">
        <w:rPr>
          <w:rFonts w:ascii="Arial" w:hAnsi="Arial" w:cs="Arial"/>
        </w:rPr>
        <w:t xml:space="preserve">remontów kapitalnych  młyna węglowego kulowo – misowego, typu MKM-33 - produkcji  FABRYKI PALENISK MECHANICZNYCH S.A. </w:t>
      </w:r>
      <w:r w:rsidR="00DE15E9" w:rsidRPr="002700C9">
        <w:rPr>
          <w:rFonts w:ascii="Arial" w:hAnsi="Arial" w:cs="Arial"/>
        </w:rPr>
        <w:t>Szczegółowy zakres prac obejmuje</w:t>
      </w:r>
      <w:r w:rsidR="008C2402" w:rsidRPr="002700C9">
        <w:rPr>
          <w:rFonts w:ascii="Arial" w:hAnsi="Arial" w:cs="Arial"/>
        </w:rPr>
        <w:t>:</w:t>
      </w:r>
      <w:r w:rsidR="00DE15E9" w:rsidRPr="002700C9">
        <w:rPr>
          <w:rFonts w:ascii="Arial" w:hAnsi="Arial" w:cs="Arial"/>
        </w:rPr>
        <w:t xml:space="preserve"> </w:t>
      </w:r>
      <w:r w:rsidR="008C2402" w:rsidRPr="002700C9">
        <w:rPr>
          <w:rFonts w:ascii="Arial" w:hAnsi="Arial" w:cs="Arial"/>
          <w:b/>
        </w:rPr>
        <w:t xml:space="preserve">Załącznik nr 2 </w:t>
      </w:r>
      <w:r w:rsidR="008C2402" w:rsidRPr="002700C9">
        <w:rPr>
          <w:rFonts w:ascii="Arial" w:hAnsi="Arial" w:cs="Arial"/>
        </w:rPr>
        <w:t>- zakres remontu kapitalnego młyna węglowego</w:t>
      </w:r>
      <w:r w:rsidR="0062160D" w:rsidRPr="002700C9">
        <w:rPr>
          <w:rFonts w:ascii="Arial" w:hAnsi="Arial" w:cs="Arial"/>
        </w:rPr>
        <w:t>.</w:t>
      </w:r>
    </w:p>
    <w:p w14:paraId="296DC11E" w14:textId="18A8F940" w:rsidR="00E30532" w:rsidRPr="00C6490C" w:rsidRDefault="00B576F3" w:rsidP="008C2402">
      <w:pPr>
        <w:pStyle w:val="Akapitzlist"/>
        <w:numPr>
          <w:ilvl w:val="3"/>
          <w:numId w:val="12"/>
        </w:numPr>
        <w:spacing w:before="120" w:after="120" w:line="312" w:lineRule="atLeast"/>
        <w:jc w:val="both"/>
        <w:rPr>
          <w:rFonts w:ascii="Arial" w:hAnsi="Arial" w:cs="Arial"/>
          <w:color w:val="000000" w:themeColor="text1"/>
        </w:rPr>
      </w:pPr>
      <w:r w:rsidRPr="002700C9">
        <w:rPr>
          <w:rFonts w:ascii="Arial" w:hAnsi="Arial" w:cs="Arial"/>
          <w:color w:val="000000" w:themeColor="text1"/>
        </w:rPr>
        <w:t xml:space="preserve">Wykonanie </w:t>
      </w:r>
      <w:r w:rsidR="005716E7">
        <w:rPr>
          <w:rFonts w:ascii="Arial" w:hAnsi="Arial" w:cs="Arial"/>
          <w:color w:val="000000" w:themeColor="text1"/>
        </w:rPr>
        <w:t>1</w:t>
      </w:r>
      <w:r w:rsidR="00E73EF1">
        <w:rPr>
          <w:rFonts w:ascii="Arial" w:hAnsi="Arial" w:cs="Arial"/>
          <w:color w:val="000000" w:themeColor="text1"/>
        </w:rPr>
        <w:t>2</w:t>
      </w:r>
      <w:r w:rsidR="00E30532" w:rsidRPr="002700C9">
        <w:rPr>
          <w:rFonts w:ascii="Arial" w:hAnsi="Arial" w:cs="Arial"/>
          <w:color w:val="000000" w:themeColor="text1"/>
        </w:rPr>
        <w:t xml:space="preserve"> szt. </w:t>
      </w:r>
      <w:r w:rsidR="00E30532" w:rsidRPr="002700C9">
        <w:rPr>
          <w:rFonts w:ascii="Arial" w:hAnsi="Arial" w:cs="Arial"/>
        </w:rPr>
        <w:t xml:space="preserve">remontów kapitalnych  wentylatora młynowego - typu WPM 97/2 produkcji Fabryki Wentylatorów  FAWENT S.A </w:t>
      </w:r>
      <w:r w:rsidR="00DE15E9" w:rsidRPr="002700C9">
        <w:rPr>
          <w:rFonts w:ascii="Arial" w:hAnsi="Arial" w:cs="Arial"/>
        </w:rPr>
        <w:t xml:space="preserve">Szczegółowy zakres prac obejmuje </w:t>
      </w:r>
      <w:r w:rsidR="008C2402" w:rsidRPr="002700C9">
        <w:rPr>
          <w:rFonts w:ascii="Arial" w:hAnsi="Arial" w:cs="Arial"/>
        </w:rPr>
        <w:t xml:space="preserve">: </w:t>
      </w:r>
      <w:r w:rsidR="008C2402" w:rsidRPr="002700C9">
        <w:rPr>
          <w:rFonts w:ascii="Arial" w:hAnsi="Arial" w:cs="Arial"/>
          <w:b/>
        </w:rPr>
        <w:t>Załącznik nr 3</w:t>
      </w:r>
      <w:r w:rsidR="008C2402" w:rsidRPr="003521DD">
        <w:rPr>
          <w:rFonts w:ascii="Arial" w:hAnsi="Arial" w:cs="Arial"/>
        </w:rPr>
        <w:t xml:space="preserve"> </w:t>
      </w:r>
      <w:r w:rsidR="003521DD" w:rsidRPr="003521DD">
        <w:rPr>
          <w:rFonts w:ascii="Arial" w:hAnsi="Arial" w:cs="Arial"/>
        </w:rPr>
        <w:t>-</w:t>
      </w:r>
      <w:r w:rsidR="003521DD">
        <w:rPr>
          <w:rFonts w:ascii="Arial" w:hAnsi="Arial" w:cs="Arial"/>
          <w:b/>
        </w:rPr>
        <w:t xml:space="preserve"> </w:t>
      </w:r>
      <w:r w:rsidR="008C2402" w:rsidRPr="002700C9">
        <w:rPr>
          <w:rFonts w:ascii="Arial" w:hAnsi="Arial" w:cs="Arial"/>
        </w:rPr>
        <w:t>zakres remontu kapitalnego wentylatora młynowego</w:t>
      </w:r>
      <w:r w:rsidR="0062160D" w:rsidRPr="002700C9">
        <w:rPr>
          <w:rFonts w:ascii="Arial" w:hAnsi="Arial" w:cs="Arial"/>
        </w:rPr>
        <w:t>.</w:t>
      </w:r>
    </w:p>
    <w:p w14:paraId="729669BF" w14:textId="531A0082" w:rsidR="00C6490C" w:rsidRPr="00C6490C" w:rsidRDefault="00C6490C" w:rsidP="008C2402">
      <w:pPr>
        <w:pStyle w:val="Akapitzlist"/>
        <w:numPr>
          <w:ilvl w:val="3"/>
          <w:numId w:val="12"/>
        </w:numPr>
        <w:spacing w:before="120" w:after="120" w:line="312" w:lineRule="atLeast"/>
        <w:jc w:val="both"/>
        <w:rPr>
          <w:rFonts w:ascii="Arial" w:hAnsi="Arial" w:cs="Arial"/>
          <w:color w:val="000000" w:themeColor="text1"/>
        </w:rPr>
      </w:pPr>
      <w:r w:rsidRPr="002700C9">
        <w:rPr>
          <w:rFonts w:ascii="Arial" w:hAnsi="Arial" w:cs="Arial"/>
          <w:color w:val="000000" w:themeColor="text1"/>
        </w:rPr>
        <w:t xml:space="preserve">Wykonanie </w:t>
      </w:r>
      <w:r w:rsidR="00E73EF1">
        <w:rPr>
          <w:rFonts w:ascii="Arial" w:hAnsi="Arial" w:cs="Arial"/>
          <w:color w:val="000000" w:themeColor="text1"/>
        </w:rPr>
        <w:t>do 7</w:t>
      </w:r>
      <w:r>
        <w:rPr>
          <w:rFonts w:ascii="Arial" w:hAnsi="Arial" w:cs="Arial"/>
          <w:color w:val="000000" w:themeColor="text1"/>
        </w:rPr>
        <w:t xml:space="preserve"> szt. remontów średnich </w:t>
      </w:r>
      <w:r w:rsidRPr="002700C9">
        <w:rPr>
          <w:rFonts w:ascii="Arial" w:hAnsi="Arial" w:cs="Arial"/>
          <w:color w:val="000000" w:themeColor="text1"/>
        </w:rPr>
        <w:t xml:space="preserve"> </w:t>
      </w:r>
      <w:r w:rsidRPr="002700C9">
        <w:rPr>
          <w:rFonts w:ascii="Arial" w:hAnsi="Arial" w:cs="Arial"/>
        </w:rPr>
        <w:t xml:space="preserve">podajnika węgla – produkcji ZUT Stężyca . Szczegółowy zakres prac obejmuje:  </w:t>
      </w:r>
      <w:r>
        <w:rPr>
          <w:rFonts w:ascii="Arial" w:hAnsi="Arial" w:cs="Arial"/>
          <w:b/>
        </w:rPr>
        <w:t>Załącznik nr 4</w:t>
      </w:r>
      <w:r w:rsidRPr="002700C9">
        <w:rPr>
          <w:rFonts w:ascii="Arial" w:hAnsi="Arial" w:cs="Arial"/>
          <w:b/>
        </w:rPr>
        <w:t xml:space="preserve"> </w:t>
      </w:r>
      <w:r w:rsidRPr="002700C9">
        <w:rPr>
          <w:rFonts w:ascii="Arial" w:hAnsi="Arial" w:cs="Arial"/>
        </w:rPr>
        <w:t xml:space="preserve">- zakres </w:t>
      </w:r>
      <w:r>
        <w:rPr>
          <w:rFonts w:ascii="Arial" w:hAnsi="Arial" w:cs="Arial"/>
        </w:rPr>
        <w:t xml:space="preserve">remontu średniego </w:t>
      </w:r>
      <w:r w:rsidRPr="002700C9">
        <w:rPr>
          <w:rFonts w:ascii="Arial" w:hAnsi="Arial" w:cs="Arial"/>
        </w:rPr>
        <w:t>podajnika węgla.</w:t>
      </w:r>
    </w:p>
    <w:p w14:paraId="0F63BA07" w14:textId="0ADB61FA" w:rsidR="00C6490C" w:rsidRPr="002700C9" w:rsidRDefault="00C6490C" w:rsidP="00C6490C">
      <w:pPr>
        <w:pStyle w:val="Akapitzlist"/>
        <w:numPr>
          <w:ilvl w:val="3"/>
          <w:numId w:val="12"/>
        </w:numPr>
        <w:spacing w:before="120" w:after="120" w:line="312" w:lineRule="atLeast"/>
        <w:jc w:val="both"/>
        <w:rPr>
          <w:rFonts w:ascii="Arial" w:hAnsi="Arial" w:cs="Arial"/>
          <w:color w:val="000000" w:themeColor="text1"/>
        </w:rPr>
      </w:pPr>
      <w:r w:rsidRPr="002700C9">
        <w:rPr>
          <w:rFonts w:ascii="Arial" w:hAnsi="Arial" w:cs="Arial"/>
          <w:color w:val="000000" w:themeColor="text1"/>
        </w:rPr>
        <w:t xml:space="preserve">Wykonanie </w:t>
      </w:r>
      <w:r w:rsidR="00E73EF1">
        <w:rPr>
          <w:rFonts w:ascii="Arial" w:hAnsi="Arial" w:cs="Arial"/>
          <w:color w:val="000000" w:themeColor="text1"/>
        </w:rPr>
        <w:t>do 9</w:t>
      </w:r>
      <w:r w:rsidRPr="002700C9">
        <w:rPr>
          <w:rFonts w:ascii="Arial" w:hAnsi="Arial" w:cs="Arial"/>
          <w:color w:val="000000" w:themeColor="text1"/>
        </w:rPr>
        <w:t xml:space="preserve"> szt. </w:t>
      </w:r>
      <w:r>
        <w:rPr>
          <w:rFonts w:ascii="Arial" w:hAnsi="Arial" w:cs="Arial"/>
        </w:rPr>
        <w:t xml:space="preserve">remontów średnich </w:t>
      </w:r>
      <w:r w:rsidRPr="002700C9">
        <w:rPr>
          <w:rFonts w:ascii="Arial" w:hAnsi="Arial" w:cs="Arial"/>
        </w:rPr>
        <w:t xml:space="preserve">  młyna węglowego kulowo – misowego, typu MKM-33 - produkcji  FABRYKI PALENISK MECHANICZNYCH S.A. Szczegółowy zakres prac obejmuje: </w:t>
      </w:r>
      <w:r>
        <w:rPr>
          <w:rFonts w:ascii="Arial" w:hAnsi="Arial" w:cs="Arial"/>
          <w:b/>
        </w:rPr>
        <w:t>Załącznik nr 5</w:t>
      </w:r>
      <w:r w:rsidRPr="002700C9">
        <w:rPr>
          <w:rFonts w:ascii="Arial" w:hAnsi="Arial" w:cs="Arial"/>
          <w:b/>
        </w:rPr>
        <w:t xml:space="preserve"> </w:t>
      </w:r>
      <w:r>
        <w:rPr>
          <w:rFonts w:ascii="Arial" w:hAnsi="Arial" w:cs="Arial"/>
        </w:rPr>
        <w:t xml:space="preserve">- zakres remontu średniego </w:t>
      </w:r>
      <w:r w:rsidRPr="002700C9">
        <w:rPr>
          <w:rFonts w:ascii="Arial" w:hAnsi="Arial" w:cs="Arial"/>
        </w:rPr>
        <w:t xml:space="preserve"> młyna węglowego.</w:t>
      </w:r>
    </w:p>
    <w:p w14:paraId="7FE458E9" w14:textId="77777777" w:rsidR="00C6490C" w:rsidRPr="00C6490C" w:rsidRDefault="00C6490C" w:rsidP="00C6490C">
      <w:pPr>
        <w:pStyle w:val="Akapitzlist"/>
        <w:numPr>
          <w:ilvl w:val="3"/>
          <w:numId w:val="12"/>
        </w:numPr>
        <w:spacing w:before="120" w:after="120" w:line="312" w:lineRule="atLeast"/>
        <w:jc w:val="both"/>
        <w:rPr>
          <w:rFonts w:ascii="Arial" w:hAnsi="Arial" w:cs="Arial"/>
          <w:color w:val="000000" w:themeColor="text1"/>
        </w:rPr>
      </w:pPr>
      <w:r w:rsidRPr="002700C9">
        <w:rPr>
          <w:rFonts w:ascii="Arial" w:hAnsi="Arial" w:cs="Arial"/>
          <w:color w:val="000000" w:themeColor="text1"/>
        </w:rPr>
        <w:t xml:space="preserve">Wykonanie </w:t>
      </w:r>
      <w:r w:rsidR="00F70A1E">
        <w:rPr>
          <w:rFonts w:ascii="Arial" w:hAnsi="Arial" w:cs="Arial"/>
          <w:color w:val="000000" w:themeColor="text1"/>
        </w:rPr>
        <w:t>12</w:t>
      </w:r>
      <w:r w:rsidRPr="002700C9">
        <w:rPr>
          <w:rFonts w:ascii="Arial" w:hAnsi="Arial" w:cs="Arial"/>
          <w:color w:val="000000" w:themeColor="text1"/>
        </w:rPr>
        <w:t xml:space="preserve"> szt. </w:t>
      </w:r>
      <w:r>
        <w:rPr>
          <w:rFonts w:ascii="Arial" w:hAnsi="Arial" w:cs="Arial"/>
        </w:rPr>
        <w:t xml:space="preserve">remontów średnich </w:t>
      </w:r>
      <w:r w:rsidRPr="002700C9">
        <w:rPr>
          <w:rFonts w:ascii="Arial" w:hAnsi="Arial" w:cs="Arial"/>
        </w:rPr>
        <w:t xml:space="preserve">wentylatora młynowego - typu WPM 97/2 produkcji Fabryki Wentylatorów  FAWENT S.A Szczegółowy zakres prac obejmuje : </w:t>
      </w:r>
      <w:r>
        <w:rPr>
          <w:rFonts w:ascii="Arial" w:hAnsi="Arial" w:cs="Arial"/>
          <w:b/>
        </w:rPr>
        <w:t>Załącznik nr 6</w:t>
      </w:r>
      <w:r w:rsidRPr="003521DD">
        <w:rPr>
          <w:rFonts w:ascii="Arial" w:hAnsi="Arial" w:cs="Arial"/>
        </w:rPr>
        <w:t xml:space="preserve"> -</w:t>
      </w:r>
      <w:r>
        <w:rPr>
          <w:rFonts w:ascii="Arial" w:hAnsi="Arial" w:cs="Arial"/>
          <w:b/>
        </w:rPr>
        <w:t xml:space="preserve"> </w:t>
      </w:r>
      <w:r>
        <w:rPr>
          <w:rFonts w:ascii="Arial" w:hAnsi="Arial" w:cs="Arial"/>
        </w:rPr>
        <w:t xml:space="preserve">zakres remontu średniego </w:t>
      </w:r>
      <w:r w:rsidRPr="002700C9">
        <w:rPr>
          <w:rFonts w:ascii="Arial" w:hAnsi="Arial" w:cs="Arial"/>
        </w:rPr>
        <w:t xml:space="preserve"> wentylatora młynowego.</w:t>
      </w:r>
    </w:p>
    <w:p w14:paraId="7633CF96" w14:textId="77777777" w:rsidR="00435EF8" w:rsidRPr="00E403C9" w:rsidRDefault="00435EF8" w:rsidP="00E403C9">
      <w:pPr>
        <w:spacing w:before="120" w:after="120" w:line="312" w:lineRule="atLeast"/>
        <w:rPr>
          <w:rFonts w:ascii="Arial" w:hAnsi="Arial" w:cs="Arial"/>
          <w:b/>
          <w:bCs/>
        </w:rPr>
      </w:pPr>
    </w:p>
    <w:p w14:paraId="3CAFB1E4" w14:textId="77777777" w:rsidR="00D7737B" w:rsidRPr="005C6B87" w:rsidRDefault="00D7737B" w:rsidP="003513BB">
      <w:pPr>
        <w:pStyle w:val="Akapitzlist"/>
        <w:numPr>
          <w:ilvl w:val="0"/>
          <w:numId w:val="12"/>
        </w:numPr>
        <w:spacing w:before="120" w:after="120" w:line="312" w:lineRule="atLeast"/>
        <w:ind w:left="284" w:hanging="284"/>
        <w:rPr>
          <w:rFonts w:ascii="Arial" w:hAnsi="Arial" w:cs="Arial"/>
          <w:b/>
          <w:bCs/>
          <w:color w:val="000000" w:themeColor="text1"/>
          <w:u w:val="single"/>
        </w:rPr>
      </w:pPr>
      <w:r w:rsidRPr="005C6B87">
        <w:rPr>
          <w:rFonts w:ascii="Arial" w:hAnsi="Arial" w:cs="Arial"/>
          <w:b/>
          <w:bCs/>
          <w:color w:val="000000" w:themeColor="text1"/>
          <w:u w:val="single"/>
        </w:rPr>
        <w:t xml:space="preserve">Opis zespołu młynowego </w:t>
      </w:r>
    </w:p>
    <w:p w14:paraId="3B48502B" w14:textId="77777777" w:rsidR="00D7737B" w:rsidRPr="00D7737B" w:rsidRDefault="00D7737B" w:rsidP="00D7737B">
      <w:pPr>
        <w:pStyle w:val="Akapitzlist"/>
        <w:spacing w:before="120" w:after="120" w:line="312" w:lineRule="atLeast"/>
        <w:ind w:left="284"/>
        <w:rPr>
          <w:rFonts w:ascii="Arial" w:hAnsi="Arial" w:cs="Arial"/>
          <w:b/>
          <w:bCs/>
          <w:color w:val="000000" w:themeColor="text1"/>
          <w:highlight w:val="yellow"/>
          <w:u w:val="single"/>
        </w:rPr>
      </w:pPr>
      <w:r w:rsidRPr="00D7737B">
        <w:rPr>
          <w:rFonts w:ascii="Arial" w:hAnsi="Arial" w:cs="Arial"/>
        </w:rPr>
        <w:t xml:space="preserve">Każdy kocioł </w:t>
      </w:r>
      <w:r w:rsidR="005C6B87">
        <w:rPr>
          <w:rFonts w:ascii="Arial" w:hAnsi="Arial" w:cs="Arial"/>
        </w:rPr>
        <w:t xml:space="preserve">EP 650 </w:t>
      </w:r>
      <w:r w:rsidRPr="00D7737B">
        <w:rPr>
          <w:rFonts w:ascii="Arial" w:hAnsi="Arial" w:cs="Arial"/>
        </w:rPr>
        <w:t xml:space="preserve">wyposażony </w:t>
      </w:r>
      <w:r>
        <w:rPr>
          <w:rFonts w:ascii="Arial" w:hAnsi="Arial" w:cs="Arial"/>
        </w:rPr>
        <w:t>jest w sześć zespołów młynowych</w:t>
      </w:r>
    </w:p>
    <w:p w14:paraId="60386161" w14:textId="77777777" w:rsidR="000C2568" w:rsidRPr="000C2568" w:rsidRDefault="00D7737B" w:rsidP="000C2568">
      <w:pPr>
        <w:pStyle w:val="Akapitzlist"/>
        <w:numPr>
          <w:ilvl w:val="1"/>
          <w:numId w:val="12"/>
        </w:numPr>
        <w:spacing w:before="120" w:after="120" w:line="312" w:lineRule="atLeast"/>
        <w:rPr>
          <w:rFonts w:ascii="Arial" w:hAnsi="Arial" w:cs="Arial"/>
          <w:b/>
          <w:bCs/>
          <w:color w:val="000000" w:themeColor="text1"/>
          <w:u w:val="single"/>
        </w:rPr>
      </w:pPr>
      <w:r>
        <w:rPr>
          <w:rFonts w:ascii="Arial" w:hAnsi="Arial" w:cs="Arial"/>
          <w:b/>
          <w:bCs/>
          <w:color w:val="000000" w:themeColor="text1"/>
          <w:u w:val="single"/>
        </w:rPr>
        <w:t xml:space="preserve">Podajnik paliwa </w:t>
      </w:r>
    </w:p>
    <w:p w14:paraId="6DFCA552" w14:textId="11F6DB10" w:rsidR="000C2568" w:rsidRPr="00B14D6F" w:rsidRDefault="000C2568" w:rsidP="00B14D6F">
      <w:pPr>
        <w:spacing w:before="120" w:after="120" w:line="312" w:lineRule="atLeast"/>
        <w:jc w:val="both"/>
        <w:rPr>
          <w:rFonts w:asciiTheme="minorBidi" w:hAnsiTheme="minorBidi" w:cstheme="minorBidi"/>
          <w:b/>
          <w:bCs/>
          <w:color w:val="000000" w:themeColor="text1"/>
          <w:sz w:val="22"/>
          <w:szCs w:val="22"/>
          <w:u w:val="single"/>
        </w:rPr>
      </w:pPr>
      <w:r w:rsidRPr="00B14D6F">
        <w:rPr>
          <w:rFonts w:asciiTheme="minorBidi" w:hAnsiTheme="minorBidi" w:cstheme="minorBidi"/>
          <w:sz w:val="22"/>
          <w:szCs w:val="22"/>
        </w:rPr>
        <w:t>Podajnik ślimakowy, z</w:t>
      </w:r>
      <w:r w:rsidR="00C566AD" w:rsidRPr="00B14D6F">
        <w:rPr>
          <w:rFonts w:asciiTheme="minorBidi" w:hAnsiTheme="minorBidi" w:cstheme="minorBidi"/>
          <w:sz w:val="22"/>
          <w:szCs w:val="22"/>
        </w:rPr>
        <w:t xml:space="preserve">abudowany pod zasobnikiem paliwa </w:t>
      </w:r>
      <w:r w:rsidRPr="00B14D6F">
        <w:rPr>
          <w:rFonts w:asciiTheme="minorBidi" w:hAnsiTheme="minorBidi" w:cstheme="minorBidi"/>
          <w:sz w:val="22"/>
          <w:szCs w:val="22"/>
        </w:rPr>
        <w:t xml:space="preserve"> i w sposób trwały połączony z nim, Przeznaczony jest do regulowanego transportu paliwa (węgla, mieszanki węgiel-biomasa) z zasobnika przykotłowego do młyna węglowego MW. Wysypujące się z zasobnika paliwo, poprzez </w:t>
      </w:r>
      <w:r w:rsidRPr="00B14D6F">
        <w:rPr>
          <w:rFonts w:asciiTheme="minorBidi" w:hAnsiTheme="minorBidi" w:cstheme="minorBidi"/>
          <w:sz w:val="22"/>
          <w:szCs w:val="22"/>
        </w:rPr>
        <w:lastRenderedPageBreak/>
        <w:t xml:space="preserve">otwarte segmenty zasuwy płaskiej, transportowane jest ślimakiem podajnika i kierowane przez rurę zsypową do układu mielącego młyna węglowego. Wyprofilowany w kształcie „U” korpus składa się z dwóch części, dolnej i górnej skręconych wzajemnie śrubami i doszczelnionych sznurem. Wewnątrz dolnej części korpusu, na całej jego długości zamontowana jest wykładzina trudnościeralna wykonana z blachy. Wewnątrz korpusu zamontowany jest ślimak, którego koniec, w części przedniej na czopie podparty jest łożyskiem oporowym, a w części przeciwnej, łożyskiem baryłkowym. Zwoje ślimaka posiadają różny skok, w celu równomiernego pobierania paliwa na całej długości zasypu ślimaka. Wewnątrz końcowej części podajnika, przed zsypem paliwa do rury zsypowej, zamontowano nad ślimakiem nakładkę, która zmienia przekrój o kształcie litery „U” na „O” i wraz z połówkowo dzielonym elementem zamykającym cylindryczny przekrój podajnika, tworzy certyfikowaną  barierę ogniową dla ciśnienia gorącego powietrza lub gazów skierowanych z komory młyna węglowego w kierunku zasobnika. W podajniku zamontowano także na wylocie ze skrzyni pod zasobnikiem warstwownicę stalą. </w:t>
      </w:r>
      <w:r w:rsidRPr="00B14D6F">
        <w:rPr>
          <w:rFonts w:asciiTheme="minorBidi" w:hAnsiTheme="minorBidi" w:cstheme="minorBidi"/>
          <w:sz w:val="22"/>
          <w:szCs w:val="22"/>
        </w:rPr>
        <w:br/>
        <w:t xml:space="preserve">Na korpusie podajnika zamontowanych jest pięć włazów rewizyjnych, dwa w części pionowej </w:t>
      </w:r>
      <w:r w:rsidRPr="00B14D6F">
        <w:rPr>
          <w:rFonts w:asciiTheme="minorBidi" w:hAnsiTheme="minorBidi" w:cstheme="minorBidi"/>
          <w:sz w:val="22"/>
          <w:szCs w:val="22"/>
        </w:rPr>
        <w:br/>
        <w:t xml:space="preserve">i trzy w części poziomej. Zabudowany pomiędzy rurą zsypową, a wylotem z podajnika szyber jest sterowany hydraulicznie z układu PSH poprzez miejscowy przynależny do każdego podajnika rozdzielacz. Zasilanie olejem rozdzielacza następuje po otwarciu zaworu ręcznego na odejściu z międzypodajnikowego kolektora tłocznego PSH. Powrót oleju z siłownika poprzez rozdzielacz sterowniczy bezzaworowo do międzypodajnikowego kolektora </w:t>
      </w:r>
      <w:r w:rsidRPr="00F70375">
        <w:rPr>
          <w:rFonts w:asciiTheme="minorBidi" w:hAnsiTheme="minorBidi" w:cstheme="minorBidi"/>
          <w:sz w:val="22"/>
          <w:szCs w:val="22"/>
        </w:rPr>
        <w:t>zrzutowego i do zbiornika pomp PSH1,2. Podajnik ślimakowy wyposażony jest w certyfik</w:t>
      </w:r>
      <w:r w:rsidRPr="00B14D6F">
        <w:rPr>
          <w:rFonts w:asciiTheme="minorBidi" w:hAnsiTheme="minorBidi" w:cstheme="minorBidi"/>
          <w:sz w:val="22"/>
          <w:szCs w:val="22"/>
        </w:rPr>
        <w:t>owany system izolacji wybuchu</w:t>
      </w:r>
    </w:p>
    <w:p w14:paraId="105F27E3" w14:textId="77777777" w:rsidR="000C2568" w:rsidRPr="00B14D6F" w:rsidRDefault="000C2568" w:rsidP="00091A24">
      <w:pPr>
        <w:spacing w:before="120" w:after="120" w:line="23" w:lineRule="atLeast"/>
        <w:jc w:val="both"/>
        <w:rPr>
          <w:rFonts w:asciiTheme="minorBidi" w:hAnsiTheme="minorBidi" w:cstheme="minorBidi"/>
          <w:sz w:val="22"/>
          <w:szCs w:val="22"/>
          <w:u w:val="single"/>
        </w:rPr>
      </w:pPr>
      <w:r w:rsidRPr="00B14D6F">
        <w:rPr>
          <w:rFonts w:asciiTheme="minorBidi" w:hAnsiTheme="minorBidi" w:cstheme="minorBidi"/>
          <w:sz w:val="22"/>
          <w:szCs w:val="22"/>
          <w:u w:val="single"/>
        </w:rPr>
        <w:t>Dane techniczne podajnika ślimakowego i motoreduktora:</w:t>
      </w:r>
    </w:p>
    <w:p w14:paraId="2D89F4ED" w14:textId="77777777" w:rsidR="000C2568" w:rsidRPr="00B14D6F" w:rsidRDefault="000C2568" w:rsidP="00406521">
      <w:pPr>
        <w:spacing w:before="120" w:after="120" w:line="23" w:lineRule="atLeast"/>
        <w:jc w:val="both"/>
        <w:rPr>
          <w:rFonts w:asciiTheme="minorBidi" w:hAnsiTheme="minorBidi" w:cstheme="minorBidi"/>
          <w:sz w:val="22"/>
          <w:szCs w:val="22"/>
        </w:rPr>
      </w:pPr>
      <w:r w:rsidRPr="00B14D6F">
        <w:rPr>
          <w:rFonts w:asciiTheme="minorBidi" w:hAnsiTheme="minorBidi" w:cstheme="minorBidi"/>
          <w:sz w:val="22"/>
          <w:szCs w:val="22"/>
        </w:rPr>
        <w:t>Podajnik ślimakowy : PS-50.P-10.00</w:t>
      </w:r>
    </w:p>
    <w:p w14:paraId="2085EA30" w14:textId="77777777" w:rsidR="000C2568" w:rsidRPr="00B14D6F" w:rsidRDefault="000C2568">
      <w:pPr>
        <w:spacing w:before="120" w:after="120" w:line="23" w:lineRule="atLeast"/>
        <w:jc w:val="both"/>
        <w:rPr>
          <w:rFonts w:asciiTheme="minorBidi" w:hAnsiTheme="minorBidi" w:cstheme="minorBidi"/>
          <w:sz w:val="22"/>
          <w:szCs w:val="22"/>
        </w:rPr>
      </w:pPr>
      <w:r w:rsidRPr="00B14D6F">
        <w:rPr>
          <w:rFonts w:asciiTheme="minorBidi" w:hAnsiTheme="minorBidi" w:cstheme="minorBidi"/>
          <w:sz w:val="22"/>
          <w:szCs w:val="22"/>
        </w:rPr>
        <w:t>Producent : ZUTE Stężyca</w:t>
      </w:r>
    </w:p>
    <w:p w14:paraId="4C75EEDB" w14:textId="77777777" w:rsidR="000C2568" w:rsidRPr="00B14D6F" w:rsidRDefault="000C2568">
      <w:pPr>
        <w:pStyle w:val="Akapitzlist"/>
        <w:spacing w:before="120" w:after="120" w:line="23" w:lineRule="atLeast"/>
        <w:ind w:left="709" w:firstLine="284"/>
        <w:contextualSpacing w:val="0"/>
        <w:jc w:val="both"/>
        <w:rPr>
          <w:rFonts w:asciiTheme="minorBidi" w:hAnsiTheme="minorBidi" w:cstheme="minorBidi"/>
        </w:rPr>
      </w:pPr>
      <w:r w:rsidRPr="00B14D6F">
        <w:rPr>
          <w:rFonts w:asciiTheme="minorBidi" w:hAnsiTheme="minorBidi" w:cstheme="minorBidi"/>
        </w:rPr>
        <w:t>— obroty wału ślimaka n</w:t>
      </w:r>
      <w:r w:rsidRPr="00B14D6F">
        <w:rPr>
          <w:rFonts w:asciiTheme="minorBidi" w:hAnsiTheme="minorBidi" w:cstheme="minorBidi"/>
          <w:vertAlign w:val="subscript"/>
        </w:rPr>
        <w:t>min</w:t>
      </w:r>
      <w:r w:rsidRPr="00B14D6F">
        <w:rPr>
          <w:rFonts w:asciiTheme="minorBidi" w:hAnsiTheme="minorBidi" w:cstheme="minorBidi"/>
        </w:rPr>
        <w:t xml:space="preserve"> = 5 obr/min / n</w:t>
      </w:r>
      <w:r w:rsidRPr="00B14D6F">
        <w:rPr>
          <w:rFonts w:asciiTheme="minorBidi" w:hAnsiTheme="minorBidi" w:cstheme="minorBidi"/>
          <w:vertAlign w:val="subscript"/>
        </w:rPr>
        <w:t>nom</w:t>
      </w:r>
      <w:r w:rsidRPr="00B14D6F">
        <w:rPr>
          <w:rFonts w:asciiTheme="minorBidi" w:hAnsiTheme="minorBidi" w:cstheme="minorBidi"/>
        </w:rPr>
        <w:t xml:space="preserve"> = 12 obr/min</w:t>
      </w:r>
    </w:p>
    <w:p w14:paraId="635922F8" w14:textId="77777777" w:rsidR="000C2568" w:rsidRPr="00B14D6F" w:rsidRDefault="000C2568">
      <w:pPr>
        <w:pStyle w:val="Akapitzlist"/>
        <w:spacing w:before="120" w:after="120" w:line="23" w:lineRule="atLeast"/>
        <w:ind w:left="709" w:firstLine="284"/>
        <w:contextualSpacing w:val="0"/>
        <w:jc w:val="both"/>
        <w:rPr>
          <w:rFonts w:asciiTheme="minorBidi" w:hAnsiTheme="minorBidi" w:cstheme="minorBidi"/>
        </w:rPr>
      </w:pPr>
      <w:r w:rsidRPr="00B14D6F">
        <w:rPr>
          <w:rFonts w:asciiTheme="minorBidi" w:hAnsiTheme="minorBidi" w:cstheme="minorBidi"/>
        </w:rPr>
        <w:t>— max obroty ślimaka n2 = 14 obr/min</w:t>
      </w:r>
    </w:p>
    <w:p w14:paraId="6D9F7502" w14:textId="77777777" w:rsidR="000C2568" w:rsidRPr="00B14D6F" w:rsidRDefault="000C2568">
      <w:pPr>
        <w:pStyle w:val="Akapitzlist"/>
        <w:spacing w:before="120" w:after="120" w:line="23" w:lineRule="atLeast"/>
        <w:ind w:left="709" w:firstLine="284"/>
        <w:contextualSpacing w:val="0"/>
        <w:jc w:val="both"/>
        <w:rPr>
          <w:rFonts w:asciiTheme="minorBidi" w:hAnsiTheme="minorBidi" w:cstheme="minorBidi"/>
        </w:rPr>
      </w:pPr>
      <w:r w:rsidRPr="00B14D6F">
        <w:rPr>
          <w:rFonts w:asciiTheme="minorBidi" w:hAnsiTheme="minorBidi" w:cstheme="minorBidi"/>
        </w:rPr>
        <w:t>— długość koryta podajnika 9200 mm</w:t>
      </w:r>
    </w:p>
    <w:p w14:paraId="1958C3AB" w14:textId="77777777" w:rsidR="000C2568" w:rsidRPr="00B14D6F" w:rsidRDefault="000C2568">
      <w:pPr>
        <w:pStyle w:val="Akapitzlist"/>
        <w:spacing w:before="120" w:after="120" w:line="23" w:lineRule="atLeast"/>
        <w:ind w:left="709" w:firstLine="284"/>
        <w:contextualSpacing w:val="0"/>
        <w:jc w:val="both"/>
        <w:rPr>
          <w:rFonts w:asciiTheme="minorBidi" w:hAnsiTheme="minorBidi" w:cstheme="minorBidi"/>
        </w:rPr>
      </w:pPr>
      <w:r w:rsidRPr="00B14D6F">
        <w:rPr>
          <w:rFonts w:asciiTheme="minorBidi" w:hAnsiTheme="minorBidi" w:cstheme="minorBidi"/>
        </w:rPr>
        <w:t>— wysokość całkowita podajnika 1490 mm</w:t>
      </w:r>
    </w:p>
    <w:p w14:paraId="7D5726FF" w14:textId="77777777" w:rsidR="000C2568" w:rsidRPr="00B14D6F" w:rsidRDefault="000C2568">
      <w:pPr>
        <w:pStyle w:val="Akapitzlist"/>
        <w:spacing w:before="120" w:after="120" w:line="23" w:lineRule="atLeast"/>
        <w:ind w:left="709" w:firstLine="284"/>
        <w:contextualSpacing w:val="0"/>
        <w:jc w:val="both"/>
        <w:rPr>
          <w:rFonts w:asciiTheme="minorBidi" w:hAnsiTheme="minorBidi" w:cstheme="minorBidi"/>
        </w:rPr>
      </w:pPr>
      <w:r w:rsidRPr="00B14D6F">
        <w:rPr>
          <w:rFonts w:asciiTheme="minorBidi" w:hAnsiTheme="minorBidi" w:cstheme="minorBidi"/>
        </w:rPr>
        <w:t>— długość całkowita podajnika 11750 mm</w:t>
      </w:r>
    </w:p>
    <w:p w14:paraId="13800777" w14:textId="77777777" w:rsidR="000C2568" w:rsidRPr="00B14D6F" w:rsidRDefault="000C2568">
      <w:pPr>
        <w:pStyle w:val="Akapitzlist"/>
        <w:spacing w:before="120" w:after="120" w:line="23" w:lineRule="atLeast"/>
        <w:ind w:left="709" w:firstLine="284"/>
        <w:contextualSpacing w:val="0"/>
        <w:jc w:val="both"/>
        <w:rPr>
          <w:rFonts w:asciiTheme="minorBidi" w:hAnsiTheme="minorBidi" w:cstheme="minorBidi"/>
        </w:rPr>
      </w:pPr>
      <w:r w:rsidRPr="00B14D6F">
        <w:rPr>
          <w:rFonts w:asciiTheme="minorBidi" w:hAnsiTheme="minorBidi" w:cstheme="minorBidi"/>
        </w:rPr>
        <w:t>— przekładnia: typ SK 8382-160 L/4  prod. NORD</w:t>
      </w:r>
    </w:p>
    <w:p w14:paraId="31AB1967" w14:textId="77777777" w:rsidR="000C2568" w:rsidRPr="00B14D6F" w:rsidRDefault="000C2568">
      <w:pPr>
        <w:pStyle w:val="Akapitzlist"/>
        <w:spacing w:before="120" w:after="120" w:line="23" w:lineRule="atLeast"/>
        <w:ind w:left="709" w:firstLine="284"/>
        <w:contextualSpacing w:val="0"/>
        <w:jc w:val="both"/>
        <w:rPr>
          <w:rFonts w:asciiTheme="minorBidi" w:hAnsiTheme="minorBidi" w:cstheme="minorBidi"/>
          <w:u w:val="single"/>
        </w:rPr>
      </w:pPr>
      <w:r w:rsidRPr="00B14D6F">
        <w:rPr>
          <w:rFonts w:asciiTheme="minorBidi" w:hAnsiTheme="minorBidi" w:cstheme="minorBidi"/>
          <w:u w:val="single"/>
        </w:rPr>
        <w:t>Dane znamionowe silnika podajnika ślimakowego paliwa:</w:t>
      </w:r>
    </w:p>
    <w:p w14:paraId="0BFA4E9A" w14:textId="77777777" w:rsidR="000C2568" w:rsidRPr="00B14D6F" w:rsidRDefault="000C2568">
      <w:pPr>
        <w:pStyle w:val="Akapitzlist"/>
        <w:spacing w:before="120" w:after="120" w:line="23" w:lineRule="atLeast"/>
        <w:ind w:left="709" w:firstLine="284"/>
        <w:contextualSpacing w:val="0"/>
        <w:jc w:val="both"/>
        <w:rPr>
          <w:rFonts w:asciiTheme="minorBidi" w:hAnsiTheme="minorBidi" w:cstheme="minorBidi"/>
        </w:rPr>
      </w:pPr>
      <w:r w:rsidRPr="00B14D6F">
        <w:rPr>
          <w:rFonts w:asciiTheme="minorBidi" w:hAnsiTheme="minorBidi" w:cstheme="minorBidi"/>
        </w:rPr>
        <w:t xml:space="preserve">— </w:t>
      </w:r>
      <w:r w:rsidRPr="00B14D6F">
        <w:rPr>
          <w:rFonts w:asciiTheme="minorBidi" w:hAnsiTheme="minorBidi" w:cstheme="minorBidi"/>
        </w:rPr>
        <w:tab/>
        <w:t>typ:</w:t>
      </w:r>
      <w:r w:rsidRPr="00B14D6F">
        <w:rPr>
          <w:rFonts w:asciiTheme="minorBidi" w:hAnsiTheme="minorBidi" w:cstheme="minorBidi"/>
        </w:rPr>
        <w:tab/>
        <w:t>SK160 M/4 TF prod. NORD,</w:t>
      </w:r>
    </w:p>
    <w:p w14:paraId="1CA616AE" w14:textId="77777777" w:rsidR="000C2568" w:rsidRPr="00B14D6F" w:rsidRDefault="000C2568">
      <w:pPr>
        <w:pStyle w:val="Akapitzlist"/>
        <w:spacing w:before="120" w:after="120" w:line="23" w:lineRule="atLeast"/>
        <w:ind w:left="709" w:firstLine="284"/>
        <w:contextualSpacing w:val="0"/>
        <w:jc w:val="both"/>
        <w:rPr>
          <w:rFonts w:asciiTheme="minorBidi" w:hAnsiTheme="minorBidi" w:cstheme="minorBidi"/>
        </w:rPr>
      </w:pPr>
      <w:r w:rsidRPr="00B14D6F">
        <w:rPr>
          <w:rFonts w:asciiTheme="minorBidi" w:hAnsiTheme="minorBidi" w:cstheme="minorBidi"/>
        </w:rPr>
        <w:t xml:space="preserve">— moc: </w:t>
      </w:r>
      <w:r w:rsidRPr="00B14D6F">
        <w:rPr>
          <w:rFonts w:asciiTheme="minorBidi" w:hAnsiTheme="minorBidi" w:cstheme="minorBidi"/>
        </w:rPr>
        <w:tab/>
        <w:t>11 kW,</w:t>
      </w:r>
    </w:p>
    <w:p w14:paraId="2AC0D58C" w14:textId="77777777" w:rsidR="000C2568" w:rsidRPr="00B14D6F" w:rsidRDefault="000C2568">
      <w:pPr>
        <w:pStyle w:val="Akapitzlist"/>
        <w:spacing w:before="120" w:after="120" w:line="23" w:lineRule="atLeast"/>
        <w:ind w:left="709" w:firstLine="284"/>
        <w:contextualSpacing w:val="0"/>
        <w:jc w:val="both"/>
        <w:rPr>
          <w:rFonts w:asciiTheme="minorBidi" w:hAnsiTheme="minorBidi" w:cstheme="minorBidi"/>
        </w:rPr>
      </w:pPr>
      <w:r w:rsidRPr="00B14D6F">
        <w:rPr>
          <w:rFonts w:asciiTheme="minorBidi" w:hAnsiTheme="minorBidi" w:cstheme="minorBidi"/>
        </w:rPr>
        <w:t xml:space="preserve">— obroty: </w:t>
      </w:r>
      <w:r w:rsidRPr="00B14D6F">
        <w:rPr>
          <w:rFonts w:asciiTheme="minorBidi" w:hAnsiTheme="minorBidi" w:cstheme="minorBidi"/>
        </w:rPr>
        <w:tab/>
        <w:t>1460 obr./min</w:t>
      </w:r>
    </w:p>
    <w:p w14:paraId="42CD2883" w14:textId="77777777" w:rsidR="000C2568" w:rsidRPr="000C2568" w:rsidRDefault="000C2568" w:rsidP="000C2568">
      <w:pPr>
        <w:spacing w:before="120" w:after="120" w:line="312" w:lineRule="atLeast"/>
        <w:rPr>
          <w:rFonts w:ascii="Arial" w:hAnsi="Arial" w:cs="Arial"/>
          <w:b/>
          <w:bCs/>
          <w:color w:val="000000" w:themeColor="text1"/>
          <w:u w:val="single"/>
        </w:rPr>
      </w:pPr>
    </w:p>
    <w:p w14:paraId="5397FC76" w14:textId="77777777" w:rsidR="00D7737B" w:rsidRDefault="00D7737B" w:rsidP="00D7737B">
      <w:pPr>
        <w:pStyle w:val="Akapitzlist"/>
        <w:numPr>
          <w:ilvl w:val="1"/>
          <w:numId w:val="12"/>
        </w:numPr>
        <w:spacing w:before="120" w:after="120" w:line="312" w:lineRule="atLeast"/>
        <w:rPr>
          <w:rFonts w:ascii="Arial" w:hAnsi="Arial" w:cs="Arial"/>
          <w:b/>
          <w:bCs/>
          <w:color w:val="000000" w:themeColor="text1"/>
          <w:u w:val="single"/>
        </w:rPr>
      </w:pPr>
      <w:r>
        <w:rPr>
          <w:rFonts w:ascii="Arial" w:hAnsi="Arial" w:cs="Arial"/>
          <w:b/>
          <w:bCs/>
          <w:color w:val="000000" w:themeColor="text1"/>
          <w:u w:val="single"/>
        </w:rPr>
        <w:t xml:space="preserve">Wentylator młynowy </w:t>
      </w:r>
    </w:p>
    <w:p w14:paraId="08BD10AA" w14:textId="6B670B53" w:rsidR="00D7737B" w:rsidRPr="00B14D6F" w:rsidRDefault="00D7737B" w:rsidP="00B14D6F">
      <w:pPr>
        <w:spacing w:before="120" w:after="120" w:line="312" w:lineRule="atLeast"/>
        <w:jc w:val="both"/>
        <w:rPr>
          <w:rFonts w:asciiTheme="minorBidi" w:hAnsiTheme="minorBidi" w:cstheme="minorBidi"/>
          <w:b/>
          <w:bCs/>
          <w:color w:val="000000" w:themeColor="text1"/>
          <w:sz w:val="22"/>
          <w:szCs w:val="22"/>
          <w:u w:val="single"/>
        </w:rPr>
      </w:pPr>
      <w:r w:rsidRPr="00B14D6F">
        <w:rPr>
          <w:rFonts w:ascii="Arial" w:hAnsi="Arial" w:cs="Arial"/>
          <w:sz w:val="22"/>
          <w:szCs w:val="22"/>
        </w:rPr>
        <w:t xml:space="preserve">Wentylatory młynowe zamontowane są na indywidualnych fundamentach na poziomie 0m pod międzyciągiem kotła. Wentylator młynowy zasysa gorące powietrze o temperaturze, projektowej: 370°C z kanału powietrza gorącego i przetłacza go poprzez młyn do palników pyłowych. Na ssaniu wentylatora zainstalowany jest aparat żaluzjowy, który zapewnia płynną regulację wydajności wentylatora przy zachowaniu odpowiedniej sprawności. Silnik i kozioł łożyskowy wewnętrzny stoją na wspólnej ramie wykonanej z blachy i płaskowników, całkowicie spawanej. Korpus wentylatora wpuszczony jest dolną częścią w fundament i spoczywa bezpośrednio na nim na własnych łapach. Zewnętrzny zarys korpusu ma kształt spirali logarytmicznej. Wykonany jest z blachy stalowej jako </w:t>
      </w:r>
      <w:r w:rsidRPr="00B14D6F">
        <w:rPr>
          <w:rFonts w:ascii="Arial" w:hAnsi="Arial" w:cs="Arial"/>
          <w:sz w:val="22"/>
          <w:szCs w:val="22"/>
        </w:rPr>
        <w:lastRenderedPageBreak/>
        <w:t xml:space="preserve">konstrukcja spawana ale dzielona w płaszczyźnie poziomej i pionowej - skośnej. Kozioł łożyska zewnętrznego spoczywa samodzielnie na fundamencie. Wirnik wentylatora jest typu jednostrumieniowego, całkowicie sprawny. Wykonany jest ze stali odpornej na podwyższoną temperaturę: 15HM, co gwarantuje jego dużą żywotność. Składa się z tarczy nośnej, tarczy przedniej i płaskich łopatek między tarczami. Wirnik przykręcony śrubami do piasty, która jest osadzona na wale za pomocą podkładki odginającej i nakrętki. Wał wentylatora ułożyskowany jest w dwóch wahliwych łożyskach ślizgowych, łożysko wzdłużne (oporowe) zamontowane jest w korpusie łożyska od strony sprzęgła. Łożysko zewnętrzne ma możliwość swobodnego przesuwu wraz z wałem wzdłuż osi. Łożyska zabezpieczone są przed wyciekiem oleju i przedostawaniem się pyłu do wnętrza przez uszczelnienia </w:t>
      </w:r>
      <w:r w:rsidRPr="00B14D6F">
        <w:rPr>
          <w:rFonts w:asciiTheme="minorBidi" w:hAnsiTheme="minorBidi" w:cstheme="minorBidi"/>
          <w:sz w:val="22"/>
          <w:szCs w:val="22"/>
        </w:rPr>
        <w:t>labiryntowe, smarowane smarem stałym ŁT43.</w:t>
      </w:r>
    </w:p>
    <w:p w14:paraId="5834FC68" w14:textId="77777777" w:rsidR="00D7737B" w:rsidRPr="00B14D6F" w:rsidRDefault="00D7737B" w:rsidP="00D7737B">
      <w:pPr>
        <w:pStyle w:val="Akapitzlist"/>
        <w:numPr>
          <w:ilvl w:val="2"/>
          <w:numId w:val="12"/>
        </w:numPr>
        <w:spacing w:before="120" w:after="120" w:line="312" w:lineRule="atLeast"/>
        <w:rPr>
          <w:rFonts w:asciiTheme="minorBidi" w:hAnsiTheme="minorBidi" w:cstheme="minorBidi"/>
          <w:b/>
          <w:bCs/>
          <w:color w:val="000000" w:themeColor="text1"/>
          <w:u w:val="single"/>
        </w:rPr>
      </w:pPr>
      <w:r w:rsidRPr="00B14D6F">
        <w:rPr>
          <w:rFonts w:asciiTheme="minorBidi" w:hAnsiTheme="minorBidi" w:cstheme="minorBidi"/>
          <w:b/>
        </w:rPr>
        <w:t>Dane techniczne wentylatora młynowego WPM 97/2</w:t>
      </w:r>
    </w:p>
    <w:p w14:paraId="03C419E5" w14:textId="77777777" w:rsidR="00D7737B" w:rsidRPr="00B14D6F" w:rsidRDefault="00D7737B" w:rsidP="00D7737B">
      <w:pPr>
        <w:pStyle w:val="Akapitzlist"/>
        <w:numPr>
          <w:ilvl w:val="0"/>
          <w:numId w:val="24"/>
        </w:numPr>
        <w:rPr>
          <w:rFonts w:asciiTheme="minorBidi" w:hAnsiTheme="minorBidi" w:cstheme="minorBidi"/>
        </w:rPr>
      </w:pPr>
      <w:r w:rsidRPr="00B14D6F">
        <w:rPr>
          <w:rFonts w:asciiTheme="minorBidi" w:hAnsiTheme="minorBidi" w:cstheme="minorBidi"/>
        </w:rPr>
        <w:t>wydajność:   30m3/sek. lub 108000 m3/h,</w:t>
      </w:r>
    </w:p>
    <w:p w14:paraId="15222030" w14:textId="77777777" w:rsidR="00D7737B" w:rsidRPr="00B14D6F" w:rsidRDefault="00D7737B" w:rsidP="00D7737B">
      <w:pPr>
        <w:pStyle w:val="Akapitzlist"/>
        <w:numPr>
          <w:ilvl w:val="0"/>
          <w:numId w:val="24"/>
        </w:numPr>
        <w:rPr>
          <w:rFonts w:asciiTheme="minorBidi" w:hAnsiTheme="minorBidi" w:cstheme="minorBidi"/>
        </w:rPr>
      </w:pPr>
      <w:r w:rsidRPr="00B14D6F">
        <w:rPr>
          <w:rFonts w:asciiTheme="minorBidi" w:hAnsiTheme="minorBidi" w:cstheme="minorBidi"/>
        </w:rPr>
        <w:t>spiętrzenie:</w:t>
      </w:r>
      <w:r w:rsidRPr="00B14D6F">
        <w:rPr>
          <w:rFonts w:asciiTheme="minorBidi" w:hAnsiTheme="minorBidi" w:cstheme="minorBidi"/>
        </w:rPr>
        <w:tab/>
        <w:t xml:space="preserve"> 7,85 kPa,</w:t>
      </w:r>
    </w:p>
    <w:p w14:paraId="59399B8A" w14:textId="77777777" w:rsidR="00D7737B" w:rsidRPr="00B14D6F" w:rsidRDefault="00D7737B" w:rsidP="00D7737B">
      <w:pPr>
        <w:pStyle w:val="Akapitzlist"/>
        <w:numPr>
          <w:ilvl w:val="0"/>
          <w:numId w:val="24"/>
        </w:numPr>
        <w:rPr>
          <w:rFonts w:asciiTheme="minorBidi" w:hAnsiTheme="minorBidi" w:cstheme="minorBidi"/>
        </w:rPr>
      </w:pPr>
      <w:r w:rsidRPr="00B14D6F">
        <w:rPr>
          <w:rFonts w:asciiTheme="minorBidi" w:hAnsiTheme="minorBidi" w:cstheme="minorBidi"/>
        </w:rPr>
        <w:t>temperatura czynnika: 370°C</w:t>
      </w:r>
    </w:p>
    <w:p w14:paraId="1210EFA0" w14:textId="77777777" w:rsidR="00D7737B" w:rsidRPr="00B14D6F" w:rsidRDefault="00D7737B" w:rsidP="00D7737B">
      <w:pPr>
        <w:pStyle w:val="Akapitzlist"/>
        <w:numPr>
          <w:ilvl w:val="0"/>
          <w:numId w:val="24"/>
        </w:numPr>
        <w:rPr>
          <w:rFonts w:asciiTheme="minorBidi" w:hAnsiTheme="minorBidi" w:cstheme="minorBidi"/>
        </w:rPr>
      </w:pPr>
      <w:r w:rsidRPr="00B14D6F">
        <w:rPr>
          <w:rFonts w:asciiTheme="minorBidi" w:hAnsiTheme="minorBidi" w:cstheme="minorBidi"/>
        </w:rPr>
        <w:t xml:space="preserve"> sprawność maksymalna: 70%.</w:t>
      </w:r>
    </w:p>
    <w:p w14:paraId="2EC59595" w14:textId="77777777" w:rsidR="00D7737B" w:rsidRPr="00B14D6F" w:rsidRDefault="00D7737B" w:rsidP="00D7737B">
      <w:pPr>
        <w:pStyle w:val="Akapitzlist"/>
        <w:spacing w:before="120" w:after="120" w:line="312" w:lineRule="atLeast"/>
        <w:ind w:left="1224"/>
        <w:rPr>
          <w:rFonts w:asciiTheme="minorBidi" w:hAnsiTheme="minorBidi" w:cstheme="minorBidi"/>
          <w:b/>
          <w:bCs/>
          <w:color w:val="000000" w:themeColor="text1"/>
          <w:u w:val="single"/>
        </w:rPr>
      </w:pPr>
    </w:p>
    <w:p w14:paraId="6D084167" w14:textId="77777777" w:rsidR="00D7737B" w:rsidRPr="00B14D6F" w:rsidRDefault="00D7737B" w:rsidP="00D7737B">
      <w:pPr>
        <w:pStyle w:val="Akapitzlist"/>
        <w:numPr>
          <w:ilvl w:val="2"/>
          <w:numId w:val="12"/>
        </w:numPr>
        <w:spacing w:before="120" w:after="120" w:line="312" w:lineRule="atLeast"/>
        <w:rPr>
          <w:rFonts w:asciiTheme="minorBidi" w:hAnsiTheme="minorBidi" w:cstheme="minorBidi"/>
          <w:b/>
          <w:bCs/>
          <w:color w:val="000000" w:themeColor="text1"/>
          <w:u w:val="single"/>
        </w:rPr>
      </w:pPr>
      <w:r w:rsidRPr="00B14D6F">
        <w:rPr>
          <w:rFonts w:asciiTheme="minorBidi" w:hAnsiTheme="minorBidi" w:cstheme="minorBidi"/>
          <w:b/>
        </w:rPr>
        <w:t xml:space="preserve">Czynnik smarujący: </w:t>
      </w:r>
    </w:p>
    <w:p w14:paraId="70C2092C" w14:textId="77777777" w:rsidR="00D7737B" w:rsidRPr="00B14D6F" w:rsidRDefault="00D7737B" w:rsidP="00D7737B">
      <w:pPr>
        <w:pStyle w:val="Akapitzlist"/>
        <w:numPr>
          <w:ilvl w:val="0"/>
          <w:numId w:val="26"/>
        </w:numPr>
        <w:spacing w:before="120" w:after="120" w:line="312" w:lineRule="atLeast"/>
        <w:rPr>
          <w:rFonts w:asciiTheme="minorBidi" w:hAnsiTheme="minorBidi" w:cstheme="minorBidi"/>
          <w:b/>
          <w:bCs/>
          <w:color w:val="000000" w:themeColor="text1"/>
          <w:u w:val="single"/>
        </w:rPr>
      </w:pPr>
      <w:r w:rsidRPr="00B14D6F">
        <w:rPr>
          <w:rFonts w:asciiTheme="minorBidi" w:hAnsiTheme="minorBidi" w:cstheme="minorBidi"/>
        </w:rPr>
        <w:t xml:space="preserve">układ smarowania: olej turbinowy TU 32, </w:t>
      </w:r>
    </w:p>
    <w:p w14:paraId="5EE6C775" w14:textId="77777777" w:rsidR="00D7737B" w:rsidRPr="00B14D6F" w:rsidRDefault="00D7737B" w:rsidP="000C2568">
      <w:pPr>
        <w:pStyle w:val="Akapitzlist"/>
        <w:numPr>
          <w:ilvl w:val="0"/>
          <w:numId w:val="26"/>
        </w:numPr>
        <w:spacing w:before="120" w:after="120" w:line="312" w:lineRule="atLeast"/>
        <w:rPr>
          <w:rFonts w:asciiTheme="minorBidi" w:hAnsiTheme="minorBidi" w:cstheme="minorBidi"/>
          <w:b/>
          <w:bCs/>
          <w:color w:val="000000" w:themeColor="text1"/>
          <w:u w:val="single"/>
        </w:rPr>
      </w:pPr>
      <w:r w:rsidRPr="00B14D6F">
        <w:rPr>
          <w:rFonts w:asciiTheme="minorBidi" w:hAnsiTheme="minorBidi" w:cstheme="minorBidi"/>
        </w:rPr>
        <w:t>uszczelnienia labiryntowe łożysk: smar ŁT 43.</w:t>
      </w:r>
    </w:p>
    <w:p w14:paraId="567EB1B0" w14:textId="77777777" w:rsidR="000C2568" w:rsidRPr="00B14D6F" w:rsidRDefault="000C2568" w:rsidP="000C2568">
      <w:pPr>
        <w:pStyle w:val="Akapitzlist"/>
        <w:spacing w:before="120" w:after="120" w:line="312" w:lineRule="atLeast"/>
        <w:rPr>
          <w:rFonts w:asciiTheme="minorBidi" w:hAnsiTheme="minorBidi" w:cstheme="minorBidi"/>
          <w:b/>
          <w:bCs/>
          <w:color w:val="000000" w:themeColor="text1"/>
          <w:u w:val="single"/>
        </w:rPr>
      </w:pPr>
    </w:p>
    <w:p w14:paraId="55739324" w14:textId="77777777" w:rsidR="00D7737B" w:rsidRPr="00B14D6F" w:rsidRDefault="00D7737B" w:rsidP="00D7737B">
      <w:pPr>
        <w:pStyle w:val="Akapitzlist"/>
        <w:numPr>
          <w:ilvl w:val="1"/>
          <w:numId w:val="12"/>
        </w:numPr>
        <w:spacing w:before="120" w:after="120" w:line="312" w:lineRule="atLeast"/>
        <w:rPr>
          <w:rFonts w:asciiTheme="minorBidi" w:hAnsiTheme="minorBidi" w:cstheme="minorBidi"/>
          <w:b/>
          <w:bCs/>
          <w:color w:val="000000" w:themeColor="text1"/>
          <w:u w:val="single"/>
        </w:rPr>
      </w:pPr>
      <w:r w:rsidRPr="00B14D6F">
        <w:rPr>
          <w:rFonts w:asciiTheme="minorBidi" w:hAnsiTheme="minorBidi" w:cstheme="minorBidi"/>
          <w:b/>
          <w:bCs/>
          <w:color w:val="000000" w:themeColor="text1"/>
          <w:u w:val="single"/>
        </w:rPr>
        <w:t xml:space="preserve">Młyn węglowy </w:t>
      </w:r>
    </w:p>
    <w:p w14:paraId="4DE09CA0" w14:textId="77777777" w:rsidR="00684B43" w:rsidRPr="00B14D6F" w:rsidRDefault="00684B43" w:rsidP="00684B43">
      <w:pPr>
        <w:pStyle w:val="Akapitzlist"/>
        <w:spacing w:before="120" w:after="120" w:line="23" w:lineRule="atLeast"/>
        <w:ind w:left="360"/>
        <w:contextualSpacing w:val="0"/>
        <w:jc w:val="both"/>
        <w:rPr>
          <w:rFonts w:asciiTheme="minorBidi" w:hAnsiTheme="minorBidi" w:cstheme="minorBidi"/>
        </w:rPr>
      </w:pPr>
      <w:r w:rsidRPr="00B14D6F">
        <w:rPr>
          <w:rFonts w:asciiTheme="minorBidi" w:hAnsiTheme="minorBidi" w:cstheme="minorBidi"/>
        </w:rPr>
        <w:t xml:space="preserve">Młyn kulowo-misowy MKM-33 napędzany jest przez przekładnię i silnik elektryczny, które są przymocowane do ram fundamentowych. Do górnej obrotowej części przekładni (wał zdawczy) przykręcone jest dwunastoma śrubami M52   jarzmo, na którym są osadzone elementy mielące (pierścienie i kule). Miejsce przejścia wału przez dolny kołnierz komory młyna jest uszczelnione powietrzem zaporowym wdmuchiwanym do komory uszczelnienia przez układ dmuchaw powietrza uszczelniającego. Pierścień dolny obraca się wokół pionowej osi, pierścień górny jest unieruchomiony </w:t>
      </w:r>
      <w:r w:rsidRPr="00B14D6F">
        <w:rPr>
          <w:rFonts w:asciiTheme="minorBidi" w:hAnsiTheme="minorBidi" w:cstheme="minorBidi"/>
        </w:rPr>
        <w:br/>
        <w:t xml:space="preserve">i zabezpieczony przed obrotem czterema wodzikami. Pomiędzy pierścieniami ułożone są kule miażdżące. Całość dla wywołania odpowiedniej siły rozdrabniającej dociskana jest przez pierścień oporowy, siłą wywołaną czterema zespołami sprężyn dociskowych. Paliwo wprowadzane jest centralnie do wnętrza komory mielenia przez podajnik ślimakowy rurą zsypową na pokrywę obracającego się  pierścienia dolnego. Rozkrusz schodząc z pierścienia, jest suszone i unoszone jest przez strumień gorącego powietrza wtłaczanego przez przynależny wentylator młynowy do zintegrowanego z pierścieniem dolnym, wirującego pierścienia dyszowego. Elementy o większym ciężarze właściwym (metal, piryty, itp.), wypadają przez pierścień dyszowy do komory pirytowej, z której są usuwane na zewnątrz młyna przez tzw. lej pirytowy, wyposażony w klapy odcinające: górną i dolną. Dolna klapa sterowana jest pneumatycznie  Unoszony w kierunku odsiewacza </w:t>
      </w:r>
      <w:r w:rsidR="00E70F28" w:rsidRPr="00B14D6F">
        <w:rPr>
          <w:rFonts w:asciiTheme="minorBidi" w:hAnsiTheme="minorBidi" w:cstheme="minorBidi"/>
        </w:rPr>
        <w:t xml:space="preserve">statycznego </w:t>
      </w:r>
      <w:r w:rsidRPr="00B14D6F">
        <w:rPr>
          <w:rFonts w:asciiTheme="minorBidi" w:hAnsiTheme="minorBidi" w:cstheme="minorBidi"/>
        </w:rPr>
        <w:t>pył podlega separacji. Pył o wymaganej granulacji pozostaje w strumieniu mieszanki pyłowo-powietrznej i wydostaje się na zewnątrz młyna poprzez dwa wyloty w głowicy wylotowej, skąd jest transportowany pyłoprzewodami do palników pyłowych kotła. Młyny węglowe MKM-33 zabudowane na kotłach energetycznych 2-7 wyposażone są w aktywne systemy tłumienia wybuchu Firmy Fike oraz w parową instalację gaśniczą. Młyn węglowy połączony jest  z wentylatorem młynowym kanałem gorącego powietrza</w:t>
      </w:r>
      <w:r w:rsidR="0073785E" w:rsidRPr="00B14D6F">
        <w:rPr>
          <w:rFonts w:asciiTheme="minorBidi" w:hAnsiTheme="minorBidi" w:cstheme="minorBidi"/>
        </w:rPr>
        <w:t>.</w:t>
      </w:r>
      <w:r w:rsidRPr="00B14D6F">
        <w:rPr>
          <w:rFonts w:asciiTheme="minorBidi" w:hAnsiTheme="minorBidi" w:cstheme="minorBidi"/>
        </w:rPr>
        <w:t xml:space="preserve"> </w:t>
      </w:r>
    </w:p>
    <w:p w14:paraId="3CE58A14" w14:textId="77777777" w:rsidR="00684B43" w:rsidRPr="00B14D6F" w:rsidRDefault="00684B43" w:rsidP="0073785E">
      <w:pPr>
        <w:pStyle w:val="Akapitzlist"/>
        <w:spacing w:before="120" w:after="120" w:line="23" w:lineRule="atLeast"/>
        <w:ind w:left="360"/>
        <w:contextualSpacing w:val="0"/>
        <w:jc w:val="both"/>
        <w:rPr>
          <w:rFonts w:asciiTheme="minorBidi" w:hAnsiTheme="minorBidi" w:cstheme="minorBidi"/>
        </w:rPr>
      </w:pPr>
      <w:r w:rsidRPr="00B14D6F">
        <w:rPr>
          <w:rFonts w:asciiTheme="minorBidi" w:hAnsiTheme="minorBidi" w:cstheme="minorBidi"/>
        </w:rPr>
        <w:t>Młyn węglowy wyposażony jest w instalację parową 6 ata używaną podczas uruchamiania i odstawiania zespołów młynowych, jak również w przypadkach pojawienia się pożaru wewnątrz młyna</w:t>
      </w:r>
      <w:r w:rsidRPr="00B14D6F">
        <w:rPr>
          <w:rFonts w:asciiTheme="minorBidi" w:hAnsiTheme="minorBidi" w:cstheme="minorBidi"/>
          <w:color w:val="FF0000"/>
        </w:rPr>
        <w:t xml:space="preserve">. </w:t>
      </w:r>
      <w:r w:rsidRPr="00B14D6F">
        <w:rPr>
          <w:rFonts w:asciiTheme="minorBidi" w:hAnsiTheme="minorBidi" w:cstheme="minorBidi"/>
        </w:rPr>
        <w:t>Młyn wyposażony jest w 2 szt. pomiarów temperatury metali zainstalowane w korpusie młyna</w:t>
      </w:r>
    </w:p>
    <w:p w14:paraId="4CEF06F1" w14:textId="77777777" w:rsidR="00E70F28" w:rsidRPr="00B14D6F" w:rsidRDefault="00E70F28" w:rsidP="00E70F28">
      <w:pPr>
        <w:tabs>
          <w:tab w:val="left" w:pos="426"/>
        </w:tabs>
        <w:spacing w:before="120" w:after="120" w:line="23" w:lineRule="atLeast"/>
        <w:ind w:left="567" w:firstLine="284"/>
        <w:jc w:val="both"/>
        <w:rPr>
          <w:rFonts w:asciiTheme="minorBidi" w:hAnsiTheme="minorBidi" w:cstheme="minorBidi"/>
          <w:sz w:val="22"/>
          <w:szCs w:val="22"/>
        </w:rPr>
      </w:pPr>
      <w:r w:rsidRPr="00B14D6F">
        <w:rPr>
          <w:rFonts w:asciiTheme="minorBidi" w:hAnsiTheme="minorBidi" w:cstheme="minorBidi"/>
          <w:sz w:val="22"/>
          <w:szCs w:val="22"/>
          <w:u w:val="single"/>
        </w:rPr>
        <w:t>Dane techniczne młyna węglowego</w:t>
      </w:r>
      <w:r w:rsidRPr="00B14D6F">
        <w:rPr>
          <w:rFonts w:asciiTheme="minorBidi" w:hAnsiTheme="minorBidi" w:cstheme="minorBidi"/>
          <w:sz w:val="22"/>
          <w:szCs w:val="22"/>
        </w:rPr>
        <w:t>:</w:t>
      </w:r>
    </w:p>
    <w:p w14:paraId="08EA380D" w14:textId="77777777" w:rsidR="00E70F28" w:rsidRPr="00B14D6F" w:rsidRDefault="00E70F28" w:rsidP="00E70F28">
      <w:pPr>
        <w:spacing w:before="120" w:after="120" w:line="23" w:lineRule="atLeast"/>
        <w:ind w:left="567" w:firstLine="284"/>
        <w:jc w:val="both"/>
        <w:rPr>
          <w:rFonts w:asciiTheme="minorBidi" w:hAnsiTheme="minorBidi" w:cstheme="minorBidi"/>
          <w:sz w:val="22"/>
          <w:szCs w:val="22"/>
        </w:rPr>
      </w:pPr>
      <w:r w:rsidRPr="00B14D6F">
        <w:rPr>
          <w:rFonts w:asciiTheme="minorBidi" w:hAnsiTheme="minorBidi" w:cstheme="minorBidi"/>
          <w:sz w:val="22"/>
          <w:szCs w:val="22"/>
        </w:rPr>
        <w:t xml:space="preserve">— typ młyna: </w:t>
      </w:r>
      <w:r w:rsidRPr="00B14D6F">
        <w:rPr>
          <w:rFonts w:asciiTheme="minorBidi" w:hAnsiTheme="minorBidi" w:cstheme="minorBidi"/>
          <w:sz w:val="22"/>
          <w:szCs w:val="22"/>
        </w:rPr>
        <w:tab/>
      </w:r>
      <w:r w:rsidRPr="00B14D6F">
        <w:rPr>
          <w:rFonts w:asciiTheme="minorBidi" w:hAnsiTheme="minorBidi" w:cstheme="minorBidi"/>
          <w:sz w:val="22"/>
          <w:szCs w:val="22"/>
        </w:rPr>
        <w:tab/>
      </w:r>
      <w:r w:rsidRPr="00B14D6F">
        <w:rPr>
          <w:rFonts w:asciiTheme="minorBidi" w:hAnsiTheme="minorBidi" w:cstheme="minorBidi"/>
          <w:sz w:val="22"/>
          <w:szCs w:val="22"/>
        </w:rPr>
        <w:tab/>
      </w:r>
      <w:r w:rsidRPr="00B14D6F">
        <w:rPr>
          <w:rFonts w:asciiTheme="minorBidi" w:hAnsiTheme="minorBidi" w:cstheme="minorBidi"/>
          <w:sz w:val="22"/>
          <w:szCs w:val="22"/>
        </w:rPr>
        <w:tab/>
      </w:r>
      <w:r w:rsidRPr="00B14D6F">
        <w:rPr>
          <w:rFonts w:asciiTheme="minorBidi" w:hAnsiTheme="minorBidi" w:cstheme="minorBidi"/>
          <w:sz w:val="22"/>
          <w:szCs w:val="22"/>
        </w:rPr>
        <w:tab/>
      </w:r>
      <w:r w:rsidRPr="00B14D6F">
        <w:rPr>
          <w:rFonts w:asciiTheme="minorBidi" w:hAnsiTheme="minorBidi" w:cstheme="minorBidi"/>
          <w:sz w:val="22"/>
          <w:szCs w:val="22"/>
        </w:rPr>
        <w:tab/>
        <w:t>kulowo-misowy MKM33</w:t>
      </w:r>
    </w:p>
    <w:p w14:paraId="1C74FECD" w14:textId="77777777" w:rsidR="00E70F28" w:rsidRPr="00B14D6F" w:rsidRDefault="00E70F28" w:rsidP="00E70F28">
      <w:pPr>
        <w:spacing w:before="120" w:after="120" w:line="23" w:lineRule="atLeast"/>
        <w:ind w:left="567" w:firstLine="284"/>
        <w:jc w:val="both"/>
        <w:rPr>
          <w:rFonts w:asciiTheme="minorBidi" w:hAnsiTheme="minorBidi" w:cstheme="minorBidi"/>
          <w:sz w:val="22"/>
          <w:szCs w:val="22"/>
        </w:rPr>
      </w:pPr>
      <w:r w:rsidRPr="00B14D6F">
        <w:rPr>
          <w:rFonts w:asciiTheme="minorBidi" w:hAnsiTheme="minorBidi" w:cstheme="minorBidi"/>
          <w:sz w:val="22"/>
          <w:szCs w:val="22"/>
        </w:rPr>
        <w:lastRenderedPageBreak/>
        <w:t xml:space="preserve">— wydajność maksymalna: </w:t>
      </w:r>
      <w:r w:rsidRPr="00B14D6F">
        <w:rPr>
          <w:rFonts w:asciiTheme="minorBidi" w:hAnsiTheme="minorBidi" w:cstheme="minorBidi"/>
          <w:sz w:val="22"/>
          <w:szCs w:val="22"/>
        </w:rPr>
        <w:tab/>
      </w:r>
      <w:r w:rsidRPr="00B14D6F">
        <w:rPr>
          <w:rFonts w:asciiTheme="minorBidi" w:hAnsiTheme="minorBidi" w:cstheme="minorBidi"/>
          <w:sz w:val="22"/>
          <w:szCs w:val="22"/>
        </w:rPr>
        <w:tab/>
      </w:r>
      <w:r w:rsidRPr="00B14D6F">
        <w:rPr>
          <w:rFonts w:asciiTheme="minorBidi" w:hAnsiTheme="minorBidi" w:cstheme="minorBidi"/>
          <w:sz w:val="22"/>
          <w:szCs w:val="22"/>
        </w:rPr>
        <w:tab/>
      </w:r>
      <w:r w:rsidRPr="00B14D6F">
        <w:rPr>
          <w:rFonts w:asciiTheme="minorBidi" w:hAnsiTheme="minorBidi" w:cstheme="minorBidi"/>
          <w:sz w:val="22"/>
          <w:szCs w:val="22"/>
        </w:rPr>
        <w:tab/>
        <w:t>33 t/h,</w:t>
      </w:r>
    </w:p>
    <w:p w14:paraId="4F5FBB2A" w14:textId="77777777" w:rsidR="00E70F28" w:rsidRPr="00B14D6F" w:rsidRDefault="00E70F28" w:rsidP="00E70F28">
      <w:pPr>
        <w:spacing w:before="120" w:after="120" w:line="23" w:lineRule="atLeast"/>
        <w:ind w:left="567" w:firstLine="284"/>
        <w:jc w:val="both"/>
        <w:rPr>
          <w:rFonts w:asciiTheme="minorBidi" w:hAnsiTheme="minorBidi" w:cstheme="minorBidi"/>
          <w:sz w:val="22"/>
          <w:szCs w:val="22"/>
        </w:rPr>
      </w:pPr>
      <w:r w:rsidRPr="00B14D6F">
        <w:rPr>
          <w:rFonts w:asciiTheme="minorBidi" w:hAnsiTheme="minorBidi" w:cstheme="minorBidi"/>
          <w:sz w:val="22"/>
          <w:szCs w:val="22"/>
        </w:rPr>
        <w:t>— obroty misy: 37 obr/min</w:t>
      </w:r>
    </w:p>
    <w:p w14:paraId="269C190B" w14:textId="77777777" w:rsidR="00E70F28" w:rsidRPr="00B14D6F" w:rsidRDefault="00E70F28" w:rsidP="00E70F28">
      <w:pPr>
        <w:spacing w:before="120" w:after="120" w:line="23" w:lineRule="atLeast"/>
        <w:ind w:left="567" w:firstLine="284"/>
        <w:jc w:val="both"/>
        <w:rPr>
          <w:rFonts w:asciiTheme="minorBidi" w:hAnsiTheme="minorBidi" w:cstheme="minorBidi"/>
          <w:sz w:val="22"/>
          <w:szCs w:val="22"/>
        </w:rPr>
      </w:pPr>
      <w:r w:rsidRPr="00B14D6F">
        <w:rPr>
          <w:rFonts w:asciiTheme="minorBidi" w:hAnsiTheme="minorBidi" w:cstheme="minorBidi"/>
          <w:sz w:val="22"/>
          <w:szCs w:val="22"/>
        </w:rPr>
        <w:t xml:space="preserve">— maksymalna dopuszczalna temp. powietrza: </w:t>
      </w:r>
      <w:r w:rsidRPr="00B14D6F">
        <w:rPr>
          <w:rFonts w:asciiTheme="minorBidi" w:hAnsiTheme="minorBidi" w:cstheme="minorBidi"/>
          <w:sz w:val="22"/>
          <w:szCs w:val="22"/>
        </w:rPr>
        <w:tab/>
        <w:t>320°C,</w:t>
      </w:r>
    </w:p>
    <w:p w14:paraId="4D798C38" w14:textId="77777777" w:rsidR="00E70F28" w:rsidRPr="00B14D6F" w:rsidRDefault="00E70F28" w:rsidP="00E70F28">
      <w:pPr>
        <w:spacing w:before="120" w:after="120" w:line="23" w:lineRule="atLeast"/>
        <w:ind w:left="567" w:firstLine="284"/>
        <w:jc w:val="both"/>
        <w:rPr>
          <w:rFonts w:asciiTheme="minorBidi" w:hAnsiTheme="minorBidi" w:cstheme="minorBidi"/>
          <w:sz w:val="22"/>
          <w:szCs w:val="22"/>
        </w:rPr>
      </w:pPr>
      <w:r w:rsidRPr="00B14D6F">
        <w:rPr>
          <w:rFonts w:asciiTheme="minorBidi" w:hAnsiTheme="minorBidi" w:cstheme="minorBidi"/>
          <w:sz w:val="22"/>
          <w:szCs w:val="22"/>
        </w:rPr>
        <w:t>— zapotrzebowanie mocy:</w:t>
      </w:r>
      <w:r w:rsidRPr="00B14D6F">
        <w:rPr>
          <w:rFonts w:asciiTheme="minorBidi" w:hAnsiTheme="minorBidi" w:cstheme="minorBidi"/>
          <w:sz w:val="22"/>
          <w:szCs w:val="22"/>
        </w:rPr>
        <w:tab/>
      </w:r>
      <w:r w:rsidRPr="00B14D6F">
        <w:rPr>
          <w:rFonts w:asciiTheme="minorBidi" w:hAnsiTheme="minorBidi" w:cstheme="minorBidi"/>
          <w:sz w:val="22"/>
          <w:szCs w:val="22"/>
        </w:rPr>
        <w:tab/>
      </w:r>
      <w:r w:rsidRPr="00B14D6F">
        <w:rPr>
          <w:rFonts w:asciiTheme="minorBidi" w:hAnsiTheme="minorBidi" w:cstheme="minorBidi"/>
          <w:sz w:val="22"/>
          <w:szCs w:val="22"/>
        </w:rPr>
        <w:tab/>
      </w:r>
      <w:r w:rsidRPr="00B14D6F">
        <w:rPr>
          <w:rFonts w:asciiTheme="minorBidi" w:hAnsiTheme="minorBidi" w:cstheme="minorBidi"/>
          <w:sz w:val="22"/>
          <w:szCs w:val="22"/>
        </w:rPr>
        <w:tab/>
        <w:t>370 kW,</w:t>
      </w:r>
    </w:p>
    <w:p w14:paraId="4B051649" w14:textId="77777777" w:rsidR="00E70F28" w:rsidRPr="00B14D6F" w:rsidRDefault="00E70F28" w:rsidP="00E70F28">
      <w:pPr>
        <w:spacing w:before="120" w:after="120" w:line="23" w:lineRule="atLeast"/>
        <w:ind w:left="567" w:firstLine="284"/>
        <w:jc w:val="both"/>
        <w:rPr>
          <w:rFonts w:asciiTheme="minorBidi" w:hAnsiTheme="minorBidi" w:cstheme="minorBidi"/>
          <w:sz w:val="22"/>
          <w:szCs w:val="22"/>
          <w:u w:val="single"/>
        </w:rPr>
      </w:pPr>
      <w:r w:rsidRPr="00B14D6F">
        <w:rPr>
          <w:rFonts w:asciiTheme="minorBidi" w:hAnsiTheme="minorBidi" w:cstheme="minorBidi"/>
          <w:sz w:val="22"/>
          <w:szCs w:val="22"/>
          <w:u w:val="single"/>
        </w:rPr>
        <w:t>Dane techniczne silnika:</w:t>
      </w:r>
    </w:p>
    <w:p w14:paraId="1D34D579" w14:textId="77777777" w:rsidR="00E70F28" w:rsidRPr="00B14D6F" w:rsidRDefault="00E70F28" w:rsidP="00E70F28">
      <w:pPr>
        <w:spacing w:before="120" w:after="120" w:line="23" w:lineRule="atLeast"/>
        <w:ind w:left="567" w:firstLine="284"/>
        <w:jc w:val="both"/>
        <w:rPr>
          <w:rFonts w:asciiTheme="minorBidi" w:hAnsiTheme="minorBidi" w:cstheme="minorBidi"/>
          <w:sz w:val="22"/>
          <w:szCs w:val="22"/>
        </w:rPr>
      </w:pPr>
      <w:r w:rsidRPr="00B14D6F">
        <w:rPr>
          <w:rFonts w:asciiTheme="minorBidi" w:hAnsiTheme="minorBidi" w:cstheme="minorBidi"/>
          <w:sz w:val="22"/>
          <w:szCs w:val="22"/>
        </w:rPr>
        <w:t xml:space="preserve">— napięcie: </w:t>
      </w:r>
      <w:r w:rsidRPr="00B14D6F">
        <w:rPr>
          <w:rFonts w:asciiTheme="minorBidi" w:hAnsiTheme="minorBidi" w:cstheme="minorBidi"/>
          <w:sz w:val="22"/>
          <w:szCs w:val="22"/>
        </w:rPr>
        <w:tab/>
      </w:r>
      <w:r w:rsidRPr="00B14D6F">
        <w:rPr>
          <w:rFonts w:asciiTheme="minorBidi" w:hAnsiTheme="minorBidi" w:cstheme="minorBidi"/>
          <w:sz w:val="22"/>
          <w:szCs w:val="22"/>
        </w:rPr>
        <w:tab/>
      </w:r>
      <w:r w:rsidRPr="00B14D6F">
        <w:rPr>
          <w:rFonts w:asciiTheme="minorBidi" w:hAnsiTheme="minorBidi" w:cstheme="minorBidi"/>
          <w:sz w:val="22"/>
          <w:szCs w:val="22"/>
        </w:rPr>
        <w:tab/>
      </w:r>
      <w:r w:rsidRPr="00B14D6F">
        <w:rPr>
          <w:rFonts w:asciiTheme="minorBidi" w:hAnsiTheme="minorBidi" w:cstheme="minorBidi"/>
          <w:sz w:val="22"/>
          <w:szCs w:val="22"/>
        </w:rPr>
        <w:tab/>
      </w:r>
      <w:r w:rsidRPr="00B14D6F">
        <w:rPr>
          <w:rFonts w:asciiTheme="minorBidi" w:hAnsiTheme="minorBidi" w:cstheme="minorBidi"/>
          <w:sz w:val="22"/>
          <w:szCs w:val="22"/>
        </w:rPr>
        <w:tab/>
      </w:r>
      <w:r w:rsidRPr="00B14D6F">
        <w:rPr>
          <w:rFonts w:asciiTheme="minorBidi" w:hAnsiTheme="minorBidi" w:cstheme="minorBidi"/>
          <w:sz w:val="22"/>
          <w:szCs w:val="22"/>
        </w:rPr>
        <w:tab/>
        <w:t>6 kV,</w:t>
      </w:r>
    </w:p>
    <w:p w14:paraId="0EEE4C77" w14:textId="77777777" w:rsidR="00E70F28" w:rsidRPr="00B14D6F" w:rsidRDefault="00E70F28" w:rsidP="00E70F28">
      <w:pPr>
        <w:spacing w:before="120" w:after="120" w:line="23" w:lineRule="atLeast"/>
        <w:ind w:left="567" w:firstLine="284"/>
        <w:jc w:val="both"/>
        <w:rPr>
          <w:rFonts w:asciiTheme="minorBidi" w:hAnsiTheme="minorBidi" w:cstheme="minorBidi"/>
          <w:sz w:val="22"/>
          <w:szCs w:val="22"/>
        </w:rPr>
      </w:pPr>
      <w:r w:rsidRPr="00B14D6F">
        <w:rPr>
          <w:rFonts w:asciiTheme="minorBidi" w:hAnsiTheme="minorBidi" w:cstheme="minorBidi"/>
          <w:sz w:val="22"/>
          <w:szCs w:val="22"/>
        </w:rPr>
        <w:t>— typ:</w:t>
      </w:r>
      <w:r w:rsidRPr="00B14D6F">
        <w:rPr>
          <w:rFonts w:asciiTheme="minorBidi" w:hAnsiTheme="minorBidi" w:cstheme="minorBidi"/>
          <w:sz w:val="22"/>
          <w:szCs w:val="22"/>
        </w:rPr>
        <w:tab/>
      </w:r>
      <w:r w:rsidRPr="00B14D6F">
        <w:rPr>
          <w:rFonts w:asciiTheme="minorBidi" w:hAnsiTheme="minorBidi" w:cstheme="minorBidi"/>
          <w:sz w:val="22"/>
          <w:szCs w:val="22"/>
        </w:rPr>
        <w:tab/>
      </w:r>
      <w:r w:rsidRPr="00B14D6F">
        <w:rPr>
          <w:rFonts w:asciiTheme="minorBidi" w:hAnsiTheme="minorBidi" w:cstheme="minorBidi"/>
          <w:sz w:val="22"/>
          <w:szCs w:val="22"/>
        </w:rPr>
        <w:tab/>
      </w:r>
      <w:r w:rsidRPr="00B14D6F">
        <w:rPr>
          <w:rFonts w:asciiTheme="minorBidi" w:hAnsiTheme="minorBidi" w:cstheme="minorBidi"/>
          <w:sz w:val="22"/>
          <w:szCs w:val="22"/>
        </w:rPr>
        <w:tab/>
      </w:r>
      <w:r w:rsidRPr="00B14D6F">
        <w:rPr>
          <w:rFonts w:asciiTheme="minorBidi" w:hAnsiTheme="minorBidi" w:cstheme="minorBidi"/>
          <w:sz w:val="22"/>
          <w:szCs w:val="22"/>
        </w:rPr>
        <w:tab/>
      </w:r>
      <w:r w:rsidRPr="00B14D6F">
        <w:rPr>
          <w:rFonts w:asciiTheme="minorBidi" w:hAnsiTheme="minorBidi" w:cstheme="minorBidi"/>
          <w:sz w:val="22"/>
          <w:szCs w:val="22"/>
        </w:rPr>
        <w:tab/>
      </w:r>
      <w:r w:rsidRPr="00B14D6F">
        <w:rPr>
          <w:rFonts w:asciiTheme="minorBidi" w:hAnsiTheme="minorBidi" w:cstheme="minorBidi"/>
          <w:sz w:val="22"/>
          <w:szCs w:val="22"/>
        </w:rPr>
        <w:tab/>
        <w:t>SZJr 138r/01/E</w:t>
      </w:r>
    </w:p>
    <w:p w14:paraId="66F82BF9" w14:textId="77777777" w:rsidR="00E70F28" w:rsidRPr="00B14D6F" w:rsidRDefault="00E70F28" w:rsidP="00E70F28">
      <w:pPr>
        <w:spacing w:before="120" w:after="120" w:line="23" w:lineRule="atLeast"/>
        <w:ind w:left="567" w:firstLine="284"/>
        <w:jc w:val="both"/>
        <w:rPr>
          <w:rFonts w:asciiTheme="minorBidi" w:hAnsiTheme="minorBidi" w:cstheme="minorBidi"/>
          <w:sz w:val="22"/>
          <w:szCs w:val="22"/>
        </w:rPr>
      </w:pPr>
      <w:r w:rsidRPr="00B14D6F">
        <w:rPr>
          <w:rFonts w:asciiTheme="minorBidi" w:hAnsiTheme="minorBidi" w:cstheme="minorBidi"/>
          <w:sz w:val="22"/>
          <w:szCs w:val="22"/>
        </w:rPr>
        <w:t xml:space="preserve">— moc silnika: </w:t>
      </w:r>
      <w:r w:rsidRPr="00B14D6F">
        <w:rPr>
          <w:rFonts w:asciiTheme="minorBidi" w:hAnsiTheme="minorBidi" w:cstheme="minorBidi"/>
          <w:sz w:val="22"/>
          <w:szCs w:val="22"/>
        </w:rPr>
        <w:tab/>
      </w:r>
      <w:r w:rsidRPr="00B14D6F">
        <w:rPr>
          <w:rFonts w:asciiTheme="minorBidi" w:hAnsiTheme="minorBidi" w:cstheme="minorBidi"/>
          <w:sz w:val="22"/>
          <w:szCs w:val="22"/>
        </w:rPr>
        <w:tab/>
      </w:r>
      <w:r w:rsidRPr="00B14D6F">
        <w:rPr>
          <w:rFonts w:asciiTheme="minorBidi" w:hAnsiTheme="minorBidi" w:cstheme="minorBidi"/>
          <w:sz w:val="22"/>
          <w:szCs w:val="22"/>
        </w:rPr>
        <w:tab/>
      </w:r>
      <w:r w:rsidRPr="00B14D6F">
        <w:rPr>
          <w:rFonts w:asciiTheme="minorBidi" w:hAnsiTheme="minorBidi" w:cstheme="minorBidi"/>
          <w:sz w:val="22"/>
          <w:szCs w:val="22"/>
        </w:rPr>
        <w:tab/>
      </w:r>
      <w:r w:rsidRPr="00B14D6F">
        <w:rPr>
          <w:rFonts w:asciiTheme="minorBidi" w:hAnsiTheme="minorBidi" w:cstheme="minorBidi"/>
          <w:sz w:val="22"/>
          <w:szCs w:val="22"/>
        </w:rPr>
        <w:tab/>
        <w:t>400 kW,</w:t>
      </w:r>
    </w:p>
    <w:p w14:paraId="59BBD8E1" w14:textId="77777777" w:rsidR="00E70F28" w:rsidRPr="00B14D6F" w:rsidRDefault="00E70F28" w:rsidP="00E70F28">
      <w:pPr>
        <w:spacing w:before="120" w:after="120" w:line="23" w:lineRule="atLeast"/>
        <w:ind w:left="567" w:firstLine="284"/>
        <w:jc w:val="both"/>
        <w:rPr>
          <w:rFonts w:asciiTheme="minorBidi" w:hAnsiTheme="minorBidi" w:cstheme="minorBidi"/>
          <w:sz w:val="22"/>
          <w:szCs w:val="22"/>
        </w:rPr>
      </w:pPr>
      <w:r w:rsidRPr="00B14D6F">
        <w:rPr>
          <w:rFonts w:asciiTheme="minorBidi" w:hAnsiTheme="minorBidi" w:cstheme="minorBidi"/>
          <w:sz w:val="22"/>
          <w:szCs w:val="22"/>
        </w:rPr>
        <w:t xml:space="preserve">— obroty silnika: </w:t>
      </w:r>
      <w:r w:rsidRPr="00B14D6F">
        <w:rPr>
          <w:rFonts w:asciiTheme="minorBidi" w:hAnsiTheme="minorBidi" w:cstheme="minorBidi"/>
          <w:sz w:val="22"/>
          <w:szCs w:val="22"/>
        </w:rPr>
        <w:tab/>
      </w:r>
      <w:r w:rsidRPr="00B14D6F">
        <w:rPr>
          <w:rFonts w:asciiTheme="minorBidi" w:hAnsiTheme="minorBidi" w:cstheme="minorBidi"/>
          <w:sz w:val="22"/>
          <w:szCs w:val="22"/>
        </w:rPr>
        <w:tab/>
      </w:r>
      <w:r w:rsidRPr="00B14D6F">
        <w:rPr>
          <w:rFonts w:asciiTheme="minorBidi" w:hAnsiTheme="minorBidi" w:cstheme="minorBidi"/>
          <w:sz w:val="22"/>
          <w:szCs w:val="22"/>
        </w:rPr>
        <w:tab/>
      </w:r>
      <w:r w:rsidRPr="00B14D6F">
        <w:rPr>
          <w:rFonts w:asciiTheme="minorBidi" w:hAnsiTheme="minorBidi" w:cstheme="minorBidi"/>
          <w:sz w:val="22"/>
          <w:szCs w:val="22"/>
        </w:rPr>
        <w:tab/>
      </w:r>
      <w:r w:rsidRPr="00B14D6F">
        <w:rPr>
          <w:rFonts w:asciiTheme="minorBidi" w:hAnsiTheme="minorBidi" w:cstheme="minorBidi"/>
          <w:sz w:val="22"/>
          <w:szCs w:val="22"/>
        </w:rPr>
        <w:tab/>
        <w:t>735 obr/min</w:t>
      </w:r>
    </w:p>
    <w:p w14:paraId="167C1F62" w14:textId="77777777" w:rsidR="00E70F28" w:rsidRPr="00B14D6F" w:rsidRDefault="00E70F28" w:rsidP="00E70F28">
      <w:pPr>
        <w:pStyle w:val="Akapitzlist"/>
        <w:spacing w:before="120" w:after="120" w:line="23" w:lineRule="atLeast"/>
        <w:ind w:left="284"/>
        <w:contextualSpacing w:val="0"/>
        <w:jc w:val="both"/>
        <w:rPr>
          <w:rFonts w:asciiTheme="minorBidi" w:hAnsiTheme="minorBidi" w:cstheme="minorBidi"/>
          <w:b/>
          <w:color w:val="000000"/>
        </w:rPr>
      </w:pPr>
      <w:r w:rsidRPr="00B14D6F">
        <w:rPr>
          <w:rFonts w:asciiTheme="minorBidi" w:hAnsiTheme="minorBidi" w:cstheme="minorBidi"/>
          <w:b/>
          <w:color w:val="000000"/>
        </w:rPr>
        <w:t xml:space="preserve">Przekładnia młyna </w:t>
      </w:r>
    </w:p>
    <w:tbl>
      <w:tblPr>
        <w:tblStyle w:val="Tabela-Siatka"/>
        <w:tblW w:w="0" w:type="auto"/>
        <w:tblInd w:w="757" w:type="dxa"/>
        <w:tblLook w:val="04A0" w:firstRow="1" w:lastRow="0" w:firstColumn="1" w:lastColumn="0" w:noHBand="0" w:noVBand="1"/>
      </w:tblPr>
      <w:tblGrid>
        <w:gridCol w:w="3015"/>
        <w:gridCol w:w="4530"/>
      </w:tblGrid>
      <w:tr w:rsidR="00E70F28" w:rsidRPr="00417BE5" w14:paraId="42D0367F" w14:textId="77777777" w:rsidTr="00E70F28">
        <w:tc>
          <w:tcPr>
            <w:tcW w:w="3015" w:type="dxa"/>
          </w:tcPr>
          <w:p w14:paraId="32CCBECE" w14:textId="77777777" w:rsidR="00E70F28" w:rsidRPr="00B14D6F" w:rsidRDefault="00E70F28" w:rsidP="00D95FE0">
            <w:pPr>
              <w:pStyle w:val="Akapitzlist"/>
              <w:spacing w:before="120" w:after="120" w:line="23" w:lineRule="atLeast"/>
              <w:ind w:left="0"/>
              <w:contextualSpacing w:val="0"/>
              <w:jc w:val="both"/>
              <w:rPr>
                <w:rFonts w:asciiTheme="minorBidi" w:hAnsiTheme="minorBidi" w:cstheme="minorBidi"/>
                <w:color w:val="000000"/>
              </w:rPr>
            </w:pPr>
            <w:r w:rsidRPr="00B14D6F">
              <w:rPr>
                <w:rFonts w:asciiTheme="minorBidi" w:hAnsiTheme="minorBidi" w:cstheme="minorBidi"/>
                <w:color w:val="000000"/>
              </w:rPr>
              <w:t xml:space="preserve">Przekładnia </w:t>
            </w:r>
          </w:p>
        </w:tc>
        <w:tc>
          <w:tcPr>
            <w:tcW w:w="4530" w:type="dxa"/>
          </w:tcPr>
          <w:p w14:paraId="73C0B442" w14:textId="77777777" w:rsidR="00E70F28" w:rsidRPr="00B14D6F" w:rsidRDefault="00E70F28" w:rsidP="00D95FE0">
            <w:pPr>
              <w:pStyle w:val="Akapitzlist"/>
              <w:spacing w:before="120" w:after="120" w:line="23" w:lineRule="atLeast"/>
              <w:ind w:left="0"/>
              <w:contextualSpacing w:val="0"/>
              <w:jc w:val="center"/>
              <w:rPr>
                <w:rFonts w:asciiTheme="minorBidi" w:hAnsiTheme="minorBidi" w:cstheme="minorBidi"/>
                <w:color w:val="000000"/>
              </w:rPr>
            </w:pPr>
            <w:r w:rsidRPr="00B14D6F">
              <w:rPr>
                <w:rFonts w:asciiTheme="minorBidi" w:hAnsiTheme="minorBidi" w:cstheme="minorBidi"/>
                <w:color w:val="000000"/>
              </w:rPr>
              <w:t>Młyn</w:t>
            </w:r>
          </w:p>
        </w:tc>
      </w:tr>
    </w:tbl>
    <w:tbl>
      <w:tblPr>
        <w:tblStyle w:val="Tabela-Siatka1"/>
        <w:tblW w:w="10349" w:type="dxa"/>
        <w:tblInd w:w="-289" w:type="dxa"/>
        <w:tblLook w:val="04A0" w:firstRow="1" w:lastRow="0" w:firstColumn="1" w:lastColumn="0" w:noHBand="0" w:noVBand="1"/>
      </w:tblPr>
      <w:tblGrid>
        <w:gridCol w:w="2396"/>
        <w:gridCol w:w="7953"/>
      </w:tblGrid>
      <w:tr w:rsidR="00E70F28" w:rsidRPr="00417BE5" w14:paraId="66790E89" w14:textId="77777777" w:rsidTr="00991E6E">
        <w:trPr>
          <w:trHeight w:val="340"/>
        </w:trPr>
        <w:tc>
          <w:tcPr>
            <w:tcW w:w="851" w:type="dxa"/>
            <w:vAlign w:val="center"/>
          </w:tcPr>
          <w:p w14:paraId="48C77CFA" w14:textId="77777777" w:rsidR="00E70F28" w:rsidRPr="00B14D6F" w:rsidRDefault="00E70F28" w:rsidP="00D95FE0">
            <w:pPr>
              <w:pStyle w:val="Akapitzlist"/>
              <w:spacing w:before="120" w:after="120" w:line="23" w:lineRule="atLeast"/>
              <w:ind w:left="0"/>
              <w:contextualSpacing w:val="0"/>
              <w:jc w:val="both"/>
              <w:rPr>
                <w:rFonts w:asciiTheme="minorBidi" w:hAnsiTheme="minorBidi" w:cstheme="minorBidi"/>
                <w:color w:val="000000"/>
              </w:rPr>
            </w:pPr>
            <w:r w:rsidRPr="00B14D6F">
              <w:rPr>
                <w:rFonts w:asciiTheme="minorBidi" w:hAnsiTheme="minorBidi" w:cstheme="minorBidi"/>
                <w:color w:val="000000"/>
              </w:rPr>
              <w:t xml:space="preserve">Planetarna typ. WPU-15PK-1 </w:t>
            </w:r>
          </w:p>
        </w:tc>
        <w:tc>
          <w:tcPr>
            <w:tcW w:w="4253" w:type="dxa"/>
            <w:vAlign w:val="center"/>
          </w:tcPr>
          <w:p w14:paraId="281270AB" w14:textId="77777777" w:rsidR="00E70F28" w:rsidRPr="00B14D6F" w:rsidRDefault="00651A3E" w:rsidP="00D95FE0">
            <w:pPr>
              <w:pStyle w:val="Akapitzlist"/>
              <w:spacing w:before="120" w:after="120" w:line="23" w:lineRule="atLeast"/>
              <w:ind w:left="0"/>
              <w:contextualSpacing w:val="0"/>
              <w:jc w:val="both"/>
              <w:rPr>
                <w:rFonts w:asciiTheme="minorBidi" w:hAnsiTheme="minorBidi" w:cstheme="minorBidi"/>
                <w:color w:val="000000"/>
              </w:rPr>
            </w:pPr>
            <w:r w:rsidRPr="00B14D6F">
              <w:rPr>
                <w:rFonts w:asciiTheme="minorBidi" w:hAnsiTheme="minorBidi" w:cstheme="minorBidi"/>
                <w:color w:val="000000"/>
              </w:rPr>
              <w:t xml:space="preserve">1MW1-6 , </w:t>
            </w:r>
            <w:r w:rsidR="00E70F28" w:rsidRPr="00B14D6F">
              <w:rPr>
                <w:rFonts w:asciiTheme="minorBidi" w:hAnsiTheme="minorBidi" w:cstheme="minorBidi"/>
                <w:color w:val="000000"/>
              </w:rPr>
              <w:t xml:space="preserve">2MW5 , 4MW3, 4MW6 , 6MW1 , 6MW5 , 7MW6 </w:t>
            </w:r>
          </w:p>
        </w:tc>
      </w:tr>
    </w:tbl>
    <w:tbl>
      <w:tblPr>
        <w:tblStyle w:val="Tabela-Siatka"/>
        <w:tblW w:w="10349" w:type="dxa"/>
        <w:tblInd w:w="-289" w:type="dxa"/>
        <w:tblLook w:val="04A0" w:firstRow="1" w:lastRow="0" w:firstColumn="1" w:lastColumn="0" w:noHBand="0" w:noVBand="1"/>
      </w:tblPr>
      <w:tblGrid>
        <w:gridCol w:w="2050"/>
        <w:gridCol w:w="8299"/>
      </w:tblGrid>
      <w:tr w:rsidR="00E70F28" w:rsidRPr="00417BE5" w14:paraId="65FA9331" w14:textId="77777777" w:rsidTr="00991E6E">
        <w:trPr>
          <w:trHeight w:val="340"/>
        </w:trPr>
        <w:tc>
          <w:tcPr>
            <w:tcW w:w="851" w:type="dxa"/>
          </w:tcPr>
          <w:p w14:paraId="4D2F835F" w14:textId="77777777" w:rsidR="00E70F28" w:rsidRPr="00B14D6F" w:rsidRDefault="00E70F28" w:rsidP="00D95FE0">
            <w:pPr>
              <w:pStyle w:val="Akapitzlist"/>
              <w:spacing w:before="120" w:after="120" w:line="23" w:lineRule="atLeast"/>
              <w:ind w:left="0"/>
              <w:contextualSpacing w:val="0"/>
              <w:jc w:val="both"/>
              <w:rPr>
                <w:rFonts w:asciiTheme="minorBidi" w:hAnsiTheme="minorBidi" w:cstheme="minorBidi"/>
                <w:color w:val="000000"/>
              </w:rPr>
            </w:pPr>
            <w:r w:rsidRPr="00B14D6F">
              <w:rPr>
                <w:rFonts w:asciiTheme="minorBidi" w:hAnsiTheme="minorBidi" w:cstheme="minorBidi"/>
                <w:color w:val="000000"/>
              </w:rPr>
              <w:t>Przekładnia 370 KW</w:t>
            </w:r>
          </w:p>
        </w:tc>
        <w:tc>
          <w:tcPr>
            <w:tcW w:w="5529" w:type="dxa"/>
          </w:tcPr>
          <w:p w14:paraId="32CFB90A" w14:textId="77777777" w:rsidR="00E70F28" w:rsidRPr="00B14D6F" w:rsidRDefault="00E70F28" w:rsidP="00D95FE0">
            <w:pPr>
              <w:pStyle w:val="Akapitzlist"/>
              <w:spacing w:before="120" w:after="120" w:line="23" w:lineRule="atLeast"/>
              <w:ind w:left="0"/>
              <w:contextualSpacing w:val="0"/>
              <w:jc w:val="both"/>
              <w:rPr>
                <w:rFonts w:asciiTheme="minorBidi" w:hAnsiTheme="minorBidi" w:cstheme="minorBidi"/>
                <w:color w:val="000000"/>
              </w:rPr>
            </w:pPr>
            <w:r w:rsidRPr="00B14D6F">
              <w:rPr>
                <w:rFonts w:asciiTheme="minorBidi" w:hAnsiTheme="minorBidi" w:cstheme="minorBidi"/>
                <w:color w:val="000000"/>
              </w:rPr>
              <w:t>2MW1-6 (bez 2MW5 ) , , 3MW1-6, , 4MW1-6,(bez 4MW3, 6 ) 5MW1-6 , 6MW1-6(bez 6MW1, 6MW5) , 7MW1-6, (bez 7MW6 ),</w:t>
            </w:r>
          </w:p>
        </w:tc>
      </w:tr>
    </w:tbl>
    <w:p w14:paraId="58EDA17B" w14:textId="77777777" w:rsidR="00E70F28" w:rsidRPr="00032E41" w:rsidRDefault="00E70F28" w:rsidP="00032E41">
      <w:pPr>
        <w:spacing w:before="120" w:after="120" w:line="23" w:lineRule="atLeast"/>
        <w:jc w:val="both"/>
        <w:rPr>
          <w:rFonts w:ascii="Franklin Gothic Book" w:hAnsi="Franklin Gothic Book" w:cstheme="minorHAnsi"/>
          <w:b/>
          <w:color w:val="000000"/>
        </w:rPr>
      </w:pPr>
    </w:p>
    <w:p w14:paraId="2F58CDFE" w14:textId="77777777" w:rsidR="00684B43" w:rsidRDefault="00684B43" w:rsidP="00684B43">
      <w:pPr>
        <w:pStyle w:val="Akapitzlist"/>
        <w:spacing w:before="120" w:after="120" w:line="312" w:lineRule="atLeast"/>
        <w:ind w:left="360"/>
        <w:rPr>
          <w:rFonts w:ascii="Arial" w:hAnsi="Arial" w:cs="Arial"/>
          <w:b/>
          <w:bCs/>
          <w:color w:val="000000" w:themeColor="text1"/>
          <w:u w:val="single"/>
        </w:rPr>
      </w:pPr>
    </w:p>
    <w:p w14:paraId="7CE348BC" w14:textId="77777777" w:rsidR="00D7737B" w:rsidRPr="00D7737B" w:rsidRDefault="00D7737B" w:rsidP="00D7737B">
      <w:pPr>
        <w:pStyle w:val="Akapitzlist"/>
        <w:numPr>
          <w:ilvl w:val="0"/>
          <w:numId w:val="12"/>
        </w:numPr>
        <w:spacing w:before="120" w:after="120" w:line="312" w:lineRule="atLeast"/>
        <w:ind w:left="284" w:hanging="284"/>
        <w:rPr>
          <w:rFonts w:ascii="Arial" w:hAnsi="Arial" w:cs="Arial"/>
          <w:b/>
          <w:bCs/>
          <w:color w:val="000000" w:themeColor="text1"/>
          <w:u w:val="single"/>
        </w:rPr>
      </w:pPr>
      <w:r w:rsidRPr="002700C9">
        <w:rPr>
          <w:rFonts w:ascii="Arial" w:hAnsi="Arial" w:cs="Arial"/>
          <w:b/>
          <w:bCs/>
          <w:color w:val="000000" w:themeColor="text1"/>
          <w:u w:val="single"/>
        </w:rPr>
        <w:t>Dokumentacja  techniczna:</w:t>
      </w:r>
    </w:p>
    <w:p w14:paraId="366A4EBB" w14:textId="77777777" w:rsidR="00F951EF" w:rsidRPr="002700C9" w:rsidRDefault="00F951EF" w:rsidP="00F951EF">
      <w:pPr>
        <w:pStyle w:val="Akapitzlist"/>
        <w:spacing w:before="120" w:after="120" w:line="312" w:lineRule="atLeast"/>
        <w:ind w:left="284"/>
        <w:rPr>
          <w:rFonts w:ascii="Arial" w:hAnsi="Arial" w:cs="Arial"/>
          <w:b/>
          <w:bCs/>
          <w:color w:val="000000" w:themeColor="text1"/>
        </w:rPr>
      </w:pPr>
    </w:p>
    <w:p w14:paraId="275B2E48" w14:textId="219555ED" w:rsidR="00D650FD" w:rsidRPr="00B527F0" w:rsidRDefault="006123B8" w:rsidP="000B72A9">
      <w:pPr>
        <w:pStyle w:val="Akapitzlist"/>
        <w:numPr>
          <w:ilvl w:val="1"/>
          <w:numId w:val="12"/>
        </w:numPr>
        <w:spacing w:before="120" w:after="120" w:line="312" w:lineRule="atLeast"/>
        <w:jc w:val="both"/>
        <w:rPr>
          <w:rFonts w:ascii="Arial" w:hAnsi="Arial" w:cs="Arial"/>
          <w:bCs/>
          <w:color w:val="000000" w:themeColor="text1"/>
        </w:rPr>
      </w:pPr>
      <w:r w:rsidRPr="00790F82">
        <w:rPr>
          <w:rFonts w:ascii="Arial" w:hAnsi="Arial" w:cs="Arial"/>
          <w:bCs/>
          <w:color w:val="000000" w:themeColor="text1"/>
        </w:rPr>
        <w:t xml:space="preserve">Dokumentacja techniczna poszczególnych urządzeń </w:t>
      </w:r>
      <w:r w:rsidR="00906259">
        <w:rPr>
          <w:rFonts w:ascii="Arial" w:hAnsi="Arial" w:cs="Arial"/>
          <w:bCs/>
          <w:color w:val="000000" w:themeColor="text1"/>
        </w:rPr>
        <w:t>jak</w:t>
      </w:r>
      <w:r w:rsidR="00A40611">
        <w:rPr>
          <w:rFonts w:ascii="Arial" w:hAnsi="Arial" w:cs="Arial"/>
          <w:bCs/>
          <w:color w:val="000000" w:themeColor="text1"/>
        </w:rPr>
        <w:t>ą</w:t>
      </w:r>
      <w:r w:rsidR="00906259">
        <w:rPr>
          <w:rFonts w:ascii="Arial" w:hAnsi="Arial" w:cs="Arial"/>
          <w:bCs/>
          <w:color w:val="000000" w:themeColor="text1"/>
        </w:rPr>
        <w:t xml:space="preserve"> posiada Zamawiający </w:t>
      </w:r>
      <w:r w:rsidRPr="00790F82">
        <w:rPr>
          <w:rFonts w:ascii="Arial" w:hAnsi="Arial" w:cs="Arial"/>
          <w:bCs/>
          <w:color w:val="000000" w:themeColor="text1"/>
        </w:rPr>
        <w:t>będzie udostępniona nieodpłatnie Wykonawcy po podpisaniu umowy</w:t>
      </w:r>
      <w:r w:rsidR="0038714D" w:rsidRPr="00790F82">
        <w:rPr>
          <w:rFonts w:ascii="Arial" w:hAnsi="Arial" w:cs="Arial"/>
          <w:bCs/>
          <w:color w:val="000000" w:themeColor="text1"/>
        </w:rPr>
        <w:t>.</w:t>
      </w:r>
      <w:r w:rsidR="006A1D67">
        <w:rPr>
          <w:rFonts w:ascii="Arial" w:hAnsi="Arial" w:cs="Arial"/>
          <w:bCs/>
          <w:color w:val="000000" w:themeColor="text1"/>
        </w:rPr>
        <w:t xml:space="preserve"> </w:t>
      </w:r>
      <w:r w:rsidRPr="002700C9">
        <w:rPr>
          <w:rFonts w:ascii="Arial" w:hAnsi="Arial" w:cs="Arial"/>
          <w:bCs/>
          <w:color w:val="000000" w:themeColor="text1"/>
        </w:rPr>
        <w:t>Dokumentacja stanowi własność Zamawiającego.</w:t>
      </w:r>
      <w:r w:rsidRPr="002700C9">
        <w:rPr>
          <w:rFonts w:ascii="Arial" w:hAnsi="Arial" w:cs="Arial"/>
          <w:b/>
          <w:bCs/>
          <w:color w:val="000000" w:themeColor="text1"/>
        </w:rPr>
        <w:t xml:space="preserve"> </w:t>
      </w:r>
      <w:r w:rsidRPr="002700C9">
        <w:rPr>
          <w:rFonts w:ascii="Arial" w:hAnsi="Arial" w:cs="Arial"/>
          <w:bCs/>
          <w:color w:val="000000" w:themeColor="text1"/>
        </w:rPr>
        <w:t>Większość dokumentacji Zamawiający posiada w wersji papierowej. Wykonawca jest zobowiązany do przedstawienia protokołu potwierdzającego zniszczenie (utylizację) przekazanej dokumentacji do siedmiu dni od dnia zakończenia umowy.</w:t>
      </w:r>
    </w:p>
    <w:p w14:paraId="700B4B88" w14:textId="77777777" w:rsidR="007B3365" w:rsidRPr="007B3365" w:rsidRDefault="007B3365" w:rsidP="007B3365">
      <w:pPr>
        <w:pStyle w:val="Tekstpodstawowy"/>
        <w:tabs>
          <w:tab w:val="left" w:pos="993"/>
        </w:tabs>
        <w:spacing w:after="120"/>
        <w:ind w:left="858"/>
        <w:rPr>
          <w:rFonts w:ascii="Arial" w:hAnsi="Arial" w:cs="Arial"/>
          <w:sz w:val="22"/>
          <w:szCs w:val="22"/>
        </w:rPr>
      </w:pPr>
    </w:p>
    <w:p w14:paraId="7C5D9644" w14:textId="77777777" w:rsidR="00B46BDF" w:rsidRPr="00B15FC7" w:rsidRDefault="00B46BDF" w:rsidP="00B46BDF">
      <w:pPr>
        <w:pStyle w:val="Akapitzlist"/>
        <w:numPr>
          <w:ilvl w:val="0"/>
          <w:numId w:val="12"/>
        </w:numPr>
        <w:spacing w:before="120" w:after="120" w:line="240" w:lineRule="auto"/>
        <w:contextualSpacing w:val="0"/>
        <w:rPr>
          <w:rFonts w:ascii="Arial" w:hAnsi="Arial" w:cs="Arial"/>
          <w:b/>
          <w:bCs/>
          <w:color w:val="000000" w:themeColor="text1"/>
        </w:rPr>
      </w:pPr>
      <w:r w:rsidRPr="00B15FC7">
        <w:rPr>
          <w:rFonts w:ascii="Arial" w:hAnsi="Arial" w:cs="Arial"/>
          <w:b/>
          <w:bCs/>
          <w:color w:val="000000" w:themeColor="text1"/>
        </w:rPr>
        <w:t xml:space="preserve">Materiały </w:t>
      </w:r>
      <w:r w:rsidR="006A1D67">
        <w:rPr>
          <w:rFonts w:ascii="Arial" w:hAnsi="Arial" w:cs="Arial"/>
          <w:b/>
          <w:bCs/>
          <w:color w:val="000000" w:themeColor="text1"/>
        </w:rPr>
        <w:t xml:space="preserve">Podstawowe </w:t>
      </w:r>
      <w:r w:rsidRPr="00B15FC7">
        <w:rPr>
          <w:rFonts w:ascii="Arial" w:hAnsi="Arial" w:cs="Arial"/>
          <w:b/>
          <w:bCs/>
          <w:color w:val="000000" w:themeColor="text1"/>
        </w:rPr>
        <w:t>i części zamienne</w:t>
      </w:r>
    </w:p>
    <w:p w14:paraId="2D5AA444" w14:textId="77777777" w:rsidR="00B46BDF" w:rsidRPr="00DA0509" w:rsidRDefault="00B46BDF" w:rsidP="00B46BDF">
      <w:pPr>
        <w:pStyle w:val="Tekstpodstawowy"/>
        <w:numPr>
          <w:ilvl w:val="1"/>
          <w:numId w:val="12"/>
        </w:numPr>
        <w:spacing w:after="120"/>
        <w:rPr>
          <w:rFonts w:ascii="Arial" w:hAnsi="Arial" w:cs="Arial"/>
          <w:sz w:val="22"/>
          <w:szCs w:val="22"/>
        </w:rPr>
      </w:pPr>
      <w:bookmarkStart w:id="15" w:name="_Ref67286790"/>
      <w:r w:rsidRPr="00DA0509">
        <w:rPr>
          <w:rFonts w:ascii="Arial" w:hAnsi="Arial" w:cs="Arial"/>
          <w:sz w:val="22"/>
          <w:szCs w:val="22"/>
        </w:rPr>
        <w:t>Materiały Podstawowe i Części Zamienne niezbędne do realizacji Prac objętych Umową kupuje i dostarcza Wykonawca po uprzednim uzgodnieniu warunków i zakresu z Zamawiającym.</w:t>
      </w:r>
      <w:bookmarkEnd w:id="15"/>
    </w:p>
    <w:p w14:paraId="095C9E65" w14:textId="77777777" w:rsidR="00B46BDF" w:rsidRPr="00DA0509" w:rsidRDefault="00B46BDF" w:rsidP="00B46BDF">
      <w:pPr>
        <w:pStyle w:val="Tekstpodstawowy"/>
        <w:numPr>
          <w:ilvl w:val="1"/>
          <w:numId w:val="12"/>
        </w:numPr>
        <w:spacing w:after="120"/>
        <w:rPr>
          <w:rFonts w:ascii="Arial" w:hAnsi="Arial" w:cs="Arial"/>
          <w:spacing w:val="-4"/>
          <w:sz w:val="22"/>
          <w:szCs w:val="22"/>
        </w:rPr>
      </w:pPr>
      <w:bookmarkStart w:id="16" w:name="_Ref67286805"/>
      <w:r w:rsidRPr="00DA0509">
        <w:rPr>
          <w:rFonts w:ascii="Arial" w:hAnsi="Arial" w:cs="Arial"/>
          <w:spacing w:val="-4"/>
          <w:sz w:val="22"/>
          <w:szCs w:val="22"/>
        </w:rPr>
        <w:t xml:space="preserve">Wykonawca będzie odpowiadał za ciągłe zapewnienie Materiałów Podstawowych i Części Zamiennych niezbędnych do utrzymania zdolności produkcyjnych Urządzeń, wymienionych w wykazie, który będzie przygotowany i aktualizowany na bieżąco przez upoważnionych przedstawicieli Stron </w:t>
      </w:r>
      <w:bookmarkEnd w:id="16"/>
      <w:r w:rsidRPr="00DA0509">
        <w:rPr>
          <w:rFonts w:ascii="Arial" w:hAnsi="Arial" w:cs="Arial"/>
          <w:spacing w:val="-4"/>
          <w:sz w:val="22"/>
          <w:szCs w:val="22"/>
        </w:rPr>
        <w:t>nie rzadziej niż raz w roku.</w:t>
      </w:r>
    </w:p>
    <w:p w14:paraId="41354C6D" w14:textId="77777777" w:rsidR="00B46BDF" w:rsidRPr="00DA0509" w:rsidRDefault="00B46BDF" w:rsidP="00B46BDF">
      <w:pPr>
        <w:pStyle w:val="Tekstpodstawowy"/>
        <w:numPr>
          <w:ilvl w:val="1"/>
          <w:numId w:val="12"/>
        </w:numPr>
        <w:spacing w:after="120"/>
        <w:rPr>
          <w:rFonts w:ascii="Arial" w:hAnsi="Arial" w:cs="Arial"/>
          <w:sz w:val="22"/>
          <w:szCs w:val="22"/>
        </w:rPr>
      </w:pPr>
      <w:r w:rsidRPr="00DA0509">
        <w:rPr>
          <w:rFonts w:ascii="Arial" w:hAnsi="Arial" w:cs="Arial"/>
          <w:sz w:val="22"/>
          <w:szCs w:val="22"/>
        </w:rPr>
        <w:t xml:space="preserve">Wykonawca udostępni Zamawiającemu  dokumenty zakupu Materiałów Podstawowych i Części Zamiennych dostarczanych przez Wykonawcę – na każde żądanie Zamawiającego. </w:t>
      </w:r>
    </w:p>
    <w:p w14:paraId="34C1D33B" w14:textId="77777777" w:rsidR="00B46BDF" w:rsidRPr="00DA0509" w:rsidRDefault="00B46BDF" w:rsidP="00B46BDF">
      <w:pPr>
        <w:pStyle w:val="Tekstpodstawowy"/>
        <w:numPr>
          <w:ilvl w:val="1"/>
          <w:numId w:val="12"/>
        </w:numPr>
        <w:spacing w:after="120"/>
        <w:rPr>
          <w:rFonts w:ascii="Arial" w:hAnsi="Arial" w:cs="Arial"/>
          <w:sz w:val="22"/>
          <w:szCs w:val="22"/>
        </w:rPr>
      </w:pPr>
      <w:r w:rsidRPr="00DA0509">
        <w:rPr>
          <w:rFonts w:ascii="Arial" w:hAnsi="Arial" w:cs="Arial"/>
          <w:sz w:val="22"/>
          <w:szCs w:val="22"/>
        </w:rPr>
        <w:t>Wykonawca odpowiada za postoje Urządzeń spowodowane zawinionym przez siebie nieterminowym dostarczeniem Materiałów Podstawowych i Części Zamiennych, do dostaw, których jest zobowiązany zgodnie z pkt 4.1.i 4.3.</w:t>
      </w:r>
    </w:p>
    <w:p w14:paraId="0AD14BEA" w14:textId="77777777" w:rsidR="00B46BDF" w:rsidRPr="00DA0509" w:rsidRDefault="00B46BDF" w:rsidP="00B46BDF">
      <w:pPr>
        <w:pStyle w:val="Tekstpodstawowy"/>
        <w:numPr>
          <w:ilvl w:val="1"/>
          <w:numId w:val="12"/>
        </w:numPr>
        <w:spacing w:after="120"/>
        <w:rPr>
          <w:rFonts w:ascii="Arial" w:hAnsi="Arial" w:cs="Arial"/>
          <w:sz w:val="22"/>
          <w:szCs w:val="22"/>
        </w:rPr>
      </w:pPr>
      <w:bookmarkStart w:id="17" w:name="_Ref67317030"/>
      <w:r w:rsidRPr="00DA0509">
        <w:rPr>
          <w:rFonts w:ascii="Arial" w:hAnsi="Arial" w:cs="Arial"/>
          <w:sz w:val="22"/>
          <w:szCs w:val="22"/>
        </w:rPr>
        <w:t>Zamawiający będzie informował Wykonawcę o wszelkich zmianach planowanych na swoich Urządzeniach, które mogą mieć wpływ na zawartość rzeczową oraz ilościową utrzymywanych zapasów Materiałów Podstawowych i Części Zamiennych.</w:t>
      </w:r>
      <w:bookmarkEnd w:id="17"/>
      <w:r w:rsidRPr="00DA0509">
        <w:rPr>
          <w:rFonts w:ascii="Arial" w:hAnsi="Arial" w:cs="Arial"/>
          <w:sz w:val="22"/>
          <w:szCs w:val="22"/>
        </w:rPr>
        <w:t xml:space="preserve"> </w:t>
      </w:r>
    </w:p>
    <w:p w14:paraId="1A59FC71" w14:textId="77777777" w:rsidR="00B46BDF" w:rsidRPr="00DA0509" w:rsidRDefault="00B46BDF" w:rsidP="00B46BDF">
      <w:pPr>
        <w:pStyle w:val="Tekstpodstawowy"/>
        <w:numPr>
          <w:ilvl w:val="1"/>
          <w:numId w:val="12"/>
        </w:numPr>
        <w:spacing w:after="120"/>
        <w:rPr>
          <w:rFonts w:ascii="Arial" w:hAnsi="Arial" w:cs="Arial"/>
          <w:sz w:val="22"/>
          <w:szCs w:val="22"/>
        </w:rPr>
      </w:pPr>
      <w:r w:rsidRPr="00DA0509">
        <w:rPr>
          <w:rFonts w:ascii="Arial" w:hAnsi="Arial" w:cs="Arial"/>
          <w:sz w:val="22"/>
          <w:szCs w:val="22"/>
        </w:rPr>
        <w:t>Jeśli z powodu braku informacji, o której mowa w</w:t>
      </w:r>
      <w:r w:rsidR="00CB0E6B">
        <w:rPr>
          <w:rFonts w:ascii="Arial" w:hAnsi="Arial" w:cs="Arial"/>
          <w:sz w:val="22"/>
          <w:szCs w:val="22"/>
        </w:rPr>
        <w:t xml:space="preserve"> pkt 4.5</w:t>
      </w:r>
      <w:r w:rsidRPr="00DA0509">
        <w:rPr>
          <w:rFonts w:ascii="Arial" w:hAnsi="Arial" w:cs="Arial"/>
          <w:sz w:val="22"/>
          <w:szCs w:val="22"/>
        </w:rPr>
        <w:t>:</w:t>
      </w:r>
    </w:p>
    <w:p w14:paraId="093649E1" w14:textId="77777777" w:rsidR="00B46BDF" w:rsidRPr="00DA0509" w:rsidRDefault="00B46BDF" w:rsidP="00B46BDF">
      <w:pPr>
        <w:pStyle w:val="Tekstpodstawowy"/>
        <w:numPr>
          <w:ilvl w:val="2"/>
          <w:numId w:val="12"/>
        </w:numPr>
        <w:spacing w:after="120"/>
        <w:rPr>
          <w:rFonts w:ascii="Arial" w:hAnsi="Arial" w:cs="Arial"/>
          <w:sz w:val="22"/>
          <w:szCs w:val="22"/>
        </w:rPr>
      </w:pPr>
      <w:r w:rsidRPr="00DA0509">
        <w:rPr>
          <w:rFonts w:ascii="Arial" w:hAnsi="Arial" w:cs="Arial"/>
          <w:sz w:val="22"/>
          <w:szCs w:val="22"/>
        </w:rPr>
        <w:lastRenderedPageBreak/>
        <w:t xml:space="preserve">Wykonawca nie zakupi odpowiednich Materiałów Podstawowych lub Części Zamiennych i wystąpią przestoje Urządzeń, Wykonawca nie będzie ponosił za to odpowiedzialności, </w:t>
      </w:r>
    </w:p>
    <w:p w14:paraId="02BCF384" w14:textId="77777777" w:rsidR="00B46BDF" w:rsidRPr="00DA0509" w:rsidRDefault="00B46BDF" w:rsidP="00B46BDF">
      <w:pPr>
        <w:pStyle w:val="Tekstpodstawowy"/>
        <w:numPr>
          <w:ilvl w:val="2"/>
          <w:numId w:val="12"/>
        </w:numPr>
        <w:spacing w:after="120"/>
        <w:rPr>
          <w:rFonts w:ascii="Arial" w:hAnsi="Arial" w:cs="Arial"/>
          <w:spacing w:val="-6"/>
          <w:sz w:val="22"/>
          <w:szCs w:val="22"/>
        </w:rPr>
      </w:pPr>
      <w:r w:rsidRPr="00DA0509">
        <w:rPr>
          <w:rFonts w:ascii="Arial" w:hAnsi="Arial" w:cs="Arial"/>
          <w:spacing w:val="-6"/>
          <w:sz w:val="22"/>
          <w:szCs w:val="22"/>
        </w:rPr>
        <w:t>w magazynach Wykonawcy powstaną zapasy nieprawidłowe i Wykonawca poniesie straty z tytułu ich likwidacji może dochodzić od Zamawiającego odpowiedniej rekompensaty.</w:t>
      </w:r>
    </w:p>
    <w:p w14:paraId="39A8F640" w14:textId="77777777" w:rsidR="00B46BDF" w:rsidRPr="00DA0509" w:rsidRDefault="00B46BDF" w:rsidP="00B46BDF">
      <w:pPr>
        <w:pStyle w:val="Tekstpodstawowy"/>
        <w:numPr>
          <w:ilvl w:val="1"/>
          <w:numId w:val="12"/>
        </w:numPr>
        <w:spacing w:after="120"/>
        <w:rPr>
          <w:rFonts w:ascii="Arial" w:hAnsi="Arial" w:cs="Arial"/>
          <w:sz w:val="22"/>
          <w:szCs w:val="22"/>
        </w:rPr>
      </w:pPr>
      <w:r w:rsidRPr="00DA0509">
        <w:rPr>
          <w:rFonts w:ascii="Arial" w:hAnsi="Arial" w:cs="Arial"/>
          <w:sz w:val="22"/>
          <w:szCs w:val="22"/>
        </w:rPr>
        <w:t>Materiały Pomocnicze zapewnia Wykonawca na własny koszt. Przykładowy wykaz Materiałów Pom</w:t>
      </w:r>
      <w:r w:rsidR="00E44A69">
        <w:rPr>
          <w:rFonts w:ascii="Arial" w:hAnsi="Arial" w:cs="Arial"/>
          <w:sz w:val="22"/>
          <w:szCs w:val="22"/>
        </w:rPr>
        <w:t>ocniczych określa Załącznik nr 7</w:t>
      </w:r>
      <w:r w:rsidR="00E930A2">
        <w:rPr>
          <w:rFonts w:ascii="Arial" w:hAnsi="Arial" w:cs="Arial"/>
          <w:sz w:val="22"/>
          <w:szCs w:val="22"/>
        </w:rPr>
        <w:t xml:space="preserve"> </w:t>
      </w:r>
      <w:r w:rsidRPr="00DA0509">
        <w:rPr>
          <w:rFonts w:ascii="Arial" w:hAnsi="Arial" w:cs="Arial"/>
          <w:sz w:val="22"/>
          <w:szCs w:val="22"/>
        </w:rPr>
        <w:t>Będzie on zaktualizowany z Wykonawcą Usług.</w:t>
      </w:r>
    </w:p>
    <w:p w14:paraId="21FBC49A" w14:textId="77777777" w:rsidR="00B46BDF" w:rsidRPr="00DA0509" w:rsidRDefault="00B46BDF" w:rsidP="00B46BDF">
      <w:pPr>
        <w:pStyle w:val="Tekstpodstawowy"/>
        <w:numPr>
          <w:ilvl w:val="1"/>
          <w:numId w:val="12"/>
        </w:numPr>
        <w:spacing w:after="120"/>
        <w:rPr>
          <w:rFonts w:ascii="Arial" w:hAnsi="Arial" w:cs="Arial"/>
          <w:sz w:val="22"/>
          <w:szCs w:val="22"/>
        </w:rPr>
      </w:pPr>
      <w:r w:rsidRPr="00DA0509">
        <w:rPr>
          <w:rFonts w:ascii="Arial" w:hAnsi="Arial" w:cs="Arial"/>
          <w:sz w:val="22"/>
          <w:szCs w:val="22"/>
        </w:rPr>
        <w:t xml:space="preserve">Wykaz Materiałów Podstawowych i Części Zamiennych wymaganych przez Zamawiającego zawiera Załącznik nr </w:t>
      </w:r>
      <w:r w:rsidR="00E44A69">
        <w:rPr>
          <w:rFonts w:ascii="Arial" w:hAnsi="Arial" w:cs="Arial"/>
          <w:sz w:val="22"/>
          <w:szCs w:val="22"/>
        </w:rPr>
        <w:t>8</w:t>
      </w:r>
    </w:p>
    <w:p w14:paraId="52B20922" w14:textId="77777777" w:rsidR="00B46BDF" w:rsidRPr="007B3365" w:rsidRDefault="00B46BDF" w:rsidP="00DA0509">
      <w:pPr>
        <w:pStyle w:val="Tekstpodstawowy"/>
        <w:tabs>
          <w:tab w:val="left" w:pos="993"/>
        </w:tabs>
        <w:spacing w:after="120"/>
        <w:ind w:left="360"/>
        <w:rPr>
          <w:rFonts w:ascii="Arial" w:hAnsi="Arial" w:cs="Arial"/>
          <w:sz w:val="22"/>
          <w:szCs w:val="22"/>
        </w:rPr>
      </w:pPr>
    </w:p>
    <w:p w14:paraId="1315383E" w14:textId="77777777" w:rsidR="00995C8F" w:rsidRPr="007B3365" w:rsidRDefault="00D755AA" w:rsidP="00991E6E">
      <w:pPr>
        <w:pStyle w:val="Akapitzlist"/>
        <w:numPr>
          <w:ilvl w:val="0"/>
          <w:numId w:val="12"/>
        </w:numPr>
        <w:spacing w:before="120" w:after="120" w:line="312" w:lineRule="atLeast"/>
        <w:ind w:left="284" w:hanging="284"/>
        <w:rPr>
          <w:rFonts w:ascii="Arial" w:hAnsi="Arial" w:cs="Arial"/>
          <w:b/>
          <w:bCs/>
          <w:color w:val="000000" w:themeColor="text1"/>
          <w:u w:val="single"/>
        </w:rPr>
      </w:pPr>
      <w:r w:rsidRPr="007B3365">
        <w:rPr>
          <w:rFonts w:ascii="Arial" w:hAnsi="Arial" w:cs="Arial"/>
          <w:b/>
          <w:bCs/>
          <w:color w:val="000000" w:themeColor="text1"/>
          <w:u w:val="single"/>
        </w:rPr>
        <w:t>Warunki organizacyjne dla prawidłowej realizacji zadania:</w:t>
      </w:r>
      <w:r w:rsidR="00692B4B" w:rsidRPr="007B3365">
        <w:rPr>
          <w:rFonts w:ascii="Arial" w:hAnsi="Arial" w:cs="Arial"/>
          <w:b/>
          <w:bCs/>
          <w:color w:val="000000" w:themeColor="text1"/>
          <w:u w:val="single"/>
        </w:rPr>
        <w:t xml:space="preserve"> </w:t>
      </w:r>
    </w:p>
    <w:p w14:paraId="301B62AA" w14:textId="77777777" w:rsidR="0071221C" w:rsidRPr="007B3365" w:rsidRDefault="0071221C" w:rsidP="0071221C">
      <w:pPr>
        <w:pStyle w:val="Akapitzlist"/>
        <w:spacing w:before="120" w:after="120" w:line="312" w:lineRule="atLeast"/>
        <w:ind w:left="284"/>
        <w:rPr>
          <w:rFonts w:ascii="Arial" w:hAnsi="Arial" w:cs="Arial"/>
          <w:b/>
          <w:bCs/>
          <w:color w:val="000000" w:themeColor="text1"/>
          <w:u w:val="single"/>
        </w:rPr>
      </w:pPr>
    </w:p>
    <w:p w14:paraId="25A4D9D1" w14:textId="77777777" w:rsidR="00B527F0" w:rsidRPr="00790F82" w:rsidRDefault="00B527F0" w:rsidP="00B527F0">
      <w:pPr>
        <w:pStyle w:val="Akapitzlist"/>
        <w:numPr>
          <w:ilvl w:val="1"/>
          <w:numId w:val="12"/>
        </w:numPr>
        <w:spacing w:before="120" w:after="120" w:line="312" w:lineRule="atLeast"/>
        <w:jc w:val="both"/>
        <w:rPr>
          <w:rFonts w:ascii="Arial" w:hAnsi="Arial" w:cs="Arial"/>
          <w:b/>
          <w:bCs/>
          <w:color w:val="000000" w:themeColor="text1"/>
        </w:rPr>
      </w:pPr>
      <w:r w:rsidRPr="00790F82">
        <w:rPr>
          <w:rFonts w:ascii="Arial" w:hAnsi="Arial" w:cs="Arial"/>
          <w:color w:val="000000" w:themeColor="text1"/>
        </w:rPr>
        <w:t xml:space="preserve">Wszystkie urządzenia, materiały podstawowe , materiały pomocnicze oraz sprzęt i środki niezbędne dla bezpiecznej realizacji prac obiektowych na terenie Zamawiającego zapewnia Wykonawca, który  ponosi wszystkie koszty w tym zakresie. </w:t>
      </w:r>
    </w:p>
    <w:p w14:paraId="4044FA65" w14:textId="77777777" w:rsidR="00B527F0" w:rsidRPr="00790F82" w:rsidRDefault="00B527F0" w:rsidP="00B527F0">
      <w:pPr>
        <w:pStyle w:val="Tekstpodstawowy"/>
        <w:numPr>
          <w:ilvl w:val="1"/>
          <w:numId w:val="12"/>
        </w:numPr>
        <w:spacing w:after="120"/>
        <w:rPr>
          <w:rFonts w:ascii="Arial" w:hAnsi="Arial" w:cs="Arial"/>
          <w:spacing w:val="-2"/>
          <w:sz w:val="22"/>
          <w:szCs w:val="22"/>
        </w:rPr>
      </w:pPr>
      <w:r w:rsidRPr="00790F82">
        <w:rPr>
          <w:rFonts w:ascii="Arial" w:hAnsi="Arial" w:cs="Arial"/>
          <w:sz w:val="22"/>
          <w:szCs w:val="22"/>
        </w:rPr>
        <w:t>Zamawiający pokrywa koszty Materiałów Podstawowych i Części Zamiennych wynikające z ich cen zakupu wraz z kosztami zakupu</w:t>
      </w:r>
      <w:r w:rsidRPr="00790F82">
        <w:rPr>
          <w:rFonts w:ascii="Arial" w:hAnsi="Arial" w:cs="Arial"/>
          <w:spacing w:val="-2"/>
          <w:sz w:val="22"/>
          <w:szCs w:val="22"/>
        </w:rPr>
        <w:t xml:space="preserve"> i magazynowania</w:t>
      </w:r>
      <w:r w:rsidRPr="00790F82">
        <w:rPr>
          <w:rFonts w:ascii="Arial" w:hAnsi="Arial" w:cs="Arial"/>
          <w:sz w:val="22"/>
          <w:szCs w:val="22"/>
        </w:rPr>
        <w:t>.</w:t>
      </w:r>
    </w:p>
    <w:p w14:paraId="3146DBDE" w14:textId="77777777" w:rsidR="00B527F0" w:rsidRPr="00790F82" w:rsidRDefault="00B527F0" w:rsidP="00B527F0">
      <w:pPr>
        <w:pStyle w:val="Tekstpodstawowy"/>
        <w:numPr>
          <w:ilvl w:val="1"/>
          <w:numId w:val="12"/>
        </w:numPr>
        <w:spacing w:after="120"/>
        <w:rPr>
          <w:rFonts w:ascii="Arial" w:hAnsi="Arial" w:cs="Arial"/>
          <w:sz w:val="22"/>
          <w:szCs w:val="22"/>
        </w:rPr>
      </w:pPr>
      <w:r w:rsidRPr="00790F82">
        <w:rPr>
          <w:rFonts w:ascii="Arial" w:hAnsi="Arial" w:cs="Arial"/>
          <w:sz w:val="22"/>
          <w:szCs w:val="22"/>
        </w:rPr>
        <w:t>Zamawiający zastrzega sobie prawo zakupu, w porozumieniu z Wykonawcą, Materiałów Podstawowych i Części Zamiennych potrzebnych do wykonania Prac i powierzenia ich Wykonawcy.</w:t>
      </w:r>
    </w:p>
    <w:p w14:paraId="066DB210" w14:textId="77777777" w:rsidR="00B527F0" w:rsidRPr="00790F82" w:rsidRDefault="00B527F0" w:rsidP="00B527F0">
      <w:pPr>
        <w:pStyle w:val="Tekstpodstawowy"/>
        <w:numPr>
          <w:ilvl w:val="1"/>
          <w:numId w:val="12"/>
        </w:numPr>
        <w:spacing w:after="120"/>
        <w:rPr>
          <w:rFonts w:ascii="Arial" w:hAnsi="Arial" w:cs="Arial"/>
          <w:sz w:val="22"/>
          <w:szCs w:val="22"/>
        </w:rPr>
      </w:pPr>
      <w:r w:rsidRPr="00790F82">
        <w:rPr>
          <w:rFonts w:ascii="Arial" w:hAnsi="Arial" w:cs="Arial"/>
          <w:sz w:val="22"/>
          <w:szCs w:val="22"/>
        </w:rPr>
        <w:t>Transport technologiczny materiałów oraz złomu należy do zakresu odpowiedzialności Wykonawcy, zgodnie z zasadami obowiązującymi na terenie Enea Połaniec S.A.</w:t>
      </w:r>
    </w:p>
    <w:p w14:paraId="3954BE32" w14:textId="77777777" w:rsidR="00B527F0" w:rsidRPr="00790F82" w:rsidRDefault="00B527F0" w:rsidP="00B527F0">
      <w:pPr>
        <w:pStyle w:val="Akapitzlist"/>
        <w:numPr>
          <w:ilvl w:val="1"/>
          <w:numId w:val="12"/>
        </w:numPr>
        <w:spacing w:before="120" w:after="120" w:line="312" w:lineRule="atLeast"/>
        <w:jc w:val="both"/>
        <w:rPr>
          <w:rFonts w:ascii="Arial" w:hAnsi="Arial" w:cs="Arial"/>
          <w:b/>
          <w:bCs/>
          <w:color w:val="000000" w:themeColor="text1"/>
        </w:rPr>
      </w:pPr>
      <w:r w:rsidRPr="00790F82">
        <w:rPr>
          <w:rFonts w:ascii="Arial" w:hAnsi="Arial" w:cs="Arial"/>
          <w:color w:val="000000" w:themeColor="text1"/>
        </w:rPr>
        <w:t xml:space="preserve">Złom metali i kabli stanowi własność Zamawiającego i należy go przekazać w dni robocze od poniedziałku do piątku w godzinach 7:00-14:00 do magazynu Zamawiającego, zlokalizowanego na terenie Enea Połaniec S.A. Dowód przekazania złomu należy przekazać Przedstawicielowi Zamawiającego.  </w:t>
      </w:r>
    </w:p>
    <w:p w14:paraId="0311485A" w14:textId="77777777" w:rsidR="00B527F0" w:rsidRPr="00E44A69" w:rsidRDefault="00B527F0" w:rsidP="00E44A69">
      <w:pPr>
        <w:pStyle w:val="Tekstpodstawowy"/>
        <w:numPr>
          <w:ilvl w:val="1"/>
          <w:numId w:val="12"/>
        </w:numPr>
        <w:tabs>
          <w:tab w:val="left" w:pos="993"/>
        </w:tabs>
        <w:spacing w:after="120"/>
        <w:rPr>
          <w:rFonts w:ascii="Arial" w:hAnsi="Arial" w:cs="Arial"/>
          <w:sz w:val="22"/>
          <w:szCs w:val="22"/>
        </w:rPr>
      </w:pPr>
      <w:r w:rsidRPr="00790F82">
        <w:rPr>
          <w:rFonts w:ascii="Arial" w:hAnsi="Arial" w:cs="Arial"/>
          <w:sz w:val="22"/>
          <w:szCs w:val="22"/>
        </w:rPr>
        <w:t xml:space="preserve">Za wytwórcę pozostałych odpadów uznaje się Wykonawcę. Wykonawca zobowiązany jest do usunięcia odpadów w trybie określonym w Ustawie o odpadach z dnia 14 grudnia 2012 r. (Dz. U. z 2018 r. poz. 992) (chyba, że umowa o świadczenie usługi  stanowi inaczej). Koszty związane z wywożeniem i zagospodarowaniem odpadów ponosi Wykonawca. Wykonawca jest zobowiązany do prowadzenia ewidencji odpadów i metod ich zagospodarowania.  </w:t>
      </w:r>
    </w:p>
    <w:p w14:paraId="49116369" w14:textId="77777777" w:rsidR="00995C8F" w:rsidRPr="007B3365" w:rsidRDefault="00995C8F" w:rsidP="00B259AA">
      <w:pPr>
        <w:pStyle w:val="Akapitzlist"/>
        <w:numPr>
          <w:ilvl w:val="1"/>
          <w:numId w:val="12"/>
        </w:numPr>
        <w:spacing w:before="120" w:after="120" w:line="312" w:lineRule="atLeast"/>
        <w:jc w:val="both"/>
        <w:rPr>
          <w:rFonts w:ascii="Arial" w:hAnsi="Arial" w:cs="Arial"/>
          <w:bCs/>
          <w:color w:val="000000" w:themeColor="text1"/>
        </w:rPr>
      </w:pPr>
      <w:r w:rsidRPr="007B3365">
        <w:rPr>
          <w:rFonts w:ascii="Arial" w:hAnsi="Arial" w:cs="Arial"/>
          <w:bCs/>
          <w:color w:val="000000" w:themeColor="text1"/>
        </w:rPr>
        <w:t xml:space="preserve">Organizacja i wykonywanie prac odbywać  się będzie  </w:t>
      </w:r>
      <w:r w:rsidR="00952C43" w:rsidRPr="007B3365">
        <w:rPr>
          <w:rFonts w:ascii="Arial" w:hAnsi="Arial" w:cs="Arial"/>
          <w:bCs/>
          <w:color w:val="000000" w:themeColor="text1"/>
        </w:rPr>
        <w:t>na zasadach określonych w</w:t>
      </w:r>
      <w:r w:rsidRPr="007B3365">
        <w:rPr>
          <w:rFonts w:ascii="Arial" w:hAnsi="Arial" w:cs="Arial"/>
          <w:bCs/>
          <w:color w:val="000000" w:themeColor="text1"/>
        </w:rPr>
        <w:t xml:space="preserve"> </w:t>
      </w:r>
      <w:r w:rsidR="00952C43" w:rsidRPr="007B3365">
        <w:rPr>
          <w:rFonts w:ascii="Arial" w:hAnsi="Arial" w:cs="Arial"/>
          <w:bCs/>
          <w:color w:val="000000" w:themeColor="text1"/>
        </w:rPr>
        <w:t xml:space="preserve">Instrukcji </w:t>
      </w:r>
      <w:r w:rsidRPr="007B3365">
        <w:rPr>
          <w:rFonts w:ascii="Arial" w:hAnsi="Arial" w:cs="Arial"/>
          <w:bCs/>
          <w:color w:val="000000" w:themeColor="text1"/>
        </w:rPr>
        <w:t>Organizacji Bezpiecznej Pracy</w:t>
      </w:r>
      <w:r w:rsidR="00D25BEB" w:rsidRPr="007B3365">
        <w:rPr>
          <w:rFonts w:ascii="Arial" w:hAnsi="Arial" w:cs="Arial"/>
          <w:bCs/>
          <w:color w:val="000000" w:themeColor="text1"/>
        </w:rPr>
        <w:t xml:space="preserve"> w</w:t>
      </w:r>
      <w:r w:rsidRPr="007B3365">
        <w:rPr>
          <w:rFonts w:ascii="Arial" w:hAnsi="Arial" w:cs="Arial"/>
          <w:bCs/>
          <w:color w:val="000000" w:themeColor="text1"/>
        </w:rPr>
        <w:t xml:space="preserve"> </w:t>
      </w:r>
      <w:r w:rsidR="00D25BEB" w:rsidRPr="007B3365">
        <w:rPr>
          <w:rFonts w:ascii="Arial" w:hAnsi="Arial" w:cs="Arial"/>
          <w:bCs/>
          <w:color w:val="000000" w:themeColor="text1"/>
        </w:rPr>
        <w:t xml:space="preserve">Enea </w:t>
      </w:r>
      <w:r w:rsidR="00952C43" w:rsidRPr="007B3365">
        <w:rPr>
          <w:rFonts w:ascii="Arial" w:hAnsi="Arial" w:cs="Arial"/>
          <w:bCs/>
          <w:color w:val="000000" w:themeColor="text1"/>
        </w:rPr>
        <w:t xml:space="preserve">Elektrownia </w:t>
      </w:r>
      <w:r w:rsidR="00D25BEB" w:rsidRPr="007B3365">
        <w:rPr>
          <w:rFonts w:ascii="Arial" w:hAnsi="Arial" w:cs="Arial"/>
          <w:bCs/>
          <w:color w:val="000000" w:themeColor="text1"/>
        </w:rPr>
        <w:t xml:space="preserve">Połaniec S.A. </w:t>
      </w:r>
      <w:r w:rsidRPr="007B3365">
        <w:rPr>
          <w:rFonts w:ascii="Arial" w:hAnsi="Arial" w:cs="Arial"/>
          <w:bCs/>
          <w:color w:val="000000" w:themeColor="text1"/>
        </w:rPr>
        <w:t xml:space="preserve">(IOBP) </w:t>
      </w:r>
      <w:r w:rsidR="00952C43" w:rsidRPr="007B3365">
        <w:rPr>
          <w:rFonts w:ascii="Arial" w:hAnsi="Arial" w:cs="Arial"/>
          <w:bCs/>
          <w:color w:val="000000" w:themeColor="text1"/>
        </w:rPr>
        <w:t xml:space="preserve">oraz Instrukcji Ochrony Przeciwpożarowej </w:t>
      </w:r>
      <w:r w:rsidR="001C1B04" w:rsidRPr="007B3365">
        <w:rPr>
          <w:rFonts w:ascii="Arial" w:hAnsi="Arial" w:cs="Arial"/>
          <w:bCs/>
          <w:color w:val="000000" w:themeColor="text1"/>
        </w:rPr>
        <w:t xml:space="preserve"> </w:t>
      </w:r>
      <w:r w:rsidR="00952C43" w:rsidRPr="007B3365">
        <w:rPr>
          <w:rFonts w:ascii="Arial" w:hAnsi="Arial" w:cs="Arial"/>
          <w:bCs/>
          <w:color w:val="000000" w:themeColor="text1"/>
        </w:rPr>
        <w:t>w Enea Elektrownia Połaniec S.A</w:t>
      </w:r>
      <w:r w:rsidR="001F109B" w:rsidRPr="007B3365">
        <w:rPr>
          <w:rFonts w:ascii="Arial" w:hAnsi="Arial" w:cs="Arial"/>
          <w:bCs/>
          <w:color w:val="000000" w:themeColor="text1"/>
        </w:rPr>
        <w:t>.</w:t>
      </w:r>
      <w:r w:rsidR="00B259AA">
        <w:rPr>
          <w:rFonts w:ascii="Arial" w:hAnsi="Arial" w:cs="Arial"/>
          <w:bCs/>
          <w:color w:val="000000" w:themeColor="text1"/>
        </w:rPr>
        <w:t xml:space="preserve"> Wydawanie poleceń pisemnych wykonania pracy/ zleceń wykonania pracy / zezwoleń na wykonywanie prac pożarowo niebezpiecznych, koordynacja i dopuszczanie do prac po stronie Zamawiającego </w:t>
      </w:r>
    </w:p>
    <w:p w14:paraId="3B1F8E43" w14:textId="75157CA5" w:rsidR="00995C8F" w:rsidRPr="007B3365" w:rsidRDefault="00995C8F" w:rsidP="00201CC0">
      <w:pPr>
        <w:pStyle w:val="Akapitzlist"/>
        <w:numPr>
          <w:ilvl w:val="1"/>
          <w:numId w:val="12"/>
        </w:numPr>
        <w:spacing w:before="120" w:after="120" w:line="312" w:lineRule="atLeast"/>
        <w:rPr>
          <w:rFonts w:ascii="Arial" w:hAnsi="Arial" w:cs="Arial"/>
          <w:bCs/>
          <w:color w:val="000000" w:themeColor="text1"/>
        </w:rPr>
      </w:pPr>
      <w:r w:rsidRPr="007B3365">
        <w:rPr>
          <w:rFonts w:ascii="Arial" w:hAnsi="Arial" w:cs="Arial"/>
          <w:bCs/>
          <w:color w:val="000000" w:themeColor="text1"/>
        </w:rPr>
        <w:t xml:space="preserve">Warunkiem dopuszczenia do wykonania </w:t>
      </w:r>
      <w:r w:rsidR="00EF30D1" w:rsidRPr="007B3365">
        <w:rPr>
          <w:rFonts w:ascii="Arial" w:hAnsi="Arial" w:cs="Arial"/>
          <w:bCs/>
          <w:color w:val="000000" w:themeColor="text1"/>
        </w:rPr>
        <w:t xml:space="preserve">Prac </w:t>
      </w:r>
      <w:r w:rsidRPr="007B3365">
        <w:rPr>
          <w:rFonts w:ascii="Arial" w:hAnsi="Arial" w:cs="Arial"/>
          <w:bCs/>
          <w:color w:val="000000" w:themeColor="text1"/>
        </w:rPr>
        <w:t xml:space="preserve">jest </w:t>
      </w:r>
      <w:r w:rsidR="00B259AA">
        <w:rPr>
          <w:rFonts w:ascii="Arial" w:hAnsi="Arial" w:cs="Arial"/>
          <w:bCs/>
          <w:color w:val="000000" w:themeColor="text1"/>
        </w:rPr>
        <w:t>uzyskanie dla osób skierowanych upoważnień do wykonywania prac na terenie Elektrowni</w:t>
      </w:r>
      <w:r w:rsidR="006A1D67">
        <w:rPr>
          <w:rFonts w:ascii="Arial" w:hAnsi="Arial" w:cs="Arial"/>
          <w:bCs/>
          <w:color w:val="000000" w:themeColor="text1"/>
        </w:rPr>
        <w:t>,</w:t>
      </w:r>
      <w:r w:rsidR="00B259AA">
        <w:rPr>
          <w:rFonts w:ascii="Arial" w:hAnsi="Arial" w:cs="Arial"/>
          <w:bCs/>
          <w:color w:val="000000" w:themeColor="text1"/>
        </w:rPr>
        <w:t xml:space="preserve">  </w:t>
      </w:r>
      <w:r w:rsidRPr="007B3365">
        <w:rPr>
          <w:rFonts w:ascii="Arial" w:hAnsi="Arial" w:cs="Arial"/>
          <w:bCs/>
          <w:color w:val="000000" w:themeColor="text1"/>
        </w:rPr>
        <w:t xml:space="preserve">opracowanie </w:t>
      </w:r>
      <w:r w:rsidR="00201CC0">
        <w:rPr>
          <w:rFonts w:ascii="Arial" w:hAnsi="Arial" w:cs="Arial"/>
          <w:bCs/>
          <w:color w:val="000000" w:themeColor="text1"/>
        </w:rPr>
        <w:t xml:space="preserve">i przedłożenie </w:t>
      </w:r>
      <w:r w:rsidR="00BE2A72" w:rsidRPr="007B3365">
        <w:rPr>
          <w:rFonts w:ascii="Arial" w:hAnsi="Arial" w:cs="Arial"/>
          <w:bCs/>
          <w:color w:val="000000" w:themeColor="text1"/>
        </w:rPr>
        <w:t xml:space="preserve">przez Wykonawcę </w:t>
      </w:r>
      <w:r w:rsidRPr="007B3365">
        <w:rPr>
          <w:rFonts w:ascii="Arial" w:hAnsi="Arial" w:cs="Arial"/>
          <w:bCs/>
          <w:color w:val="000000" w:themeColor="text1"/>
        </w:rPr>
        <w:t xml:space="preserve">szczegółowych instrukcji bezpiecznego wykonania </w:t>
      </w:r>
      <w:r w:rsidR="00EF30D1" w:rsidRPr="007B3365">
        <w:rPr>
          <w:rFonts w:ascii="Arial" w:hAnsi="Arial" w:cs="Arial"/>
          <w:bCs/>
          <w:color w:val="000000" w:themeColor="text1"/>
        </w:rPr>
        <w:t>Prac</w:t>
      </w:r>
      <w:r w:rsidR="00201CC0">
        <w:rPr>
          <w:rFonts w:ascii="Arial" w:hAnsi="Arial" w:cs="Arial"/>
          <w:bCs/>
          <w:color w:val="000000" w:themeColor="text1"/>
        </w:rPr>
        <w:t>.</w:t>
      </w:r>
      <w:r w:rsidR="00EF30D1" w:rsidRPr="007B3365">
        <w:rPr>
          <w:rFonts w:ascii="Arial" w:hAnsi="Arial" w:cs="Arial"/>
          <w:bCs/>
          <w:color w:val="000000" w:themeColor="text1"/>
        </w:rPr>
        <w:t xml:space="preserve"> </w:t>
      </w:r>
    </w:p>
    <w:p w14:paraId="7ED3CB2B" w14:textId="77777777" w:rsidR="00081D43" w:rsidRPr="007B3365" w:rsidRDefault="00081D43" w:rsidP="00E15165">
      <w:pPr>
        <w:pStyle w:val="Akapitzlist"/>
        <w:numPr>
          <w:ilvl w:val="1"/>
          <w:numId w:val="12"/>
        </w:numPr>
        <w:spacing w:before="120" w:after="120" w:line="312" w:lineRule="atLeast"/>
        <w:rPr>
          <w:rFonts w:ascii="Arial" w:hAnsi="Arial" w:cs="Arial"/>
          <w:bCs/>
          <w:color w:val="000000" w:themeColor="text1"/>
        </w:rPr>
      </w:pPr>
      <w:r w:rsidRPr="007B3365">
        <w:rPr>
          <w:rFonts w:ascii="Arial" w:hAnsi="Arial" w:cs="Arial"/>
          <w:bCs/>
          <w:color w:val="000000" w:themeColor="text1"/>
        </w:rPr>
        <w:t xml:space="preserve">Wykonawca jest zobowiązany do zaopatrzenia zespołów  pracowników w środki łączności umożliwiające bezpośredni kontakt z </w:t>
      </w:r>
      <w:r w:rsidR="003127BB" w:rsidRPr="007B3365">
        <w:rPr>
          <w:rFonts w:ascii="Arial" w:hAnsi="Arial" w:cs="Arial"/>
          <w:bCs/>
          <w:color w:val="000000" w:themeColor="text1"/>
        </w:rPr>
        <w:t xml:space="preserve">obsługą </w:t>
      </w:r>
      <w:r w:rsidR="001F109B" w:rsidRPr="007B3365">
        <w:rPr>
          <w:rFonts w:ascii="Arial" w:hAnsi="Arial" w:cs="Arial"/>
          <w:bCs/>
          <w:color w:val="000000" w:themeColor="text1"/>
        </w:rPr>
        <w:t xml:space="preserve">ruchową </w:t>
      </w:r>
      <w:r w:rsidRPr="007B3365">
        <w:rPr>
          <w:rFonts w:ascii="Arial" w:hAnsi="Arial" w:cs="Arial"/>
          <w:bCs/>
          <w:color w:val="000000" w:themeColor="text1"/>
        </w:rPr>
        <w:t>Zamawiającego (telefon komórkowy, radiotelefon).</w:t>
      </w:r>
    </w:p>
    <w:p w14:paraId="1E262C68" w14:textId="77777777" w:rsidR="003114AA" w:rsidRDefault="00BB4910" w:rsidP="006A1D8A">
      <w:pPr>
        <w:pStyle w:val="Akapitzlist"/>
        <w:numPr>
          <w:ilvl w:val="1"/>
          <w:numId w:val="12"/>
        </w:numPr>
        <w:tabs>
          <w:tab w:val="left" w:pos="993"/>
        </w:tabs>
        <w:spacing w:before="120" w:after="120" w:line="312" w:lineRule="atLeast"/>
        <w:rPr>
          <w:rFonts w:ascii="Arial" w:hAnsi="Arial" w:cs="Arial"/>
          <w:bCs/>
          <w:color w:val="000000" w:themeColor="text1"/>
        </w:rPr>
      </w:pPr>
      <w:r>
        <w:rPr>
          <w:rFonts w:ascii="Arial" w:hAnsi="Arial" w:cs="Arial"/>
          <w:bCs/>
          <w:color w:val="000000" w:themeColor="text1"/>
        </w:rPr>
        <w:t xml:space="preserve">Prace  należy  wykonywać </w:t>
      </w:r>
      <w:r w:rsidR="006055D4" w:rsidRPr="007B3365">
        <w:rPr>
          <w:rFonts w:ascii="Arial" w:hAnsi="Arial" w:cs="Arial"/>
          <w:bCs/>
          <w:color w:val="000000" w:themeColor="text1"/>
        </w:rPr>
        <w:t xml:space="preserve"> w dni robocze  na I  i II </w:t>
      </w:r>
      <w:r w:rsidR="006463E0">
        <w:rPr>
          <w:rFonts w:ascii="Arial" w:hAnsi="Arial" w:cs="Arial"/>
          <w:bCs/>
          <w:color w:val="000000" w:themeColor="text1"/>
        </w:rPr>
        <w:t xml:space="preserve">zmianie </w:t>
      </w:r>
    </w:p>
    <w:p w14:paraId="398247F5" w14:textId="168DC413" w:rsidR="006463E0" w:rsidRDefault="006463E0" w:rsidP="006A1D8A">
      <w:pPr>
        <w:pStyle w:val="Akapitzlist"/>
        <w:numPr>
          <w:ilvl w:val="1"/>
          <w:numId w:val="12"/>
        </w:numPr>
        <w:tabs>
          <w:tab w:val="left" w:pos="993"/>
        </w:tabs>
        <w:spacing w:before="120" w:after="120" w:line="312" w:lineRule="atLeast"/>
        <w:rPr>
          <w:rFonts w:ascii="Arial" w:hAnsi="Arial" w:cs="Arial"/>
          <w:bCs/>
          <w:color w:val="000000" w:themeColor="text1"/>
        </w:rPr>
      </w:pPr>
      <w:r>
        <w:rPr>
          <w:rFonts w:ascii="Arial" w:hAnsi="Arial" w:cs="Arial"/>
          <w:bCs/>
          <w:color w:val="000000" w:themeColor="text1"/>
        </w:rPr>
        <w:lastRenderedPageBreak/>
        <w:t xml:space="preserve">Remonty w zakresie pkt . </w:t>
      </w:r>
      <w:r w:rsidR="00895C34">
        <w:rPr>
          <w:rFonts w:ascii="Arial" w:hAnsi="Arial" w:cs="Arial"/>
          <w:bCs/>
          <w:color w:val="000000" w:themeColor="text1"/>
        </w:rPr>
        <w:t>1</w:t>
      </w:r>
      <w:r w:rsidR="00E44A69">
        <w:rPr>
          <w:rFonts w:ascii="Arial" w:hAnsi="Arial" w:cs="Arial"/>
          <w:bCs/>
          <w:color w:val="000000" w:themeColor="text1"/>
        </w:rPr>
        <w:t xml:space="preserve">.1-1.3 </w:t>
      </w:r>
      <w:r w:rsidR="00895C34">
        <w:rPr>
          <w:rFonts w:ascii="Arial" w:hAnsi="Arial" w:cs="Arial"/>
          <w:bCs/>
          <w:color w:val="000000" w:themeColor="text1"/>
        </w:rPr>
        <w:t xml:space="preserve"> należy wykonać w ciągu 16 dni roboczych </w:t>
      </w:r>
      <w:r w:rsidR="00456A1B">
        <w:rPr>
          <w:rFonts w:ascii="Arial" w:hAnsi="Arial" w:cs="Arial"/>
          <w:bCs/>
          <w:color w:val="000000" w:themeColor="text1"/>
        </w:rPr>
        <w:t>na podstawie szczegółowego harmonogramu prac wykonanego przez Wykonawcę</w:t>
      </w:r>
      <w:r w:rsidR="00B356AD">
        <w:rPr>
          <w:rFonts w:ascii="Arial" w:hAnsi="Arial" w:cs="Arial"/>
          <w:bCs/>
          <w:color w:val="000000" w:themeColor="text1"/>
        </w:rPr>
        <w:t xml:space="preserve"> i zaopiniowan</w:t>
      </w:r>
      <w:r w:rsidR="00ED6DA1">
        <w:rPr>
          <w:rFonts w:ascii="Arial" w:hAnsi="Arial" w:cs="Arial"/>
          <w:bCs/>
          <w:color w:val="000000" w:themeColor="text1"/>
        </w:rPr>
        <w:t>ego</w:t>
      </w:r>
      <w:r w:rsidR="00B356AD">
        <w:rPr>
          <w:rFonts w:ascii="Arial" w:hAnsi="Arial" w:cs="Arial"/>
          <w:bCs/>
          <w:color w:val="000000" w:themeColor="text1"/>
        </w:rPr>
        <w:t xml:space="preserve"> przez służby BHP Wykonawcy</w:t>
      </w:r>
      <w:r w:rsidR="00456A1B">
        <w:rPr>
          <w:rFonts w:ascii="Arial" w:hAnsi="Arial" w:cs="Arial"/>
          <w:bCs/>
          <w:color w:val="000000" w:themeColor="text1"/>
        </w:rPr>
        <w:t xml:space="preserve"> .</w:t>
      </w:r>
    </w:p>
    <w:p w14:paraId="560F41FE" w14:textId="33424D52" w:rsidR="00B356AD" w:rsidRPr="00B356AD" w:rsidRDefault="00E44A69" w:rsidP="00B356AD">
      <w:pPr>
        <w:pStyle w:val="Akapitzlist"/>
        <w:numPr>
          <w:ilvl w:val="1"/>
          <w:numId w:val="12"/>
        </w:numPr>
        <w:rPr>
          <w:rFonts w:ascii="Arial" w:hAnsi="Arial" w:cs="Arial"/>
          <w:bCs/>
          <w:color w:val="000000" w:themeColor="text1"/>
        </w:rPr>
      </w:pPr>
      <w:r w:rsidRPr="00B356AD">
        <w:rPr>
          <w:rFonts w:ascii="Arial" w:hAnsi="Arial" w:cs="Arial"/>
          <w:bCs/>
          <w:color w:val="000000" w:themeColor="text1"/>
        </w:rPr>
        <w:t xml:space="preserve">Remonty w zakresie pkt . 1.4-1.6  należy wykonać w ciągu 7 dni roboczych na podstawie szczegółowego harmonogramu prac wykonanego przez Wykonawcę </w:t>
      </w:r>
      <w:r w:rsidR="00B356AD">
        <w:rPr>
          <w:rFonts w:ascii="Arial" w:hAnsi="Arial" w:cs="Arial"/>
          <w:bCs/>
          <w:color w:val="000000" w:themeColor="text1"/>
        </w:rPr>
        <w:t xml:space="preserve">i </w:t>
      </w:r>
      <w:r w:rsidR="00B356AD" w:rsidRPr="00B356AD">
        <w:rPr>
          <w:rFonts w:ascii="Arial" w:hAnsi="Arial" w:cs="Arial"/>
          <w:bCs/>
          <w:color w:val="000000" w:themeColor="text1"/>
        </w:rPr>
        <w:t>zaopiniowan</w:t>
      </w:r>
      <w:r w:rsidR="00ED6DA1">
        <w:rPr>
          <w:rFonts w:ascii="Arial" w:hAnsi="Arial" w:cs="Arial"/>
          <w:bCs/>
          <w:color w:val="000000" w:themeColor="text1"/>
        </w:rPr>
        <w:t>ego</w:t>
      </w:r>
      <w:r w:rsidR="00B356AD" w:rsidRPr="00B356AD">
        <w:rPr>
          <w:rFonts w:ascii="Arial" w:hAnsi="Arial" w:cs="Arial"/>
          <w:bCs/>
          <w:color w:val="000000" w:themeColor="text1"/>
        </w:rPr>
        <w:t xml:space="preserve"> przez służby BHP Wykonawcy .</w:t>
      </w:r>
    </w:p>
    <w:p w14:paraId="22638BC3" w14:textId="66DB8EDC" w:rsidR="00575030" w:rsidRPr="007B3365" w:rsidRDefault="00D755AA" w:rsidP="000C25D1">
      <w:pPr>
        <w:pStyle w:val="Akapitzlist"/>
        <w:numPr>
          <w:ilvl w:val="1"/>
          <w:numId w:val="12"/>
        </w:numPr>
        <w:tabs>
          <w:tab w:val="left" w:pos="993"/>
        </w:tabs>
        <w:spacing w:before="120" w:after="120" w:line="312" w:lineRule="atLeast"/>
        <w:rPr>
          <w:rFonts w:ascii="Arial" w:hAnsi="Arial" w:cs="Arial"/>
          <w:bCs/>
          <w:color w:val="000000" w:themeColor="text1"/>
        </w:rPr>
      </w:pPr>
      <w:r w:rsidRPr="007B3365">
        <w:rPr>
          <w:rFonts w:ascii="Arial" w:hAnsi="Arial" w:cs="Arial"/>
          <w:bCs/>
          <w:color w:val="000000" w:themeColor="text1"/>
        </w:rPr>
        <w:t xml:space="preserve">Podczas wykonywania prac na terenie Enea Połaniec S.A., Wykonawcę obowiązują aktualne przepisy wewnętrzne Zamawiającego, a w tym </w:t>
      </w:r>
      <w:r w:rsidR="004127B1">
        <w:rPr>
          <w:rFonts w:ascii="Arial" w:hAnsi="Arial" w:cs="Arial"/>
          <w:bCs/>
          <w:color w:val="000000" w:themeColor="text1"/>
        </w:rPr>
        <w:t>I</w:t>
      </w:r>
      <w:r w:rsidRPr="007B3365">
        <w:rPr>
          <w:rFonts w:ascii="Arial" w:hAnsi="Arial" w:cs="Arial"/>
          <w:bCs/>
          <w:color w:val="000000" w:themeColor="text1"/>
        </w:rPr>
        <w:t xml:space="preserve">nstrukcja </w:t>
      </w:r>
      <w:r w:rsidR="004127B1">
        <w:rPr>
          <w:rFonts w:ascii="Arial" w:hAnsi="Arial" w:cs="Arial"/>
          <w:bCs/>
          <w:color w:val="000000" w:themeColor="text1"/>
        </w:rPr>
        <w:t>O</w:t>
      </w:r>
      <w:r w:rsidRPr="007B3365">
        <w:rPr>
          <w:rFonts w:ascii="Arial" w:hAnsi="Arial" w:cs="Arial"/>
          <w:bCs/>
          <w:color w:val="000000" w:themeColor="text1"/>
        </w:rPr>
        <w:t xml:space="preserve">rganizacji </w:t>
      </w:r>
      <w:r w:rsidR="004127B1">
        <w:rPr>
          <w:rFonts w:ascii="Arial" w:hAnsi="Arial" w:cs="Arial"/>
          <w:bCs/>
          <w:color w:val="000000" w:themeColor="text1"/>
        </w:rPr>
        <w:t>B</w:t>
      </w:r>
      <w:r w:rsidRPr="007B3365">
        <w:rPr>
          <w:rFonts w:ascii="Arial" w:hAnsi="Arial" w:cs="Arial"/>
          <w:bCs/>
          <w:color w:val="000000" w:themeColor="text1"/>
        </w:rPr>
        <w:t xml:space="preserve">ezpiecznej </w:t>
      </w:r>
      <w:r w:rsidR="004127B1">
        <w:rPr>
          <w:rFonts w:ascii="Arial" w:hAnsi="Arial" w:cs="Arial"/>
          <w:bCs/>
          <w:color w:val="000000" w:themeColor="text1"/>
        </w:rPr>
        <w:t>P</w:t>
      </w:r>
      <w:r w:rsidRPr="007B3365">
        <w:rPr>
          <w:rFonts w:ascii="Arial" w:hAnsi="Arial" w:cs="Arial"/>
          <w:bCs/>
          <w:color w:val="000000" w:themeColor="text1"/>
        </w:rPr>
        <w:t>racy w Enea Połaniec S.A.,</w:t>
      </w:r>
      <w:r w:rsidR="004127B1" w:rsidRPr="004127B1">
        <w:rPr>
          <w:rFonts w:ascii="Franklin Gothic Book" w:hAnsi="Franklin Gothic Book" w:cstheme="minorHAnsi"/>
          <w:color w:val="000000"/>
        </w:rPr>
        <w:t xml:space="preserve"> </w:t>
      </w:r>
      <w:r w:rsidR="004127B1">
        <w:rPr>
          <w:rFonts w:ascii="Franklin Gothic Book" w:hAnsi="Franklin Gothic Book" w:cstheme="minorHAnsi"/>
          <w:color w:val="000000"/>
        </w:rPr>
        <w:t>(</w:t>
      </w:r>
      <w:r w:rsidR="004127B1" w:rsidRPr="005C5CA6">
        <w:rPr>
          <w:rFonts w:ascii="Franklin Gothic Book" w:hAnsi="Franklin Gothic Book" w:cstheme="minorHAnsi"/>
          <w:color w:val="000000"/>
        </w:rPr>
        <w:t>I/NB/B/20/2013</w:t>
      </w:r>
      <w:r w:rsidR="004127B1">
        <w:rPr>
          <w:rFonts w:ascii="Franklin Gothic Book" w:hAnsi="Franklin Gothic Book" w:cstheme="minorHAnsi"/>
          <w:color w:val="000000"/>
        </w:rPr>
        <w:t xml:space="preserve">) </w:t>
      </w:r>
      <w:r w:rsidR="004127B1" w:rsidRPr="007B3365">
        <w:rPr>
          <w:rFonts w:ascii="Arial" w:hAnsi="Arial" w:cs="Arial"/>
          <w:bCs/>
          <w:color w:val="000000" w:themeColor="text1"/>
        </w:rPr>
        <w:t>Instrukcja</w:t>
      </w:r>
      <w:r w:rsidRPr="007B3365">
        <w:rPr>
          <w:rFonts w:ascii="Arial" w:hAnsi="Arial" w:cs="Arial"/>
          <w:bCs/>
          <w:color w:val="000000" w:themeColor="text1"/>
        </w:rPr>
        <w:t xml:space="preserve"> </w:t>
      </w:r>
      <w:r w:rsidR="004127B1">
        <w:rPr>
          <w:rFonts w:ascii="Arial" w:hAnsi="Arial" w:cs="Arial"/>
          <w:bCs/>
          <w:color w:val="000000" w:themeColor="text1"/>
        </w:rPr>
        <w:t>O</w:t>
      </w:r>
      <w:r w:rsidRPr="007B3365">
        <w:rPr>
          <w:rFonts w:ascii="Arial" w:hAnsi="Arial" w:cs="Arial"/>
          <w:bCs/>
          <w:color w:val="000000" w:themeColor="text1"/>
        </w:rPr>
        <w:t xml:space="preserve">chrony </w:t>
      </w:r>
      <w:r w:rsidR="004127B1">
        <w:rPr>
          <w:rFonts w:ascii="Arial" w:hAnsi="Arial" w:cs="Arial"/>
          <w:bCs/>
          <w:color w:val="000000" w:themeColor="text1"/>
        </w:rPr>
        <w:t>P</w:t>
      </w:r>
      <w:r w:rsidRPr="007B3365">
        <w:rPr>
          <w:rFonts w:ascii="Arial" w:hAnsi="Arial" w:cs="Arial"/>
          <w:bCs/>
          <w:color w:val="000000" w:themeColor="text1"/>
        </w:rPr>
        <w:t>rzeciwpożarowej</w:t>
      </w:r>
      <w:r w:rsidR="004127B1" w:rsidRPr="004127B1">
        <w:rPr>
          <w:rFonts w:ascii="Arial" w:hAnsi="Arial" w:cs="Arial"/>
          <w:bCs/>
          <w:color w:val="000000" w:themeColor="text1"/>
        </w:rPr>
        <w:t xml:space="preserve"> </w:t>
      </w:r>
      <w:r w:rsidR="004127B1" w:rsidRPr="007B3365">
        <w:rPr>
          <w:rFonts w:ascii="Arial" w:hAnsi="Arial" w:cs="Arial"/>
          <w:bCs/>
          <w:color w:val="000000" w:themeColor="text1"/>
        </w:rPr>
        <w:t>w Enea Połaniec S.A.,</w:t>
      </w:r>
      <w:r w:rsidR="004127B1" w:rsidRPr="004127B1">
        <w:rPr>
          <w:rFonts w:ascii="Franklin Gothic Book" w:hAnsi="Franklin Gothic Book" w:cstheme="minorHAnsi"/>
          <w:color w:val="000000"/>
        </w:rPr>
        <w:t xml:space="preserve"> </w:t>
      </w:r>
      <w:r w:rsidR="004127B1">
        <w:rPr>
          <w:rFonts w:ascii="Franklin Gothic Book" w:hAnsi="Franklin Gothic Book" w:cstheme="minorHAnsi"/>
          <w:color w:val="000000"/>
        </w:rPr>
        <w:t>(</w:t>
      </w:r>
      <w:r w:rsidR="004127B1" w:rsidRPr="005C5CA6">
        <w:rPr>
          <w:rFonts w:ascii="Franklin Gothic Book" w:hAnsi="Franklin Gothic Book" w:cstheme="minorHAnsi"/>
          <w:color w:val="000000"/>
        </w:rPr>
        <w:t>I/NB/B/2/201</w:t>
      </w:r>
      <w:r w:rsidR="004127B1">
        <w:rPr>
          <w:rFonts w:ascii="Franklin Gothic Book" w:hAnsi="Franklin Gothic Book" w:cstheme="minorHAnsi"/>
          <w:color w:val="000000"/>
        </w:rPr>
        <w:t>5)</w:t>
      </w:r>
      <w:r w:rsidR="00443EF4" w:rsidRPr="007B3365">
        <w:rPr>
          <w:rFonts w:ascii="Arial" w:hAnsi="Arial" w:cs="Arial"/>
          <w:bCs/>
          <w:color w:val="000000" w:themeColor="text1"/>
        </w:rPr>
        <w:t>, Instrukcja postępowania z odpadami wytworzonymi w  Elektrowni</w:t>
      </w:r>
      <w:r w:rsidRPr="007B3365">
        <w:rPr>
          <w:rFonts w:ascii="Arial" w:hAnsi="Arial" w:cs="Arial"/>
          <w:bCs/>
          <w:color w:val="000000" w:themeColor="text1"/>
        </w:rPr>
        <w:t xml:space="preserve"> oraz przepisy w zakresie ochrony środowiska naturalnego, z którymi Wykonawca jest zobowiązany zapoznać się na etapie przed złożeniem oferty.</w:t>
      </w:r>
    </w:p>
    <w:p w14:paraId="5FF56D30" w14:textId="77777777" w:rsidR="00DD50C0" w:rsidRPr="007B3365" w:rsidRDefault="00DD50C0" w:rsidP="000C25D1">
      <w:pPr>
        <w:pStyle w:val="Akapitzlist"/>
        <w:numPr>
          <w:ilvl w:val="1"/>
          <w:numId w:val="12"/>
        </w:numPr>
        <w:tabs>
          <w:tab w:val="left" w:pos="993"/>
        </w:tabs>
        <w:spacing w:before="120" w:after="120" w:line="312" w:lineRule="atLeast"/>
        <w:rPr>
          <w:rFonts w:ascii="Arial" w:hAnsi="Arial" w:cs="Arial"/>
          <w:bCs/>
          <w:color w:val="000000" w:themeColor="text1"/>
        </w:rPr>
      </w:pPr>
      <w:r w:rsidRPr="007B3365">
        <w:rPr>
          <w:rFonts w:ascii="Arial" w:hAnsi="Arial" w:cs="Arial"/>
          <w:bCs/>
          <w:color w:val="000000" w:themeColor="text1"/>
        </w:rPr>
        <w:t xml:space="preserve">Zasady prowadzenia prac spawalniczych określa załącznik nr </w:t>
      </w:r>
      <w:r w:rsidR="009C35D3">
        <w:rPr>
          <w:rFonts w:ascii="Arial" w:hAnsi="Arial" w:cs="Arial"/>
          <w:bCs/>
          <w:color w:val="000000" w:themeColor="text1"/>
        </w:rPr>
        <w:t>9 do OPZ</w:t>
      </w:r>
    </w:p>
    <w:p w14:paraId="656AB0DD" w14:textId="77777777" w:rsidR="007D7827" w:rsidRPr="007B3365" w:rsidRDefault="00DE6D44" w:rsidP="000C25D1">
      <w:pPr>
        <w:pStyle w:val="Akapitzlist"/>
        <w:numPr>
          <w:ilvl w:val="1"/>
          <w:numId w:val="12"/>
        </w:numPr>
        <w:tabs>
          <w:tab w:val="left" w:pos="993"/>
        </w:tabs>
        <w:spacing w:before="120" w:after="120" w:line="312" w:lineRule="atLeast"/>
        <w:rPr>
          <w:rFonts w:ascii="Arial" w:hAnsi="Arial" w:cs="Arial"/>
          <w:bCs/>
          <w:color w:val="000000" w:themeColor="text1"/>
        </w:rPr>
      </w:pPr>
      <w:r w:rsidRPr="007B3365">
        <w:rPr>
          <w:rFonts w:ascii="Arial" w:hAnsi="Arial" w:cs="Arial"/>
          <w:bCs/>
          <w:color w:val="000000" w:themeColor="text1"/>
        </w:rPr>
        <w:t xml:space="preserve">Dokumentacja </w:t>
      </w:r>
      <w:r w:rsidR="007D7827" w:rsidRPr="007B3365">
        <w:rPr>
          <w:rFonts w:ascii="Arial" w:hAnsi="Arial" w:cs="Arial"/>
          <w:bCs/>
          <w:color w:val="000000" w:themeColor="text1"/>
        </w:rPr>
        <w:t>wymagana przez Zamawiającego :</w:t>
      </w:r>
    </w:p>
    <w:p w14:paraId="490FF3BD" w14:textId="77777777" w:rsidR="007D7827" w:rsidRPr="007B3365" w:rsidRDefault="007D7827" w:rsidP="007D7827">
      <w:pPr>
        <w:pStyle w:val="Tekstpodstawowywcity"/>
        <w:spacing w:before="0" w:after="0" w:line="312" w:lineRule="atLeast"/>
        <w:ind w:left="792" w:firstLine="0"/>
        <w:rPr>
          <w:rFonts w:ascii="Arial" w:hAnsi="Arial" w:cs="Arial"/>
          <w:color w:val="000000" w:themeColor="text1"/>
          <w:sz w:val="22"/>
          <w:szCs w:val="22"/>
        </w:rPr>
      </w:pPr>
    </w:p>
    <w:tbl>
      <w:tblPr>
        <w:tblStyle w:val="Tabela-Siatka1"/>
        <w:tblW w:w="10349" w:type="dxa"/>
        <w:tblInd w:w="-289" w:type="dxa"/>
        <w:tblLayout w:type="fixed"/>
        <w:tblLook w:val="04A0" w:firstRow="1" w:lastRow="0" w:firstColumn="1" w:lastColumn="0" w:noHBand="0" w:noVBand="1"/>
      </w:tblPr>
      <w:tblGrid>
        <w:gridCol w:w="851"/>
        <w:gridCol w:w="3776"/>
        <w:gridCol w:w="2178"/>
        <w:gridCol w:w="3544"/>
      </w:tblGrid>
      <w:tr w:rsidR="007D7827" w:rsidRPr="00DA0509" w14:paraId="592B2250" w14:textId="77777777" w:rsidTr="00B14D6F">
        <w:trPr>
          <w:trHeight w:val="340"/>
        </w:trPr>
        <w:tc>
          <w:tcPr>
            <w:tcW w:w="851" w:type="dxa"/>
            <w:vAlign w:val="center"/>
          </w:tcPr>
          <w:p w14:paraId="04067141" w14:textId="77777777" w:rsidR="007D7827" w:rsidRPr="007B3365" w:rsidRDefault="007D7827" w:rsidP="004371D2">
            <w:pPr>
              <w:spacing w:line="276" w:lineRule="auto"/>
              <w:jc w:val="center"/>
              <w:rPr>
                <w:rFonts w:ascii="Arial" w:hAnsi="Arial" w:cs="Arial"/>
                <w:b/>
                <w:i/>
                <w:color w:val="000000" w:themeColor="text1"/>
                <w:sz w:val="22"/>
                <w:szCs w:val="22"/>
                <w:lang w:eastAsia="en-US"/>
              </w:rPr>
            </w:pPr>
            <w:r w:rsidRPr="007B3365">
              <w:rPr>
                <w:rFonts w:ascii="Arial" w:hAnsi="Arial" w:cs="Arial"/>
                <w:b/>
                <w:i/>
                <w:color w:val="000000" w:themeColor="text1"/>
                <w:sz w:val="22"/>
                <w:szCs w:val="22"/>
                <w:lang w:eastAsia="en-US"/>
              </w:rPr>
              <w:t>L.p.</w:t>
            </w:r>
          </w:p>
        </w:tc>
        <w:tc>
          <w:tcPr>
            <w:tcW w:w="3776" w:type="dxa"/>
            <w:vAlign w:val="center"/>
          </w:tcPr>
          <w:p w14:paraId="06338B0E" w14:textId="77777777" w:rsidR="007D7827" w:rsidRPr="007B3365" w:rsidRDefault="007D7827" w:rsidP="004371D2">
            <w:pPr>
              <w:spacing w:line="276" w:lineRule="auto"/>
              <w:jc w:val="center"/>
              <w:rPr>
                <w:rFonts w:ascii="Arial" w:hAnsi="Arial" w:cs="Arial"/>
                <w:b/>
                <w:i/>
                <w:color w:val="000000" w:themeColor="text1"/>
                <w:sz w:val="22"/>
                <w:szCs w:val="22"/>
                <w:lang w:eastAsia="en-US"/>
              </w:rPr>
            </w:pPr>
            <w:r w:rsidRPr="007B3365">
              <w:rPr>
                <w:rFonts w:ascii="Arial" w:hAnsi="Arial" w:cs="Arial"/>
                <w:b/>
                <w:i/>
                <w:color w:val="000000" w:themeColor="text1"/>
                <w:sz w:val="22"/>
                <w:szCs w:val="22"/>
                <w:lang w:eastAsia="en-US"/>
              </w:rPr>
              <w:t>Dokumentacja:</w:t>
            </w:r>
          </w:p>
        </w:tc>
        <w:tc>
          <w:tcPr>
            <w:tcW w:w="2178" w:type="dxa"/>
            <w:vAlign w:val="center"/>
          </w:tcPr>
          <w:p w14:paraId="026A53A8" w14:textId="77777777" w:rsidR="007D7827" w:rsidRPr="007B3365" w:rsidRDefault="007D7827" w:rsidP="004371D2">
            <w:pPr>
              <w:spacing w:line="276" w:lineRule="auto"/>
              <w:ind w:right="-108" w:hanging="108"/>
              <w:jc w:val="center"/>
              <w:rPr>
                <w:rFonts w:ascii="Arial" w:hAnsi="Arial" w:cs="Arial"/>
                <w:b/>
                <w:i/>
                <w:color w:val="000000" w:themeColor="text1"/>
                <w:sz w:val="22"/>
                <w:szCs w:val="22"/>
                <w:lang w:eastAsia="en-US"/>
              </w:rPr>
            </w:pPr>
            <w:r w:rsidRPr="007B3365">
              <w:rPr>
                <w:rFonts w:ascii="Arial" w:hAnsi="Arial" w:cs="Arial"/>
                <w:b/>
                <w:i/>
                <w:color w:val="000000" w:themeColor="text1"/>
                <w:sz w:val="22"/>
                <w:szCs w:val="22"/>
                <w:lang w:eastAsia="en-US"/>
              </w:rPr>
              <w:t>Wymagana</w:t>
            </w:r>
          </w:p>
          <w:p w14:paraId="44181704" w14:textId="77777777" w:rsidR="007D7827" w:rsidRPr="007B3365" w:rsidRDefault="007D7827" w:rsidP="004371D2">
            <w:pPr>
              <w:spacing w:line="276" w:lineRule="auto"/>
              <w:jc w:val="center"/>
              <w:rPr>
                <w:rFonts w:ascii="Arial" w:hAnsi="Arial" w:cs="Arial"/>
                <w:b/>
                <w:i/>
                <w:color w:val="000000" w:themeColor="text1"/>
                <w:sz w:val="22"/>
                <w:szCs w:val="22"/>
                <w:lang w:eastAsia="en-US"/>
              </w:rPr>
            </w:pPr>
            <w:r w:rsidRPr="007B3365">
              <w:rPr>
                <w:rFonts w:ascii="Arial" w:hAnsi="Arial" w:cs="Arial"/>
                <w:b/>
                <w:i/>
                <w:color w:val="000000" w:themeColor="text1"/>
                <w:sz w:val="22"/>
                <w:szCs w:val="22"/>
                <w:lang w:eastAsia="en-US"/>
              </w:rPr>
              <w:t>[x]</w:t>
            </w:r>
          </w:p>
        </w:tc>
        <w:tc>
          <w:tcPr>
            <w:tcW w:w="3544" w:type="dxa"/>
            <w:vAlign w:val="center"/>
          </w:tcPr>
          <w:p w14:paraId="6B37DD21" w14:textId="77777777" w:rsidR="007D7827" w:rsidRPr="007B3365" w:rsidRDefault="007D7827" w:rsidP="004371D2">
            <w:pPr>
              <w:spacing w:line="276" w:lineRule="auto"/>
              <w:jc w:val="center"/>
              <w:rPr>
                <w:rFonts w:ascii="Arial" w:hAnsi="Arial" w:cs="Arial"/>
                <w:b/>
                <w:i/>
                <w:color w:val="000000" w:themeColor="text1"/>
                <w:sz w:val="22"/>
                <w:szCs w:val="22"/>
                <w:lang w:eastAsia="en-US"/>
              </w:rPr>
            </w:pPr>
            <w:r w:rsidRPr="007B3365">
              <w:rPr>
                <w:rFonts w:ascii="Arial" w:hAnsi="Arial" w:cs="Arial"/>
                <w:b/>
                <w:i/>
                <w:color w:val="000000" w:themeColor="text1"/>
                <w:sz w:val="22"/>
                <w:szCs w:val="22"/>
                <w:lang w:eastAsia="en-US"/>
              </w:rPr>
              <w:t>Dokument źródłowy:</w:t>
            </w:r>
          </w:p>
        </w:tc>
      </w:tr>
      <w:tr w:rsidR="007D7827" w:rsidRPr="00DA0509" w14:paraId="52C55A66" w14:textId="77777777" w:rsidTr="00B14D6F">
        <w:trPr>
          <w:trHeight w:val="340"/>
        </w:trPr>
        <w:tc>
          <w:tcPr>
            <w:tcW w:w="851" w:type="dxa"/>
            <w:vAlign w:val="center"/>
          </w:tcPr>
          <w:p w14:paraId="66D0437B" w14:textId="77777777" w:rsidR="007D7827" w:rsidRPr="00781598" w:rsidRDefault="007D7827" w:rsidP="004371D2">
            <w:pPr>
              <w:spacing w:line="276" w:lineRule="auto"/>
              <w:jc w:val="center"/>
              <w:rPr>
                <w:rFonts w:ascii="Arial" w:hAnsi="Arial" w:cs="Arial"/>
                <w:b/>
                <w:i/>
                <w:color w:val="000000" w:themeColor="text1"/>
                <w:sz w:val="22"/>
                <w:szCs w:val="22"/>
                <w:lang w:eastAsia="en-US"/>
              </w:rPr>
            </w:pPr>
            <w:r w:rsidRPr="00781598">
              <w:rPr>
                <w:rFonts w:ascii="Arial" w:hAnsi="Arial" w:cs="Arial"/>
                <w:b/>
                <w:i/>
                <w:color w:val="000000" w:themeColor="text1"/>
                <w:sz w:val="22"/>
                <w:szCs w:val="22"/>
                <w:lang w:eastAsia="en-US"/>
              </w:rPr>
              <w:t>A</w:t>
            </w:r>
          </w:p>
        </w:tc>
        <w:tc>
          <w:tcPr>
            <w:tcW w:w="5954" w:type="dxa"/>
            <w:gridSpan w:val="2"/>
            <w:vAlign w:val="center"/>
          </w:tcPr>
          <w:p w14:paraId="5EB9BF84" w14:textId="77777777" w:rsidR="007D7827" w:rsidRPr="00781598" w:rsidRDefault="007D7827" w:rsidP="004371D2">
            <w:pPr>
              <w:spacing w:line="276" w:lineRule="auto"/>
              <w:jc w:val="center"/>
              <w:rPr>
                <w:rFonts w:ascii="Arial" w:hAnsi="Arial" w:cs="Arial"/>
                <w:b/>
                <w:i/>
                <w:color w:val="000000" w:themeColor="text1"/>
                <w:sz w:val="22"/>
                <w:szCs w:val="22"/>
                <w:lang w:eastAsia="en-US"/>
              </w:rPr>
            </w:pPr>
            <w:r w:rsidRPr="00781598">
              <w:rPr>
                <w:rFonts w:ascii="Arial" w:hAnsi="Arial" w:cs="Arial"/>
                <w:b/>
                <w:i/>
                <w:color w:val="000000" w:themeColor="text1"/>
                <w:sz w:val="22"/>
                <w:szCs w:val="22"/>
                <w:lang w:eastAsia="en-US"/>
              </w:rPr>
              <w:t>PRZED  ROZPOCZĘCIEM  PRAC:</w:t>
            </w:r>
          </w:p>
        </w:tc>
        <w:tc>
          <w:tcPr>
            <w:tcW w:w="3544" w:type="dxa"/>
            <w:vAlign w:val="center"/>
          </w:tcPr>
          <w:p w14:paraId="16F51222" w14:textId="77777777" w:rsidR="007D7827" w:rsidRPr="00781598" w:rsidRDefault="007D7827" w:rsidP="004371D2">
            <w:pPr>
              <w:spacing w:line="276" w:lineRule="auto"/>
              <w:rPr>
                <w:rFonts w:ascii="Arial" w:hAnsi="Arial" w:cs="Arial"/>
                <w:b/>
                <w:i/>
                <w:color w:val="000000" w:themeColor="text1"/>
                <w:sz w:val="22"/>
                <w:szCs w:val="22"/>
                <w:lang w:eastAsia="en-US"/>
              </w:rPr>
            </w:pPr>
          </w:p>
        </w:tc>
      </w:tr>
      <w:tr w:rsidR="004127B1" w:rsidRPr="00DA0509" w14:paraId="5AE6D70C" w14:textId="77777777" w:rsidTr="00B14D6F">
        <w:trPr>
          <w:trHeight w:val="340"/>
        </w:trPr>
        <w:tc>
          <w:tcPr>
            <w:tcW w:w="851" w:type="dxa"/>
            <w:vAlign w:val="center"/>
          </w:tcPr>
          <w:p w14:paraId="7829CFCC" w14:textId="77777777" w:rsidR="004127B1" w:rsidRPr="004127B1" w:rsidRDefault="004127B1" w:rsidP="004127B1">
            <w:pPr>
              <w:numPr>
                <w:ilvl w:val="0"/>
                <w:numId w:val="4"/>
              </w:numPr>
              <w:spacing w:line="276" w:lineRule="auto"/>
              <w:contextualSpacing/>
              <w:rPr>
                <w:rFonts w:ascii="Arial" w:hAnsi="Arial" w:cs="Arial"/>
                <w:color w:val="000000" w:themeColor="text1"/>
                <w:sz w:val="22"/>
                <w:szCs w:val="22"/>
                <w:lang w:eastAsia="en-US"/>
              </w:rPr>
            </w:pPr>
          </w:p>
        </w:tc>
        <w:tc>
          <w:tcPr>
            <w:tcW w:w="3776" w:type="dxa"/>
            <w:vAlign w:val="center"/>
          </w:tcPr>
          <w:p w14:paraId="7715AFA8" w14:textId="77777777" w:rsidR="004127B1" w:rsidRPr="004127B1" w:rsidRDefault="004127B1" w:rsidP="004127B1">
            <w:pPr>
              <w:spacing w:line="276" w:lineRule="auto"/>
              <w:contextualSpacing/>
              <w:rPr>
                <w:rFonts w:ascii="Arial" w:hAnsi="Arial" w:cs="Arial"/>
                <w:color w:val="000000" w:themeColor="text1"/>
                <w:sz w:val="22"/>
                <w:szCs w:val="22"/>
                <w:lang w:eastAsia="en-US"/>
              </w:rPr>
            </w:pPr>
            <w:r>
              <w:rPr>
                <w:rFonts w:ascii="Arial" w:hAnsi="Arial" w:cs="Arial"/>
                <w:color w:val="000000"/>
                <w:sz w:val="22"/>
                <w:szCs w:val="22"/>
              </w:rPr>
              <w:t xml:space="preserve">Kwestionariusz </w:t>
            </w:r>
            <w:r w:rsidR="007171E3">
              <w:rPr>
                <w:rFonts w:ascii="Arial" w:hAnsi="Arial" w:cs="Arial"/>
                <w:color w:val="000000"/>
                <w:sz w:val="22"/>
                <w:szCs w:val="22"/>
              </w:rPr>
              <w:t>Bezpieczeństwa</w:t>
            </w:r>
            <w:r>
              <w:rPr>
                <w:rFonts w:ascii="Arial" w:hAnsi="Arial" w:cs="Arial"/>
                <w:color w:val="000000"/>
                <w:sz w:val="22"/>
                <w:szCs w:val="22"/>
              </w:rPr>
              <w:t xml:space="preserve"> </w:t>
            </w:r>
            <w:r w:rsidRPr="004127B1">
              <w:rPr>
                <w:rFonts w:ascii="Arial" w:hAnsi="Arial" w:cs="Arial"/>
                <w:color w:val="000000"/>
                <w:sz w:val="22"/>
                <w:szCs w:val="22"/>
              </w:rPr>
              <w:t xml:space="preserve">i Higieny Pracy dla Wykonawców – Z </w:t>
            </w:r>
            <w:r>
              <w:rPr>
                <w:rFonts w:ascii="Arial" w:hAnsi="Arial" w:cs="Arial"/>
                <w:color w:val="000000"/>
                <w:sz w:val="22"/>
                <w:szCs w:val="22"/>
              </w:rPr>
              <w:t>6</w:t>
            </w:r>
            <w:r w:rsidRPr="004127B1">
              <w:rPr>
                <w:rFonts w:ascii="Arial" w:hAnsi="Arial" w:cs="Arial"/>
                <w:color w:val="000000"/>
                <w:sz w:val="22"/>
                <w:szCs w:val="22"/>
              </w:rPr>
              <w:t xml:space="preserve"> (Załącznik do zgłoszenia Z1 dokumentu związanego nr 2 do IOBP )</w:t>
            </w:r>
          </w:p>
        </w:tc>
        <w:tc>
          <w:tcPr>
            <w:tcW w:w="2178" w:type="dxa"/>
            <w:vAlign w:val="center"/>
          </w:tcPr>
          <w:p w14:paraId="1600A543" w14:textId="77777777" w:rsidR="004127B1" w:rsidRPr="004127B1" w:rsidRDefault="004127B1" w:rsidP="004127B1">
            <w:pPr>
              <w:spacing w:after="200" w:line="276" w:lineRule="auto"/>
              <w:contextualSpacing/>
              <w:jc w:val="center"/>
              <w:rPr>
                <w:rFonts w:ascii="Arial" w:hAnsi="Arial" w:cs="Arial"/>
                <w:sz w:val="22"/>
                <w:szCs w:val="22"/>
                <w:lang w:eastAsia="en-US"/>
              </w:rPr>
            </w:pPr>
          </w:p>
          <w:p w14:paraId="31D0BE1A" w14:textId="77777777" w:rsidR="004127B1" w:rsidRPr="004127B1" w:rsidRDefault="004127B1" w:rsidP="004127B1">
            <w:pPr>
              <w:spacing w:after="200" w:line="276" w:lineRule="auto"/>
              <w:contextualSpacing/>
              <w:jc w:val="center"/>
              <w:rPr>
                <w:rFonts w:ascii="Arial" w:hAnsi="Arial" w:cs="Arial"/>
                <w:sz w:val="22"/>
                <w:szCs w:val="22"/>
                <w:lang w:eastAsia="en-US"/>
              </w:rPr>
            </w:pPr>
          </w:p>
          <w:p w14:paraId="3019BF37" w14:textId="77777777" w:rsidR="004127B1" w:rsidRPr="004127B1" w:rsidRDefault="004127B1" w:rsidP="004127B1">
            <w:pPr>
              <w:spacing w:line="276" w:lineRule="auto"/>
              <w:contextualSpacing/>
              <w:jc w:val="center"/>
              <w:rPr>
                <w:rFonts w:ascii="Arial" w:hAnsi="Arial" w:cs="Arial"/>
                <w:color w:val="000000" w:themeColor="text1"/>
                <w:sz w:val="22"/>
                <w:szCs w:val="22"/>
                <w:lang w:eastAsia="en-US"/>
              </w:rPr>
            </w:pPr>
            <w:r w:rsidRPr="004127B1">
              <w:rPr>
                <w:rFonts w:ascii="Arial" w:hAnsi="Arial" w:cs="Arial"/>
                <w:sz w:val="22"/>
                <w:szCs w:val="22"/>
                <w:lang w:eastAsia="en-US"/>
              </w:rPr>
              <w:t>X</w:t>
            </w:r>
          </w:p>
        </w:tc>
        <w:tc>
          <w:tcPr>
            <w:tcW w:w="3544" w:type="dxa"/>
          </w:tcPr>
          <w:p w14:paraId="66C97DAA" w14:textId="77777777" w:rsidR="004127B1" w:rsidRPr="004127B1" w:rsidRDefault="004127B1" w:rsidP="004127B1">
            <w:pPr>
              <w:spacing w:line="276" w:lineRule="auto"/>
              <w:contextualSpacing/>
              <w:jc w:val="center"/>
              <w:rPr>
                <w:rFonts w:ascii="Arial" w:hAnsi="Arial" w:cs="Arial"/>
                <w:color w:val="000000" w:themeColor="text1"/>
                <w:sz w:val="22"/>
                <w:szCs w:val="22"/>
                <w:lang w:eastAsia="en-US"/>
              </w:rPr>
            </w:pPr>
            <w:r w:rsidRPr="004127B1">
              <w:rPr>
                <w:rFonts w:ascii="Arial" w:hAnsi="Arial" w:cs="Arial"/>
                <w:color w:val="000000"/>
                <w:sz w:val="22"/>
                <w:szCs w:val="22"/>
              </w:rPr>
              <w:t>Instrukcja Organizacji Bezpiecznej Pracy w Enea Elektrownia Połaniec S.A nr I/NB/B/20/2013</w:t>
            </w:r>
          </w:p>
        </w:tc>
      </w:tr>
      <w:tr w:rsidR="004127B1" w:rsidRPr="00DA0509" w14:paraId="24B1B9B6" w14:textId="77777777" w:rsidTr="00B14D6F">
        <w:trPr>
          <w:trHeight w:val="340"/>
        </w:trPr>
        <w:tc>
          <w:tcPr>
            <w:tcW w:w="851" w:type="dxa"/>
            <w:vAlign w:val="center"/>
          </w:tcPr>
          <w:p w14:paraId="64D4BD9A" w14:textId="77777777" w:rsidR="004127B1" w:rsidRPr="004127B1" w:rsidRDefault="004127B1" w:rsidP="004127B1">
            <w:pPr>
              <w:numPr>
                <w:ilvl w:val="0"/>
                <w:numId w:val="4"/>
              </w:numPr>
              <w:spacing w:line="276" w:lineRule="auto"/>
              <w:contextualSpacing/>
              <w:rPr>
                <w:rFonts w:ascii="Arial" w:hAnsi="Arial" w:cs="Arial"/>
                <w:color w:val="000000" w:themeColor="text1"/>
                <w:sz w:val="22"/>
                <w:szCs w:val="22"/>
                <w:lang w:eastAsia="en-US"/>
              </w:rPr>
            </w:pPr>
          </w:p>
        </w:tc>
        <w:tc>
          <w:tcPr>
            <w:tcW w:w="3776" w:type="dxa"/>
            <w:vAlign w:val="center"/>
          </w:tcPr>
          <w:p w14:paraId="507A9968" w14:textId="77777777" w:rsidR="004127B1" w:rsidRPr="004127B1" w:rsidRDefault="004127B1" w:rsidP="004127B1">
            <w:pPr>
              <w:spacing w:line="276" w:lineRule="auto"/>
              <w:contextualSpacing/>
              <w:rPr>
                <w:rFonts w:ascii="Arial" w:hAnsi="Arial" w:cs="Arial"/>
                <w:color w:val="000000" w:themeColor="text1"/>
                <w:sz w:val="22"/>
                <w:szCs w:val="22"/>
                <w:lang w:eastAsia="en-US"/>
              </w:rPr>
            </w:pPr>
            <w:r w:rsidRPr="004127B1">
              <w:rPr>
                <w:rFonts w:ascii="Arial" w:hAnsi="Arial" w:cs="Arial"/>
                <w:color w:val="000000"/>
                <w:sz w:val="22"/>
                <w:szCs w:val="22"/>
              </w:rPr>
              <w:t>Wykaz osób skierowanych do przeprowadzenia wizji lokalnej na terenie i na rzecz Enea Elektrownia Połaniec Spółka Akcyjna ( Załącznik Z2 dokumentu związanego nr 2 do IOBP))</w:t>
            </w:r>
          </w:p>
        </w:tc>
        <w:tc>
          <w:tcPr>
            <w:tcW w:w="2178" w:type="dxa"/>
            <w:vAlign w:val="center"/>
          </w:tcPr>
          <w:p w14:paraId="0A5C0A2B" w14:textId="77777777" w:rsidR="004127B1" w:rsidRPr="004127B1" w:rsidRDefault="004127B1" w:rsidP="004127B1">
            <w:pPr>
              <w:spacing w:after="200" w:line="276" w:lineRule="auto"/>
              <w:contextualSpacing/>
              <w:jc w:val="center"/>
              <w:rPr>
                <w:rFonts w:ascii="Arial" w:hAnsi="Arial" w:cs="Arial"/>
                <w:sz w:val="22"/>
                <w:szCs w:val="22"/>
                <w:lang w:eastAsia="en-US"/>
              </w:rPr>
            </w:pPr>
          </w:p>
          <w:p w14:paraId="07FECFDE" w14:textId="77777777" w:rsidR="004127B1" w:rsidRPr="004127B1" w:rsidRDefault="004127B1" w:rsidP="004127B1">
            <w:pPr>
              <w:spacing w:line="276" w:lineRule="auto"/>
              <w:contextualSpacing/>
              <w:jc w:val="center"/>
              <w:rPr>
                <w:rFonts w:ascii="Arial" w:hAnsi="Arial" w:cs="Arial"/>
                <w:color w:val="000000" w:themeColor="text1"/>
                <w:sz w:val="22"/>
                <w:szCs w:val="22"/>
                <w:lang w:eastAsia="en-US"/>
              </w:rPr>
            </w:pPr>
            <w:r w:rsidRPr="004127B1">
              <w:rPr>
                <w:rFonts w:ascii="Arial" w:hAnsi="Arial" w:cs="Arial"/>
                <w:sz w:val="22"/>
                <w:szCs w:val="22"/>
                <w:lang w:eastAsia="en-US"/>
              </w:rPr>
              <w:t>X</w:t>
            </w:r>
          </w:p>
        </w:tc>
        <w:tc>
          <w:tcPr>
            <w:tcW w:w="3544" w:type="dxa"/>
          </w:tcPr>
          <w:p w14:paraId="55792C9F" w14:textId="77777777" w:rsidR="004127B1" w:rsidRPr="004127B1" w:rsidRDefault="004127B1" w:rsidP="004127B1">
            <w:pPr>
              <w:spacing w:line="276" w:lineRule="auto"/>
              <w:contextualSpacing/>
              <w:jc w:val="center"/>
              <w:rPr>
                <w:rFonts w:ascii="Arial" w:hAnsi="Arial" w:cs="Arial"/>
                <w:color w:val="000000" w:themeColor="text1"/>
                <w:sz w:val="22"/>
                <w:szCs w:val="22"/>
                <w:lang w:eastAsia="en-US"/>
              </w:rPr>
            </w:pPr>
            <w:r w:rsidRPr="004127B1">
              <w:rPr>
                <w:rFonts w:ascii="Arial" w:hAnsi="Arial" w:cs="Arial"/>
                <w:color w:val="000000"/>
                <w:sz w:val="22"/>
                <w:szCs w:val="22"/>
              </w:rPr>
              <w:t xml:space="preserve">Instrukcja Organizacji Bezpiecznej Pracy w Enea Elektrownia Połaniec S.A nr I/NB/B/20/2013 </w:t>
            </w:r>
          </w:p>
        </w:tc>
      </w:tr>
      <w:tr w:rsidR="004127B1" w:rsidRPr="00DA0509" w14:paraId="3CAF8362" w14:textId="77777777" w:rsidTr="00B14D6F">
        <w:trPr>
          <w:trHeight w:val="340"/>
        </w:trPr>
        <w:tc>
          <w:tcPr>
            <w:tcW w:w="851" w:type="dxa"/>
            <w:vAlign w:val="center"/>
          </w:tcPr>
          <w:p w14:paraId="512E4ED0" w14:textId="77777777" w:rsidR="004127B1" w:rsidRPr="004127B1" w:rsidRDefault="004127B1" w:rsidP="004127B1">
            <w:pPr>
              <w:numPr>
                <w:ilvl w:val="0"/>
                <w:numId w:val="4"/>
              </w:numPr>
              <w:spacing w:line="276" w:lineRule="auto"/>
              <w:contextualSpacing/>
              <w:rPr>
                <w:rFonts w:ascii="Arial" w:hAnsi="Arial" w:cs="Arial"/>
                <w:color w:val="000000" w:themeColor="text1"/>
                <w:sz w:val="22"/>
                <w:szCs w:val="22"/>
                <w:lang w:eastAsia="en-US"/>
              </w:rPr>
            </w:pPr>
          </w:p>
        </w:tc>
        <w:tc>
          <w:tcPr>
            <w:tcW w:w="3776" w:type="dxa"/>
            <w:vAlign w:val="center"/>
          </w:tcPr>
          <w:p w14:paraId="78925747" w14:textId="77777777" w:rsidR="004127B1" w:rsidRPr="004127B1" w:rsidRDefault="004127B1" w:rsidP="007171E3">
            <w:pPr>
              <w:spacing w:line="276" w:lineRule="auto"/>
              <w:contextualSpacing/>
              <w:rPr>
                <w:rFonts w:ascii="Arial" w:hAnsi="Arial" w:cs="Arial"/>
                <w:color w:val="000000" w:themeColor="text1"/>
                <w:sz w:val="22"/>
                <w:szCs w:val="22"/>
                <w:lang w:eastAsia="en-US"/>
              </w:rPr>
            </w:pPr>
            <w:r w:rsidRPr="004127B1">
              <w:rPr>
                <w:rFonts w:ascii="Arial" w:hAnsi="Arial" w:cs="Arial"/>
                <w:color w:val="000000"/>
                <w:sz w:val="22"/>
                <w:szCs w:val="22"/>
              </w:rPr>
              <w:t xml:space="preserve">Wykazy osób skierowanych do wykonywania prac na </w:t>
            </w:r>
            <w:r w:rsidR="007171E3">
              <w:rPr>
                <w:rFonts w:ascii="Arial" w:hAnsi="Arial" w:cs="Arial"/>
                <w:color w:val="000000"/>
                <w:sz w:val="22"/>
                <w:szCs w:val="22"/>
              </w:rPr>
              <w:t>terenie i</w:t>
            </w:r>
            <w:r w:rsidRPr="004127B1">
              <w:rPr>
                <w:rFonts w:ascii="Arial" w:hAnsi="Arial" w:cs="Arial"/>
                <w:color w:val="000000"/>
                <w:sz w:val="22"/>
                <w:szCs w:val="22"/>
              </w:rPr>
              <w:t xml:space="preserve"> na </w:t>
            </w:r>
            <w:r w:rsidR="007171E3">
              <w:rPr>
                <w:rFonts w:ascii="Arial" w:hAnsi="Arial" w:cs="Arial"/>
                <w:color w:val="000000"/>
                <w:sz w:val="22"/>
                <w:szCs w:val="22"/>
              </w:rPr>
              <w:t>rzecz</w:t>
            </w:r>
            <w:r w:rsidRPr="004127B1">
              <w:rPr>
                <w:rFonts w:ascii="Arial" w:hAnsi="Arial" w:cs="Arial"/>
                <w:color w:val="000000"/>
                <w:sz w:val="22"/>
                <w:szCs w:val="22"/>
              </w:rPr>
              <w:t xml:space="preserve"> E</w:t>
            </w:r>
            <w:r w:rsidR="007171E3">
              <w:rPr>
                <w:rFonts w:ascii="Arial" w:hAnsi="Arial" w:cs="Arial"/>
                <w:color w:val="000000"/>
                <w:sz w:val="22"/>
                <w:szCs w:val="22"/>
              </w:rPr>
              <w:t xml:space="preserve">nea </w:t>
            </w:r>
            <w:r w:rsidRPr="004127B1">
              <w:rPr>
                <w:rFonts w:ascii="Arial" w:hAnsi="Arial" w:cs="Arial"/>
                <w:color w:val="000000"/>
                <w:sz w:val="22"/>
                <w:szCs w:val="22"/>
              </w:rPr>
              <w:t xml:space="preserve">Elektrownia Połaniec S.A. ( Załącznik Z1 </w:t>
            </w:r>
            <w:r w:rsidR="007171E3">
              <w:rPr>
                <w:rFonts w:ascii="Arial" w:hAnsi="Arial" w:cs="Arial"/>
                <w:color w:val="000000"/>
                <w:sz w:val="22"/>
                <w:szCs w:val="22"/>
              </w:rPr>
              <w:t>D</w:t>
            </w:r>
            <w:r w:rsidRPr="004127B1">
              <w:rPr>
                <w:rFonts w:ascii="Arial" w:hAnsi="Arial" w:cs="Arial"/>
                <w:color w:val="000000"/>
                <w:sz w:val="22"/>
                <w:szCs w:val="22"/>
              </w:rPr>
              <w:t>okumentu związanego nr 2 do IOBP)</w:t>
            </w:r>
          </w:p>
        </w:tc>
        <w:tc>
          <w:tcPr>
            <w:tcW w:w="2178" w:type="dxa"/>
            <w:vAlign w:val="center"/>
          </w:tcPr>
          <w:p w14:paraId="212B3734" w14:textId="77777777" w:rsidR="004127B1" w:rsidRPr="004127B1" w:rsidRDefault="004127B1" w:rsidP="004127B1">
            <w:pPr>
              <w:spacing w:after="200" w:line="276" w:lineRule="auto"/>
              <w:contextualSpacing/>
              <w:jc w:val="center"/>
              <w:rPr>
                <w:rFonts w:ascii="Arial" w:hAnsi="Arial" w:cs="Arial"/>
                <w:sz w:val="22"/>
                <w:szCs w:val="22"/>
                <w:lang w:eastAsia="en-US"/>
              </w:rPr>
            </w:pPr>
          </w:p>
          <w:p w14:paraId="11F19BD6" w14:textId="77777777" w:rsidR="004127B1" w:rsidRPr="004127B1" w:rsidRDefault="004127B1" w:rsidP="004127B1">
            <w:pPr>
              <w:spacing w:line="276" w:lineRule="auto"/>
              <w:contextualSpacing/>
              <w:jc w:val="center"/>
              <w:rPr>
                <w:rFonts w:ascii="Arial" w:hAnsi="Arial" w:cs="Arial"/>
                <w:color w:val="000000" w:themeColor="text1"/>
                <w:sz w:val="22"/>
                <w:szCs w:val="22"/>
                <w:lang w:eastAsia="en-US"/>
              </w:rPr>
            </w:pPr>
            <w:r w:rsidRPr="004127B1">
              <w:rPr>
                <w:rFonts w:ascii="Arial" w:hAnsi="Arial" w:cs="Arial"/>
                <w:color w:val="000000" w:themeColor="text1"/>
                <w:sz w:val="22"/>
                <w:szCs w:val="22"/>
                <w:lang w:eastAsia="en-US"/>
              </w:rPr>
              <w:t>x</w:t>
            </w:r>
          </w:p>
        </w:tc>
        <w:tc>
          <w:tcPr>
            <w:tcW w:w="3544" w:type="dxa"/>
          </w:tcPr>
          <w:p w14:paraId="7CF42154" w14:textId="77777777" w:rsidR="004127B1" w:rsidRPr="004127B1" w:rsidRDefault="004127B1" w:rsidP="007171E3">
            <w:pPr>
              <w:spacing w:line="276" w:lineRule="auto"/>
              <w:contextualSpacing/>
              <w:jc w:val="center"/>
              <w:rPr>
                <w:rFonts w:ascii="Arial" w:hAnsi="Arial" w:cs="Arial"/>
                <w:color w:val="000000" w:themeColor="text1"/>
                <w:sz w:val="22"/>
                <w:szCs w:val="22"/>
                <w:lang w:eastAsia="en-US"/>
              </w:rPr>
            </w:pPr>
            <w:r w:rsidRPr="004127B1">
              <w:rPr>
                <w:rFonts w:ascii="Arial" w:hAnsi="Arial" w:cs="Arial"/>
                <w:color w:val="000000"/>
                <w:sz w:val="22"/>
                <w:szCs w:val="22"/>
              </w:rPr>
              <w:t xml:space="preserve">Instrukcja Organizacji Bezpiecznej Pracy w Enea Elektrownia Połaniec S.A nr I/NB/B/20/2013 </w:t>
            </w:r>
          </w:p>
        </w:tc>
      </w:tr>
      <w:tr w:rsidR="00B356AD" w:rsidRPr="00DA0509" w14:paraId="1BC30EC0" w14:textId="77777777" w:rsidTr="00B14D6F">
        <w:trPr>
          <w:trHeight w:val="340"/>
        </w:trPr>
        <w:tc>
          <w:tcPr>
            <w:tcW w:w="851" w:type="dxa"/>
            <w:vAlign w:val="center"/>
          </w:tcPr>
          <w:p w14:paraId="345027C9" w14:textId="77777777" w:rsidR="00B356AD" w:rsidRPr="00781598" w:rsidRDefault="00B356AD" w:rsidP="00B356AD">
            <w:pPr>
              <w:numPr>
                <w:ilvl w:val="0"/>
                <w:numId w:val="4"/>
              </w:numPr>
              <w:spacing w:line="276" w:lineRule="auto"/>
              <w:contextualSpacing/>
              <w:rPr>
                <w:rFonts w:ascii="Arial" w:hAnsi="Arial" w:cs="Arial"/>
                <w:color w:val="000000" w:themeColor="text1"/>
                <w:sz w:val="22"/>
                <w:szCs w:val="22"/>
                <w:lang w:eastAsia="en-US"/>
              </w:rPr>
            </w:pPr>
          </w:p>
        </w:tc>
        <w:tc>
          <w:tcPr>
            <w:tcW w:w="3776" w:type="dxa"/>
            <w:vAlign w:val="center"/>
          </w:tcPr>
          <w:p w14:paraId="0213140E" w14:textId="77777777" w:rsidR="00B356AD" w:rsidRPr="00B356AD" w:rsidRDefault="00B356AD" w:rsidP="00B356AD">
            <w:pPr>
              <w:spacing w:after="200" w:line="276" w:lineRule="auto"/>
              <w:contextualSpacing/>
              <w:rPr>
                <w:rFonts w:ascii="Arial" w:hAnsi="Arial" w:cs="Arial"/>
                <w:sz w:val="22"/>
                <w:szCs w:val="22"/>
                <w:lang w:eastAsia="en-US"/>
              </w:rPr>
            </w:pPr>
            <w:r w:rsidRPr="00B356AD">
              <w:rPr>
                <w:rFonts w:ascii="Arial" w:hAnsi="Arial" w:cs="Arial"/>
                <w:sz w:val="22"/>
                <w:szCs w:val="22"/>
                <w:lang w:eastAsia="en-US"/>
              </w:rPr>
              <w:t xml:space="preserve">Harmonogram realizacji prac </w:t>
            </w:r>
          </w:p>
          <w:p w14:paraId="30F4FBE2" w14:textId="77777777" w:rsidR="00B356AD" w:rsidRPr="00B356AD" w:rsidRDefault="00B356AD" w:rsidP="00B356AD">
            <w:pPr>
              <w:autoSpaceDE w:val="0"/>
              <w:autoSpaceDN w:val="0"/>
              <w:adjustRightInd w:val="0"/>
              <w:jc w:val="both"/>
              <w:rPr>
                <w:rFonts w:ascii="Arial" w:hAnsi="Arial" w:cs="Arial"/>
                <w:color w:val="000000" w:themeColor="text1"/>
                <w:sz w:val="22"/>
                <w:szCs w:val="22"/>
                <w:lang w:eastAsia="en-US"/>
              </w:rPr>
            </w:pPr>
            <w:r w:rsidRPr="00B356AD">
              <w:rPr>
                <w:rFonts w:ascii="Arial" w:hAnsi="Arial" w:cs="Arial"/>
                <w:sz w:val="22"/>
                <w:szCs w:val="22"/>
                <w:lang w:eastAsia="en-US"/>
              </w:rPr>
              <w:t>( uzgodniony i zatwierdzony ) oraz zaopiniowany przez służby BHP wykonawcy</w:t>
            </w:r>
          </w:p>
        </w:tc>
        <w:tc>
          <w:tcPr>
            <w:tcW w:w="2178" w:type="dxa"/>
            <w:vAlign w:val="center"/>
          </w:tcPr>
          <w:p w14:paraId="416FD9AE" w14:textId="77777777" w:rsidR="00B356AD" w:rsidRPr="00B356AD" w:rsidRDefault="00B356AD" w:rsidP="00B356AD">
            <w:pPr>
              <w:spacing w:line="276" w:lineRule="auto"/>
              <w:contextualSpacing/>
              <w:jc w:val="center"/>
              <w:rPr>
                <w:rFonts w:ascii="Arial" w:hAnsi="Arial" w:cs="Arial"/>
                <w:color w:val="000000" w:themeColor="text1"/>
                <w:sz w:val="22"/>
                <w:szCs w:val="22"/>
                <w:lang w:eastAsia="en-US"/>
              </w:rPr>
            </w:pPr>
            <w:r w:rsidRPr="00B356AD">
              <w:rPr>
                <w:rFonts w:ascii="Franklin Gothic Book" w:hAnsi="Franklin Gothic Book"/>
                <w:sz w:val="22"/>
                <w:szCs w:val="22"/>
                <w:lang w:eastAsia="en-US"/>
              </w:rPr>
              <w:t>X</w:t>
            </w:r>
          </w:p>
        </w:tc>
        <w:tc>
          <w:tcPr>
            <w:tcW w:w="3544" w:type="dxa"/>
            <w:vAlign w:val="center"/>
          </w:tcPr>
          <w:p w14:paraId="7AFECB1D" w14:textId="77777777" w:rsidR="00B356AD" w:rsidRPr="008E075B" w:rsidRDefault="00B356AD" w:rsidP="00B356AD">
            <w:pPr>
              <w:spacing w:line="276" w:lineRule="auto"/>
              <w:contextualSpacing/>
              <w:jc w:val="center"/>
              <w:rPr>
                <w:rFonts w:ascii="Arial" w:hAnsi="Arial" w:cs="Arial"/>
                <w:color w:val="000000"/>
                <w:sz w:val="22"/>
                <w:szCs w:val="22"/>
              </w:rPr>
            </w:pPr>
          </w:p>
        </w:tc>
      </w:tr>
      <w:tr w:rsidR="007171E3" w:rsidRPr="00DA0509" w14:paraId="0C8F3594" w14:textId="77777777" w:rsidTr="00B14D6F">
        <w:trPr>
          <w:trHeight w:val="340"/>
        </w:trPr>
        <w:tc>
          <w:tcPr>
            <w:tcW w:w="851" w:type="dxa"/>
            <w:vAlign w:val="center"/>
          </w:tcPr>
          <w:p w14:paraId="25198EEE" w14:textId="77777777" w:rsidR="007171E3" w:rsidRPr="00781598" w:rsidRDefault="007171E3" w:rsidP="003513BB">
            <w:pPr>
              <w:numPr>
                <w:ilvl w:val="0"/>
                <w:numId w:val="4"/>
              </w:numPr>
              <w:spacing w:line="276" w:lineRule="auto"/>
              <w:contextualSpacing/>
              <w:rPr>
                <w:rFonts w:ascii="Arial" w:hAnsi="Arial" w:cs="Arial"/>
                <w:color w:val="000000" w:themeColor="text1"/>
                <w:sz w:val="22"/>
                <w:szCs w:val="22"/>
                <w:lang w:eastAsia="en-US"/>
              </w:rPr>
            </w:pPr>
          </w:p>
        </w:tc>
        <w:tc>
          <w:tcPr>
            <w:tcW w:w="3776" w:type="dxa"/>
            <w:vAlign w:val="center"/>
          </w:tcPr>
          <w:p w14:paraId="608CF642" w14:textId="77777777" w:rsidR="007171E3" w:rsidRPr="008E075B" w:rsidRDefault="00B356AD" w:rsidP="00B356AD">
            <w:pPr>
              <w:autoSpaceDE w:val="0"/>
              <w:autoSpaceDN w:val="0"/>
              <w:adjustRightInd w:val="0"/>
              <w:jc w:val="both"/>
              <w:rPr>
                <w:rFonts w:ascii="Arial" w:hAnsi="Arial" w:cs="Arial"/>
                <w:color w:val="000000" w:themeColor="text1"/>
                <w:sz w:val="22"/>
                <w:szCs w:val="22"/>
                <w:lang w:eastAsia="en-US"/>
              </w:rPr>
            </w:pPr>
            <w:r>
              <w:rPr>
                <w:rFonts w:ascii="Arial" w:hAnsi="Arial" w:cs="Arial"/>
                <w:color w:val="000000" w:themeColor="text1"/>
                <w:sz w:val="22"/>
                <w:szCs w:val="22"/>
                <w:lang w:eastAsia="en-US"/>
              </w:rPr>
              <w:t xml:space="preserve">Uzgodnionej z Zamawiającym </w:t>
            </w:r>
            <w:r w:rsidR="007171E3" w:rsidRPr="008E075B">
              <w:rPr>
                <w:rFonts w:ascii="Arial" w:hAnsi="Arial" w:cs="Arial"/>
                <w:color w:val="000000" w:themeColor="text1"/>
                <w:sz w:val="22"/>
                <w:szCs w:val="22"/>
                <w:lang w:eastAsia="en-US"/>
              </w:rPr>
              <w:t>Instrukcja Organizacji Robót</w:t>
            </w:r>
            <w:r>
              <w:rPr>
                <w:rFonts w:ascii="Arial" w:hAnsi="Arial" w:cs="Arial"/>
                <w:color w:val="000000" w:themeColor="text1"/>
                <w:sz w:val="22"/>
                <w:szCs w:val="22"/>
                <w:lang w:eastAsia="en-US"/>
              </w:rPr>
              <w:t xml:space="preserve"> </w:t>
            </w:r>
          </w:p>
        </w:tc>
        <w:tc>
          <w:tcPr>
            <w:tcW w:w="2178" w:type="dxa"/>
            <w:vAlign w:val="center"/>
          </w:tcPr>
          <w:p w14:paraId="1AD02BDA" w14:textId="77777777" w:rsidR="007171E3" w:rsidRPr="008E075B" w:rsidRDefault="007171E3" w:rsidP="004371D2">
            <w:pPr>
              <w:spacing w:line="276" w:lineRule="auto"/>
              <w:contextualSpacing/>
              <w:jc w:val="center"/>
              <w:rPr>
                <w:rFonts w:ascii="Arial" w:hAnsi="Arial" w:cs="Arial"/>
                <w:color w:val="000000" w:themeColor="text1"/>
                <w:sz w:val="22"/>
                <w:szCs w:val="22"/>
                <w:lang w:eastAsia="en-US"/>
              </w:rPr>
            </w:pPr>
            <w:r w:rsidRPr="008E075B">
              <w:rPr>
                <w:rFonts w:ascii="Arial" w:hAnsi="Arial" w:cs="Arial"/>
                <w:color w:val="000000" w:themeColor="text1"/>
                <w:sz w:val="22"/>
                <w:szCs w:val="22"/>
                <w:lang w:eastAsia="en-US"/>
              </w:rPr>
              <w:t>X</w:t>
            </w:r>
          </w:p>
        </w:tc>
        <w:tc>
          <w:tcPr>
            <w:tcW w:w="3544" w:type="dxa"/>
            <w:vAlign w:val="center"/>
          </w:tcPr>
          <w:p w14:paraId="3F2F16EC" w14:textId="77777777" w:rsidR="007171E3" w:rsidRPr="008D3F1A" w:rsidRDefault="007171E3" w:rsidP="004371D2">
            <w:pPr>
              <w:spacing w:line="276" w:lineRule="auto"/>
              <w:contextualSpacing/>
              <w:jc w:val="center"/>
              <w:rPr>
                <w:rFonts w:ascii="Arial" w:hAnsi="Arial" w:cs="Arial"/>
                <w:color w:val="000000" w:themeColor="text1"/>
                <w:sz w:val="22"/>
                <w:szCs w:val="22"/>
                <w:lang w:eastAsia="en-US"/>
              </w:rPr>
            </w:pPr>
            <w:r w:rsidRPr="008E075B">
              <w:rPr>
                <w:rFonts w:ascii="Arial" w:hAnsi="Arial" w:cs="Arial"/>
                <w:color w:val="000000"/>
                <w:sz w:val="22"/>
                <w:szCs w:val="22"/>
              </w:rPr>
              <w:t xml:space="preserve">Instrukcja Organizacji Bezpiecznej Pracy w Enea Elektrownia Połaniec S.A nr I/NB/B/20/2013 </w:t>
            </w:r>
            <w:r w:rsidRPr="00B356AD">
              <w:rPr>
                <w:rFonts w:ascii="Arial" w:hAnsi="Arial" w:cs="Arial"/>
                <w:color w:val="000000"/>
                <w:sz w:val="22"/>
                <w:szCs w:val="22"/>
              </w:rPr>
              <w:t xml:space="preserve">Dokument </w:t>
            </w:r>
            <w:r w:rsidRPr="008D3F1A">
              <w:rPr>
                <w:rFonts w:ascii="Arial" w:hAnsi="Arial" w:cs="Arial"/>
                <w:color w:val="000000"/>
                <w:sz w:val="22"/>
                <w:szCs w:val="22"/>
              </w:rPr>
              <w:t>związany nr 2 do IOBP</w:t>
            </w:r>
          </w:p>
        </w:tc>
      </w:tr>
      <w:tr w:rsidR="007171E3" w:rsidRPr="00DA0509" w14:paraId="5478EBFD" w14:textId="77777777" w:rsidTr="00B14D6F">
        <w:trPr>
          <w:trHeight w:val="340"/>
        </w:trPr>
        <w:tc>
          <w:tcPr>
            <w:tcW w:w="851" w:type="dxa"/>
            <w:vAlign w:val="center"/>
          </w:tcPr>
          <w:p w14:paraId="6D071A12" w14:textId="77777777" w:rsidR="007171E3" w:rsidRPr="007171E3" w:rsidRDefault="007171E3" w:rsidP="003513BB">
            <w:pPr>
              <w:numPr>
                <w:ilvl w:val="0"/>
                <w:numId w:val="4"/>
              </w:numPr>
              <w:spacing w:line="276" w:lineRule="auto"/>
              <w:contextualSpacing/>
              <w:rPr>
                <w:rFonts w:ascii="Arial" w:hAnsi="Arial" w:cs="Arial"/>
                <w:color w:val="000000" w:themeColor="text1"/>
                <w:sz w:val="22"/>
                <w:szCs w:val="22"/>
                <w:lang w:eastAsia="en-US"/>
              </w:rPr>
            </w:pPr>
          </w:p>
        </w:tc>
        <w:tc>
          <w:tcPr>
            <w:tcW w:w="3776" w:type="dxa"/>
            <w:vAlign w:val="center"/>
          </w:tcPr>
          <w:p w14:paraId="4480244B" w14:textId="77777777" w:rsidR="007171E3" w:rsidRPr="008E075B" w:rsidRDefault="007171E3" w:rsidP="008E075B">
            <w:pPr>
              <w:spacing w:line="276" w:lineRule="auto"/>
              <w:contextualSpacing/>
              <w:jc w:val="both"/>
              <w:rPr>
                <w:rFonts w:ascii="Arial" w:hAnsi="Arial" w:cs="Arial"/>
                <w:color w:val="000000" w:themeColor="text1"/>
                <w:sz w:val="22"/>
                <w:szCs w:val="22"/>
                <w:lang w:eastAsia="en-US"/>
              </w:rPr>
            </w:pPr>
            <w:r w:rsidRPr="008E075B">
              <w:rPr>
                <w:rFonts w:ascii="Arial" w:eastAsia="CIDFont+F1" w:hAnsi="Arial" w:cs="Arial"/>
                <w:sz w:val="22"/>
                <w:szCs w:val="22"/>
                <w:lang w:eastAsia="en-US"/>
              </w:rPr>
              <w:t xml:space="preserve">Aktualnych instrukcji bezpiecznego wykonywania prac, technologii ich Wykonywania oraz instrukcji obsługi maszyn i innych urządzeń </w:t>
            </w:r>
            <w:r w:rsidRPr="008E075B">
              <w:rPr>
                <w:rFonts w:ascii="Arial" w:eastAsia="CIDFont+F1" w:hAnsi="Arial" w:cs="Arial"/>
                <w:sz w:val="22"/>
                <w:szCs w:val="22"/>
                <w:lang w:eastAsia="en-US"/>
              </w:rPr>
              <w:lastRenderedPageBreak/>
              <w:t>technicznych użytych do realizacji prac</w:t>
            </w:r>
          </w:p>
        </w:tc>
        <w:tc>
          <w:tcPr>
            <w:tcW w:w="2178" w:type="dxa"/>
            <w:vAlign w:val="center"/>
          </w:tcPr>
          <w:p w14:paraId="02FD1F8D" w14:textId="77777777" w:rsidR="007171E3" w:rsidRPr="008E075B" w:rsidRDefault="007171E3" w:rsidP="004371D2">
            <w:pPr>
              <w:spacing w:line="276" w:lineRule="auto"/>
              <w:contextualSpacing/>
              <w:jc w:val="center"/>
              <w:rPr>
                <w:rFonts w:ascii="Arial" w:hAnsi="Arial" w:cs="Arial"/>
                <w:color w:val="000000" w:themeColor="text1"/>
                <w:sz w:val="22"/>
                <w:szCs w:val="22"/>
                <w:lang w:eastAsia="en-US"/>
              </w:rPr>
            </w:pPr>
            <w:r w:rsidRPr="008E075B">
              <w:rPr>
                <w:rFonts w:ascii="Arial" w:hAnsi="Arial" w:cs="Arial"/>
                <w:color w:val="000000" w:themeColor="text1"/>
                <w:sz w:val="22"/>
                <w:szCs w:val="22"/>
                <w:lang w:eastAsia="en-US"/>
              </w:rPr>
              <w:lastRenderedPageBreak/>
              <w:t>X</w:t>
            </w:r>
          </w:p>
        </w:tc>
        <w:tc>
          <w:tcPr>
            <w:tcW w:w="3544" w:type="dxa"/>
            <w:vAlign w:val="center"/>
          </w:tcPr>
          <w:p w14:paraId="43B01095" w14:textId="77777777" w:rsidR="007171E3" w:rsidRPr="008D3F1A" w:rsidRDefault="007171E3" w:rsidP="004371D2">
            <w:pPr>
              <w:spacing w:line="276" w:lineRule="auto"/>
              <w:contextualSpacing/>
              <w:jc w:val="center"/>
              <w:rPr>
                <w:rFonts w:ascii="Arial" w:hAnsi="Arial" w:cs="Arial"/>
                <w:color w:val="000000" w:themeColor="text1"/>
                <w:sz w:val="22"/>
                <w:szCs w:val="22"/>
                <w:lang w:eastAsia="en-US"/>
              </w:rPr>
            </w:pPr>
            <w:r w:rsidRPr="008E075B">
              <w:rPr>
                <w:rFonts w:ascii="Arial" w:hAnsi="Arial" w:cs="Arial"/>
                <w:color w:val="000000"/>
                <w:sz w:val="22"/>
                <w:szCs w:val="22"/>
              </w:rPr>
              <w:t xml:space="preserve">Instrukcja Organizacji Bezpiecznej Pracy w Enea Elektrownia Połaniec S.A nr I/NB/B/20/2013 </w:t>
            </w:r>
            <w:r w:rsidRPr="00B356AD">
              <w:rPr>
                <w:rFonts w:ascii="Arial" w:hAnsi="Arial" w:cs="Arial"/>
                <w:color w:val="000000"/>
                <w:sz w:val="22"/>
                <w:szCs w:val="22"/>
              </w:rPr>
              <w:t xml:space="preserve">Dokument </w:t>
            </w:r>
            <w:r w:rsidRPr="008D3F1A">
              <w:rPr>
                <w:rFonts w:ascii="Arial" w:hAnsi="Arial" w:cs="Arial"/>
                <w:color w:val="000000"/>
                <w:sz w:val="22"/>
                <w:szCs w:val="22"/>
              </w:rPr>
              <w:t>związany nr 2 do IOBP</w:t>
            </w:r>
          </w:p>
        </w:tc>
      </w:tr>
      <w:tr w:rsidR="007171E3" w:rsidRPr="00DA0509" w14:paraId="10BEEC92" w14:textId="77777777" w:rsidTr="00B14D6F">
        <w:trPr>
          <w:trHeight w:val="340"/>
        </w:trPr>
        <w:tc>
          <w:tcPr>
            <w:tcW w:w="851" w:type="dxa"/>
            <w:vAlign w:val="center"/>
          </w:tcPr>
          <w:p w14:paraId="3E021ACF" w14:textId="77777777" w:rsidR="007171E3" w:rsidRPr="00781598" w:rsidRDefault="007171E3" w:rsidP="003513BB">
            <w:pPr>
              <w:numPr>
                <w:ilvl w:val="0"/>
                <w:numId w:val="4"/>
              </w:numPr>
              <w:spacing w:line="276" w:lineRule="auto"/>
              <w:contextualSpacing/>
              <w:rPr>
                <w:rFonts w:ascii="Arial" w:hAnsi="Arial" w:cs="Arial"/>
                <w:color w:val="000000" w:themeColor="text1"/>
                <w:sz w:val="22"/>
                <w:szCs w:val="22"/>
                <w:lang w:eastAsia="en-US"/>
              </w:rPr>
            </w:pPr>
          </w:p>
        </w:tc>
        <w:tc>
          <w:tcPr>
            <w:tcW w:w="3776" w:type="dxa"/>
            <w:vAlign w:val="center"/>
          </w:tcPr>
          <w:p w14:paraId="71CB3F21" w14:textId="77777777" w:rsidR="008E075B" w:rsidRPr="008E075B" w:rsidRDefault="008E075B" w:rsidP="008E075B">
            <w:pPr>
              <w:spacing w:line="276" w:lineRule="auto"/>
              <w:contextualSpacing/>
              <w:rPr>
                <w:rFonts w:ascii="Arial" w:hAnsi="Arial" w:cs="Arial"/>
                <w:color w:val="000000" w:themeColor="text1"/>
                <w:sz w:val="22"/>
                <w:szCs w:val="22"/>
                <w:lang w:eastAsia="en-US"/>
              </w:rPr>
            </w:pPr>
            <w:r w:rsidRPr="008E075B">
              <w:rPr>
                <w:rFonts w:ascii="Arial" w:hAnsi="Arial" w:cs="Arial"/>
                <w:color w:val="000000" w:themeColor="text1"/>
                <w:sz w:val="22"/>
                <w:szCs w:val="22"/>
                <w:lang w:eastAsia="en-US"/>
              </w:rPr>
              <w:t>Wykazy maszyn, urządzeń, sprzętu lub narzędzi wykorzystywanych przez</w:t>
            </w:r>
          </w:p>
          <w:p w14:paraId="1D41BD37" w14:textId="77777777" w:rsidR="008E075B" w:rsidRPr="00B356AD" w:rsidRDefault="008E075B" w:rsidP="008E075B">
            <w:pPr>
              <w:spacing w:line="276" w:lineRule="auto"/>
              <w:contextualSpacing/>
              <w:rPr>
                <w:rFonts w:ascii="Arial" w:hAnsi="Arial" w:cs="Arial"/>
                <w:color w:val="000000" w:themeColor="text1"/>
                <w:sz w:val="22"/>
                <w:szCs w:val="22"/>
                <w:lang w:eastAsia="en-US"/>
              </w:rPr>
            </w:pPr>
            <w:r w:rsidRPr="00B356AD">
              <w:rPr>
                <w:rFonts w:ascii="Arial" w:hAnsi="Arial" w:cs="Arial"/>
                <w:color w:val="000000" w:themeColor="text1"/>
                <w:sz w:val="22"/>
                <w:szCs w:val="22"/>
                <w:lang w:eastAsia="en-US"/>
              </w:rPr>
              <w:t>Wykonawcę do realizacji prac wraz z dokumentami potwierdzającymi ich dopuszczenie do użytkowania</w:t>
            </w:r>
          </w:p>
          <w:p w14:paraId="7E04B3EE" w14:textId="77777777" w:rsidR="007171E3" w:rsidRPr="008D3F1A" w:rsidRDefault="008E075B" w:rsidP="008E075B">
            <w:pPr>
              <w:spacing w:line="276" w:lineRule="auto"/>
              <w:contextualSpacing/>
              <w:rPr>
                <w:rFonts w:ascii="Arial" w:hAnsi="Arial" w:cs="Arial"/>
                <w:color w:val="000000" w:themeColor="text1"/>
                <w:sz w:val="22"/>
                <w:szCs w:val="22"/>
                <w:lang w:eastAsia="en-US"/>
              </w:rPr>
            </w:pPr>
            <w:r w:rsidRPr="008D3F1A">
              <w:rPr>
                <w:rFonts w:ascii="Arial" w:hAnsi="Arial" w:cs="Arial"/>
                <w:color w:val="000000" w:themeColor="text1"/>
                <w:sz w:val="22"/>
                <w:szCs w:val="22"/>
                <w:lang w:eastAsia="en-US"/>
              </w:rPr>
              <w:t>/ eksploatacji</w:t>
            </w:r>
          </w:p>
        </w:tc>
        <w:tc>
          <w:tcPr>
            <w:tcW w:w="2178" w:type="dxa"/>
            <w:vAlign w:val="center"/>
          </w:tcPr>
          <w:p w14:paraId="1577A035" w14:textId="77777777" w:rsidR="007171E3" w:rsidRPr="00300460" w:rsidRDefault="008E075B" w:rsidP="004371D2">
            <w:pPr>
              <w:spacing w:line="276" w:lineRule="auto"/>
              <w:contextualSpacing/>
              <w:jc w:val="center"/>
              <w:rPr>
                <w:rFonts w:ascii="Arial" w:hAnsi="Arial" w:cs="Arial"/>
                <w:color w:val="000000" w:themeColor="text1"/>
                <w:sz w:val="22"/>
                <w:szCs w:val="22"/>
                <w:lang w:eastAsia="en-US"/>
              </w:rPr>
            </w:pPr>
            <w:r w:rsidRPr="00300460">
              <w:rPr>
                <w:rFonts w:ascii="Arial" w:hAnsi="Arial" w:cs="Arial"/>
                <w:color w:val="000000" w:themeColor="text1"/>
                <w:sz w:val="22"/>
                <w:szCs w:val="22"/>
                <w:lang w:eastAsia="en-US"/>
              </w:rPr>
              <w:t>X</w:t>
            </w:r>
          </w:p>
        </w:tc>
        <w:tc>
          <w:tcPr>
            <w:tcW w:w="3544" w:type="dxa"/>
            <w:vAlign w:val="center"/>
          </w:tcPr>
          <w:p w14:paraId="2949D6B7" w14:textId="77777777" w:rsidR="007171E3" w:rsidRPr="008E075B" w:rsidRDefault="008E075B" w:rsidP="004371D2">
            <w:pPr>
              <w:spacing w:line="276" w:lineRule="auto"/>
              <w:contextualSpacing/>
              <w:jc w:val="center"/>
              <w:rPr>
                <w:rFonts w:ascii="Arial" w:hAnsi="Arial" w:cs="Arial"/>
                <w:color w:val="000000" w:themeColor="text1"/>
                <w:sz w:val="22"/>
                <w:szCs w:val="22"/>
                <w:lang w:eastAsia="en-US"/>
              </w:rPr>
            </w:pPr>
            <w:r w:rsidRPr="008E075B">
              <w:rPr>
                <w:rFonts w:ascii="Arial" w:hAnsi="Arial" w:cs="Arial"/>
                <w:color w:val="000000"/>
                <w:sz w:val="22"/>
                <w:szCs w:val="22"/>
              </w:rPr>
              <w:t xml:space="preserve">Instrukcja Organizacji Bezpiecznej Pracy w Enea Elektrownia Połaniec S.A nr I/NB/B/20/2013 </w:t>
            </w:r>
            <w:r>
              <w:rPr>
                <w:rFonts w:ascii="Arial" w:hAnsi="Arial" w:cs="Arial"/>
                <w:color w:val="000000"/>
                <w:sz w:val="22"/>
                <w:szCs w:val="22"/>
              </w:rPr>
              <w:t>(</w:t>
            </w:r>
            <w:r w:rsidRPr="008E075B">
              <w:rPr>
                <w:rFonts w:ascii="Arial" w:hAnsi="Arial" w:cs="Arial"/>
                <w:color w:val="000000"/>
                <w:sz w:val="22"/>
                <w:szCs w:val="22"/>
              </w:rPr>
              <w:t>Dokument związany nr 2 do IOBP</w:t>
            </w:r>
            <w:r>
              <w:rPr>
                <w:rFonts w:ascii="Arial" w:hAnsi="Arial" w:cs="Arial"/>
                <w:color w:val="000000"/>
                <w:sz w:val="22"/>
                <w:szCs w:val="22"/>
              </w:rPr>
              <w:t>)</w:t>
            </w:r>
          </w:p>
        </w:tc>
      </w:tr>
      <w:tr w:rsidR="007171E3" w:rsidRPr="00DA0509" w14:paraId="407A5394" w14:textId="77777777" w:rsidTr="00B14D6F">
        <w:trPr>
          <w:trHeight w:val="340"/>
        </w:trPr>
        <w:tc>
          <w:tcPr>
            <w:tcW w:w="851" w:type="dxa"/>
            <w:vAlign w:val="center"/>
          </w:tcPr>
          <w:p w14:paraId="07865876" w14:textId="77777777" w:rsidR="007171E3" w:rsidRPr="00781598" w:rsidRDefault="007171E3" w:rsidP="003513BB">
            <w:pPr>
              <w:numPr>
                <w:ilvl w:val="0"/>
                <w:numId w:val="4"/>
              </w:numPr>
              <w:spacing w:line="276" w:lineRule="auto"/>
              <w:contextualSpacing/>
              <w:rPr>
                <w:rFonts w:ascii="Arial" w:hAnsi="Arial" w:cs="Arial"/>
                <w:color w:val="000000" w:themeColor="text1"/>
                <w:sz w:val="22"/>
                <w:szCs w:val="22"/>
                <w:lang w:eastAsia="en-US"/>
              </w:rPr>
            </w:pPr>
          </w:p>
        </w:tc>
        <w:tc>
          <w:tcPr>
            <w:tcW w:w="3776" w:type="dxa"/>
            <w:vAlign w:val="center"/>
          </w:tcPr>
          <w:p w14:paraId="47FC5BEB" w14:textId="77777777" w:rsidR="007171E3" w:rsidRPr="00781598" w:rsidRDefault="008E075B" w:rsidP="008E075B">
            <w:pPr>
              <w:spacing w:line="276" w:lineRule="auto"/>
              <w:contextualSpacing/>
              <w:rPr>
                <w:rFonts w:ascii="Arial" w:hAnsi="Arial" w:cs="Arial"/>
                <w:color w:val="000000" w:themeColor="text1"/>
                <w:sz w:val="22"/>
                <w:szCs w:val="22"/>
                <w:lang w:eastAsia="en-US"/>
              </w:rPr>
            </w:pPr>
            <w:r w:rsidRPr="008E075B">
              <w:rPr>
                <w:rFonts w:ascii="Arial" w:hAnsi="Arial" w:cs="Arial"/>
                <w:color w:val="000000" w:themeColor="text1"/>
                <w:sz w:val="22"/>
                <w:szCs w:val="22"/>
                <w:lang w:eastAsia="en-US"/>
              </w:rPr>
              <w:t>Aktualnych instrukcji bezpiecznego wykonywania prac, technologii ich</w:t>
            </w:r>
            <w:r>
              <w:rPr>
                <w:rFonts w:ascii="Arial" w:hAnsi="Arial" w:cs="Arial"/>
                <w:color w:val="000000" w:themeColor="text1"/>
                <w:sz w:val="22"/>
                <w:szCs w:val="22"/>
                <w:lang w:eastAsia="en-US"/>
              </w:rPr>
              <w:t xml:space="preserve"> </w:t>
            </w:r>
            <w:r w:rsidRPr="008E075B">
              <w:rPr>
                <w:rFonts w:ascii="Arial" w:hAnsi="Arial" w:cs="Arial"/>
                <w:color w:val="000000" w:themeColor="text1"/>
                <w:sz w:val="22"/>
                <w:szCs w:val="22"/>
                <w:lang w:eastAsia="en-US"/>
              </w:rPr>
              <w:t>wykonywania oraz instrukcji obsługi maszyn i innych urządzeń technicznych użytych do realizacji prac</w:t>
            </w:r>
          </w:p>
        </w:tc>
        <w:tc>
          <w:tcPr>
            <w:tcW w:w="2178" w:type="dxa"/>
            <w:vAlign w:val="center"/>
          </w:tcPr>
          <w:p w14:paraId="375F10ED" w14:textId="77777777" w:rsidR="007171E3" w:rsidRPr="00781598" w:rsidRDefault="008E075B" w:rsidP="004371D2">
            <w:pPr>
              <w:spacing w:line="276" w:lineRule="auto"/>
              <w:contextualSpacing/>
              <w:jc w:val="center"/>
              <w:rPr>
                <w:rFonts w:ascii="Arial" w:hAnsi="Arial" w:cs="Arial"/>
                <w:color w:val="000000" w:themeColor="text1"/>
                <w:sz w:val="22"/>
                <w:szCs w:val="22"/>
                <w:lang w:eastAsia="en-US"/>
              </w:rPr>
            </w:pPr>
            <w:r>
              <w:rPr>
                <w:rFonts w:ascii="Arial" w:hAnsi="Arial" w:cs="Arial"/>
                <w:color w:val="000000" w:themeColor="text1"/>
                <w:sz w:val="22"/>
                <w:szCs w:val="22"/>
                <w:lang w:eastAsia="en-US"/>
              </w:rPr>
              <w:t>X</w:t>
            </w:r>
          </w:p>
        </w:tc>
        <w:tc>
          <w:tcPr>
            <w:tcW w:w="3544" w:type="dxa"/>
            <w:vAlign w:val="center"/>
          </w:tcPr>
          <w:p w14:paraId="551923AC" w14:textId="77777777" w:rsidR="007171E3" w:rsidRPr="00781598" w:rsidRDefault="008E075B" w:rsidP="004371D2">
            <w:pPr>
              <w:spacing w:line="276" w:lineRule="auto"/>
              <w:contextualSpacing/>
              <w:jc w:val="center"/>
              <w:rPr>
                <w:rFonts w:ascii="Arial" w:hAnsi="Arial" w:cs="Arial"/>
                <w:color w:val="000000" w:themeColor="text1"/>
                <w:sz w:val="22"/>
                <w:szCs w:val="22"/>
                <w:lang w:eastAsia="en-US"/>
              </w:rPr>
            </w:pPr>
            <w:r w:rsidRPr="008E075B">
              <w:rPr>
                <w:rFonts w:ascii="Arial" w:hAnsi="Arial" w:cs="Arial"/>
                <w:color w:val="000000" w:themeColor="text1"/>
                <w:sz w:val="22"/>
                <w:szCs w:val="22"/>
                <w:lang w:eastAsia="en-US"/>
              </w:rPr>
              <w:t xml:space="preserve">Instrukcja Organizacji Bezpiecznej Pracy w Enea Elektrownia Połaniec S.A nr I/NB/B/20/2013 </w:t>
            </w:r>
            <w:r>
              <w:rPr>
                <w:rFonts w:ascii="Arial" w:hAnsi="Arial" w:cs="Arial"/>
                <w:color w:val="000000" w:themeColor="text1"/>
                <w:sz w:val="22"/>
                <w:szCs w:val="22"/>
                <w:lang w:eastAsia="en-US"/>
              </w:rPr>
              <w:t>(</w:t>
            </w:r>
            <w:r w:rsidRPr="008E075B">
              <w:rPr>
                <w:rFonts w:ascii="Arial" w:hAnsi="Arial" w:cs="Arial"/>
                <w:color w:val="000000" w:themeColor="text1"/>
                <w:sz w:val="22"/>
                <w:szCs w:val="22"/>
                <w:lang w:eastAsia="en-US"/>
              </w:rPr>
              <w:t>Dokument związany nr 2 do IOBP</w:t>
            </w:r>
            <w:r>
              <w:rPr>
                <w:rFonts w:ascii="Arial" w:hAnsi="Arial" w:cs="Arial"/>
                <w:color w:val="000000" w:themeColor="text1"/>
                <w:sz w:val="22"/>
                <w:szCs w:val="22"/>
                <w:lang w:eastAsia="en-US"/>
              </w:rPr>
              <w:t>)</w:t>
            </w:r>
          </w:p>
        </w:tc>
      </w:tr>
      <w:tr w:rsidR="00B356AD" w:rsidRPr="00DA0509" w14:paraId="56CA77A1" w14:textId="77777777" w:rsidTr="00B14D6F">
        <w:trPr>
          <w:trHeight w:val="340"/>
        </w:trPr>
        <w:tc>
          <w:tcPr>
            <w:tcW w:w="851" w:type="dxa"/>
            <w:vAlign w:val="center"/>
          </w:tcPr>
          <w:p w14:paraId="2FE5234B" w14:textId="77777777" w:rsidR="00B356AD" w:rsidRPr="00781598" w:rsidRDefault="00B356AD" w:rsidP="003513BB">
            <w:pPr>
              <w:numPr>
                <w:ilvl w:val="0"/>
                <w:numId w:val="4"/>
              </w:numPr>
              <w:spacing w:line="276" w:lineRule="auto"/>
              <w:contextualSpacing/>
              <w:rPr>
                <w:rFonts w:ascii="Arial" w:hAnsi="Arial" w:cs="Arial"/>
                <w:color w:val="000000" w:themeColor="text1"/>
                <w:sz w:val="22"/>
                <w:szCs w:val="22"/>
                <w:lang w:eastAsia="en-US"/>
              </w:rPr>
            </w:pPr>
          </w:p>
        </w:tc>
        <w:tc>
          <w:tcPr>
            <w:tcW w:w="3776" w:type="dxa"/>
            <w:vAlign w:val="center"/>
          </w:tcPr>
          <w:p w14:paraId="0487B583" w14:textId="77777777" w:rsidR="00B356AD" w:rsidRDefault="00B356AD" w:rsidP="00B356AD">
            <w:pPr>
              <w:autoSpaceDE w:val="0"/>
              <w:autoSpaceDN w:val="0"/>
              <w:adjustRightInd w:val="0"/>
              <w:rPr>
                <w:rFonts w:ascii="CIDFont+F3" w:eastAsiaTheme="minorHAnsi" w:hAnsi="CIDFont+F3" w:cs="CIDFont+F3"/>
                <w:sz w:val="24"/>
                <w:lang w:eastAsia="en-US"/>
              </w:rPr>
            </w:pPr>
            <w:r>
              <w:rPr>
                <w:rFonts w:ascii="CIDFont+F3" w:eastAsiaTheme="minorHAnsi" w:hAnsi="CIDFont+F3" w:cs="CIDFont+F3"/>
                <w:sz w:val="24"/>
                <w:lang w:eastAsia="en-US"/>
              </w:rPr>
              <w:t>Wniosek o wydanie warunków zabudowy kontenera / kontenerów</w:t>
            </w:r>
          </w:p>
          <w:p w14:paraId="654B1E15" w14:textId="77777777" w:rsidR="00B356AD" w:rsidRPr="008E075B" w:rsidRDefault="00B356AD" w:rsidP="00B356AD">
            <w:pPr>
              <w:spacing w:line="276" w:lineRule="auto"/>
              <w:contextualSpacing/>
              <w:rPr>
                <w:rFonts w:ascii="Arial" w:hAnsi="Arial" w:cs="Arial"/>
                <w:color w:val="000000" w:themeColor="text1"/>
                <w:sz w:val="22"/>
                <w:szCs w:val="22"/>
                <w:lang w:eastAsia="en-US"/>
              </w:rPr>
            </w:pPr>
            <w:r>
              <w:rPr>
                <w:rFonts w:ascii="CIDFont+F3" w:eastAsiaTheme="minorHAnsi" w:hAnsi="CIDFont+F3" w:cs="CIDFont+F3"/>
                <w:sz w:val="24"/>
                <w:lang w:eastAsia="en-US"/>
              </w:rPr>
              <w:t>I zgody na ich użytkowanie</w:t>
            </w:r>
            <w:r w:rsidRPr="004127B1">
              <w:rPr>
                <w:rFonts w:ascii="Arial" w:hAnsi="Arial" w:cs="Arial"/>
                <w:color w:val="000000"/>
                <w:sz w:val="22"/>
                <w:szCs w:val="22"/>
              </w:rPr>
              <w:t>( Załącznik Z</w:t>
            </w:r>
            <w:r>
              <w:rPr>
                <w:rFonts w:ascii="Arial" w:hAnsi="Arial" w:cs="Arial"/>
                <w:color w:val="000000"/>
                <w:sz w:val="22"/>
                <w:szCs w:val="22"/>
              </w:rPr>
              <w:t>4</w:t>
            </w:r>
            <w:r w:rsidRPr="004127B1">
              <w:rPr>
                <w:rFonts w:ascii="Arial" w:hAnsi="Arial" w:cs="Arial"/>
                <w:color w:val="000000"/>
                <w:sz w:val="22"/>
                <w:szCs w:val="22"/>
              </w:rPr>
              <w:t xml:space="preserve"> </w:t>
            </w:r>
            <w:r>
              <w:rPr>
                <w:rFonts w:ascii="Arial" w:hAnsi="Arial" w:cs="Arial"/>
                <w:color w:val="000000"/>
                <w:sz w:val="22"/>
                <w:szCs w:val="22"/>
              </w:rPr>
              <w:t>D</w:t>
            </w:r>
            <w:r w:rsidRPr="004127B1">
              <w:rPr>
                <w:rFonts w:ascii="Arial" w:hAnsi="Arial" w:cs="Arial"/>
                <w:color w:val="000000"/>
                <w:sz w:val="22"/>
                <w:szCs w:val="22"/>
              </w:rPr>
              <w:t>okumentu związanego nr 2 do IOBP)</w:t>
            </w:r>
          </w:p>
        </w:tc>
        <w:tc>
          <w:tcPr>
            <w:tcW w:w="2178" w:type="dxa"/>
            <w:vAlign w:val="center"/>
          </w:tcPr>
          <w:p w14:paraId="0DCDEE03" w14:textId="77777777" w:rsidR="00B356AD" w:rsidRDefault="00B356AD" w:rsidP="004371D2">
            <w:pPr>
              <w:spacing w:line="276" w:lineRule="auto"/>
              <w:contextualSpacing/>
              <w:jc w:val="center"/>
              <w:rPr>
                <w:rFonts w:ascii="Arial" w:hAnsi="Arial" w:cs="Arial"/>
                <w:color w:val="000000" w:themeColor="text1"/>
                <w:sz w:val="22"/>
                <w:szCs w:val="22"/>
                <w:lang w:eastAsia="en-US"/>
              </w:rPr>
            </w:pPr>
            <w:r>
              <w:rPr>
                <w:rFonts w:ascii="Arial" w:hAnsi="Arial" w:cs="Arial"/>
                <w:color w:val="000000" w:themeColor="text1"/>
                <w:sz w:val="22"/>
                <w:szCs w:val="22"/>
                <w:lang w:eastAsia="en-US"/>
              </w:rPr>
              <w:t>X</w:t>
            </w:r>
          </w:p>
        </w:tc>
        <w:tc>
          <w:tcPr>
            <w:tcW w:w="3544" w:type="dxa"/>
            <w:vAlign w:val="center"/>
          </w:tcPr>
          <w:p w14:paraId="3030AF86" w14:textId="77777777" w:rsidR="00B356AD" w:rsidRPr="008E075B" w:rsidRDefault="00B356AD" w:rsidP="00B356AD">
            <w:pPr>
              <w:spacing w:line="276" w:lineRule="auto"/>
              <w:contextualSpacing/>
              <w:jc w:val="center"/>
              <w:rPr>
                <w:rFonts w:ascii="Arial" w:hAnsi="Arial" w:cs="Arial"/>
                <w:color w:val="000000" w:themeColor="text1"/>
                <w:sz w:val="22"/>
                <w:szCs w:val="22"/>
                <w:lang w:eastAsia="en-US"/>
              </w:rPr>
            </w:pPr>
            <w:r w:rsidRPr="008E075B">
              <w:rPr>
                <w:rFonts w:ascii="Arial" w:hAnsi="Arial" w:cs="Arial"/>
                <w:color w:val="000000" w:themeColor="text1"/>
                <w:sz w:val="22"/>
                <w:szCs w:val="22"/>
                <w:lang w:eastAsia="en-US"/>
              </w:rPr>
              <w:t xml:space="preserve">Instrukcja Organizacji Bezpiecznej Pracy w Enea Elektrownia Połaniec S.A nr I/NB/B/20/2013 </w:t>
            </w:r>
          </w:p>
        </w:tc>
      </w:tr>
      <w:tr w:rsidR="00B356AD" w:rsidRPr="00DA0509" w14:paraId="669F097B" w14:textId="77777777" w:rsidTr="00B14D6F">
        <w:trPr>
          <w:trHeight w:val="340"/>
        </w:trPr>
        <w:tc>
          <w:tcPr>
            <w:tcW w:w="851" w:type="dxa"/>
            <w:vAlign w:val="center"/>
          </w:tcPr>
          <w:p w14:paraId="305C2E0F" w14:textId="77777777" w:rsidR="00B356AD" w:rsidRPr="00781598" w:rsidRDefault="00B356AD" w:rsidP="00B356AD">
            <w:pPr>
              <w:numPr>
                <w:ilvl w:val="0"/>
                <w:numId w:val="4"/>
              </w:numPr>
              <w:spacing w:line="276" w:lineRule="auto"/>
              <w:contextualSpacing/>
              <w:rPr>
                <w:rFonts w:ascii="Arial" w:hAnsi="Arial" w:cs="Arial"/>
                <w:color w:val="000000" w:themeColor="text1"/>
                <w:sz w:val="22"/>
                <w:szCs w:val="22"/>
                <w:lang w:eastAsia="en-US"/>
              </w:rPr>
            </w:pPr>
          </w:p>
        </w:tc>
        <w:tc>
          <w:tcPr>
            <w:tcW w:w="3776" w:type="dxa"/>
            <w:vAlign w:val="center"/>
          </w:tcPr>
          <w:p w14:paraId="5B5FD5BB" w14:textId="77777777" w:rsidR="00B356AD" w:rsidRPr="00B356AD" w:rsidRDefault="00B356AD" w:rsidP="00B356AD">
            <w:pPr>
              <w:autoSpaceDE w:val="0"/>
              <w:autoSpaceDN w:val="0"/>
              <w:adjustRightInd w:val="0"/>
              <w:rPr>
                <w:rFonts w:ascii="Arial" w:eastAsiaTheme="minorHAnsi" w:hAnsi="Arial" w:cs="Arial"/>
                <w:sz w:val="22"/>
                <w:szCs w:val="22"/>
                <w:lang w:eastAsia="en-US"/>
              </w:rPr>
            </w:pPr>
            <w:r w:rsidRPr="00B356AD">
              <w:rPr>
                <w:rFonts w:ascii="Arial" w:hAnsi="Arial" w:cs="Arial"/>
                <w:color w:val="000000"/>
                <w:sz w:val="22"/>
                <w:szCs w:val="22"/>
              </w:rPr>
              <w:t xml:space="preserve">Wniosek o wydanie zgody na fotografowanie / filmowanie </w:t>
            </w:r>
          </w:p>
        </w:tc>
        <w:tc>
          <w:tcPr>
            <w:tcW w:w="2178" w:type="dxa"/>
            <w:vAlign w:val="center"/>
          </w:tcPr>
          <w:p w14:paraId="06975070" w14:textId="77777777" w:rsidR="00B356AD" w:rsidRPr="00B356AD" w:rsidRDefault="00B356AD" w:rsidP="00B356AD">
            <w:pPr>
              <w:spacing w:line="276" w:lineRule="auto"/>
              <w:contextualSpacing/>
              <w:jc w:val="center"/>
              <w:rPr>
                <w:rFonts w:ascii="Arial" w:hAnsi="Arial" w:cs="Arial"/>
                <w:color w:val="000000" w:themeColor="text1"/>
                <w:sz w:val="22"/>
                <w:szCs w:val="22"/>
                <w:lang w:eastAsia="en-US"/>
              </w:rPr>
            </w:pPr>
            <w:r>
              <w:rPr>
                <w:rFonts w:ascii="Arial" w:hAnsi="Arial" w:cs="Arial"/>
                <w:color w:val="000000" w:themeColor="text1"/>
                <w:sz w:val="22"/>
                <w:szCs w:val="22"/>
                <w:lang w:eastAsia="en-US"/>
              </w:rPr>
              <w:t>X</w:t>
            </w:r>
          </w:p>
        </w:tc>
        <w:tc>
          <w:tcPr>
            <w:tcW w:w="3544" w:type="dxa"/>
          </w:tcPr>
          <w:p w14:paraId="75F58292" w14:textId="77777777" w:rsidR="00B356AD" w:rsidRPr="00B356AD" w:rsidRDefault="00B356AD" w:rsidP="00B356AD">
            <w:pPr>
              <w:spacing w:line="276" w:lineRule="auto"/>
              <w:contextualSpacing/>
              <w:jc w:val="center"/>
              <w:rPr>
                <w:rFonts w:ascii="Arial" w:hAnsi="Arial" w:cs="Arial"/>
                <w:color w:val="000000" w:themeColor="text1"/>
                <w:sz w:val="22"/>
                <w:szCs w:val="22"/>
                <w:lang w:eastAsia="en-US"/>
              </w:rPr>
            </w:pPr>
            <w:r w:rsidRPr="00B356AD">
              <w:rPr>
                <w:rFonts w:ascii="Arial" w:hAnsi="Arial" w:cs="Arial"/>
                <w:color w:val="000000"/>
                <w:sz w:val="22"/>
                <w:szCs w:val="22"/>
              </w:rPr>
              <w:t>Instrukcja zwiedzania oraz fotografowania i filmowania obiektów Enea Elektrownia Połaniec Spółka Akcyjna” – I/NN/B/1/2018.</w:t>
            </w:r>
          </w:p>
        </w:tc>
      </w:tr>
      <w:tr w:rsidR="007D7827" w:rsidRPr="00DA0509" w14:paraId="2BE452EA" w14:textId="77777777" w:rsidTr="00B14D6F">
        <w:trPr>
          <w:trHeight w:val="340"/>
        </w:trPr>
        <w:tc>
          <w:tcPr>
            <w:tcW w:w="851" w:type="dxa"/>
            <w:vAlign w:val="center"/>
          </w:tcPr>
          <w:p w14:paraId="7E3BA9FE" w14:textId="77777777" w:rsidR="007D7827" w:rsidRPr="00781598" w:rsidRDefault="007D7827" w:rsidP="003513BB">
            <w:pPr>
              <w:numPr>
                <w:ilvl w:val="0"/>
                <w:numId w:val="4"/>
              </w:numPr>
              <w:spacing w:line="276" w:lineRule="auto"/>
              <w:contextualSpacing/>
              <w:rPr>
                <w:rFonts w:ascii="Arial" w:hAnsi="Arial" w:cs="Arial"/>
                <w:color w:val="000000" w:themeColor="text1"/>
                <w:sz w:val="22"/>
                <w:szCs w:val="22"/>
                <w:lang w:eastAsia="en-US"/>
              </w:rPr>
            </w:pPr>
          </w:p>
        </w:tc>
        <w:tc>
          <w:tcPr>
            <w:tcW w:w="3776" w:type="dxa"/>
            <w:vAlign w:val="center"/>
          </w:tcPr>
          <w:p w14:paraId="51F56E35" w14:textId="77777777" w:rsidR="007D7827" w:rsidRPr="00781598" w:rsidRDefault="007D7827" w:rsidP="004371D2">
            <w:pPr>
              <w:spacing w:line="276" w:lineRule="auto"/>
              <w:contextualSpacing/>
              <w:rPr>
                <w:rFonts w:ascii="Arial" w:hAnsi="Arial" w:cs="Arial"/>
                <w:color w:val="000000" w:themeColor="text1"/>
                <w:sz w:val="22"/>
                <w:szCs w:val="22"/>
                <w:lang w:eastAsia="en-US"/>
              </w:rPr>
            </w:pPr>
            <w:r w:rsidRPr="00781598">
              <w:rPr>
                <w:rFonts w:ascii="Arial" w:hAnsi="Arial" w:cs="Arial"/>
                <w:color w:val="000000" w:themeColor="text1"/>
                <w:sz w:val="22"/>
                <w:szCs w:val="22"/>
                <w:lang w:eastAsia="en-US"/>
              </w:rPr>
              <w:t>Wniosek o wydanie przepustek tymczasowych dla Pracowników</w:t>
            </w:r>
          </w:p>
        </w:tc>
        <w:tc>
          <w:tcPr>
            <w:tcW w:w="2178" w:type="dxa"/>
            <w:vAlign w:val="center"/>
          </w:tcPr>
          <w:p w14:paraId="4F91C7B0" w14:textId="77777777" w:rsidR="007D7827" w:rsidRPr="00781598" w:rsidRDefault="007D7827" w:rsidP="004371D2">
            <w:pPr>
              <w:spacing w:line="276" w:lineRule="auto"/>
              <w:contextualSpacing/>
              <w:jc w:val="center"/>
              <w:rPr>
                <w:rFonts w:ascii="Arial" w:hAnsi="Arial" w:cs="Arial"/>
                <w:color w:val="000000" w:themeColor="text1"/>
                <w:sz w:val="22"/>
                <w:szCs w:val="22"/>
                <w:lang w:eastAsia="en-US"/>
              </w:rPr>
            </w:pPr>
          </w:p>
          <w:p w14:paraId="26A67C03" w14:textId="77777777" w:rsidR="007D7827" w:rsidRPr="00781598" w:rsidRDefault="007D7827" w:rsidP="004371D2">
            <w:pPr>
              <w:spacing w:line="276" w:lineRule="auto"/>
              <w:contextualSpacing/>
              <w:jc w:val="center"/>
              <w:rPr>
                <w:rFonts w:ascii="Arial" w:hAnsi="Arial" w:cs="Arial"/>
                <w:color w:val="000000" w:themeColor="text1"/>
                <w:sz w:val="22"/>
                <w:szCs w:val="22"/>
                <w:lang w:eastAsia="en-US"/>
              </w:rPr>
            </w:pPr>
            <w:r w:rsidRPr="00781598">
              <w:rPr>
                <w:rFonts w:ascii="Arial" w:hAnsi="Arial" w:cs="Arial"/>
                <w:color w:val="000000" w:themeColor="text1"/>
                <w:sz w:val="22"/>
                <w:szCs w:val="22"/>
                <w:lang w:eastAsia="en-US"/>
              </w:rPr>
              <w:t>x</w:t>
            </w:r>
          </w:p>
        </w:tc>
        <w:tc>
          <w:tcPr>
            <w:tcW w:w="3544" w:type="dxa"/>
            <w:vAlign w:val="center"/>
          </w:tcPr>
          <w:p w14:paraId="5BF04718" w14:textId="77777777" w:rsidR="007D7827" w:rsidRPr="00781598" w:rsidRDefault="007D7827" w:rsidP="004371D2">
            <w:pPr>
              <w:spacing w:line="276" w:lineRule="auto"/>
              <w:contextualSpacing/>
              <w:jc w:val="center"/>
              <w:rPr>
                <w:rFonts w:ascii="Arial" w:hAnsi="Arial" w:cs="Arial"/>
                <w:color w:val="000000" w:themeColor="text1"/>
                <w:sz w:val="22"/>
                <w:szCs w:val="22"/>
                <w:lang w:eastAsia="en-US"/>
              </w:rPr>
            </w:pPr>
            <w:r w:rsidRPr="00781598">
              <w:rPr>
                <w:rFonts w:ascii="Arial" w:hAnsi="Arial" w:cs="Arial"/>
                <w:color w:val="000000" w:themeColor="text1"/>
                <w:sz w:val="22"/>
                <w:szCs w:val="22"/>
                <w:lang w:eastAsia="en-US"/>
              </w:rPr>
              <w:t>Instrukcja przepustkowa dla ruchu osobowego i pojazdów nr I/DK/B/35/2008</w:t>
            </w:r>
          </w:p>
        </w:tc>
      </w:tr>
      <w:tr w:rsidR="007D7827" w:rsidRPr="00DA0509" w14:paraId="631EC7A2" w14:textId="77777777" w:rsidTr="00B14D6F">
        <w:trPr>
          <w:trHeight w:val="340"/>
        </w:trPr>
        <w:tc>
          <w:tcPr>
            <w:tcW w:w="851" w:type="dxa"/>
            <w:vAlign w:val="center"/>
          </w:tcPr>
          <w:p w14:paraId="714DA3C3" w14:textId="77777777" w:rsidR="007D7827" w:rsidRPr="00781598" w:rsidRDefault="007D7827" w:rsidP="003513BB">
            <w:pPr>
              <w:numPr>
                <w:ilvl w:val="0"/>
                <w:numId w:val="4"/>
              </w:numPr>
              <w:spacing w:line="276" w:lineRule="auto"/>
              <w:contextualSpacing/>
              <w:rPr>
                <w:rFonts w:ascii="Arial" w:hAnsi="Arial" w:cs="Arial"/>
                <w:color w:val="000000" w:themeColor="text1"/>
                <w:sz w:val="22"/>
                <w:szCs w:val="22"/>
                <w:lang w:eastAsia="en-US"/>
              </w:rPr>
            </w:pPr>
          </w:p>
        </w:tc>
        <w:tc>
          <w:tcPr>
            <w:tcW w:w="3776" w:type="dxa"/>
            <w:vAlign w:val="center"/>
          </w:tcPr>
          <w:p w14:paraId="4A9057FD" w14:textId="77777777" w:rsidR="007D7827" w:rsidRPr="00781598" w:rsidRDefault="007D7827" w:rsidP="004371D2">
            <w:pPr>
              <w:spacing w:line="276" w:lineRule="auto"/>
              <w:contextualSpacing/>
              <w:rPr>
                <w:rFonts w:ascii="Arial" w:hAnsi="Arial" w:cs="Arial"/>
                <w:color w:val="000000" w:themeColor="text1"/>
                <w:sz w:val="22"/>
                <w:szCs w:val="22"/>
                <w:lang w:eastAsia="en-US"/>
              </w:rPr>
            </w:pPr>
            <w:r w:rsidRPr="00781598">
              <w:rPr>
                <w:rFonts w:ascii="Arial" w:hAnsi="Arial" w:cs="Arial"/>
                <w:color w:val="000000" w:themeColor="text1"/>
                <w:sz w:val="22"/>
                <w:szCs w:val="22"/>
                <w:lang w:eastAsia="en-US"/>
              </w:rPr>
              <w:t>Wniosek o wydanie przepustek tymczasowych dla pojazdów</w:t>
            </w:r>
          </w:p>
        </w:tc>
        <w:tc>
          <w:tcPr>
            <w:tcW w:w="2178" w:type="dxa"/>
            <w:vAlign w:val="center"/>
          </w:tcPr>
          <w:p w14:paraId="1E8C7155" w14:textId="77777777" w:rsidR="007D7827" w:rsidRPr="00781598" w:rsidRDefault="007D7827" w:rsidP="004371D2">
            <w:pPr>
              <w:spacing w:line="276" w:lineRule="auto"/>
              <w:contextualSpacing/>
              <w:jc w:val="center"/>
              <w:rPr>
                <w:rFonts w:ascii="Arial" w:hAnsi="Arial" w:cs="Arial"/>
                <w:color w:val="000000" w:themeColor="text1"/>
                <w:sz w:val="22"/>
                <w:szCs w:val="22"/>
                <w:lang w:eastAsia="en-US"/>
              </w:rPr>
            </w:pPr>
          </w:p>
          <w:p w14:paraId="0CE49D5A" w14:textId="77777777" w:rsidR="007D7827" w:rsidRPr="00781598" w:rsidRDefault="007D7827" w:rsidP="004371D2">
            <w:pPr>
              <w:spacing w:line="276" w:lineRule="auto"/>
              <w:contextualSpacing/>
              <w:jc w:val="center"/>
              <w:rPr>
                <w:rFonts w:ascii="Arial" w:hAnsi="Arial" w:cs="Arial"/>
                <w:color w:val="000000" w:themeColor="text1"/>
                <w:sz w:val="22"/>
                <w:szCs w:val="22"/>
                <w:lang w:eastAsia="en-US"/>
              </w:rPr>
            </w:pPr>
            <w:r w:rsidRPr="00781598">
              <w:rPr>
                <w:rFonts w:ascii="Arial" w:hAnsi="Arial" w:cs="Arial"/>
                <w:color w:val="000000" w:themeColor="text1"/>
                <w:sz w:val="22"/>
                <w:szCs w:val="22"/>
                <w:lang w:eastAsia="en-US"/>
              </w:rPr>
              <w:t>x</w:t>
            </w:r>
          </w:p>
        </w:tc>
        <w:tc>
          <w:tcPr>
            <w:tcW w:w="3544" w:type="dxa"/>
            <w:vAlign w:val="center"/>
          </w:tcPr>
          <w:p w14:paraId="39754682" w14:textId="77777777" w:rsidR="007D7827" w:rsidRPr="00781598" w:rsidRDefault="007D7827" w:rsidP="004371D2">
            <w:pPr>
              <w:spacing w:line="276" w:lineRule="auto"/>
              <w:contextualSpacing/>
              <w:jc w:val="center"/>
              <w:rPr>
                <w:rFonts w:ascii="Arial" w:hAnsi="Arial" w:cs="Arial"/>
                <w:color w:val="000000" w:themeColor="text1"/>
                <w:sz w:val="22"/>
                <w:szCs w:val="22"/>
                <w:lang w:eastAsia="en-US"/>
              </w:rPr>
            </w:pPr>
            <w:r w:rsidRPr="00781598">
              <w:rPr>
                <w:rFonts w:ascii="Arial" w:hAnsi="Arial" w:cs="Arial"/>
                <w:color w:val="000000" w:themeColor="text1"/>
                <w:sz w:val="22"/>
                <w:szCs w:val="22"/>
                <w:lang w:eastAsia="en-US"/>
              </w:rPr>
              <w:t>Instrukcja przepustkowa dla ruchu osobowego i pojazdów nr I/DK/B/35/2008</w:t>
            </w:r>
          </w:p>
        </w:tc>
      </w:tr>
      <w:tr w:rsidR="007D7827" w:rsidRPr="00DA0509" w14:paraId="1018AE55" w14:textId="77777777" w:rsidTr="00B14D6F">
        <w:trPr>
          <w:trHeight w:val="340"/>
        </w:trPr>
        <w:tc>
          <w:tcPr>
            <w:tcW w:w="851" w:type="dxa"/>
            <w:vAlign w:val="center"/>
          </w:tcPr>
          <w:p w14:paraId="2EDD8CF6" w14:textId="77777777" w:rsidR="007D7827" w:rsidRPr="00781598" w:rsidRDefault="007D7827" w:rsidP="003513BB">
            <w:pPr>
              <w:numPr>
                <w:ilvl w:val="0"/>
                <w:numId w:val="4"/>
              </w:numPr>
              <w:spacing w:line="276" w:lineRule="auto"/>
              <w:contextualSpacing/>
              <w:rPr>
                <w:rFonts w:ascii="Arial" w:hAnsi="Arial" w:cs="Arial"/>
                <w:color w:val="000000" w:themeColor="text1"/>
                <w:sz w:val="22"/>
                <w:szCs w:val="22"/>
                <w:lang w:eastAsia="en-US"/>
              </w:rPr>
            </w:pPr>
          </w:p>
        </w:tc>
        <w:tc>
          <w:tcPr>
            <w:tcW w:w="3776" w:type="dxa"/>
            <w:vAlign w:val="center"/>
          </w:tcPr>
          <w:p w14:paraId="04757D8E" w14:textId="197F96CB" w:rsidR="007D7827" w:rsidRPr="00781598" w:rsidRDefault="007D7827" w:rsidP="004371D2">
            <w:pPr>
              <w:spacing w:line="276" w:lineRule="auto"/>
              <w:contextualSpacing/>
              <w:rPr>
                <w:rFonts w:ascii="Arial" w:hAnsi="Arial" w:cs="Arial"/>
                <w:color w:val="000000" w:themeColor="text1"/>
                <w:sz w:val="22"/>
                <w:szCs w:val="22"/>
                <w:lang w:eastAsia="en-US"/>
              </w:rPr>
            </w:pPr>
          </w:p>
        </w:tc>
        <w:tc>
          <w:tcPr>
            <w:tcW w:w="2178" w:type="dxa"/>
            <w:vAlign w:val="center"/>
          </w:tcPr>
          <w:p w14:paraId="03E0B817" w14:textId="4EC898F3" w:rsidR="007D7827" w:rsidRPr="00781598" w:rsidRDefault="007D7827" w:rsidP="004371D2">
            <w:pPr>
              <w:spacing w:line="276" w:lineRule="auto"/>
              <w:contextualSpacing/>
              <w:jc w:val="center"/>
              <w:rPr>
                <w:rFonts w:ascii="Arial" w:hAnsi="Arial" w:cs="Arial"/>
                <w:color w:val="000000" w:themeColor="text1"/>
                <w:sz w:val="22"/>
                <w:szCs w:val="22"/>
                <w:lang w:eastAsia="en-US"/>
              </w:rPr>
            </w:pPr>
          </w:p>
        </w:tc>
        <w:tc>
          <w:tcPr>
            <w:tcW w:w="3544" w:type="dxa"/>
            <w:vAlign w:val="center"/>
          </w:tcPr>
          <w:p w14:paraId="5F02F909" w14:textId="00A08CC1" w:rsidR="007D7827" w:rsidRPr="00781598" w:rsidRDefault="007D7827" w:rsidP="004371D2">
            <w:pPr>
              <w:spacing w:line="276" w:lineRule="auto"/>
              <w:contextualSpacing/>
              <w:jc w:val="center"/>
              <w:rPr>
                <w:rFonts w:ascii="Arial" w:hAnsi="Arial" w:cs="Arial"/>
                <w:color w:val="000000" w:themeColor="text1"/>
                <w:sz w:val="22"/>
                <w:szCs w:val="22"/>
                <w:lang w:eastAsia="en-US"/>
              </w:rPr>
            </w:pPr>
          </w:p>
        </w:tc>
      </w:tr>
      <w:tr w:rsidR="007D7827" w:rsidRPr="00DA0509" w14:paraId="37D3D829" w14:textId="77777777" w:rsidTr="00B14D6F">
        <w:trPr>
          <w:trHeight w:val="340"/>
        </w:trPr>
        <w:tc>
          <w:tcPr>
            <w:tcW w:w="851" w:type="dxa"/>
            <w:vAlign w:val="center"/>
          </w:tcPr>
          <w:p w14:paraId="1DE4A11D" w14:textId="77777777" w:rsidR="007D7827" w:rsidRPr="00781598" w:rsidRDefault="007D7827" w:rsidP="003513BB">
            <w:pPr>
              <w:numPr>
                <w:ilvl w:val="0"/>
                <w:numId w:val="4"/>
              </w:numPr>
              <w:spacing w:line="276" w:lineRule="auto"/>
              <w:contextualSpacing/>
              <w:rPr>
                <w:rFonts w:ascii="Arial" w:hAnsi="Arial" w:cs="Arial"/>
                <w:color w:val="000000" w:themeColor="text1"/>
                <w:sz w:val="22"/>
                <w:szCs w:val="22"/>
                <w:lang w:eastAsia="en-US"/>
              </w:rPr>
            </w:pPr>
          </w:p>
        </w:tc>
        <w:tc>
          <w:tcPr>
            <w:tcW w:w="3776" w:type="dxa"/>
            <w:vAlign w:val="center"/>
          </w:tcPr>
          <w:p w14:paraId="67058BC8" w14:textId="20E9FA29" w:rsidR="007D7827" w:rsidRPr="00781598" w:rsidRDefault="007D7827" w:rsidP="004371D2">
            <w:pPr>
              <w:spacing w:line="276" w:lineRule="auto"/>
              <w:contextualSpacing/>
              <w:jc w:val="both"/>
              <w:rPr>
                <w:rFonts w:ascii="Arial" w:hAnsi="Arial" w:cs="Arial"/>
                <w:color w:val="000000" w:themeColor="text1"/>
                <w:sz w:val="22"/>
                <w:szCs w:val="22"/>
                <w:lang w:eastAsia="en-US"/>
              </w:rPr>
            </w:pPr>
          </w:p>
        </w:tc>
        <w:tc>
          <w:tcPr>
            <w:tcW w:w="2178" w:type="dxa"/>
            <w:vAlign w:val="center"/>
          </w:tcPr>
          <w:p w14:paraId="5AD064FA" w14:textId="4B2EB0B4" w:rsidR="007D7827" w:rsidRPr="00781598" w:rsidRDefault="007D7827" w:rsidP="004371D2">
            <w:pPr>
              <w:spacing w:line="276" w:lineRule="auto"/>
              <w:contextualSpacing/>
              <w:jc w:val="center"/>
              <w:rPr>
                <w:rFonts w:ascii="Arial" w:hAnsi="Arial" w:cs="Arial"/>
                <w:color w:val="000000" w:themeColor="text1"/>
                <w:sz w:val="22"/>
                <w:szCs w:val="22"/>
                <w:lang w:eastAsia="en-US"/>
              </w:rPr>
            </w:pPr>
          </w:p>
        </w:tc>
        <w:tc>
          <w:tcPr>
            <w:tcW w:w="3544" w:type="dxa"/>
            <w:vAlign w:val="center"/>
          </w:tcPr>
          <w:p w14:paraId="07BEA530" w14:textId="593DB541" w:rsidR="007D7827" w:rsidRPr="00781598" w:rsidRDefault="007D7827" w:rsidP="004371D2">
            <w:pPr>
              <w:spacing w:line="276" w:lineRule="auto"/>
              <w:contextualSpacing/>
              <w:jc w:val="center"/>
              <w:rPr>
                <w:rFonts w:ascii="Arial" w:hAnsi="Arial" w:cs="Arial"/>
                <w:color w:val="000000" w:themeColor="text1"/>
                <w:sz w:val="22"/>
                <w:szCs w:val="22"/>
                <w:lang w:eastAsia="en-US"/>
              </w:rPr>
            </w:pPr>
          </w:p>
        </w:tc>
      </w:tr>
      <w:tr w:rsidR="007D7827" w:rsidRPr="00DA0509" w14:paraId="6898ADD4" w14:textId="77777777" w:rsidTr="00B14D6F">
        <w:trPr>
          <w:trHeight w:val="340"/>
        </w:trPr>
        <w:tc>
          <w:tcPr>
            <w:tcW w:w="851" w:type="dxa"/>
            <w:vAlign w:val="center"/>
          </w:tcPr>
          <w:p w14:paraId="55187FCD" w14:textId="77777777" w:rsidR="007D7827" w:rsidRPr="00781598" w:rsidRDefault="007D7827" w:rsidP="003513BB">
            <w:pPr>
              <w:numPr>
                <w:ilvl w:val="0"/>
                <w:numId w:val="4"/>
              </w:numPr>
              <w:spacing w:line="276" w:lineRule="auto"/>
              <w:contextualSpacing/>
              <w:rPr>
                <w:rFonts w:ascii="Arial" w:hAnsi="Arial" w:cs="Arial"/>
                <w:color w:val="000000" w:themeColor="text1"/>
                <w:sz w:val="22"/>
                <w:szCs w:val="22"/>
                <w:lang w:eastAsia="en-US"/>
              </w:rPr>
            </w:pPr>
          </w:p>
        </w:tc>
        <w:tc>
          <w:tcPr>
            <w:tcW w:w="3776" w:type="dxa"/>
            <w:vAlign w:val="center"/>
          </w:tcPr>
          <w:p w14:paraId="27EBAC52" w14:textId="1293EAE3" w:rsidR="007D7827" w:rsidRPr="00781598" w:rsidRDefault="007D7827" w:rsidP="00A734E5">
            <w:pPr>
              <w:spacing w:line="276" w:lineRule="auto"/>
              <w:contextualSpacing/>
              <w:jc w:val="both"/>
              <w:rPr>
                <w:rFonts w:ascii="Arial" w:hAnsi="Arial" w:cs="Arial"/>
                <w:color w:val="000000" w:themeColor="text1"/>
                <w:sz w:val="22"/>
                <w:szCs w:val="22"/>
                <w:lang w:eastAsia="en-US"/>
              </w:rPr>
            </w:pPr>
          </w:p>
        </w:tc>
        <w:tc>
          <w:tcPr>
            <w:tcW w:w="2178" w:type="dxa"/>
            <w:vAlign w:val="center"/>
          </w:tcPr>
          <w:p w14:paraId="173E9F42" w14:textId="4FA6B0A6" w:rsidR="007D7827" w:rsidRPr="00781598" w:rsidRDefault="007D7827" w:rsidP="004371D2">
            <w:pPr>
              <w:spacing w:line="276" w:lineRule="auto"/>
              <w:contextualSpacing/>
              <w:jc w:val="center"/>
              <w:rPr>
                <w:rFonts w:ascii="Arial" w:hAnsi="Arial" w:cs="Arial"/>
                <w:color w:val="000000" w:themeColor="text1"/>
                <w:sz w:val="22"/>
                <w:szCs w:val="22"/>
                <w:lang w:eastAsia="en-US"/>
              </w:rPr>
            </w:pPr>
          </w:p>
        </w:tc>
        <w:tc>
          <w:tcPr>
            <w:tcW w:w="3544" w:type="dxa"/>
            <w:vAlign w:val="center"/>
          </w:tcPr>
          <w:p w14:paraId="587055CE" w14:textId="7CB72DA7" w:rsidR="007D7827" w:rsidRPr="00781598" w:rsidRDefault="007D7827" w:rsidP="004371D2">
            <w:pPr>
              <w:spacing w:line="276" w:lineRule="auto"/>
              <w:contextualSpacing/>
              <w:jc w:val="center"/>
              <w:rPr>
                <w:rFonts w:ascii="Arial" w:hAnsi="Arial" w:cs="Arial"/>
                <w:color w:val="000000" w:themeColor="text1"/>
                <w:sz w:val="22"/>
                <w:szCs w:val="22"/>
                <w:lang w:eastAsia="en-US"/>
              </w:rPr>
            </w:pPr>
          </w:p>
        </w:tc>
      </w:tr>
      <w:tr w:rsidR="007D7827" w:rsidRPr="00DA0509" w14:paraId="37879400" w14:textId="77777777" w:rsidTr="00B14D6F">
        <w:trPr>
          <w:trHeight w:val="340"/>
        </w:trPr>
        <w:tc>
          <w:tcPr>
            <w:tcW w:w="851" w:type="dxa"/>
            <w:vAlign w:val="center"/>
          </w:tcPr>
          <w:p w14:paraId="445190BB" w14:textId="77777777" w:rsidR="007D7827" w:rsidRPr="00781598" w:rsidRDefault="007D7827" w:rsidP="003513BB">
            <w:pPr>
              <w:numPr>
                <w:ilvl w:val="0"/>
                <w:numId w:val="4"/>
              </w:numPr>
              <w:spacing w:line="276" w:lineRule="auto"/>
              <w:contextualSpacing/>
              <w:rPr>
                <w:rFonts w:ascii="Arial" w:hAnsi="Arial" w:cs="Arial"/>
                <w:color w:val="000000" w:themeColor="text1"/>
                <w:sz w:val="22"/>
                <w:szCs w:val="22"/>
                <w:lang w:eastAsia="en-US"/>
              </w:rPr>
            </w:pPr>
          </w:p>
        </w:tc>
        <w:tc>
          <w:tcPr>
            <w:tcW w:w="3776" w:type="dxa"/>
            <w:vAlign w:val="center"/>
          </w:tcPr>
          <w:p w14:paraId="082A334C" w14:textId="77777777" w:rsidR="007D7827" w:rsidRPr="00781598" w:rsidRDefault="007D7827" w:rsidP="004371D2">
            <w:pPr>
              <w:spacing w:line="276" w:lineRule="auto"/>
              <w:contextualSpacing/>
              <w:rPr>
                <w:rFonts w:ascii="Arial" w:hAnsi="Arial" w:cs="Arial"/>
                <w:color w:val="000000" w:themeColor="text1"/>
                <w:sz w:val="22"/>
                <w:szCs w:val="22"/>
                <w:lang w:eastAsia="en-US"/>
              </w:rPr>
            </w:pPr>
            <w:r w:rsidRPr="00781598">
              <w:rPr>
                <w:rFonts w:ascii="Arial" w:hAnsi="Arial" w:cs="Arial"/>
                <w:color w:val="000000" w:themeColor="text1"/>
                <w:sz w:val="22"/>
                <w:szCs w:val="22"/>
                <w:lang w:eastAsia="en-US"/>
              </w:rPr>
              <w:t xml:space="preserve">Zakres </w:t>
            </w:r>
            <w:r w:rsidR="00B42AE8" w:rsidRPr="00781598">
              <w:rPr>
                <w:rFonts w:ascii="Arial" w:hAnsi="Arial" w:cs="Arial"/>
                <w:color w:val="000000" w:themeColor="text1"/>
                <w:sz w:val="22"/>
                <w:szCs w:val="22"/>
                <w:lang w:eastAsia="en-US"/>
              </w:rPr>
              <w:t xml:space="preserve"> prac </w:t>
            </w:r>
          </w:p>
        </w:tc>
        <w:tc>
          <w:tcPr>
            <w:tcW w:w="2178" w:type="dxa"/>
            <w:vAlign w:val="center"/>
          </w:tcPr>
          <w:p w14:paraId="55FEAA86" w14:textId="77777777" w:rsidR="007D7827" w:rsidRPr="00781598" w:rsidRDefault="007D7827" w:rsidP="004371D2">
            <w:pPr>
              <w:spacing w:line="276" w:lineRule="auto"/>
              <w:contextualSpacing/>
              <w:jc w:val="center"/>
              <w:rPr>
                <w:rFonts w:ascii="Arial" w:hAnsi="Arial" w:cs="Arial"/>
                <w:color w:val="000000" w:themeColor="text1"/>
                <w:sz w:val="22"/>
                <w:szCs w:val="22"/>
                <w:lang w:eastAsia="en-US"/>
              </w:rPr>
            </w:pPr>
            <w:r w:rsidRPr="00781598">
              <w:rPr>
                <w:rFonts w:ascii="Arial" w:hAnsi="Arial" w:cs="Arial"/>
                <w:color w:val="000000" w:themeColor="text1"/>
                <w:sz w:val="22"/>
                <w:szCs w:val="22"/>
                <w:lang w:eastAsia="en-US"/>
              </w:rPr>
              <w:t>x</w:t>
            </w:r>
          </w:p>
        </w:tc>
        <w:tc>
          <w:tcPr>
            <w:tcW w:w="3544" w:type="dxa"/>
            <w:vAlign w:val="center"/>
          </w:tcPr>
          <w:p w14:paraId="25E0AE33" w14:textId="77777777" w:rsidR="007D7827" w:rsidRPr="00781598" w:rsidRDefault="007D7827" w:rsidP="004371D2">
            <w:pPr>
              <w:spacing w:line="276" w:lineRule="auto"/>
              <w:contextualSpacing/>
              <w:jc w:val="center"/>
              <w:rPr>
                <w:rFonts w:ascii="Arial" w:hAnsi="Arial" w:cs="Arial"/>
                <w:color w:val="000000" w:themeColor="text1"/>
                <w:sz w:val="22"/>
                <w:szCs w:val="22"/>
                <w:lang w:eastAsia="en-US"/>
              </w:rPr>
            </w:pPr>
          </w:p>
        </w:tc>
      </w:tr>
      <w:tr w:rsidR="007D7827" w:rsidRPr="00DA0509" w14:paraId="37C61085" w14:textId="77777777" w:rsidTr="00B14D6F">
        <w:trPr>
          <w:trHeight w:val="340"/>
        </w:trPr>
        <w:tc>
          <w:tcPr>
            <w:tcW w:w="851" w:type="dxa"/>
            <w:vAlign w:val="center"/>
          </w:tcPr>
          <w:p w14:paraId="674583B0" w14:textId="77777777" w:rsidR="007D7827" w:rsidRPr="00781598" w:rsidRDefault="007D7827" w:rsidP="003513BB">
            <w:pPr>
              <w:numPr>
                <w:ilvl w:val="0"/>
                <w:numId w:val="4"/>
              </w:numPr>
              <w:spacing w:line="276" w:lineRule="auto"/>
              <w:contextualSpacing/>
              <w:rPr>
                <w:rFonts w:ascii="Arial" w:hAnsi="Arial" w:cs="Arial"/>
                <w:color w:val="000000" w:themeColor="text1"/>
                <w:sz w:val="22"/>
                <w:szCs w:val="22"/>
                <w:lang w:eastAsia="en-US"/>
              </w:rPr>
            </w:pPr>
          </w:p>
        </w:tc>
        <w:tc>
          <w:tcPr>
            <w:tcW w:w="3776" w:type="dxa"/>
            <w:vAlign w:val="center"/>
          </w:tcPr>
          <w:p w14:paraId="70D9DFE9" w14:textId="1A5F4C2B" w:rsidR="007D7827" w:rsidRPr="00781598" w:rsidRDefault="007D7827" w:rsidP="004371D2">
            <w:pPr>
              <w:spacing w:line="276" w:lineRule="auto"/>
              <w:contextualSpacing/>
              <w:rPr>
                <w:rFonts w:ascii="Arial" w:hAnsi="Arial" w:cs="Arial"/>
                <w:b/>
                <w:i/>
                <w:color w:val="000000" w:themeColor="text1"/>
                <w:sz w:val="22"/>
                <w:szCs w:val="22"/>
                <w:lang w:eastAsia="en-US"/>
              </w:rPr>
            </w:pPr>
          </w:p>
        </w:tc>
        <w:tc>
          <w:tcPr>
            <w:tcW w:w="2178" w:type="dxa"/>
            <w:vAlign w:val="center"/>
          </w:tcPr>
          <w:p w14:paraId="716FD9D7" w14:textId="54F9C1B2" w:rsidR="007D7827" w:rsidRPr="00781598" w:rsidRDefault="007D7827" w:rsidP="004371D2">
            <w:pPr>
              <w:spacing w:line="276" w:lineRule="auto"/>
              <w:contextualSpacing/>
              <w:jc w:val="center"/>
              <w:rPr>
                <w:rFonts w:ascii="Arial" w:hAnsi="Arial" w:cs="Arial"/>
                <w:color w:val="000000" w:themeColor="text1"/>
                <w:sz w:val="22"/>
                <w:szCs w:val="22"/>
                <w:lang w:eastAsia="en-US"/>
              </w:rPr>
            </w:pPr>
          </w:p>
        </w:tc>
        <w:tc>
          <w:tcPr>
            <w:tcW w:w="3544" w:type="dxa"/>
            <w:vAlign w:val="center"/>
          </w:tcPr>
          <w:p w14:paraId="6B04F208" w14:textId="77777777" w:rsidR="007D7827" w:rsidRPr="00781598" w:rsidRDefault="007D7827" w:rsidP="004371D2">
            <w:pPr>
              <w:spacing w:line="276" w:lineRule="auto"/>
              <w:contextualSpacing/>
              <w:jc w:val="center"/>
              <w:rPr>
                <w:rFonts w:ascii="Arial" w:hAnsi="Arial" w:cs="Arial"/>
                <w:color w:val="000000" w:themeColor="text1"/>
                <w:sz w:val="22"/>
                <w:szCs w:val="22"/>
                <w:lang w:eastAsia="en-US"/>
              </w:rPr>
            </w:pPr>
          </w:p>
        </w:tc>
      </w:tr>
      <w:tr w:rsidR="007D7827" w:rsidRPr="00DA0509" w14:paraId="0826C8F1" w14:textId="77777777" w:rsidTr="00B14D6F">
        <w:trPr>
          <w:trHeight w:val="340"/>
        </w:trPr>
        <w:tc>
          <w:tcPr>
            <w:tcW w:w="851" w:type="dxa"/>
            <w:vAlign w:val="center"/>
          </w:tcPr>
          <w:p w14:paraId="4474A2A5" w14:textId="77777777" w:rsidR="007D7827" w:rsidRPr="00781598" w:rsidRDefault="007D7827" w:rsidP="003513BB">
            <w:pPr>
              <w:numPr>
                <w:ilvl w:val="0"/>
                <w:numId w:val="4"/>
              </w:numPr>
              <w:spacing w:line="276" w:lineRule="auto"/>
              <w:contextualSpacing/>
              <w:rPr>
                <w:rFonts w:ascii="Arial" w:hAnsi="Arial" w:cs="Arial"/>
                <w:color w:val="000000" w:themeColor="text1"/>
                <w:sz w:val="22"/>
                <w:szCs w:val="22"/>
                <w:lang w:eastAsia="en-US"/>
              </w:rPr>
            </w:pPr>
          </w:p>
        </w:tc>
        <w:tc>
          <w:tcPr>
            <w:tcW w:w="3776" w:type="dxa"/>
            <w:vAlign w:val="center"/>
          </w:tcPr>
          <w:p w14:paraId="49907619" w14:textId="77777777" w:rsidR="007D7827" w:rsidRPr="00781598" w:rsidRDefault="007D7827" w:rsidP="004371D2">
            <w:pPr>
              <w:spacing w:line="276" w:lineRule="auto"/>
              <w:contextualSpacing/>
              <w:jc w:val="both"/>
              <w:rPr>
                <w:rFonts w:ascii="Arial" w:hAnsi="Arial" w:cs="Arial"/>
                <w:color w:val="000000" w:themeColor="text1"/>
                <w:sz w:val="22"/>
                <w:szCs w:val="22"/>
                <w:lang w:eastAsia="en-US"/>
              </w:rPr>
            </w:pPr>
            <w:r w:rsidRPr="00781598">
              <w:rPr>
                <w:rFonts w:ascii="Arial" w:hAnsi="Arial" w:cs="Arial"/>
                <w:color w:val="000000" w:themeColor="text1"/>
                <w:sz w:val="22"/>
                <w:szCs w:val="22"/>
                <w:lang w:eastAsia="en-US"/>
              </w:rPr>
              <w:t>Przewidywany - Plan odpadów przewidzianych do wytworzenia w związku z realizowaną umową rynkową, zawierający prognozę: rodzaju odpadów, ilości oraz planowanych sposobach ich zagospodarowania (Załącznik Z-2)</w:t>
            </w:r>
          </w:p>
        </w:tc>
        <w:tc>
          <w:tcPr>
            <w:tcW w:w="2178" w:type="dxa"/>
            <w:vAlign w:val="center"/>
          </w:tcPr>
          <w:p w14:paraId="460F74F9" w14:textId="77777777" w:rsidR="007D7827" w:rsidRPr="00781598" w:rsidRDefault="007D7827" w:rsidP="004371D2">
            <w:pPr>
              <w:spacing w:line="276" w:lineRule="auto"/>
              <w:contextualSpacing/>
              <w:jc w:val="center"/>
              <w:rPr>
                <w:rFonts w:ascii="Arial" w:hAnsi="Arial" w:cs="Arial"/>
                <w:color w:val="000000" w:themeColor="text1"/>
                <w:sz w:val="22"/>
                <w:szCs w:val="22"/>
                <w:lang w:eastAsia="en-US"/>
              </w:rPr>
            </w:pPr>
          </w:p>
          <w:p w14:paraId="5A0750C4" w14:textId="77777777" w:rsidR="007D7827" w:rsidRPr="00781598" w:rsidRDefault="007D7827" w:rsidP="004371D2">
            <w:pPr>
              <w:spacing w:line="276" w:lineRule="auto"/>
              <w:contextualSpacing/>
              <w:jc w:val="center"/>
              <w:rPr>
                <w:rFonts w:ascii="Arial" w:hAnsi="Arial" w:cs="Arial"/>
                <w:color w:val="000000" w:themeColor="text1"/>
                <w:sz w:val="22"/>
                <w:szCs w:val="22"/>
                <w:lang w:eastAsia="en-US"/>
              </w:rPr>
            </w:pPr>
            <w:r w:rsidRPr="00781598">
              <w:rPr>
                <w:rFonts w:ascii="Arial" w:hAnsi="Arial" w:cs="Arial"/>
                <w:color w:val="000000" w:themeColor="text1"/>
                <w:sz w:val="22"/>
                <w:szCs w:val="22"/>
                <w:lang w:eastAsia="en-US"/>
              </w:rPr>
              <w:t>x</w:t>
            </w:r>
          </w:p>
        </w:tc>
        <w:tc>
          <w:tcPr>
            <w:tcW w:w="3544" w:type="dxa"/>
            <w:vAlign w:val="center"/>
          </w:tcPr>
          <w:p w14:paraId="65B26703" w14:textId="77777777" w:rsidR="007D7827" w:rsidRPr="00781598" w:rsidRDefault="007D7827" w:rsidP="004371D2">
            <w:pPr>
              <w:spacing w:line="276" w:lineRule="auto"/>
              <w:contextualSpacing/>
              <w:jc w:val="center"/>
              <w:rPr>
                <w:rFonts w:ascii="Arial" w:hAnsi="Arial" w:cs="Arial"/>
                <w:color w:val="000000" w:themeColor="text1"/>
                <w:sz w:val="22"/>
                <w:szCs w:val="22"/>
                <w:lang w:eastAsia="en-US"/>
              </w:rPr>
            </w:pPr>
            <w:r w:rsidRPr="00781598">
              <w:rPr>
                <w:rFonts w:ascii="Arial" w:hAnsi="Arial" w:cs="Arial"/>
                <w:color w:val="000000" w:themeColor="text1"/>
                <w:sz w:val="22"/>
                <w:szCs w:val="22"/>
                <w:lang w:eastAsia="en-US"/>
              </w:rPr>
              <w:t>Instrukcja postępowania z odpadami wytworzonymi w  Elektrowni Połaniec  nr I/TQ/P/41/2014</w:t>
            </w:r>
          </w:p>
        </w:tc>
      </w:tr>
      <w:tr w:rsidR="007D7827" w:rsidRPr="00DA0509" w14:paraId="015032D8" w14:textId="77777777" w:rsidTr="00B14D6F">
        <w:trPr>
          <w:trHeight w:val="340"/>
        </w:trPr>
        <w:tc>
          <w:tcPr>
            <w:tcW w:w="851" w:type="dxa"/>
            <w:vAlign w:val="center"/>
          </w:tcPr>
          <w:p w14:paraId="52F779C6" w14:textId="77777777" w:rsidR="007D7827" w:rsidRPr="00781598" w:rsidRDefault="007D7827" w:rsidP="004371D2">
            <w:pPr>
              <w:spacing w:line="276" w:lineRule="auto"/>
              <w:jc w:val="center"/>
              <w:rPr>
                <w:rFonts w:ascii="Arial" w:hAnsi="Arial" w:cs="Arial"/>
                <w:b/>
                <w:i/>
                <w:color w:val="000000" w:themeColor="text1"/>
                <w:sz w:val="22"/>
                <w:szCs w:val="22"/>
                <w:lang w:eastAsia="en-US"/>
              </w:rPr>
            </w:pPr>
            <w:r w:rsidRPr="00781598">
              <w:rPr>
                <w:rFonts w:ascii="Arial" w:hAnsi="Arial" w:cs="Arial"/>
                <w:b/>
                <w:i/>
                <w:color w:val="000000" w:themeColor="text1"/>
                <w:sz w:val="22"/>
                <w:szCs w:val="22"/>
                <w:lang w:eastAsia="en-US"/>
              </w:rPr>
              <w:t>B</w:t>
            </w:r>
          </w:p>
        </w:tc>
        <w:tc>
          <w:tcPr>
            <w:tcW w:w="5954" w:type="dxa"/>
            <w:gridSpan w:val="2"/>
            <w:vAlign w:val="center"/>
          </w:tcPr>
          <w:p w14:paraId="7B0791EB" w14:textId="77777777" w:rsidR="007D7827" w:rsidRPr="00781598" w:rsidRDefault="007D7827" w:rsidP="004371D2">
            <w:pPr>
              <w:spacing w:line="276" w:lineRule="auto"/>
              <w:ind w:left="284" w:hanging="250"/>
              <w:contextualSpacing/>
              <w:jc w:val="center"/>
              <w:rPr>
                <w:rFonts w:ascii="Arial" w:hAnsi="Arial" w:cs="Arial"/>
                <w:b/>
                <w:i/>
                <w:color w:val="000000" w:themeColor="text1"/>
                <w:sz w:val="22"/>
                <w:szCs w:val="22"/>
                <w:lang w:eastAsia="en-US"/>
              </w:rPr>
            </w:pPr>
            <w:r w:rsidRPr="00781598">
              <w:rPr>
                <w:rFonts w:ascii="Arial" w:hAnsi="Arial" w:cs="Arial"/>
                <w:b/>
                <w:i/>
                <w:color w:val="000000" w:themeColor="text1"/>
                <w:sz w:val="22"/>
                <w:szCs w:val="22"/>
                <w:lang w:eastAsia="en-US"/>
              </w:rPr>
              <w:t>W TRAKCIE  REALIZACJI  PRAC:</w:t>
            </w:r>
          </w:p>
        </w:tc>
        <w:tc>
          <w:tcPr>
            <w:tcW w:w="3544" w:type="dxa"/>
            <w:vAlign w:val="center"/>
          </w:tcPr>
          <w:p w14:paraId="6C75E146" w14:textId="77777777" w:rsidR="007D7827" w:rsidRPr="00781598" w:rsidRDefault="007D7827" w:rsidP="004371D2">
            <w:pPr>
              <w:spacing w:line="276" w:lineRule="auto"/>
              <w:ind w:left="284" w:hanging="250"/>
              <w:contextualSpacing/>
              <w:rPr>
                <w:rFonts w:ascii="Arial" w:hAnsi="Arial" w:cs="Arial"/>
                <w:b/>
                <w:i/>
                <w:color w:val="000000" w:themeColor="text1"/>
                <w:sz w:val="22"/>
                <w:szCs w:val="22"/>
                <w:lang w:eastAsia="en-US"/>
              </w:rPr>
            </w:pPr>
          </w:p>
        </w:tc>
      </w:tr>
      <w:tr w:rsidR="007D7827" w:rsidRPr="00DA0509" w14:paraId="6F3E913D" w14:textId="77777777" w:rsidTr="00B14D6F">
        <w:trPr>
          <w:trHeight w:val="340"/>
        </w:trPr>
        <w:tc>
          <w:tcPr>
            <w:tcW w:w="851" w:type="dxa"/>
            <w:vAlign w:val="center"/>
          </w:tcPr>
          <w:p w14:paraId="7CBB380B" w14:textId="77777777" w:rsidR="007D7827" w:rsidRPr="00781598" w:rsidRDefault="007D7827" w:rsidP="003513BB">
            <w:pPr>
              <w:numPr>
                <w:ilvl w:val="0"/>
                <w:numId w:val="3"/>
              </w:numPr>
              <w:spacing w:line="276" w:lineRule="auto"/>
              <w:contextualSpacing/>
              <w:rPr>
                <w:rFonts w:ascii="Arial" w:hAnsi="Arial" w:cs="Arial"/>
                <w:color w:val="000000" w:themeColor="text1"/>
                <w:sz w:val="22"/>
                <w:szCs w:val="22"/>
                <w:lang w:eastAsia="en-US"/>
              </w:rPr>
            </w:pPr>
          </w:p>
        </w:tc>
        <w:tc>
          <w:tcPr>
            <w:tcW w:w="3776" w:type="dxa"/>
            <w:vAlign w:val="center"/>
          </w:tcPr>
          <w:p w14:paraId="35620B50" w14:textId="77777777" w:rsidR="007D7827" w:rsidRPr="00781598" w:rsidRDefault="007D7827" w:rsidP="004371D2">
            <w:pPr>
              <w:spacing w:line="276" w:lineRule="auto"/>
              <w:rPr>
                <w:rFonts w:ascii="Arial" w:hAnsi="Arial" w:cs="Arial"/>
                <w:color w:val="000000" w:themeColor="text1"/>
                <w:sz w:val="22"/>
                <w:szCs w:val="22"/>
                <w:lang w:eastAsia="en-US"/>
              </w:rPr>
            </w:pPr>
            <w:r w:rsidRPr="00781598">
              <w:rPr>
                <w:rFonts w:ascii="Arial" w:hAnsi="Arial" w:cs="Arial"/>
                <w:color w:val="000000" w:themeColor="text1"/>
                <w:sz w:val="22"/>
                <w:szCs w:val="22"/>
                <w:lang w:eastAsia="en-US"/>
              </w:rPr>
              <w:t xml:space="preserve">Raport z inspekcji wizualnej </w:t>
            </w:r>
          </w:p>
        </w:tc>
        <w:tc>
          <w:tcPr>
            <w:tcW w:w="2178" w:type="dxa"/>
            <w:vAlign w:val="center"/>
          </w:tcPr>
          <w:p w14:paraId="0D58D11C" w14:textId="77777777" w:rsidR="007D7827" w:rsidRPr="00781598" w:rsidRDefault="007D7827" w:rsidP="004371D2">
            <w:pPr>
              <w:spacing w:line="276" w:lineRule="auto"/>
              <w:contextualSpacing/>
              <w:jc w:val="center"/>
              <w:rPr>
                <w:rFonts w:ascii="Arial" w:hAnsi="Arial" w:cs="Arial"/>
                <w:color w:val="000000" w:themeColor="text1"/>
                <w:sz w:val="22"/>
                <w:szCs w:val="22"/>
                <w:lang w:eastAsia="en-US"/>
              </w:rPr>
            </w:pPr>
            <w:r w:rsidRPr="00781598">
              <w:rPr>
                <w:rFonts w:ascii="Arial" w:hAnsi="Arial" w:cs="Arial"/>
                <w:color w:val="000000" w:themeColor="text1"/>
                <w:sz w:val="22"/>
                <w:szCs w:val="22"/>
                <w:lang w:eastAsia="en-US"/>
              </w:rPr>
              <w:t>x</w:t>
            </w:r>
          </w:p>
        </w:tc>
        <w:tc>
          <w:tcPr>
            <w:tcW w:w="3544" w:type="dxa"/>
            <w:vAlign w:val="center"/>
          </w:tcPr>
          <w:p w14:paraId="235AD8DE" w14:textId="77777777" w:rsidR="007D7827" w:rsidRPr="00781598" w:rsidRDefault="007D7827" w:rsidP="004371D2">
            <w:pPr>
              <w:spacing w:line="276" w:lineRule="auto"/>
              <w:contextualSpacing/>
              <w:jc w:val="center"/>
              <w:rPr>
                <w:rFonts w:ascii="Arial" w:hAnsi="Arial" w:cs="Arial"/>
                <w:color w:val="000000" w:themeColor="text1"/>
                <w:sz w:val="22"/>
                <w:szCs w:val="22"/>
                <w:lang w:eastAsia="en-US"/>
              </w:rPr>
            </w:pPr>
          </w:p>
        </w:tc>
      </w:tr>
      <w:tr w:rsidR="007D7827" w:rsidRPr="00DA0509" w14:paraId="0AD68705" w14:textId="77777777" w:rsidTr="00B14D6F">
        <w:trPr>
          <w:trHeight w:val="340"/>
        </w:trPr>
        <w:tc>
          <w:tcPr>
            <w:tcW w:w="851" w:type="dxa"/>
            <w:vAlign w:val="center"/>
          </w:tcPr>
          <w:p w14:paraId="4E56D422" w14:textId="77777777" w:rsidR="007D7827" w:rsidRPr="00781598" w:rsidRDefault="007D7827" w:rsidP="003513BB">
            <w:pPr>
              <w:numPr>
                <w:ilvl w:val="0"/>
                <w:numId w:val="3"/>
              </w:numPr>
              <w:spacing w:line="276" w:lineRule="auto"/>
              <w:contextualSpacing/>
              <w:rPr>
                <w:rFonts w:ascii="Arial" w:hAnsi="Arial" w:cs="Arial"/>
                <w:color w:val="000000" w:themeColor="text1"/>
                <w:sz w:val="22"/>
                <w:szCs w:val="22"/>
                <w:lang w:eastAsia="en-US"/>
              </w:rPr>
            </w:pPr>
          </w:p>
        </w:tc>
        <w:tc>
          <w:tcPr>
            <w:tcW w:w="3776" w:type="dxa"/>
            <w:vAlign w:val="center"/>
          </w:tcPr>
          <w:p w14:paraId="741509AB" w14:textId="77777777" w:rsidR="007D7827" w:rsidRPr="00781598" w:rsidRDefault="007D7827" w:rsidP="004371D2">
            <w:pPr>
              <w:spacing w:line="276" w:lineRule="auto"/>
              <w:rPr>
                <w:rFonts w:ascii="Arial" w:hAnsi="Arial" w:cs="Arial"/>
                <w:color w:val="000000" w:themeColor="text1"/>
                <w:sz w:val="22"/>
                <w:szCs w:val="22"/>
                <w:lang w:eastAsia="en-US"/>
              </w:rPr>
            </w:pPr>
            <w:r w:rsidRPr="00781598">
              <w:rPr>
                <w:rFonts w:ascii="Arial" w:hAnsi="Arial" w:cs="Arial"/>
                <w:color w:val="000000" w:themeColor="text1"/>
                <w:sz w:val="22"/>
                <w:szCs w:val="22"/>
                <w:lang w:eastAsia="en-US"/>
              </w:rPr>
              <w:t>Tygodniowy raport realizacji prac wraz z aspektami BHP</w:t>
            </w:r>
          </w:p>
        </w:tc>
        <w:tc>
          <w:tcPr>
            <w:tcW w:w="2178" w:type="dxa"/>
            <w:vAlign w:val="center"/>
          </w:tcPr>
          <w:p w14:paraId="6620E5D9" w14:textId="77777777" w:rsidR="007D7827" w:rsidRPr="00781598" w:rsidRDefault="007D7827" w:rsidP="004371D2">
            <w:pPr>
              <w:spacing w:line="276" w:lineRule="auto"/>
              <w:contextualSpacing/>
              <w:jc w:val="center"/>
              <w:rPr>
                <w:rFonts w:ascii="Arial" w:hAnsi="Arial" w:cs="Arial"/>
                <w:color w:val="000000" w:themeColor="text1"/>
                <w:sz w:val="22"/>
                <w:szCs w:val="22"/>
                <w:lang w:eastAsia="en-US"/>
              </w:rPr>
            </w:pPr>
            <w:r w:rsidRPr="00781598">
              <w:rPr>
                <w:rFonts w:ascii="Arial" w:hAnsi="Arial" w:cs="Arial"/>
                <w:color w:val="000000" w:themeColor="text1"/>
                <w:sz w:val="22"/>
                <w:szCs w:val="22"/>
                <w:lang w:eastAsia="en-US"/>
              </w:rPr>
              <w:t>x</w:t>
            </w:r>
          </w:p>
        </w:tc>
        <w:tc>
          <w:tcPr>
            <w:tcW w:w="3544" w:type="dxa"/>
            <w:vAlign w:val="center"/>
          </w:tcPr>
          <w:p w14:paraId="171E9212" w14:textId="77777777" w:rsidR="007D7827" w:rsidRPr="00781598" w:rsidRDefault="007D7827" w:rsidP="004371D2">
            <w:pPr>
              <w:spacing w:line="276" w:lineRule="auto"/>
              <w:contextualSpacing/>
              <w:jc w:val="center"/>
              <w:rPr>
                <w:rFonts w:ascii="Arial" w:hAnsi="Arial" w:cs="Arial"/>
                <w:color w:val="000000" w:themeColor="text1"/>
                <w:sz w:val="22"/>
                <w:szCs w:val="22"/>
                <w:lang w:eastAsia="en-US"/>
              </w:rPr>
            </w:pPr>
          </w:p>
        </w:tc>
      </w:tr>
      <w:tr w:rsidR="00257B28" w:rsidRPr="00DA0509" w14:paraId="597ED4FC" w14:textId="77777777" w:rsidTr="00B14D6F">
        <w:trPr>
          <w:trHeight w:val="340"/>
        </w:trPr>
        <w:tc>
          <w:tcPr>
            <w:tcW w:w="851" w:type="dxa"/>
            <w:vAlign w:val="center"/>
          </w:tcPr>
          <w:p w14:paraId="6306936C" w14:textId="77777777" w:rsidR="00257B28" w:rsidRPr="00781598" w:rsidRDefault="00257B28" w:rsidP="00257B28">
            <w:pPr>
              <w:numPr>
                <w:ilvl w:val="0"/>
                <w:numId w:val="3"/>
              </w:numPr>
              <w:spacing w:line="276" w:lineRule="auto"/>
              <w:contextualSpacing/>
              <w:rPr>
                <w:rFonts w:ascii="Arial" w:hAnsi="Arial" w:cs="Arial"/>
                <w:color w:val="000000" w:themeColor="text1"/>
                <w:sz w:val="22"/>
                <w:szCs w:val="22"/>
                <w:lang w:eastAsia="en-US"/>
              </w:rPr>
            </w:pPr>
          </w:p>
        </w:tc>
        <w:tc>
          <w:tcPr>
            <w:tcW w:w="3776" w:type="dxa"/>
            <w:vAlign w:val="center"/>
          </w:tcPr>
          <w:p w14:paraId="0E527074" w14:textId="77777777" w:rsidR="00257B28" w:rsidRPr="00257B28" w:rsidRDefault="00257B28" w:rsidP="00257B28">
            <w:pPr>
              <w:spacing w:line="276" w:lineRule="auto"/>
              <w:rPr>
                <w:rFonts w:ascii="Arial" w:hAnsi="Arial" w:cs="Arial"/>
                <w:sz w:val="22"/>
                <w:szCs w:val="22"/>
                <w:lang w:eastAsia="en-US"/>
              </w:rPr>
            </w:pPr>
            <w:r w:rsidRPr="00257B28">
              <w:rPr>
                <w:rFonts w:ascii="Arial" w:hAnsi="Arial" w:cs="Arial"/>
                <w:sz w:val="22"/>
                <w:szCs w:val="22"/>
                <w:lang w:eastAsia="en-US"/>
              </w:rPr>
              <w:t>Niezwłocznie informacji o każdym zdarzeniu wypadkowym lub nagłym zachorowaniu związanym z pracą na terenie i na rzecz Elektrowni Połaniec, zgodnie z Instrukcją postępowania w razie wypadków i nagłych zachorowań oraz zasad postępowania powypadkowego (I/NB/B/15/2007);</w:t>
            </w:r>
          </w:p>
        </w:tc>
        <w:tc>
          <w:tcPr>
            <w:tcW w:w="2178" w:type="dxa"/>
          </w:tcPr>
          <w:p w14:paraId="0BB0B9EE" w14:textId="77777777" w:rsidR="00257B28" w:rsidRPr="00257B28" w:rsidRDefault="00257B28" w:rsidP="00257B28">
            <w:pPr>
              <w:spacing w:line="276" w:lineRule="auto"/>
              <w:contextualSpacing/>
              <w:jc w:val="center"/>
              <w:rPr>
                <w:rFonts w:ascii="Arial" w:hAnsi="Arial" w:cs="Arial"/>
                <w:sz w:val="22"/>
                <w:szCs w:val="22"/>
                <w:lang w:eastAsia="en-US"/>
              </w:rPr>
            </w:pPr>
          </w:p>
        </w:tc>
        <w:tc>
          <w:tcPr>
            <w:tcW w:w="3544" w:type="dxa"/>
          </w:tcPr>
          <w:p w14:paraId="15D9A43F" w14:textId="77777777" w:rsidR="00257B28" w:rsidRPr="00257B28" w:rsidRDefault="008D3F1A" w:rsidP="008D3F1A">
            <w:pPr>
              <w:spacing w:line="276" w:lineRule="auto"/>
              <w:contextualSpacing/>
              <w:jc w:val="center"/>
              <w:rPr>
                <w:rFonts w:ascii="Arial" w:hAnsi="Arial" w:cs="Arial"/>
                <w:sz w:val="22"/>
                <w:szCs w:val="22"/>
                <w:lang w:eastAsia="en-US"/>
              </w:rPr>
            </w:pPr>
            <w:r w:rsidRPr="00257B28">
              <w:rPr>
                <w:rFonts w:ascii="Arial" w:hAnsi="Arial" w:cs="Arial"/>
                <w:sz w:val="22"/>
                <w:szCs w:val="22"/>
                <w:lang w:eastAsia="en-US"/>
              </w:rPr>
              <w:t xml:space="preserve">Instrukcja Organizacji Bezpiecznej Pracy w Enea Elektrownia Połaniec S.A nr I/NB/B/20/2013 </w:t>
            </w:r>
            <w:r>
              <w:rPr>
                <w:rFonts w:ascii="Arial" w:hAnsi="Arial" w:cs="Arial"/>
                <w:sz w:val="22"/>
                <w:szCs w:val="22"/>
                <w:lang w:eastAsia="en-US"/>
              </w:rPr>
              <w:t>(Dokument związany</w:t>
            </w:r>
            <w:r w:rsidRPr="00257B28">
              <w:rPr>
                <w:rFonts w:ascii="Arial" w:hAnsi="Arial" w:cs="Arial"/>
                <w:sz w:val="22"/>
                <w:szCs w:val="22"/>
                <w:lang w:eastAsia="en-US"/>
              </w:rPr>
              <w:t xml:space="preserve"> nr 2 do IOBP)</w:t>
            </w:r>
          </w:p>
        </w:tc>
      </w:tr>
      <w:tr w:rsidR="00257B28" w:rsidRPr="00DA0509" w14:paraId="2A252F41" w14:textId="77777777" w:rsidTr="00B14D6F">
        <w:trPr>
          <w:trHeight w:val="340"/>
        </w:trPr>
        <w:tc>
          <w:tcPr>
            <w:tcW w:w="851" w:type="dxa"/>
            <w:vAlign w:val="center"/>
          </w:tcPr>
          <w:p w14:paraId="71BDA80D" w14:textId="77777777" w:rsidR="00257B28" w:rsidRPr="00781598" w:rsidRDefault="00257B28" w:rsidP="00257B28">
            <w:pPr>
              <w:numPr>
                <w:ilvl w:val="0"/>
                <w:numId w:val="3"/>
              </w:numPr>
              <w:spacing w:line="276" w:lineRule="auto"/>
              <w:contextualSpacing/>
              <w:rPr>
                <w:rFonts w:ascii="Arial" w:hAnsi="Arial" w:cs="Arial"/>
                <w:color w:val="000000" w:themeColor="text1"/>
                <w:sz w:val="22"/>
                <w:szCs w:val="22"/>
                <w:lang w:eastAsia="en-US"/>
              </w:rPr>
            </w:pPr>
          </w:p>
        </w:tc>
        <w:tc>
          <w:tcPr>
            <w:tcW w:w="3776" w:type="dxa"/>
            <w:vAlign w:val="center"/>
          </w:tcPr>
          <w:p w14:paraId="13E4F921" w14:textId="77777777" w:rsidR="00257B28" w:rsidRPr="00257B28" w:rsidRDefault="00257B28" w:rsidP="00257B28">
            <w:pPr>
              <w:spacing w:line="276" w:lineRule="auto"/>
              <w:rPr>
                <w:rFonts w:ascii="Arial" w:hAnsi="Arial" w:cs="Arial"/>
                <w:sz w:val="22"/>
                <w:szCs w:val="22"/>
                <w:lang w:eastAsia="en-US"/>
              </w:rPr>
            </w:pPr>
            <w:r w:rsidRPr="00257B28">
              <w:rPr>
                <w:rFonts w:ascii="Arial" w:hAnsi="Arial" w:cs="Arial"/>
                <w:sz w:val="22"/>
                <w:szCs w:val="22"/>
                <w:lang w:eastAsia="en-US"/>
              </w:rPr>
              <w:t xml:space="preserve">Niezwłocznie informacji o każdym zauważonym zagrożeniu pożarowym lub innym miejscowym zagrożeniu. </w:t>
            </w:r>
          </w:p>
        </w:tc>
        <w:tc>
          <w:tcPr>
            <w:tcW w:w="2178" w:type="dxa"/>
          </w:tcPr>
          <w:p w14:paraId="52362AF3" w14:textId="77777777" w:rsidR="00257B28" w:rsidRPr="00257B28" w:rsidRDefault="00257B28" w:rsidP="00257B28">
            <w:pPr>
              <w:spacing w:line="276" w:lineRule="auto"/>
              <w:contextualSpacing/>
              <w:jc w:val="center"/>
              <w:rPr>
                <w:rFonts w:ascii="Arial" w:hAnsi="Arial" w:cs="Arial"/>
                <w:sz w:val="22"/>
                <w:szCs w:val="22"/>
                <w:lang w:eastAsia="en-US"/>
              </w:rPr>
            </w:pPr>
          </w:p>
        </w:tc>
        <w:tc>
          <w:tcPr>
            <w:tcW w:w="3544" w:type="dxa"/>
          </w:tcPr>
          <w:p w14:paraId="031A7C74" w14:textId="77777777" w:rsidR="00257B28" w:rsidRPr="00257B28" w:rsidRDefault="00257B28" w:rsidP="00B14D6F">
            <w:pPr>
              <w:spacing w:after="200" w:line="276" w:lineRule="auto"/>
              <w:contextualSpacing/>
              <w:rPr>
                <w:rFonts w:ascii="Arial" w:hAnsi="Arial" w:cs="Arial"/>
                <w:sz w:val="22"/>
                <w:szCs w:val="22"/>
                <w:lang w:eastAsia="en-US"/>
              </w:rPr>
            </w:pPr>
            <w:r w:rsidRPr="00257B28">
              <w:rPr>
                <w:rFonts w:ascii="Arial" w:hAnsi="Arial" w:cs="Arial"/>
                <w:sz w:val="22"/>
                <w:szCs w:val="22"/>
                <w:lang w:eastAsia="en-US"/>
              </w:rPr>
              <w:t xml:space="preserve">Instrukcja Ochrony Przeciwpożarowej w Enea Elektrownia Połaniec Spółka Akcyjna </w:t>
            </w:r>
            <w:r>
              <w:rPr>
                <w:rFonts w:ascii="Arial" w:hAnsi="Arial" w:cs="Arial"/>
                <w:sz w:val="22"/>
                <w:szCs w:val="22"/>
                <w:lang w:eastAsia="en-US"/>
              </w:rPr>
              <w:t xml:space="preserve"> </w:t>
            </w:r>
            <w:r w:rsidRPr="00257B28">
              <w:rPr>
                <w:rFonts w:ascii="Arial" w:hAnsi="Arial" w:cs="Arial"/>
                <w:sz w:val="22"/>
                <w:szCs w:val="22"/>
                <w:lang w:eastAsia="en-US"/>
              </w:rPr>
              <w:t>I/NB/B/2/2015</w:t>
            </w:r>
          </w:p>
        </w:tc>
      </w:tr>
      <w:tr w:rsidR="00257B28" w:rsidRPr="00DA0509" w14:paraId="6794AF47" w14:textId="77777777" w:rsidTr="00B14D6F">
        <w:trPr>
          <w:trHeight w:val="340"/>
        </w:trPr>
        <w:tc>
          <w:tcPr>
            <w:tcW w:w="851" w:type="dxa"/>
            <w:vAlign w:val="center"/>
          </w:tcPr>
          <w:p w14:paraId="6F92A488" w14:textId="77777777" w:rsidR="00257B28" w:rsidRPr="00781598" w:rsidRDefault="00257B28" w:rsidP="00257B28">
            <w:pPr>
              <w:numPr>
                <w:ilvl w:val="0"/>
                <w:numId w:val="3"/>
              </w:numPr>
              <w:spacing w:line="276" w:lineRule="auto"/>
              <w:contextualSpacing/>
              <w:rPr>
                <w:rFonts w:ascii="Arial" w:hAnsi="Arial" w:cs="Arial"/>
                <w:color w:val="000000" w:themeColor="text1"/>
                <w:sz w:val="22"/>
                <w:szCs w:val="22"/>
                <w:lang w:eastAsia="en-US"/>
              </w:rPr>
            </w:pPr>
          </w:p>
        </w:tc>
        <w:tc>
          <w:tcPr>
            <w:tcW w:w="3776" w:type="dxa"/>
            <w:vAlign w:val="center"/>
          </w:tcPr>
          <w:p w14:paraId="67BEF708" w14:textId="77777777" w:rsidR="00257B28" w:rsidRPr="00257B28" w:rsidRDefault="00257B28" w:rsidP="00257B28">
            <w:pPr>
              <w:spacing w:line="276" w:lineRule="auto"/>
              <w:rPr>
                <w:rFonts w:ascii="Arial" w:hAnsi="Arial" w:cs="Arial"/>
                <w:color w:val="000000" w:themeColor="text1"/>
                <w:sz w:val="22"/>
                <w:szCs w:val="22"/>
                <w:lang w:eastAsia="en-US"/>
              </w:rPr>
            </w:pPr>
            <w:r>
              <w:rPr>
                <w:rFonts w:ascii="Arial" w:hAnsi="Arial" w:cs="Arial"/>
                <w:sz w:val="22"/>
                <w:szCs w:val="22"/>
                <w:lang w:eastAsia="en-US"/>
              </w:rPr>
              <w:t>Tygodniowy R</w:t>
            </w:r>
            <w:r w:rsidRPr="00257B28">
              <w:rPr>
                <w:rFonts w:ascii="Arial" w:hAnsi="Arial" w:cs="Arial"/>
                <w:sz w:val="22"/>
                <w:szCs w:val="22"/>
                <w:lang w:eastAsia="en-US"/>
              </w:rPr>
              <w:t>aport</w:t>
            </w:r>
            <w:r>
              <w:rPr>
                <w:rFonts w:ascii="Arial" w:hAnsi="Arial" w:cs="Arial"/>
                <w:sz w:val="22"/>
                <w:szCs w:val="22"/>
                <w:lang w:eastAsia="en-US"/>
              </w:rPr>
              <w:t xml:space="preserve"> B</w:t>
            </w:r>
            <w:r w:rsidRPr="00257B28">
              <w:rPr>
                <w:rFonts w:ascii="Arial" w:hAnsi="Arial" w:cs="Arial"/>
                <w:sz w:val="22"/>
                <w:szCs w:val="22"/>
                <w:lang w:eastAsia="en-US"/>
              </w:rPr>
              <w:t>ezpieczeństwa z kontroli stref/miejsc pracy oraz przestrzegania przepisów i zasad bezpieczeństwa przez osoby przez niego zatrudnione, wykonujące prace w tych st</w:t>
            </w:r>
            <w:r>
              <w:rPr>
                <w:rFonts w:ascii="Arial" w:hAnsi="Arial" w:cs="Arial"/>
                <w:sz w:val="22"/>
                <w:szCs w:val="22"/>
                <w:lang w:eastAsia="en-US"/>
              </w:rPr>
              <w:t>refach/miejscach. ( Załącznik Z5</w:t>
            </w:r>
            <w:r w:rsidRPr="00257B28">
              <w:rPr>
                <w:rFonts w:ascii="Arial" w:hAnsi="Arial" w:cs="Arial"/>
                <w:sz w:val="22"/>
                <w:szCs w:val="22"/>
                <w:lang w:eastAsia="en-US"/>
              </w:rPr>
              <w:t xml:space="preserve"> dokumentu związanego nr 2 do IOBP)</w:t>
            </w:r>
          </w:p>
        </w:tc>
        <w:tc>
          <w:tcPr>
            <w:tcW w:w="2178" w:type="dxa"/>
          </w:tcPr>
          <w:p w14:paraId="2417D10A" w14:textId="77777777" w:rsidR="00257B28" w:rsidRPr="00257B28" w:rsidRDefault="00257B28" w:rsidP="00257B28">
            <w:pPr>
              <w:spacing w:line="276" w:lineRule="auto"/>
              <w:contextualSpacing/>
              <w:jc w:val="center"/>
              <w:rPr>
                <w:rFonts w:ascii="Arial" w:hAnsi="Arial" w:cs="Arial"/>
                <w:color w:val="000000" w:themeColor="text1"/>
                <w:sz w:val="22"/>
                <w:szCs w:val="22"/>
                <w:lang w:eastAsia="en-US"/>
              </w:rPr>
            </w:pPr>
            <w:r w:rsidRPr="00257B28">
              <w:rPr>
                <w:rFonts w:ascii="Arial" w:hAnsi="Arial" w:cs="Arial"/>
                <w:sz w:val="22"/>
                <w:szCs w:val="22"/>
                <w:lang w:eastAsia="en-US"/>
              </w:rPr>
              <w:t>X</w:t>
            </w:r>
          </w:p>
        </w:tc>
        <w:tc>
          <w:tcPr>
            <w:tcW w:w="3544" w:type="dxa"/>
          </w:tcPr>
          <w:p w14:paraId="40BB2C06" w14:textId="77777777" w:rsidR="00257B28" w:rsidRPr="00257B28" w:rsidRDefault="00257B28" w:rsidP="00257B28">
            <w:pPr>
              <w:spacing w:line="276" w:lineRule="auto"/>
              <w:contextualSpacing/>
              <w:jc w:val="center"/>
              <w:rPr>
                <w:rFonts w:ascii="Arial" w:hAnsi="Arial" w:cs="Arial"/>
                <w:color w:val="000000" w:themeColor="text1"/>
                <w:sz w:val="22"/>
                <w:szCs w:val="22"/>
                <w:lang w:eastAsia="en-US"/>
              </w:rPr>
            </w:pPr>
            <w:r w:rsidRPr="00257B28">
              <w:rPr>
                <w:rFonts w:ascii="Arial" w:hAnsi="Arial" w:cs="Arial"/>
                <w:sz w:val="22"/>
                <w:szCs w:val="22"/>
                <w:lang w:eastAsia="en-US"/>
              </w:rPr>
              <w:t>Instrukcja Organizacji Bezpiecznej Pracy w Enea Elektrownia Połaniec S.A nr I/NB/B/20/2013</w:t>
            </w:r>
          </w:p>
        </w:tc>
      </w:tr>
      <w:tr w:rsidR="00601F42" w:rsidRPr="00DA0509" w14:paraId="789F4389" w14:textId="77777777" w:rsidTr="00B14D6F">
        <w:trPr>
          <w:trHeight w:val="340"/>
        </w:trPr>
        <w:tc>
          <w:tcPr>
            <w:tcW w:w="851" w:type="dxa"/>
            <w:vAlign w:val="center"/>
          </w:tcPr>
          <w:p w14:paraId="4E153379" w14:textId="77777777" w:rsidR="00601F42" w:rsidRPr="00781598" w:rsidRDefault="00601F42" w:rsidP="00601F42">
            <w:pPr>
              <w:numPr>
                <w:ilvl w:val="0"/>
                <w:numId w:val="3"/>
              </w:numPr>
              <w:spacing w:line="276" w:lineRule="auto"/>
              <w:contextualSpacing/>
              <w:rPr>
                <w:rFonts w:ascii="Arial" w:hAnsi="Arial" w:cs="Arial"/>
                <w:color w:val="000000" w:themeColor="text1"/>
                <w:sz w:val="22"/>
                <w:szCs w:val="22"/>
                <w:lang w:eastAsia="en-US"/>
              </w:rPr>
            </w:pPr>
          </w:p>
        </w:tc>
        <w:tc>
          <w:tcPr>
            <w:tcW w:w="3776" w:type="dxa"/>
            <w:vAlign w:val="center"/>
          </w:tcPr>
          <w:p w14:paraId="1E648C64" w14:textId="77777777" w:rsidR="00601F42" w:rsidRPr="00601F42" w:rsidRDefault="00601F42" w:rsidP="00601F42">
            <w:pPr>
              <w:spacing w:line="276" w:lineRule="auto"/>
              <w:rPr>
                <w:rFonts w:ascii="Arial" w:hAnsi="Arial" w:cs="Arial"/>
                <w:sz w:val="22"/>
                <w:szCs w:val="22"/>
                <w:lang w:eastAsia="en-US"/>
              </w:rPr>
            </w:pPr>
            <w:r w:rsidRPr="00601F42">
              <w:rPr>
                <w:rFonts w:ascii="Arial" w:hAnsi="Arial" w:cs="Arial"/>
                <w:sz w:val="22"/>
                <w:szCs w:val="22"/>
                <w:lang w:eastAsia="en-US"/>
              </w:rPr>
              <w:t xml:space="preserve">W terminie do 8 – go dnia po zakończeniu miesiąca oraz zawsze po zakończeniu prowadzenia prac, jeżeli trwały krócej niż miesiąc – liczby osób Wykonawcy i jego podwykonawców, które faktycznie realizowały prace na terenie i na rzecz Elektrowni Połaniec oraz liczbę godzin przepracowanych przez te osoby w okresie wymaganym raportowaniem; </w:t>
            </w:r>
          </w:p>
        </w:tc>
        <w:tc>
          <w:tcPr>
            <w:tcW w:w="2178" w:type="dxa"/>
          </w:tcPr>
          <w:p w14:paraId="126A8D3B" w14:textId="77777777" w:rsidR="00601F42" w:rsidRPr="00601F42" w:rsidRDefault="00601F42" w:rsidP="00601F42">
            <w:pPr>
              <w:spacing w:line="276" w:lineRule="auto"/>
              <w:contextualSpacing/>
              <w:jc w:val="center"/>
              <w:rPr>
                <w:rFonts w:ascii="Arial" w:hAnsi="Arial" w:cs="Arial"/>
                <w:sz w:val="22"/>
                <w:szCs w:val="22"/>
                <w:lang w:eastAsia="en-US"/>
              </w:rPr>
            </w:pPr>
            <w:r w:rsidRPr="00601F42">
              <w:rPr>
                <w:rFonts w:ascii="Arial" w:hAnsi="Arial" w:cs="Arial"/>
                <w:sz w:val="22"/>
                <w:szCs w:val="22"/>
                <w:lang w:eastAsia="en-US"/>
              </w:rPr>
              <w:t>X</w:t>
            </w:r>
          </w:p>
        </w:tc>
        <w:tc>
          <w:tcPr>
            <w:tcW w:w="3544" w:type="dxa"/>
          </w:tcPr>
          <w:p w14:paraId="1CB8CD0E" w14:textId="77777777" w:rsidR="00601F42" w:rsidRPr="00601F42" w:rsidRDefault="00601F42" w:rsidP="00601F42">
            <w:pPr>
              <w:spacing w:line="276" w:lineRule="auto"/>
              <w:contextualSpacing/>
              <w:jc w:val="center"/>
              <w:rPr>
                <w:rFonts w:ascii="Arial" w:hAnsi="Arial" w:cs="Arial"/>
                <w:sz w:val="22"/>
                <w:szCs w:val="22"/>
                <w:lang w:eastAsia="en-US"/>
              </w:rPr>
            </w:pPr>
            <w:r w:rsidRPr="00601F42">
              <w:rPr>
                <w:rFonts w:ascii="Arial" w:hAnsi="Arial" w:cs="Arial"/>
                <w:sz w:val="22"/>
                <w:szCs w:val="22"/>
                <w:lang w:eastAsia="en-US"/>
              </w:rPr>
              <w:t>Instrukcja Organizacji Bezpiecznej Pracy w Enea Elektrownia Połaniec S.A nr I/NB/B/20/2013</w:t>
            </w:r>
            <w:r w:rsidR="008D3F1A">
              <w:rPr>
                <w:rFonts w:ascii="Arial" w:hAnsi="Arial" w:cs="Arial"/>
                <w:sz w:val="22"/>
                <w:szCs w:val="22"/>
                <w:lang w:eastAsia="en-US"/>
              </w:rPr>
              <w:t xml:space="preserve"> (Dokument związany</w:t>
            </w:r>
            <w:r w:rsidR="008D3F1A" w:rsidRPr="00257B28">
              <w:rPr>
                <w:rFonts w:ascii="Arial" w:hAnsi="Arial" w:cs="Arial"/>
                <w:sz w:val="22"/>
                <w:szCs w:val="22"/>
                <w:lang w:eastAsia="en-US"/>
              </w:rPr>
              <w:t xml:space="preserve"> nr 2 do IOBP)</w:t>
            </w:r>
          </w:p>
        </w:tc>
      </w:tr>
      <w:tr w:rsidR="007D7827" w:rsidRPr="00DA0509" w14:paraId="4B266682" w14:textId="77777777" w:rsidTr="00B14D6F">
        <w:trPr>
          <w:trHeight w:val="340"/>
        </w:trPr>
        <w:tc>
          <w:tcPr>
            <w:tcW w:w="851" w:type="dxa"/>
            <w:vAlign w:val="center"/>
          </w:tcPr>
          <w:p w14:paraId="10EEDA7B" w14:textId="77777777" w:rsidR="007D7827" w:rsidRPr="00781598" w:rsidRDefault="007D7827" w:rsidP="003513BB">
            <w:pPr>
              <w:numPr>
                <w:ilvl w:val="0"/>
                <w:numId w:val="3"/>
              </w:numPr>
              <w:spacing w:line="276" w:lineRule="auto"/>
              <w:contextualSpacing/>
              <w:rPr>
                <w:rFonts w:ascii="Arial" w:hAnsi="Arial" w:cs="Arial"/>
                <w:color w:val="000000" w:themeColor="text1"/>
                <w:sz w:val="22"/>
                <w:szCs w:val="22"/>
                <w:lang w:eastAsia="en-US"/>
              </w:rPr>
            </w:pPr>
          </w:p>
        </w:tc>
        <w:tc>
          <w:tcPr>
            <w:tcW w:w="3776" w:type="dxa"/>
            <w:vAlign w:val="center"/>
          </w:tcPr>
          <w:p w14:paraId="36404FF7" w14:textId="77777777" w:rsidR="007D7827" w:rsidRPr="00781598" w:rsidRDefault="007D7827" w:rsidP="004371D2">
            <w:pPr>
              <w:spacing w:line="276" w:lineRule="auto"/>
              <w:rPr>
                <w:rFonts w:ascii="Arial" w:hAnsi="Arial" w:cs="Arial"/>
                <w:color w:val="000000" w:themeColor="text1"/>
                <w:sz w:val="22"/>
                <w:szCs w:val="22"/>
                <w:lang w:eastAsia="en-US"/>
              </w:rPr>
            </w:pPr>
            <w:r w:rsidRPr="00781598">
              <w:rPr>
                <w:rFonts w:ascii="Arial" w:hAnsi="Arial" w:cs="Arial"/>
                <w:color w:val="000000" w:themeColor="text1"/>
                <w:sz w:val="22"/>
                <w:szCs w:val="22"/>
                <w:lang w:eastAsia="en-US"/>
              </w:rPr>
              <w:t>Dokumentacja fotograficzna</w:t>
            </w:r>
          </w:p>
          <w:p w14:paraId="5C4881CF" w14:textId="77777777" w:rsidR="007D7827" w:rsidRPr="00781598" w:rsidRDefault="007D7827" w:rsidP="004371D2">
            <w:pPr>
              <w:spacing w:line="276" w:lineRule="auto"/>
              <w:rPr>
                <w:rFonts w:ascii="Arial" w:hAnsi="Arial" w:cs="Arial"/>
                <w:color w:val="000000" w:themeColor="text1"/>
                <w:sz w:val="22"/>
                <w:szCs w:val="22"/>
                <w:lang w:eastAsia="en-US"/>
              </w:rPr>
            </w:pPr>
            <w:r w:rsidRPr="00781598">
              <w:rPr>
                <w:rFonts w:ascii="Arial" w:hAnsi="Arial" w:cs="Arial"/>
                <w:color w:val="000000" w:themeColor="text1"/>
                <w:sz w:val="22"/>
                <w:szCs w:val="22"/>
                <w:lang w:eastAsia="en-US"/>
              </w:rPr>
              <w:t xml:space="preserve"> ( stan zastany )</w:t>
            </w:r>
          </w:p>
        </w:tc>
        <w:tc>
          <w:tcPr>
            <w:tcW w:w="2178" w:type="dxa"/>
            <w:vAlign w:val="center"/>
          </w:tcPr>
          <w:p w14:paraId="64A8BC30" w14:textId="77777777" w:rsidR="007D7827" w:rsidRPr="00781598" w:rsidDel="001C5765" w:rsidRDefault="007D7827" w:rsidP="004371D2">
            <w:pPr>
              <w:spacing w:line="276" w:lineRule="auto"/>
              <w:contextualSpacing/>
              <w:jc w:val="center"/>
              <w:rPr>
                <w:rFonts w:ascii="Arial" w:hAnsi="Arial" w:cs="Arial"/>
                <w:color w:val="000000" w:themeColor="text1"/>
                <w:sz w:val="22"/>
                <w:szCs w:val="22"/>
                <w:lang w:eastAsia="en-US"/>
              </w:rPr>
            </w:pPr>
            <w:r w:rsidRPr="00781598">
              <w:rPr>
                <w:rFonts w:ascii="Arial" w:hAnsi="Arial" w:cs="Arial"/>
                <w:color w:val="000000" w:themeColor="text1"/>
                <w:sz w:val="22"/>
                <w:szCs w:val="22"/>
                <w:lang w:eastAsia="en-US"/>
              </w:rPr>
              <w:t>x</w:t>
            </w:r>
          </w:p>
        </w:tc>
        <w:tc>
          <w:tcPr>
            <w:tcW w:w="3544" w:type="dxa"/>
            <w:vAlign w:val="center"/>
          </w:tcPr>
          <w:p w14:paraId="38485D0C" w14:textId="77777777" w:rsidR="007D7827" w:rsidRPr="00781598" w:rsidRDefault="007D7827" w:rsidP="004371D2">
            <w:pPr>
              <w:spacing w:line="276" w:lineRule="auto"/>
              <w:contextualSpacing/>
              <w:jc w:val="center"/>
              <w:rPr>
                <w:rFonts w:ascii="Arial" w:hAnsi="Arial" w:cs="Arial"/>
                <w:color w:val="000000" w:themeColor="text1"/>
                <w:sz w:val="22"/>
                <w:szCs w:val="22"/>
                <w:lang w:eastAsia="en-US"/>
              </w:rPr>
            </w:pPr>
          </w:p>
        </w:tc>
      </w:tr>
      <w:tr w:rsidR="007D7827" w:rsidRPr="00DA0509" w14:paraId="6105424F" w14:textId="77777777" w:rsidTr="00B14D6F">
        <w:trPr>
          <w:trHeight w:val="340"/>
        </w:trPr>
        <w:tc>
          <w:tcPr>
            <w:tcW w:w="851" w:type="dxa"/>
            <w:vAlign w:val="center"/>
          </w:tcPr>
          <w:p w14:paraId="1B375834" w14:textId="77777777" w:rsidR="007D7827" w:rsidRPr="00781598" w:rsidRDefault="007D7827" w:rsidP="003513BB">
            <w:pPr>
              <w:numPr>
                <w:ilvl w:val="0"/>
                <w:numId w:val="3"/>
              </w:numPr>
              <w:spacing w:line="276" w:lineRule="auto"/>
              <w:contextualSpacing/>
              <w:rPr>
                <w:rFonts w:ascii="Arial" w:hAnsi="Arial" w:cs="Arial"/>
                <w:color w:val="000000" w:themeColor="text1"/>
                <w:sz w:val="22"/>
                <w:szCs w:val="22"/>
                <w:lang w:eastAsia="en-US"/>
              </w:rPr>
            </w:pPr>
          </w:p>
        </w:tc>
        <w:tc>
          <w:tcPr>
            <w:tcW w:w="3776" w:type="dxa"/>
            <w:vAlign w:val="center"/>
          </w:tcPr>
          <w:p w14:paraId="353F879A" w14:textId="77777777" w:rsidR="007D7827" w:rsidRPr="00781598" w:rsidRDefault="007D7827" w:rsidP="004371D2">
            <w:pPr>
              <w:spacing w:line="276" w:lineRule="auto"/>
              <w:rPr>
                <w:rFonts w:ascii="Arial" w:hAnsi="Arial" w:cs="Arial"/>
                <w:color w:val="000000" w:themeColor="text1"/>
                <w:sz w:val="22"/>
                <w:szCs w:val="22"/>
                <w:lang w:eastAsia="en-US"/>
              </w:rPr>
            </w:pPr>
            <w:r w:rsidRPr="00781598">
              <w:rPr>
                <w:rFonts w:ascii="Arial" w:hAnsi="Arial" w:cs="Arial"/>
                <w:color w:val="000000" w:themeColor="text1"/>
                <w:sz w:val="22"/>
                <w:szCs w:val="22"/>
                <w:lang w:eastAsia="en-US"/>
              </w:rPr>
              <w:t xml:space="preserve">Uzgodnienia zmiany zakresu prac </w:t>
            </w:r>
          </w:p>
          <w:p w14:paraId="6141E813" w14:textId="77777777" w:rsidR="007D7827" w:rsidRPr="00781598" w:rsidRDefault="007D7827" w:rsidP="004371D2">
            <w:pPr>
              <w:spacing w:line="276" w:lineRule="auto"/>
              <w:rPr>
                <w:rFonts w:ascii="Arial" w:hAnsi="Arial" w:cs="Arial"/>
                <w:color w:val="000000" w:themeColor="text1"/>
                <w:sz w:val="22"/>
                <w:szCs w:val="22"/>
                <w:lang w:eastAsia="en-US"/>
              </w:rPr>
            </w:pPr>
            <w:r w:rsidRPr="00781598">
              <w:rPr>
                <w:rFonts w:ascii="Arial" w:hAnsi="Arial" w:cs="Arial"/>
                <w:color w:val="000000" w:themeColor="text1"/>
                <w:sz w:val="22"/>
                <w:szCs w:val="22"/>
                <w:lang w:eastAsia="en-US"/>
              </w:rPr>
              <w:t xml:space="preserve">( uzgodniony przez strony i zatwierdzony) </w:t>
            </w:r>
          </w:p>
        </w:tc>
        <w:tc>
          <w:tcPr>
            <w:tcW w:w="2178" w:type="dxa"/>
            <w:vAlign w:val="center"/>
          </w:tcPr>
          <w:p w14:paraId="38710588" w14:textId="77777777" w:rsidR="007D7827" w:rsidRPr="00781598" w:rsidRDefault="007D7827" w:rsidP="004371D2">
            <w:pPr>
              <w:spacing w:line="276" w:lineRule="auto"/>
              <w:contextualSpacing/>
              <w:jc w:val="center"/>
              <w:rPr>
                <w:rFonts w:ascii="Arial" w:hAnsi="Arial" w:cs="Arial"/>
                <w:color w:val="000000" w:themeColor="text1"/>
                <w:sz w:val="22"/>
                <w:szCs w:val="22"/>
                <w:lang w:eastAsia="en-US"/>
              </w:rPr>
            </w:pPr>
            <w:r w:rsidRPr="00781598">
              <w:rPr>
                <w:rFonts w:ascii="Arial" w:hAnsi="Arial" w:cs="Arial"/>
                <w:color w:val="000000" w:themeColor="text1"/>
                <w:sz w:val="22"/>
                <w:szCs w:val="22"/>
                <w:lang w:eastAsia="en-US"/>
              </w:rPr>
              <w:t>x</w:t>
            </w:r>
          </w:p>
        </w:tc>
        <w:tc>
          <w:tcPr>
            <w:tcW w:w="3544" w:type="dxa"/>
            <w:vAlign w:val="center"/>
          </w:tcPr>
          <w:p w14:paraId="62EE0A12" w14:textId="77777777" w:rsidR="007D7827" w:rsidRPr="00781598" w:rsidRDefault="007D7827" w:rsidP="004371D2">
            <w:pPr>
              <w:spacing w:line="276" w:lineRule="auto"/>
              <w:contextualSpacing/>
              <w:jc w:val="center"/>
              <w:rPr>
                <w:rFonts w:ascii="Arial" w:hAnsi="Arial" w:cs="Arial"/>
                <w:color w:val="000000" w:themeColor="text1"/>
                <w:sz w:val="22"/>
                <w:szCs w:val="22"/>
                <w:lang w:eastAsia="en-US"/>
              </w:rPr>
            </w:pPr>
          </w:p>
        </w:tc>
      </w:tr>
      <w:tr w:rsidR="007D7827" w:rsidRPr="00DA0509" w14:paraId="22FAE8AD" w14:textId="77777777" w:rsidTr="00B14D6F">
        <w:trPr>
          <w:trHeight w:val="340"/>
        </w:trPr>
        <w:tc>
          <w:tcPr>
            <w:tcW w:w="851" w:type="dxa"/>
            <w:vAlign w:val="center"/>
          </w:tcPr>
          <w:p w14:paraId="21CDAE83" w14:textId="77777777" w:rsidR="007D7827" w:rsidRPr="00781598" w:rsidRDefault="007D7827" w:rsidP="003513BB">
            <w:pPr>
              <w:numPr>
                <w:ilvl w:val="0"/>
                <w:numId w:val="3"/>
              </w:numPr>
              <w:spacing w:line="276" w:lineRule="auto"/>
              <w:contextualSpacing/>
              <w:rPr>
                <w:rFonts w:ascii="Arial" w:hAnsi="Arial" w:cs="Arial"/>
                <w:color w:val="000000" w:themeColor="text1"/>
                <w:sz w:val="22"/>
                <w:szCs w:val="22"/>
                <w:lang w:eastAsia="en-US"/>
              </w:rPr>
            </w:pPr>
          </w:p>
        </w:tc>
        <w:tc>
          <w:tcPr>
            <w:tcW w:w="3776" w:type="dxa"/>
            <w:vAlign w:val="center"/>
          </w:tcPr>
          <w:p w14:paraId="6AAC9AF3" w14:textId="77777777" w:rsidR="007D7827" w:rsidRPr="00781598" w:rsidRDefault="007D7827" w:rsidP="004371D2">
            <w:pPr>
              <w:spacing w:line="276" w:lineRule="auto"/>
              <w:rPr>
                <w:rFonts w:ascii="Arial" w:hAnsi="Arial" w:cs="Arial"/>
                <w:color w:val="000000" w:themeColor="text1"/>
                <w:sz w:val="22"/>
                <w:szCs w:val="22"/>
                <w:lang w:eastAsia="en-US"/>
              </w:rPr>
            </w:pPr>
            <w:r w:rsidRPr="00781598">
              <w:rPr>
                <w:rFonts w:ascii="Arial" w:hAnsi="Arial" w:cs="Arial"/>
                <w:color w:val="000000" w:themeColor="text1"/>
                <w:sz w:val="22"/>
                <w:szCs w:val="22"/>
                <w:lang w:eastAsia="en-US"/>
              </w:rPr>
              <w:t xml:space="preserve">Zmiany harmonogramu realizacji prac </w:t>
            </w:r>
          </w:p>
          <w:p w14:paraId="7AC1416D" w14:textId="77777777" w:rsidR="007D7827" w:rsidRPr="00781598" w:rsidRDefault="007D7827" w:rsidP="004371D2">
            <w:pPr>
              <w:spacing w:line="276" w:lineRule="auto"/>
              <w:rPr>
                <w:rFonts w:ascii="Arial" w:hAnsi="Arial" w:cs="Arial"/>
                <w:color w:val="000000" w:themeColor="text1"/>
                <w:sz w:val="22"/>
                <w:szCs w:val="22"/>
                <w:lang w:eastAsia="en-US"/>
              </w:rPr>
            </w:pPr>
            <w:r w:rsidRPr="00781598">
              <w:rPr>
                <w:rFonts w:ascii="Arial" w:hAnsi="Arial" w:cs="Arial"/>
                <w:color w:val="000000" w:themeColor="text1"/>
                <w:sz w:val="22"/>
                <w:szCs w:val="22"/>
                <w:lang w:eastAsia="en-US"/>
              </w:rPr>
              <w:t xml:space="preserve">( uzgodniony przez strony i zatwierdzony) </w:t>
            </w:r>
            <w:r w:rsidR="00257B28">
              <w:rPr>
                <w:rFonts w:ascii="Arial" w:hAnsi="Arial" w:cs="Arial"/>
                <w:color w:val="000000" w:themeColor="text1"/>
                <w:sz w:val="22"/>
                <w:szCs w:val="22"/>
                <w:lang w:eastAsia="en-US"/>
              </w:rPr>
              <w:t xml:space="preserve">i </w:t>
            </w:r>
            <w:r w:rsidR="00257B28" w:rsidRPr="00B356AD">
              <w:rPr>
                <w:rFonts w:ascii="Arial" w:hAnsi="Arial" w:cs="Arial"/>
                <w:sz w:val="22"/>
                <w:szCs w:val="22"/>
                <w:lang w:eastAsia="en-US"/>
              </w:rPr>
              <w:t>zaopiniowany przez służby BHP wykonawcy</w:t>
            </w:r>
          </w:p>
        </w:tc>
        <w:tc>
          <w:tcPr>
            <w:tcW w:w="2178" w:type="dxa"/>
            <w:vAlign w:val="center"/>
          </w:tcPr>
          <w:p w14:paraId="62F7FB0A" w14:textId="77777777" w:rsidR="007D7827" w:rsidRPr="00781598" w:rsidRDefault="007D7827" w:rsidP="004371D2">
            <w:pPr>
              <w:spacing w:line="276" w:lineRule="auto"/>
              <w:contextualSpacing/>
              <w:jc w:val="center"/>
              <w:rPr>
                <w:rFonts w:ascii="Arial" w:hAnsi="Arial" w:cs="Arial"/>
                <w:color w:val="000000" w:themeColor="text1"/>
                <w:sz w:val="22"/>
                <w:szCs w:val="22"/>
                <w:lang w:eastAsia="en-US"/>
              </w:rPr>
            </w:pPr>
            <w:r w:rsidRPr="00781598">
              <w:rPr>
                <w:rFonts w:ascii="Arial" w:hAnsi="Arial" w:cs="Arial"/>
                <w:color w:val="000000" w:themeColor="text1"/>
                <w:sz w:val="22"/>
                <w:szCs w:val="22"/>
                <w:lang w:eastAsia="en-US"/>
              </w:rPr>
              <w:t>x</w:t>
            </w:r>
          </w:p>
        </w:tc>
        <w:tc>
          <w:tcPr>
            <w:tcW w:w="3544" w:type="dxa"/>
            <w:vAlign w:val="center"/>
          </w:tcPr>
          <w:p w14:paraId="5E66A5FE" w14:textId="77777777" w:rsidR="007D7827" w:rsidRPr="00781598" w:rsidRDefault="007D7827" w:rsidP="004371D2">
            <w:pPr>
              <w:spacing w:line="276" w:lineRule="auto"/>
              <w:contextualSpacing/>
              <w:jc w:val="center"/>
              <w:rPr>
                <w:rFonts w:ascii="Arial" w:hAnsi="Arial" w:cs="Arial"/>
                <w:color w:val="000000" w:themeColor="text1"/>
                <w:sz w:val="22"/>
                <w:szCs w:val="22"/>
                <w:lang w:eastAsia="en-US"/>
              </w:rPr>
            </w:pPr>
          </w:p>
        </w:tc>
      </w:tr>
      <w:tr w:rsidR="007D7827" w:rsidRPr="00DA0509" w14:paraId="77222229" w14:textId="77777777" w:rsidTr="00B14D6F">
        <w:trPr>
          <w:trHeight w:val="340"/>
        </w:trPr>
        <w:tc>
          <w:tcPr>
            <w:tcW w:w="851" w:type="dxa"/>
            <w:vAlign w:val="center"/>
          </w:tcPr>
          <w:p w14:paraId="0EBD01CD" w14:textId="77777777" w:rsidR="007D7827" w:rsidRPr="00781598" w:rsidRDefault="007D7827" w:rsidP="004371D2">
            <w:pPr>
              <w:spacing w:line="276" w:lineRule="auto"/>
              <w:jc w:val="center"/>
              <w:rPr>
                <w:rFonts w:ascii="Arial" w:hAnsi="Arial" w:cs="Arial"/>
                <w:b/>
                <w:i/>
                <w:color w:val="000000" w:themeColor="text1"/>
                <w:sz w:val="22"/>
                <w:szCs w:val="22"/>
                <w:lang w:eastAsia="en-US"/>
              </w:rPr>
            </w:pPr>
            <w:r w:rsidRPr="00781598">
              <w:rPr>
                <w:rFonts w:ascii="Arial" w:hAnsi="Arial" w:cs="Arial"/>
                <w:b/>
                <w:i/>
                <w:color w:val="000000" w:themeColor="text1"/>
                <w:sz w:val="22"/>
                <w:szCs w:val="22"/>
                <w:lang w:eastAsia="en-US"/>
              </w:rPr>
              <w:t>C</w:t>
            </w:r>
          </w:p>
        </w:tc>
        <w:tc>
          <w:tcPr>
            <w:tcW w:w="5954" w:type="dxa"/>
            <w:gridSpan w:val="2"/>
            <w:vAlign w:val="center"/>
          </w:tcPr>
          <w:p w14:paraId="03FADDDB" w14:textId="77777777" w:rsidR="007D7827" w:rsidRPr="00781598" w:rsidRDefault="007D7827" w:rsidP="004371D2">
            <w:pPr>
              <w:spacing w:line="276" w:lineRule="auto"/>
              <w:jc w:val="center"/>
              <w:rPr>
                <w:rFonts w:ascii="Arial" w:hAnsi="Arial" w:cs="Arial"/>
                <w:b/>
                <w:i/>
                <w:color w:val="000000" w:themeColor="text1"/>
                <w:sz w:val="22"/>
                <w:szCs w:val="22"/>
                <w:lang w:eastAsia="en-US"/>
              </w:rPr>
            </w:pPr>
            <w:r w:rsidRPr="00781598">
              <w:rPr>
                <w:rFonts w:ascii="Arial" w:hAnsi="Arial" w:cs="Arial"/>
                <w:b/>
                <w:i/>
                <w:color w:val="000000" w:themeColor="text1"/>
                <w:sz w:val="22"/>
                <w:szCs w:val="22"/>
                <w:lang w:eastAsia="en-US"/>
              </w:rPr>
              <w:t>PO  ZAKOŃCZENIU  PRAC:</w:t>
            </w:r>
          </w:p>
        </w:tc>
        <w:tc>
          <w:tcPr>
            <w:tcW w:w="3544" w:type="dxa"/>
            <w:vAlign w:val="center"/>
          </w:tcPr>
          <w:p w14:paraId="4A1DDFDE" w14:textId="77777777" w:rsidR="007D7827" w:rsidRPr="00781598" w:rsidRDefault="007D7827" w:rsidP="004371D2">
            <w:pPr>
              <w:spacing w:line="276" w:lineRule="auto"/>
              <w:rPr>
                <w:rFonts w:ascii="Arial" w:hAnsi="Arial" w:cs="Arial"/>
                <w:b/>
                <w:i/>
                <w:color w:val="000000" w:themeColor="text1"/>
                <w:sz w:val="22"/>
                <w:szCs w:val="22"/>
                <w:lang w:eastAsia="en-US"/>
              </w:rPr>
            </w:pPr>
          </w:p>
        </w:tc>
      </w:tr>
      <w:tr w:rsidR="007D7827" w:rsidRPr="00DA0509" w14:paraId="35ADD5FB" w14:textId="77777777" w:rsidTr="00B14D6F">
        <w:trPr>
          <w:trHeight w:val="340"/>
        </w:trPr>
        <w:tc>
          <w:tcPr>
            <w:tcW w:w="851" w:type="dxa"/>
            <w:vAlign w:val="center"/>
          </w:tcPr>
          <w:p w14:paraId="738568EA" w14:textId="77777777" w:rsidR="007D7827" w:rsidRPr="00781598" w:rsidRDefault="007D7827" w:rsidP="003513BB">
            <w:pPr>
              <w:numPr>
                <w:ilvl w:val="0"/>
                <w:numId w:val="5"/>
              </w:numPr>
              <w:spacing w:line="276" w:lineRule="auto"/>
              <w:contextualSpacing/>
              <w:rPr>
                <w:rFonts w:ascii="Arial" w:hAnsi="Arial" w:cs="Arial"/>
                <w:color w:val="000000" w:themeColor="text1"/>
                <w:sz w:val="22"/>
                <w:szCs w:val="22"/>
                <w:lang w:eastAsia="en-US"/>
              </w:rPr>
            </w:pPr>
          </w:p>
        </w:tc>
        <w:tc>
          <w:tcPr>
            <w:tcW w:w="3776" w:type="dxa"/>
            <w:vAlign w:val="center"/>
          </w:tcPr>
          <w:p w14:paraId="6016DA1C" w14:textId="77777777" w:rsidR="007D7827" w:rsidRPr="00781598" w:rsidRDefault="007D7827" w:rsidP="004371D2">
            <w:pPr>
              <w:spacing w:line="276" w:lineRule="auto"/>
              <w:contextualSpacing/>
              <w:rPr>
                <w:rFonts w:ascii="Arial" w:hAnsi="Arial" w:cs="Arial"/>
                <w:color w:val="000000" w:themeColor="text1"/>
                <w:sz w:val="22"/>
                <w:szCs w:val="22"/>
                <w:lang w:eastAsia="en-US"/>
              </w:rPr>
            </w:pPr>
            <w:r w:rsidRPr="00781598">
              <w:rPr>
                <w:rFonts w:ascii="Arial" w:hAnsi="Arial" w:cs="Arial"/>
                <w:color w:val="000000" w:themeColor="text1"/>
                <w:sz w:val="22"/>
                <w:szCs w:val="22"/>
                <w:lang w:eastAsia="en-US"/>
              </w:rPr>
              <w:t>Zestawienie materiałów podstawowych użytych do prac, z podaniem gatunku materiałów, numeru wytopu, zastosowania oraz numeru atestu/ów</w:t>
            </w:r>
          </w:p>
        </w:tc>
        <w:tc>
          <w:tcPr>
            <w:tcW w:w="2178" w:type="dxa"/>
            <w:vAlign w:val="center"/>
          </w:tcPr>
          <w:p w14:paraId="67BA3CCF" w14:textId="77777777" w:rsidR="007D7827" w:rsidRPr="00781598" w:rsidRDefault="007D7827" w:rsidP="004371D2">
            <w:pPr>
              <w:spacing w:line="276" w:lineRule="auto"/>
              <w:contextualSpacing/>
              <w:jc w:val="center"/>
              <w:rPr>
                <w:rFonts w:ascii="Arial" w:hAnsi="Arial" w:cs="Arial"/>
                <w:color w:val="000000" w:themeColor="text1"/>
                <w:sz w:val="22"/>
                <w:szCs w:val="22"/>
                <w:lang w:eastAsia="en-US"/>
              </w:rPr>
            </w:pPr>
            <w:r w:rsidRPr="00781598">
              <w:rPr>
                <w:rFonts w:ascii="Arial" w:hAnsi="Arial" w:cs="Arial"/>
                <w:color w:val="000000" w:themeColor="text1"/>
                <w:sz w:val="22"/>
                <w:szCs w:val="22"/>
                <w:lang w:eastAsia="en-US"/>
              </w:rPr>
              <w:t>x</w:t>
            </w:r>
          </w:p>
        </w:tc>
        <w:tc>
          <w:tcPr>
            <w:tcW w:w="3544" w:type="dxa"/>
            <w:vAlign w:val="center"/>
          </w:tcPr>
          <w:p w14:paraId="6EBBCCD4" w14:textId="77777777" w:rsidR="007D7827" w:rsidRPr="00781598" w:rsidRDefault="007D7827" w:rsidP="004371D2">
            <w:pPr>
              <w:spacing w:line="276" w:lineRule="auto"/>
              <w:contextualSpacing/>
              <w:jc w:val="center"/>
              <w:rPr>
                <w:rFonts w:ascii="Arial" w:hAnsi="Arial" w:cs="Arial"/>
                <w:color w:val="000000" w:themeColor="text1"/>
                <w:sz w:val="22"/>
                <w:szCs w:val="22"/>
                <w:lang w:eastAsia="en-US"/>
              </w:rPr>
            </w:pPr>
          </w:p>
        </w:tc>
      </w:tr>
      <w:tr w:rsidR="007D7827" w:rsidRPr="00DA0509" w14:paraId="27803967" w14:textId="77777777" w:rsidTr="00B14D6F">
        <w:trPr>
          <w:trHeight w:val="341"/>
        </w:trPr>
        <w:tc>
          <w:tcPr>
            <w:tcW w:w="851" w:type="dxa"/>
            <w:vAlign w:val="center"/>
          </w:tcPr>
          <w:p w14:paraId="68F6C67D" w14:textId="77777777" w:rsidR="007D7827" w:rsidRPr="00781598" w:rsidRDefault="007D7827" w:rsidP="003513BB">
            <w:pPr>
              <w:numPr>
                <w:ilvl w:val="0"/>
                <w:numId w:val="5"/>
              </w:numPr>
              <w:spacing w:line="276" w:lineRule="auto"/>
              <w:contextualSpacing/>
              <w:rPr>
                <w:rFonts w:ascii="Arial" w:hAnsi="Arial" w:cs="Arial"/>
                <w:color w:val="000000" w:themeColor="text1"/>
                <w:sz w:val="22"/>
                <w:szCs w:val="22"/>
                <w:lang w:eastAsia="en-US"/>
              </w:rPr>
            </w:pPr>
          </w:p>
        </w:tc>
        <w:tc>
          <w:tcPr>
            <w:tcW w:w="3776" w:type="dxa"/>
            <w:vAlign w:val="center"/>
          </w:tcPr>
          <w:p w14:paraId="5E298E1D" w14:textId="77777777" w:rsidR="007D7827" w:rsidRPr="00781598" w:rsidRDefault="007D7827" w:rsidP="004371D2">
            <w:pPr>
              <w:spacing w:line="276" w:lineRule="auto"/>
              <w:contextualSpacing/>
              <w:rPr>
                <w:rFonts w:ascii="Arial" w:hAnsi="Arial" w:cs="Arial"/>
                <w:color w:val="000000" w:themeColor="text1"/>
                <w:sz w:val="22"/>
                <w:szCs w:val="22"/>
                <w:lang w:eastAsia="en-US"/>
              </w:rPr>
            </w:pPr>
            <w:r w:rsidRPr="00781598">
              <w:rPr>
                <w:rFonts w:ascii="Arial" w:hAnsi="Arial" w:cs="Arial"/>
                <w:color w:val="000000" w:themeColor="text1"/>
                <w:sz w:val="22"/>
                <w:szCs w:val="22"/>
                <w:lang w:eastAsia="en-US"/>
              </w:rPr>
              <w:t xml:space="preserve">Zestawienie materiałów dodatkowych do spawania z </w:t>
            </w:r>
            <w:r w:rsidRPr="00781598">
              <w:rPr>
                <w:rFonts w:ascii="Arial" w:hAnsi="Arial" w:cs="Arial"/>
                <w:color w:val="000000" w:themeColor="text1"/>
                <w:sz w:val="22"/>
                <w:szCs w:val="22"/>
                <w:lang w:eastAsia="en-US"/>
              </w:rPr>
              <w:lastRenderedPageBreak/>
              <w:t>podaniem gatunku, średnicy oraz numeru atestu/ów</w:t>
            </w:r>
          </w:p>
        </w:tc>
        <w:tc>
          <w:tcPr>
            <w:tcW w:w="2178" w:type="dxa"/>
            <w:vAlign w:val="center"/>
          </w:tcPr>
          <w:p w14:paraId="7B3DCD2B" w14:textId="77777777" w:rsidR="007D7827" w:rsidRPr="00781598" w:rsidRDefault="007D7827" w:rsidP="004371D2">
            <w:pPr>
              <w:tabs>
                <w:tab w:val="left" w:pos="450"/>
                <w:tab w:val="center" w:pos="530"/>
              </w:tabs>
              <w:spacing w:line="276" w:lineRule="auto"/>
              <w:contextualSpacing/>
              <w:jc w:val="center"/>
              <w:rPr>
                <w:rFonts w:ascii="Arial" w:hAnsi="Arial" w:cs="Arial"/>
                <w:color w:val="000000" w:themeColor="text1"/>
                <w:sz w:val="22"/>
                <w:szCs w:val="22"/>
                <w:lang w:eastAsia="en-US"/>
              </w:rPr>
            </w:pPr>
            <w:r w:rsidRPr="00781598">
              <w:rPr>
                <w:rFonts w:ascii="Arial" w:hAnsi="Arial" w:cs="Arial"/>
                <w:color w:val="000000" w:themeColor="text1"/>
                <w:sz w:val="22"/>
                <w:szCs w:val="22"/>
                <w:lang w:eastAsia="en-US"/>
              </w:rPr>
              <w:lastRenderedPageBreak/>
              <w:t>x</w:t>
            </w:r>
          </w:p>
        </w:tc>
        <w:tc>
          <w:tcPr>
            <w:tcW w:w="3544" w:type="dxa"/>
            <w:vAlign w:val="center"/>
          </w:tcPr>
          <w:p w14:paraId="0CF4D446" w14:textId="77777777" w:rsidR="007D7827" w:rsidRPr="00781598" w:rsidRDefault="007D7827" w:rsidP="004371D2">
            <w:pPr>
              <w:spacing w:line="276" w:lineRule="auto"/>
              <w:contextualSpacing/>
              <w:jc w:val="center"/>
              <w:rPr>
                <w:rFonts w:ascii="Arial" w:hAnsi="Arial" w:cs="Arial"/>
                <w:color w:val="000000" w:themeColor="text1"/>
                <w:sz w:val="22"/>
                <w:szCs w:val="22"/>
                <w:lang w:eastAsia="en-US"/>
              </w:rPr>
            </w:pPr>
          </w:p>
        </w:tc>
      </w:tr>
      <w:tr w:rsidR="007D7827" w:rsidRPr="00DA0509" w14:paraId="59D56810" w14:textId="77777777" w:rsidTr="00B14D6F">
        <w:trPr>
          <w:trHeight w:val="340"/>
        </w:trPr>
        <w:tc>
          <w:tcPr>
            <w:tcW w:w="851" w:type="dxa"/>
            <w:vAlign w:val="center"/>
          </w:tcPr>
          <w:p w14:paraId="7D26F231" w14:textId="77777777" w:rsidR="007D7827" w:rsidRPr="00781598" w:rsidRDefault="007D7827" w:rsidP="003513BB">
            <w:pPr>
              <w:numPr>
                <w:ilvl w:val="0"/>
                <w:numId w:val="5"/>
              </w:numPr>
              <w:spacing w:line="276" w:lineRule="auto"/>
              <w:contextualSpacing/>
              <w:rPr>
                <w:rFonts w:ascii="Arial" w:hAnsi="Arial" w:cs="Arial"/>
                <w:color w:val="000000" w:themeColor="text1"/>
                <w:sz w:val="22"/>
                <w:szCs w:val="22"/>
                <w:lang w:eastAsia="en-US"/>
              </w:rPr>
            </w:pPr>
          </w:p>
        </w:tc>
        <w:tc>
          <w:tcPr>
            <w:tcW w:w="3776" w:type="dxa"/>
            <w:vAlign w:val="center"/>
          </w:tcPr>
          <w:p w14:paraId="5A263078" w14:textId="77777777" w:rsidR="007D7827" w:rsidRPr="00781598" w:rsidRDefault="007D7827" w:rsidP="004371D2">
            <w:pPr>
              <w:spacing w:line="276" w:lineRule="auto"/>
              <w:contextualSpacing/>
              <w:rPr>
                <w:rFonts w:ascii="Arial" w:hAnsi="Arial" w:cs="Arial"/>
                <w:color w:val="000000" w:themeColor="text1"/>
                <w:sz w:val="22"/>
                <w:szCs w:val="22"/>
                <w:lang w:eastAsia="en-US"/>
              </w:rPr>
            </w:pPr>
            <w:r w:rsidRPr="00781598">
              <w:rPr>
                <w:rFonts w:ascii="Arial" w:hAnsi="Arial" w:cs="Arial"/>
                <w:color w:val="000000" w:themeColor="text1"/>
                <w:sz w:val="22"/>
                <w:szCs w:val="22"/>
                <w:lang w:eastAsia="en-US"/>
              </w:rPr>
              <w:t>Lista spawaczy uczestniczących w zadaniu</w:t>
            </w:r>
          </w:p>
        </w:tc>
        <w:tc>
          <w:tcPr>
            <w:tcW w:w="2178" w:type="dxa"/>
            <w:vAlign w:val="center"/>
          </w:tcPr>
          <w:p w14:paraId="061E5060" w14:textId="77777777" w:rsidR="007D7827" w:rsidRPr="00781598" w:rsidRDefault="007D7827" w:rsidP="004371D2">
            <w:pPr>
              <w:spacing w:line="276" w:lineRule="auto"/>
              <w:contextualSpacing/>
              <w:jc w:val="center"/>
              <w:rPr>
                <w:rFonts w:ascii="Arial" w:hAnsi="Arial" w:cs="Arial"/>
                <w:color w:val="000000" w:themeColor="text1"/>
                <w:sz w:val="22"/>
                <w:szCs w:val="22"/>
                <w:lang w:eastAsia="en-US"/>
              </w:rPr>
            </w:pPr>
            <w:r w:rsidRPr="00781598">
              <w:rPr>
                <w:rFonts w:ascii="Arial" w:hAnsi="Arial" w:cs="Arial"/>
                <w:color w:val="000000" w:themeColor="text1"/>
                <w:sz w:val="22"/>
                <w:szCs w:val="22"/>
                <w:lang w:eastAsia="en-US"/>
              </w:rPr>
              <w:t>x</w:t>
            </w:r>
          </w:p>
        </w:tc>
        <w:tc>
          <w:tcPr>
            <w:tcW w:w="3544" w:type="dxa"/>
            <w:vAlign w:val="center"/>
          </w:tcPr>
          <w:p w14:paraId="53FE321D" w14:textId="77777777" w:rsidR="007D7827" w:rsidRPr="00781598" w:rsidRDefault="007D7827" w:rsidP="004371D2">
            <w:pPr>
              <w:spacing w:line="276" w:lineRule="auto"/>
              <w:contextualSpacing/>
              <w:jc w:val="center"/>
              <w:rPr>
                <w:rFonts w:ascii="Arial" w:hAnsi="Arial" w:cs="Arial"/>
                <w:color w:val="000000" w:themeColor="text1"/>
                <w:sz w:val="22"/>
                <w:szCs w:val="22"/>
                <w:lang w:eastAsia="en-US"/>
              </w:rPr>
            </w:pPr>
          </w:p>
        </w:tc>
      </w:tr>
      <w:tr w:rsidR="007D7827" w:rsidRPr="00DA0509" w14:paraId="6D90292C" w14:textId="77777777" w:rsidTr="00B14D6F">
        <w:trPr>
          <w:trHeight w:val="340"/>
        </w:trPr>
        <w:tc>
          <w:tcPr>
            <w:tcW w:w="851" w:type="dxa"/>
            <w:vAlign w:val="center"/>
          </w:tcPr>
          <w:p w14:paraId="6B060C5F" w14:textId="77777777" w:rsidR="007D7827" w:rsidRPr="00781598" w:rsidRDefault="007D7827" w:rsidP="003513BB">
            <w:pPr>
              <w:numPr>
                <w:ilvl w:val="0"/>
                <w:numId w:val="5"/>
              </w:numPr>
              <w:spacing w:line="276" w:lineRule="auto"/>
              <w:contextualSpacing/>
              <w:rPr>
                <w:rFonts w:ascii="Arial" w:hAnsi="Arial" w:cs="Arial"/>
                <w:color w:val="000000" w:themeColor="text1"/>
                <w:sz w:val="22"/>
                <w:szCs w:val="22"/>
                <w:lang w:eastAsia="en-US"/>
              </w:rPr>
            </w:pPr>
          </w:p>
        </w:tc>
        <w:tc>
          <w:tcPr>
            <w:tcW w:w="3776" w:type="dxa"/>
            <w:vAlign w:val="center"/>
          </w:tcPr>
          <w:p w14:paraId="62157B31" w14:textId="77777777" w:rsidR="007D7827" w:rsidRPr="00781598" w:rsidRDefault="007D7827">
            <w:pPr>
              <w:spacing w:line="276" w:lineRule="auto"/>
              <w:contextualSpacing/>
              <w:rPr>
                <w:rFonts w:ascii="Arial" w:hAnsi="Arial" w:cs="Arial"/>
                <w:color w:val="000000" w:themeColor="text1"/>
                <w:sz w:val="22"/>
                <w:szCs w:val="22"/>
                <w:lang w:eastAsia="en-US"/>
              </w:rPr>
            </w:pPr>
            <w:r w:rsidRPr="00781598">
              <w:rPr>
                <w:rFonts w:ascii="Arial" w:hAnsi="Arial" w:cs="Arial"/>
                <w:color w:val="000000" w:themeColor="text1"/>
                <w:sz w:val="22"/>
                <w:szCs w:val="22"/>
                <w:lang w:eastAsia="en-US"/>
              </w:rPr>
              <w:t xml:space="preserve">Lista WPS-ów </w:t>
            </w:r>
            <w:r w:rsidR="00EE5110" w:rsidRPr="00781598">
              <w:rPr>
                <w:rFonts w:ascii="Arial" w:hAnsi="Arial" w:cs="Arial"/>
                <w:color w:val="000000" w:themeColor="text1"/>
                <w:sz w:val="22"/>
                <w:szCs w:val="22"/>
                <w:lang w:eastAsia="en-US"/>
              </w:rPr>
              <w:t>(</w:t>
            </w:r>
            <w:r w:rsidR="00EE5110" w:rsidRPr="00781598">
              <w:rPr>
                <w:rFonts w:ascii="Arial" w:hAnsi="Arial" w:cs="Arial"/>
                <w:color w:val="555555"/>
                <w:sz w:val="22"/>
                <w:szCs w:val="22"/>
              </w:rPr>
              <w:t>Welding Procedure Sp</w:t>
            </w:r>
            <w:r w:rsidR="00E33E89" w:rsidRPr="00781598">
              <w:rPr>
                <w:rFonts w:ascii="Arial" w:hAnsi="Arial" w:cs="Arial"/>
                <w:color w:val="555555"/>
                <w:sz w:val="22"/>
                <w:szCs w:val="22"/>
              </w:rPr>
              <w:t>e</w:t>
            </w:r>
            <w:r w:rsidR="00EE5110" w:rsidRPr="00781598">
              <w:rPr>
                <w:rFonts w:ascii="Arial" w:hAnsi="Arial" w:cs="Arial"/>
                <w:color w:val="555555"/>
                <w:sz w:val="22"/>
                <w:szCs w:val="22"/>
              </w:rPr>
              <w:t>cification</w:t>
            </w:r>
            <w:r w:rsidR="00EE5110" w:rsidRPr="00781598">
              <w:rPr>
                <w:rFonts w:ascii="Arial" w:hAnsi="Arial" w:cs="Arial"/>
                <w:color w:val="000000" w:themeColor="text1"/>
                <w:sz w:val="22"/>
                <w:szCs w:val="22"/>
                <w:lang w:eastAsia="en-US"/>
              </w:rPr>
              <w:t xml:space="preserve"> )</w:t>
            </w:r>
            <w:r w:rsidRPr="00781598">
              <w:rPr>
                <w:rFonts w:ascii="Arial" w:hAnsi="Arial" w:cs="Arial"/>
                <w:color w:val="000000" w:themeColor="text1"/>
                <w:sz w:val="22"/>
                <w:szCs w:val="22"/>
                <w:lang w:eastAsia="en-US"/>
              </w:rPr>
              <w:t>zastosowanych w zadaniu</w:t>
            </w:r>
          </w:p>
        </w:tc>
        <w:tc>
          <w:tcPr>
            <w:tcW w:w="2178" w:type="dxa"/>
            <w:vAlign w:val="center"/>
          </w:tcPr>
          <w:p w14:paraId="6D23E92E" w14:textId="77777777" w:rsidR="007D7827" w:rsidRPr="00781598" w:rsidRDefault="007D7827" w:rsidP="004371D2">
            <w:pPr>
              <w:spacing w:line="276" w:lineRule="auto"/>
              <w:contextualSpacing/>
              <w:jc w:val="center"/>
              <w:rPr>
                <w:rFonts w:ascii="Arial" w:hAnsi="Arial" w:cs="Arial"/>
                <w:color w:val="000000" w:themeColor="text1"/>
                <w:sz w:val="22"/>
                <w:szCs w:val="22"/>
                <w:lang w:eastAsia="en-US"/>
              </w:rPr>
            </w:pPr>
            <w:r w:rsidRPr="00781598">
              <w:rPr>
                <w:rFonts w:ascii="Arial" w:hAnsi="Arial" w:cs="Arial"/>
                <w:color w:val="000000" w:themeColor="text1"/>
                <w:sz w:val="22"/>
                <w:szCs w:val="22"/>
                <w:lang w:eastAsia="en-US"/>
              </w:rPr>
              <w:t>x</w:t>
            </w:r>
          </w:p>
        </w:tc>
        <w:tc>
          <w:tcPr>
            <w:tcW w:w="3544" w:type="dxa"/>
            <w:vAlign w:val="center"/>
          </w:tcPr>
          <w:p w14:paraId="15B57682" w14:textId="77777777" w:rsidR="007D7827" w:rsidRPr="00781598" w:rsidRDefault="007D7827" w:rsidP="004371D2">
            <w:pPr>
              <w:spacing w:line="276" w:lineRule="auto"/>
              <w:contextualSpacing/>
              <w:jc w:val="center"/>
              <w:rPr>
                <w:rFonts w:ascii="Arial" w:hAnsi="Arial" w:cs="Arial"/>
                <w:color w:val="000000" w:themeColor="text1"/>
                <w:sz w:val="22"/>
                <w:szCs w:val="22"/>
                <w:lang w:eastAsia="en-US"/>
              </w:rPr>
            </w:pPr>
          </w:p>
        </w:tc>
      </w:tr>
      <w:tr w:rsidR="007D7827" w:rsidRPr="00DA0509" w14:paraId="69C7D87F" w14:textId="77777777" w:rsidTr="00B14D6F">
        <w:trPr>
          <w:trHeight w:val="340"/>
        </w:trPr>
        <w:tc>
          <w:tcPr>
            <w:tcW w:w="851" w:type="dxa"/>
            <w:vAlign w:val="center"/>
          </w:tcPr>
          <w:p w14:paraId="4E8875EB" w14:textId="77777777" w:rsidR="007D7827" w:rsidRPr="00781598" w:rsidRDefault="007D7827" w:rsidP="003513BB">
            <w:pPr>
              <w:numPr>
                <w:ilvl w:val="0"/>
                <w:numId w:val="5"/>
              </w:numPr>
              <w:spacing w:line="276" w:lineRule="auto"/>
              <w:contextualSpacing/>
              <w:rPr>
                <w:rFonts w:ascii="Arial" w:hAnsi="Arial" w:cs="Arial"/>
                <w:color w:val="000000" w:themeColor="text1"/>
                <w:sz w:val="22"/>
                <w:szCs w:val="22"/>
                <w:lang w:eastAsia="en-US"/>
              </w:rPr>
            </w:pPr>
          </w:p>
        </w:tc>
        <w:tc>
          <w:tcPr>
            <w:tcW w:w="3776" w:type="dxa"/>
            <w:vAlign w:val="center"/>
          </w:tcPr>
          <w:p w14:paraId="642098CD" w14:textId="77777777" w:rsidR="007D7827" w:rsidRPr="00781598" w:rsidRDefault="007D7827" w:rsidP="004371D2">
            <w:pPr>
              <w:spacing w:line="276" w:lineRule="auto"/>
              <w:contextualSpacing/>
              <w:rPr>
                <w:rFonts w:ascii="Arial" w:hAnsi="Arial" w:cs="Arial"/>
                <w:color w:val="000000" w:themeColor="text1"/>
                <w:sz w:val="22"/>
                <w:szCs w:val="22"/>
                <w:lang w:eastAsia="en-US"/>
              </w:rPr>
            </w:pPr>
            <w:r w:rsidRPr="00781598">
              <w:rPr>
                <w:rFonts w:ascii="Arial" w:hAnsi="Arial" w:cs="Arial"/>
                <w:color w:val="000000" w:themeColor="text1"/>
                <w:sz w:val="22"/>
                <w:szCs w:val="22"/>
                <w:lang w:eastAsia="en-US"/>
              </w:rPr>
              <w:t>Lista sprzętu spawalniczego zastosowanego w realizacji</w:t>
            </w:r>
          </w:p>
        </w:tc>
        <w:tc>
          <w:tcPr>
            <w:tcW w:w="2178" w:type="dxa"/>
            <w:vAlign w:val="center"/>
          </w:tcPr>
          <w:p w14:paraId="5192E7E8" w14:textId="77777777" w:rsidR="007D7827" w:rsidRPr="00781598" w:rsidRDefault="007D7827" w:rsidP="004371D2">
            <w:pPr>
              <w:spacing w:line="276" w:lineRule="auto"/>
              <w:contextualSpacing/>
              <w:jc w:val="center"/>
              <w:rPr>
                <w:rFonts w:ascii="Arial" w:hAnsi="Arial" w:cs="Arial"/>
                <w:color w:val="000000" w:themeColor="text1"/>
                <w:sz w:val="22"/>
                <w:szCs w:val="22"/>
                <w:lang w:eastAsia="en-US"/>
              </w:rPr>
            </w:pPr>
            <w:r w:rsidRPr="00781598">
              <w:rPr>
                <w:rFonts w:ascii="Arial" w:hAnsi="Arial" w:cs="Arial"/>
                <w:color w:val="000000" w:themeColor="text1"/>
                <w:sz w:val="22"/>
                <w:szCs w:val="22"/>
                <w:lang w:eastAsia="en-US"/>
              </w:rPr>
              <w:t>x</w:t>
            </w:r>
          </w:p>
        </w:tc>
        <w:tc>
          <w:tcPr>
            <w:tcW w:w="3544" w:type="dxa"/>
            <w:vAlign w:val="center"/>
          </w:tcPr>
          <w:p w14:paraId="0BD79DA7" w14:textId="77777777" w:rsidR="007D7827" w:rsidRPr="00781598" w:rsidRDefault="007D7827" w:rsidP="004371D2">
            <w:pPr>
              <w:spacing w:line="276" w:lineRule="auto"/>
              <w:contextualSpacing/>
              <w:jc w:val="center"/>
              <w:rPr>
                <w:rFonts w:ascii="Arial" w:hAnsi="Arial" w:cs="Arial"/>
                <w:color w:val="000000" w:themeColor="text1"/>
                <w:sz w:val="22"/>
                <w:szCs w:val="22"/>
                <w:lang w:eastAsia="en-US"/>
              </w:rPr>
            </w:pPr>
          </w:p>
        </w:tc>
      </w:tr>
      <w:tr w:rsidR="007D7827" w:rsidRPr="00DA0509" w14:paraId="209C2678" w14:textId="77777777" w:rsidTr="00B14D6F">
        <w:trPr>
          <w:trHeight w:val="340"/>
        </w:trPr>
        <w:tc>
          <w:tcPr>
            <w:tcW w:w="851" w:type="dxa"/>
            <w:vAlign w:val="center"/>
          </w:tcPr>
          <w:p w14:paraId="32C96F42" w14:textId="77777777" w:rsidR="007D7827" w:rsidRPr="00781598" w:rsidRDefault="007D7827" w:rsidP="003513BB">
            <w:pPr>
              <w:numPr>
                <w:ilvl w:val="0"/>
                <w:numId w:val="5"/>
              </w:numPr>
              <w:spacing w:line="276" w:lineRule="auto"/>
              <w:contextualSpacing/>
              <w:rPr>
                <w:rFonts w:ascii="Arial" w:hAnsi="Arial" w:cs="Arial"/>
                <w:color w:val="000000" w:themeColor="text1"/>
                <w:sz w:val="22"/>
                <w:szCs w:val="22"/>
                <w:lang w:eastAsia="en-US"/>
              </w:rPr>
            </w:pPr>
          </w:p>
        </w:tc>
        <w:tc>
          <w:tcPr>
            <w:tcW w:w="3776" w:type="dxa"/>
            <w:vAlign w:val="center"/>
          </w:tcPr>
          <w:p w14:paraId="74BDF8C3" w14:textId="77777777" w:rsidR="007D7827" w:rsidRPr="00781598" w:rsidRDefault="007D7827" w:rsidP="004371D2">
            <w:pPr>
              <w:spacing w:line="276" w:lineRule="auto"/>
              <w:contextualSpacing/>
              <w:rPr>
                <w:rFonts w:ascii="Arial" w:hAnsi="Arial" w:cs="Arial"/>
                <w:color w:val="000000" w:themeColor="text1"/>
                <w:sz w:val="22"/>
                <w:szCs w:val="22"/>
                <w:lang w:eastAsia="en-US"/>
              </w:rPr>
            </w:pPr>
            <w:r w:rsidRPr="00781598">
              <w:rPr>
                <w:rFonts w:ascii="Arial" w:hAnsi="Arial" w:cs="Arial"/>
                <w:color w:val="000000" w:themeColor="text1"/>
                <w:sz w:val="22"/>
                <w:szCs w:val="22"/>
                <w:lang w:eastAsia="en-US"/>
              </w:rPr>
              <w:t>Lista sprzętu i urządzeń używanych  w realizacji zadania wraz z niezbędnymi badaniami i poświadczeniami jakości</w:t>
            </w:r>
          </w:p>
        </w:tc>
        <w:tc>
          <w:tcPr>
            <w:tcW w:w="2178" w:type="dxa"/>
            <w:vAlign w:val="center"/>
          </w:tcPr>
          <w:p w14:paraId="36FD3D1D" w14:textId="77777777" w:rsidR="007D7827" w:rsidRPr="00781598" w:rsidRDefault="007D7827" w:rsidP="004371D2">
            <w:pPr>
              <w:spacing w:line="276" w:lineRule="auto"/>
              <w:contextualSpacing/>
              <w:jc w:val="center"/>
              <w:rPr>
                <w:rFonts w:ascii="Arial" w:hAnsi="Arial" w:cs="Arial"/>
                <w:color w:val="000000" w:themeColor="text1"/>
                <w:sz w:val="22"/>
                <w:szCs w:val="22"/>
                <w:lang w:eastAsia="en-US"/>
              </w:rPr>
            </w:pPr>
          </w:p>
        </w:tc>
        <w:tc>
          <w:tcPr>
            <w:tcW w:w="3544" w:type="dxa"/>
            <w:vAlign w:val="center"/>
          </w:tcPr>
          <w:p w14:paraId="2C1E4725" w14:textId="77777777" w:rsidR="007D7827" w:rsidRPr="00781598" w:rsidRDefault="007D7827" w:rsidP="004371D2">
            <w:pPr>
              <w:spacing w:line="276" w:lineRule="auto"/>
              <w:contextualSpacing/>
              <w:jc w:val="center"/>
              <w:rPr>
                <w:rFonts w:ascii="Arial" w:hAnsi="Arial" w:cs="Arial"/>
                <w:color w:val="000000" w:themeColor="text1"/>
                <w:sz w:val="22"/>
                <w:szCs w:val="22"/>
                <w:lang w:eastAsia="en-US"/>
              </w:rPr>
            </w:pPr>
          </w:p>
        </w:tc>
      </w:tr>
      <w:tr w:rsidR="007D7827" w:rsidRPr="00DA0509" w14:paraId="4E054AEB" w14:textId="77777777" w:rsidTr="00B14D6F">
        <w:trPr>
          <w:trHeight w:val="340"/>
        </w:trPr>
        <w:tc>
          <w:tcPr>
            <w:tcW w:w="851" w:type="dxa"/>
            <w:vAlign w:val="center"/>
          </w:tcPr>
          <w:p w14:paraId="217C7CC6" w14:textId="77777777" w:rsidR="007D7827" w:rsidRPr="00781598" w:rsidRDefault="007D7827" w:rsidP="003513BB">
            <w:pPr>
              <w:numPr>
                <w:ilvl w:val="0"/>
                <w:numId w:val="5"/>
              </w:numPr>
              <w:spacing w:line="276" w:lineRule="auto"/>
              <w:contextualSpacing/>
              <w:rPr>
                <w:rFonts w:ascii="Arial" w:hAnsi="Arial" w:cs="Arial"/>
                <w:color w:val="000000" w:themeColor="text1"/>
                <w:sz w:val="22"/>
                <w:szCs w:val="22"/>
                <w:lang w:eastAsia="en-US"/>
              </w:rPr>
            </w:pPr>
          </w:p>
        </w:tc>
        <w:tc>
          <w:tcPr>
            <w:tcW w:w="3776" w:type="dxa"/>
            <w:vAlign w:val="center"/>
          </w:tcPr>
          <w:p w14:paraId="3FCB6DBB" w14:textId="77777777" w:rsidR="007D7827" w:rsidRPr="00781598" w:rsidRDefault="007D7827" w:rsidP="008D3F1A">
            <w:pPr>
              <w:spacing w:line="276" w:lineRule="auto"/>
              <w:contextualSpacing/>
              <w:rPr>
                <w:rFonts w:ascii="Arial" w:hAnsi="Arial" w:cs="Arial"/>
                <w:color w:val="000000" w:themeColor="text1"/>
                <w:sz w:val="22"/>
                <w:szCs w:val="22"/>
                <w:lang w:eastAsia="en-US"/>
              </w:rPr>
            </w:pPr>
            <w:r w:rsidRPr="00781598">
              <w:rPr>
                <w:rFonts w:ascii="Arial" w:hAnsi="Arial" w:cs="Arial"/>
                <w:color w:val="000000" w:themeColor="text1"/>
                <w:sz w:val="22"/>
                <w:szCs w:val="22"/>
                <w:lang w:eastAsia="en-US"/>
              </w:rPr>
              <w:t>Poświadczenia / Oświadczenia</w:t>
            </w:r>
            <w:r w:rsidR="008D3F1A">
              <w:rPr>
                <w:rFonts w:ascii="Arial" w:hAnsi="Arial" w:cs="Arial"/>
                <w:color w:val="000000" w:themeColor="text1"/>
                <w:sz w:val="22"/>
                <w:szCs w:val="22"/>
                <w:lang w:eastAsia="en-US"/>
              </w:rPr>
              <w:t xml:space="preserve"> /Deklaracje zgodności / Certyfikaty dotyczące materiałów, urządzeń oraz części zastosowanych w realizacji zadania</w:t>
            </w:r>
          </w:p>
        </w:tc>
        <w:tc>
          <w:tcPr>
            <w:tcW w:w="2178" w:type="dxa"/>
            <w:vAlign w:val="center"/>
          </w:tcPr>
          <w:p w14:paraId="7A3D6271" w14:textId="77777777" w:rsidR="007D7827" w:rsidRPr="00781598" w:rsidRDefault="007D7827" w:rsidP="004371D2">
            <w:pPr>
              <w:spacing w:line="276" w:lineRule="auto"/>
              <w:contextualSpacing/>
              <w:jc w:val="center"/>
              <w:rPr>
                <w:rFonts w:ascii="Arial" w:hAnsi="Arial" w:cs="Arial"/>
                <w:color w:val="000000" w:themeColor="text1"/>
                <w:sz w:val="22"/>
                <w:szCs w:val="22"/>
                <w:lang w:eastAsia="en-US"/>
              </w:rPr>
            </w:pPr>
            <w:r w:rsidRPr="00781598">
              <w:rPr>
                <w:rFonts w:ascii="Arial" w:hAnsi="Arial" w:cs="Arial"/>
                <w:color w:val="000000" w:themeColor="text1"/>
                <w:sz w:val="22"/>
                <w:szCs w:val="22"/>
                <w:lang w:eastAsia="en-US"/>
              </w:rPr>
              <w:t>x</w:t>
            </w:r>
          </w:p>
        </w:tc>
        <w:tc>
          <w:tcPr>
            <w:tcW w:w="3544" w:type="dxa"/>
            <w:vAlign w:val="center"/>
          </w:tcPr>
          <w:p w14:paraId="1FF67C25" w14:textId="77777777" w:rsidR="007D7827" w:rsidRPr="00781598" w:rsidRDefault="007D7827" w:rsidP="004371D2">
            <w:pPr>
              <w:spacing w:line="276" w:lineRule="auto"/>
              <w:contextualSpacing/>
              <w:jc w:val="center"/>
              <w:rPr>
                <w:rFonts w:ascii="Arial" w:hAnsi="Arial" w:cs="Arial"/>
                <w:color w:val="000000" w:themeColor="text1"/>
                <w:sz w:val="22"/>
                <w:szCs w:val="22"/>
                <w:lang w:eastAsia="en-US"/>
              </w:rPr>
            </w:pPr>
          </w:p>
        </w:tc>
      </w:tr>
      <w:tr w:rsidR="00E94050" w:rsidRPr="00DA0509" w14:paraId="1200E491" w14:textId="77777777" w:rsidTr="008D3F1A">
        <w:trPr>
          <w:trHeight w:val="340"/>
        </w:trPr>
        <w:tc>
          <w:tcPr>
            <w:tcW w:w="851" w:type="dxa"/>
            <w:vAlign w:val="center"/>
          </w:tcPr>
          <w:p w14:paraId="3C17EB0B" w14:textId="77777777" w:rsidR="00E94050" w:rsidRPr="00E94050" w:rsidRDefault="00E94050" w:rsidP="003513BB">
            <w:pPr>
              <w:numPr>
                <w:ilvl w:val="0"/>
                <w:numId w:val="5"/>
              </w:numPr>
              <w:spacing w:line="276" w:lineRule="auto"/>
              <w:contextualSpacing/>
              <w:rPr>
                <w:rFonts w:ascii="Arial" w:hAnsi="Arial" w:cs="Arial"/>
                <w:color w:val="000000" w:themeColor="text1"/>
                <w:sz w:val="22"/>
                <w:szCs w:val="22"/>
                <w:lang w:eastAsia="en-US"/>
              </w:rPr>
            </w:pPr>
          </w:p>
        </w:tc>
        <w:tc>
          <w:tcPr>
            <w:tcW w:w="3776" w:type="dxa"/>
            <w:vAlign w:val="center"/>
          </w:tcPr>
          <w:p w14:paraId="7CA0DE62" w14:textId="77777777" w:rsidR="00E94050" w:rsidRPr="00E94050" w:rsidRDefault="00E94050" w:rsidP="004371D2">
            <w:pPr>
              <w:spacing w:line="276" w:lineRule="auto"/>
              <w:contextualSpacing/>
              <w:rPr>
                <w:rFonts w:ascii="Arial" w:hAnsi="Arial" w:cs="Arial"/>
                <w:color w:val="000000" w:themeColor="text1"/>
                <w:sz w:val="22"/>
                <w:szCs w:val="22"/>
                <w:lang w:eastAsia="en-US"/>
              </w:rPr>
            </w:pPr>
            <w:r>
              <w:rPr>
                <w:rFonts w:ascii="Arial" w:hAnsi="Arial" w:cs="Arial"/>
                <w:sz w:val="22"/>
                <w:szCs w:val="22"/>
                <w:lang w:eastAsia="en-US"/>
              </w:rPr>
              <w:t xml:space="preserve">Dokumentacja z przeprowadzonej oceny </w:t>
            </w:r>
            <w:r w:rsidRPr="00E94050">
              <w:rPr>
                <w:rFonts w:ascii="Arial" w:hAnsi="Arial" w:cs="Arial"/>
                <w:sz w:val="22"/>
                <w:szCs w:val="22"/>
                <w:lang w:eastAsia="en-US"/>
              </w:rPr>
              <w:t>spełnienia minimalnych wymagań dotyczących bezpieczeństwa i higieny pracy w zakresie użytkowania maszyny</w:t>
            </w:r>
          </w:p>
        </w:tc>
        <w:tc>
          <w:tcPr>
            <w:tcW w:w="2178" w:type="dxa"/>
            <w:vAlign w:val="center"/>
          </w:tcPr>
          <w:p w14:paraId="42804A31" w14:textId="77777777" w:rsidR="00E94050" w:rsidRPr="00E94050" w:rsidRDefault="00E94050" w:rsidP="004371D2">
            <w:pPr>
              <w:spacing w:line="276" w:lineRule="auto"/>
              <w:contextualSpacing/>
              <w:jc w:val="center"/>
              <w:rPr>
                <w:rFonts w:ascii="Arial" w:hAnsi="Arial" w:cs="Arial"/>
                <w:color w:val="000000" w:themeColor="text1"/>
                <w:sz w:val="22"/>
                <w:szCs w:val="22"/>
                <w:lang w:eastAsia="en-US"/>
              </w:rPr>
            </w:pPr>
            <w:r>
              <w:rPr>
                <w:rFonts w:ascii="Arial" w:hAnsi="Arial" w:cs="Arial"/>
                <w:color w:val="000000" w:themeColor="text1"/>
                <w:sz w:val="22"/>
                <w:szCs w:val="22"/>
                <w:lang w:eastAsia="en-US"/>
              </w:rPr>
              <w:t>X</w:t>
            </w:r>
          </w:p>
        </w:tc>
        <w:tc>
          <w:tcPr>
            <w:tcW w:w="3544" w:type="dxa"/>
            <w:vAlign w:val="center"/>
          </w:tcPr>
          <w:p w14:paraId="4EAB058D" w14:textId="77777777" w:rsidR="00E94050" w:rsidRPr="00E94050" w:rsidRDefault="00E94050" w:rsidP="004371D2">
            <w:pPr>
              <w:spacing w:line="276" w:lineRule="auto"/>
              <w:contextualSpacing/>
              <w:jc w:val="center"/>
              <w:rPr>
                <w:rFonts w:ascii="Arial" w:hAnsi="Arial" w:cs="Arial"/>
                <w:color w:val="000000" w:themeColor="text1"/>
                <w:sz w:val="22"/>
                <w:szCs w:val="22"/>
                <w:lang w:eastAsia="en-US"/>
              </w:rPr>
            </w:pPr>
            <w:r w:rsidRPr="00E94050">
              <w:rPr>
                <w:rFonts w:ascii="Arial" w:hAnsi="Arial" w:cs="Arial"/>
                <w:sz w:val="22"/>
                <w:szCs w:val="22"/>
                <w:lang w:eastAsia="en-US"/>
              </w:rPr>
              <w:t>Instrukcja przeprowadzania oceny minimalnych wymagań dotyczących bezpieczeństwa i higieny pracy w zakresie użytkowania maszyny nr I/MR/P/9/2012</w:t>
            </w:r>
          </w:p>
        </w:tc>
      </w:tr>
      <w:tr w:rsidR="007D7827" w:rsidRPr="00DA0509" w14:paraId="5B76F62B" w14:textId="77777777" w:rsidTr="00E94050">
        <w:trPr>
          <w:trHeight w:val="340"/>
        </w:trPr>
        <w:tc>
          <w:tcPr>
            <w:tcW w:w="851" w:type="dxa"/>
            <w:vAlign w:val="center"/>
          </w:tcPr>
          <w:p w14:paraId="474D4932" w14:textId="77777777" w:rsidR="007D7827" w:rsidRPr="00781598" w:rsidRDefault="007D7827" w:rsidP="003513BB">
            <w:pPr>
              <w:numPr>
                <w:ilvl w:val="0"/>
                <w:numId w:val="5"/>
              </w:numPr>
              <w:spacing w:line="276" w:lineRule="auto"/>
              <w:contextualSpacing/>
              <w:rPr>
                <w:rFonts w:ascii="Arial" w:hAnsi="Arial" w:cs="Arial"/>
                <w:color w:val="000000" w:themeColor="text1"/>
                <w:sz w:val="22"/>
                <w:szCs w:val="22"/>
                <w:lang w:eastAsia="en-US"/>
              </w:rPr>
            </w:pPr>
          </w:p>
        </w:tc>
        <w:tc>
          <w:tcPr>
            <w:tcW w:w="3776" w:type="dxa"/>
            <w:vAlign w:val="center"/>
          </w:tcPr>
          <w:p w14:paraId="7AFDD7AE" w14:textId="77777777" w:rsidR="007D7827" w:rsidRPr="00781598" w:rsidRDefault="007D7827" w:rsidP="004371D2">
            <w:pPr>
              <w:spacing w:line="276" w:lineRule="auto"/>
              <w:contextualSpacing/>
              <w:rPr>
                <w:rFonts w:ascii="Arial" w:hAnsi="Arial" w:cs="Arial"/>
                <w:color w:val="000000" w:themeColor="text1"/>
                <w:sz w:val="22"/>
                <w:szCs w:val="22"/>
                <w:lang w:eastAsia="en-US"/>
              </w:rPr>
            </w:pPr>
            <w:r w:rsidRPr="00781598">
              <w:rPr>
                <w:rFonts w:ascii="Arial" w:hAnsi="Arial" w:cs="Arial"/>
                <w:color w:val="000000" w:themeColor="text1"/>
                <w:sz w:val="22"/>
                <w:szCs w:val="22"/>
                <w:lang w:eastAsia="en-US"/>
              </w:rPr>
              <w:t>Zgłoszenie gotowości urządzeń do odbioru</w:t>
            </w:r>
          </w:p>
        </w:tc>
        <w:tc>
          <w:tcPr>
            <w:tcW w:w="2178" w:type="dxa"/>
            <w:vAlign w:val="center"/>
          </w:tcPr>
          <w:p w14:paraId="77482A37" w14:textId="77777777" w:rsidR="007D7827" w:rsidRPr="00781598" w:rsidRDefault="007D7827" w:rsidP="004371D2">
            <w:pPr>
              <w:spacing w:line="276" w:lineRule="auto"/>
              <w:contextualSpacing/>
              <w:jc w:val="center"/>
              <w:rPr>
                <w:rFonts w:ascii="Arial" w:hAnsi="Arial" w:cs="Arial"/>
                <w:color w:val="000000" w:themeColor="text1"/>
                <w:sz w:val="22"/>
                <w:szCs w:val="22"/>
                <w:lang w:eastAsia="en-US"/>
              </w:rPr>
            </w:pPr>
          </w:p>
        </w:tc>
        <w:tc>
          <w:tcPr>
            <w:tcW w:w="3544" w:type="dxa"/>
            <w:vAlign w:val="center"/>
          </w:tcPr>
          <w:p w14:paraId="26887180" w14:textId="77777777" w:rsidR="007D7827" w:rsidRPr="00781598" w:rsidRDefault="007D7827" w:rsidP="004371D2">
            <w:pPr>
              <w:spacing w:line="276" w:lineRule="auto"/>
              <w:contextualSpacing/>
              <w:jc w:val="center"/>
              <w:rPr>
                <w:rFonts w:ascii="Arial" w:hAnsi="Arial" w:cs="Arial"/>
                <w:color w:val="000000" w:themeColor="text1"/>
                <w:sz w:val="22"/>
                <w:szCs w:val="22"/>
                <w:lang w:eastAsia="en-US"/>
              </w:rPr>
            </w:pPr>
          </w:p>
        </w:tc>
      </w:tr>
      <w:tr w:rsidR="007D7827" w:rsidRPr="00DA0509" w14:paraId="5E852B4E" w14:textId="77777777" w:rsidTr="00E94050">
        <w:trPr>
          <w:trHeight w:val="340"/>
        </w:trPr>
        <w:tc>
          <w:tcPr>
            <w:tcW w:w="851" w:type="dxa"/>
            <w:vAlign w:val="center"/>
          </w:tcPr>
          <w:p w14:paraId="7DCEB213" w14:textId="77777777" w:rsidR="007D7827" w:rsidRPr="00781598" w:rsidRDefault="007D7827" w:rsidP="003513BB">
            <w:pPr>
              <w:numPr>
                <w:ilvl w:val="0"/>
                <w:numId w:val="5"/>
              </w:numPr>
              <w:spacing w:line="276" w:lineRule="auto"/>
              <w:contextualSpacing/>
              <w:rPr>
                <w:rFonts w:ascii="Arial" w:hAnsi="Arial" w:cs="Arial"/>
                <w:color w:val="000000" w:themeColor="text1"/>
                <w:sz w:val="22"/>
                <w:szCs w:val="22"/>
                <w:lang w:eastAsia="en-US"/>
              </w:rPr>
            </w:pPr>
          </w:p>
        </w:tc>
        <w:tc>
          <w:tcPr>
            <w:tcW w:w="3776" w:type="dxa"/>
            <w:vAlign w:val="center"/>
          </w:tcPr>
          <w:p w14:paraId="7D9276AA" w14:textId="77777777" w:rsidR="007D7827" w:rsidRPr="00781598" w:rsidRDefault="007D7827" w:rsidP="004371D2">
            <w:pPr>
              <w:spacing w:line="276" w:lineRule="auto"/>
              <w:contextualSpacing/>
              <w:rPr>
                <w:rFonts w:ascii="Arial" w:hAnsi="Arial" w:cs="Arial"/>
                <w:color w:val="000000" w:themeColor="text1"/>
                <w:sz w:val="22"/>
                <w:szCs w:val="22"/>
                <w:lang w:eastAsia="en-US"/>
              </w:rPr>
            </w:pPr>
            <w:r w:rsidRPr="00781598">
              <w:rPr>
                <w:rFonts w:ascii="Arial" w:hAnsi="Arial" w:cs="Arial"/>
                <w:color w:val="000000" w:themeColor="text1"/>
                <w:sz w:val="22"/>
                <w:szCs w:val="22"/>
                <w:lang w:eastAsia="en-US"/>
              </w:rPr>
              <w:t>Raport końcowy z wykonanych prac zawierający uwagi / zalecenia dotyczące wykonanego urządzenia*/obiektu*,  w tym układów i urządzeń współdziałających oraz dokumentację zdjęciową</w:t>
            </w:r>
          </w:p>
        </w:tc>
        <w:tc>
          <w:tcPr>
            <w:tcW w:w="2178" w:type="dxa"/>
            <w:vAlign w:val="center"/>
          </w:tcPr>
          <w:p w14:paraId="76DF4A05" w14:textId="77777777" w:rsidR="007D7827" w:rsidRPr="00781598" w:rsidRDefault="007D7827" w:rsidP="004371D2">
            <w:pPr>
              <w:spacing w:line="276" w:lineRule="auto"/>
              <w:contextualSpacing/>
              <w:jc w:val="center"/>
              <w:rPr>
                <w:rFonts w:ascii="Arial" w:hAnsi="Arial" w:cs="Arial"/>
                <w:color w:val="000000" w:themeColor="text1"/>
                <w:sz w:val="22"/>
                <w:szCs w:val="22"/>
                <w:lang w:eastAsia="en-US"/>
              </w:rPr>
            </w:pPr>
            <w:r w:rsidRPr="00781598">
              <w:rPr>
                <w:rFonts w:ascii="Arial" w:hAnsi="Arial" w:cs="Arial"/>
                <w:color w:val="000000" w:themeColor="text1"/>
                <w:sz w:val="22"/>
                <w:szCs w:val="22"/>
                <w:lang w:eastAsia="en-US"/>
              </w:rPr>
              <w:t>x</w:t>
            </w:r>
          </w:p>
        </w:tc>
        <w:tc>
          <w:tcPr>
            <w:tcW w:w="3544" w:type="dxa"/>
            <w:vAlign w:val="center"/>
          </w:tcPr>
          <w:p w14:paraId="6F27A22B" w14:textId="77777777" w:rsidR="007D7827" w:rsidRPr="00781598" w:rsidRDefault="007D7827" w:rsidP="004371D2">
            <w:pPr>
              <w:spacing w:line="276" w:lineRule="auto"/>
              <w:contextualSpacing/>
              <w:jc w:val="center"/>
              <w:rPr>
                <w:rFonts w:ascii="Arial" w:hAnsi="Arial" w:cs="Arial"/>
                <w:color w:val="000000" w:themeColor="text1"/>
                <w:sz w:val="22"/>
                <w:szCs w:val="22"/>
                <w:lang w:eastAsia="en-US"/>
              </w:rPr>
            </w:pPr>
          </w:p>
        </w:tc>
      </w:tr>
      <w:tr w:rsidR="007D7827" w:rsidRPr="00DA0509" w14:paraId="281F8552" w14:textId="77777777" w:rsidTr="00E94050">
        <w:trPr>
          <w:trHeight w:val="340"/>
        </w:trPr>
        <w:tc>
          <w:tcPr>
            <w:tcW w:w="851" w:type="dxa"/>
            <w:vAlign w:val="center"/>
          </w:tcPr>
          <w:p w14:paraId="35DB2787" w14:textId="77777777" w:rsidR="007D7827" w:rsidRPr="00781598" w:rsidRDefault="007D7827" w:rsidP="003513BB">
            <w:pPr>
              <w:numPr>
                <w:ilvl w:val="0"/>
                <w:numId w:val="5"/>
              </w:numPr>
              <w:spacing w:line="276" w:lineRule="auto"/>
              <w:contextualSpacing/>
              <w:rPr>
                <w:rFonts w:ascii="Arial" w:hAnsi="Arial" w:cs="Arial"/>
                <w:color w:val="000000" w:themeColor="text1"/>
                <w:sz w:val="22"/>
                <w:szCs w:val="22"/>
                <w:lang w:eastAsia="en-US"/>
              </w:rPr>
            </w:pPr>
          </w:p>
        </w:tc>
        <w:tc>
          <w:tcPr>
            <w:tcW w:w="3776" w:type="dxa"/>
            <w:vAlign w:val="center"/>
          </w:tcPr>
          <w:p w14:paraId="338837DE" w14:textId="77777777" w:rsidR="007D7827" w:rsidRPr="00781598" w:rsidRDefault="007D7827" w:rsidP="004371D2">
            <w:pPr>
              <w:spacing w:line="276" w:lineRule="auto"/>
              <w:rPr>
                <w:rFonts w:ascii="Arial" w:hAnsi="Arial" w:cs="Arial"/>
                <w:color w:val="000000" w:themeColor="text1"/>
                <w:sz w:val="22"/>
                <w:szCs w:val="22"/>
                <w:lang w:eastAsia="en-US"/>
              </w:rPr>
            </w:pPr>
            <w:r w:rsidRPr="00781598">
              <w:rPr>
                <w:rFonts w:ascii="Arial" w:hAnsi="Arial" w:cs="Arial"/>
                <w:color w:val="000000" w:themeColor="text1"/>
                <w:sz w:val="22"/>
                <w:szCs w:val="22"/>
                <w:lang w:eastAsia="en-US"/>
              </w:rPr>
              <w:t>Protokoły odbioru częściowego/ inspektorskiego ( uzgodniony przez strony i zatwierdzony)</w:t>
            </w:r>
          </w:p>
        </w:tc>
        <w:tc>
          <w:tcPr>
            <w:tcW w:w="2178" w:type="dxa"/>
            <w:vAlign w:val="center"/>
          </w:tcPr>
          <w:p w14:paraId="0BD4009D" w14:textId="77777777" w:rsidR="007D7827" w:rsidRPr="00781598" w:rsidRDefault="00416EE8" w:rsidP="004371D2">
            <w:pPr>
              <w:spacing w:line="276" w:lineRule="auto"/>
              <w:contextualSpacing/>
              <w:jc w:val="center"/>
              <w:rPr>
                <w:rFonts w:ascii="Arial" w:hAnsi="Arial" w:cs="Arial"/>
                <w:color w:val="000000" w:themeColor="text1"/>
                <w:sz w:val="22"/>
                <w:szCs w:val="22"/>
                <w:lang w:eastAsia="en-US"/>
              </w:rPr>
            </w:pPr>
            <w:r w:rsidRPr="00781598">
              <w:rPr>
                <w:rFonts w:ascii="Arial" w:hAnsi="Arial" w:cs="Arial"/>
                <w:color w:val="000000" w:themeColor="text1"/>
                <w:sz w:val="22"/>
                <w:szCs w:val="22"/>
                <w:lang w:eastAsia="en-US"/>
              </w:rPr>
              <w:t>x</w:t>
            </w:r>
          </w:p>
        </w:tc>
        <w:tc>
          <w:tcPr>
            <w:tcW w:w="3544" w:type="dxa"/>
          </w:tcPr>
          <w:p w14:paraId="5F284D04" w14:textId="77777777" w:rsidR="007D7827" w:rsidRPr="00781598" w:rsidRDefault="007D7827" w:rsidP="004371D2">
            <w:pPr>
              <w:spacing w:line="276" w:lineRule="auto"/>
              <w:contextualSpacing/>
              <w:jc w:val="center"/>
              <w:rPr>
                <w:rFonts w:ascii="Arial" w:hAnsi="Arial" w:cs="Arial"/>
                <w:color w:val="000000" w:themeColor="text1"/>
                <w:sz w:val="22"/>
                <w:szCs w:val="22"/>
                <w:lang w:eastAsia="en-US"/>
              </w:rPr>
            </w:pPr>
            <w:r w:rsidRPr="00781598">
              <w:rPr>
                <w:rFonts w:ascii="Arial" w:hAnsi="Arial" w:cs="Arial"/>
                <w:color w:val="000000" w:themeColor="text1"/>
                <w:sz w:val="22"/>
                <w:szCs w:val="22"/>
                <w:lang w:eastAsia="en-US"/>
              </w:rPr>
              <w:t>Instrukcja odbiorowa/OWZU</w:t>
            </w:r>
          </w:p>
        </w:tc>
      </w:tr>
      <w:tr w:rsidR="007D7827" w:rsidRPr="00DA0509" w14:paraId="315F9531" w14:textId="77777777" w:rsidTr="00E94050">
        <w:trPr>
          <w:trHeight w:val="340"/>
        </w:trPr>
        <w:tc>
          <w:tcPr>
            <w:tcW w:w="851" w:type="dxa"/>
            <w:vAlign w:val="center"/>
          </w:tcPr>
          <w:p w14:paraId="5C4A5FB9" w14:textId="77777777" w:rsidR="007D7827" w:rsidRPr="00781598" w:rsidRDefault="007D7827" w:rsidP="003513BB">
            <w:pPr>
              <w:numPr>
                <w:ilvl w:val="0"/>
                <w:numId w:val="5"/>
              </w:numPr>
              <w:spacing w:line="276" w:lineRule="auto"/>
              <w:contextualSpacing/>
              <w:rPr>
                <w:rFonts w:ascii="Arial" w:hAnsi="Arial" w:cs="Arial"/>
                <w:color w:val="000000" w:themeColor="text1"/>
                <w:sz w:val="22"/>
                <w:szCs w:val="22"/>
                <w:lang w:eastAsia="en-US"/>
              </w:rPr>
            </w:pPr>
          </w:p>
        </w:tc>
        <w:tc>
          <w:tcPr>
            <w:tcW w:w="3776" w:type="dxa"/>
            <w:vAlign w:val="center"/>
          </w:tcPr>
          <w:p w14:paraId="2C471A3E" w14:textId="77777777" w:rsidR="007D7827" w:rsidRPr="00781598" w:rsidRDefault="007D7827" w:rsidP="004371D2">
            <w:pPr>
              <w:spacing w:line="276" w:lineRule="auto"/>
              <w:rPr>
                <w:rFonts w:ascii="Arial" w:hAnsi="Arial" w:cs="Arial"/>
                <w:color w:val="000000" w:themeColor="text1"/>
                <w:sz w:val="22"/>
                <w:szCs w:val="22"/>
                <w:lang w:eastAsia="en-US"/>
              </w:rPr>
            </w:pPr>
            <w:r w:rsidRPr="00781598">
              <w:rPr>
                <w:rFonts w:ascii="Arial" w:hAnsi="Arial" w:cs="Arial"/>
                <w:color w:val="000000" w:themeColor="text1"/>
                <w:sz w:val="22"/>
                <w:szCs w:val="22"/>
                <w:lang w:eastAsia="en-US"/>
              </w:rPr>
              <w:t>Protokoły odbioru technicznego (uzgodniony przez strony i zatwierdzony)</w:t>
            </w:r>
          </w:p>
        </w:tc>
        <w:tc>
          <w:tcPr>
            <w:tcW w:w="2178" w:type="dxa"/>
            <w:vAlign w:val="center"/>
          </w:tcPr>
          <w:p w14:paraId="3EC694CA" w14:textId="77777777" w:rsidR="007D7827" w:rsidRPr="00781598" w:rsidRDefault="00416EE8" w:rsidP="004371D2">
            <w:pPr>
              <w:spacing w:line="276" w:lineRule="auto"/>
              <w:contextualSpacing/>
              <w:jc w:val="center"/>
              <w:rPr>
                <w:rFonts w:ascii="Arial" w:hAnsi="Arial" w:cs="Arial"/>
                <w:color w:val="000000" w:themeColor="text1"/>
                <w:sz w:val="22"/>
                <w:szCs w:val="22"/>
                <w:lang w:eastAsia="en-US"/>
              </w:rPr>
            </w:pPr>
            <w:r w:rsidRPr="00781598">
              <w:rPr>
                <w:rFonts w:ascii="Arial" w:hAnsi="Arial" w:cs="Arial"/>
                <w:color w:val="000000" w:themeColor="text1"/>
                <w:sz w:val="22"/>
                <w:szCs w:val="22"/>
                <w:lang w:eastAsia="en-US"/>
              </w:rPr>
              <w:t>x</w:t>
            </w:r>
          </w:p>
        </w:tc>
        <w:tc>
          <w:tcPr>
            <w:tcW w:w="3544" w:type="dxa"/>
          </w:tcPr>
          <w:p w14:paraId="6346E22C" w14:textId="77777777" w:rsidR="007D7827" w:rsidRPr="00781598" w:rsidRDefault="007D7827" w:rsidP="004371D2">
            <w:pPr>
              <w:spacing w:line="276" w:lineRule="auto"/>
              <w:contextualSpacing/>
              <w:jc w:val="center"/>
              <w:rPr>
                <w:rFonts w:ascii="Arial" w:hAnsi="Arial" w:cs="Arial"/>
                <w:color w:val="000000" w:themeColor="text1"/>
                <w:sz w:val="22"/>
                <w:szCs w:val="22"/>
                <w:lang w:eastAsia="en-US"/>
              </w:rPr>
            </w:pPr>
            <w:r w:rsidRPr="00781598">
              <w:rPr>
                <w:rFonts w:ascii="Arial" w:hAnsi="Arial" w:cs="Arial"/>
                <w:color w:val="000000" w:themeColor="text1"/>
                <w:sz w:val="22"/>
                <w:szCs w:val="22"/>
                <w:lang w:eastAsia="en-US"/>
              </w:rPr>
              <w:t>Instrukcja odbiorowa/OWZU</w:t>
            </w:r>
          </w:p>
        </w:tc>
      </w:tr>
      <w:tr w:rsidR="007D7827" w:rsidRPr="00DA0509" w14:paraId="6FCA5D0C" w14:textId="77777777" w:rsidTr="00E94050">
        <w:trPr>
          <w:trHeight w:val="340"/>
        </w:trPr>
        <w:tc>
          <w:tcPr>
            <w:tcW w:w="851" w:type="dxa"/>
            <w:vAlign w:val="center"/>
          </w:tcPr>
          <w:p w14:paraId="3AEB3F29" w14:textId="77777777" w:rsidR="007D7827" w:rsidRPr="00781598" w:rsidRDefault="007D7827" w:rsidP="003513BB">
            <w:pPr>
              <w:numPr>
                <w:ilvl w:val="0"/>
                <w:numId w:val="5"/>
              </w:numPr>
              <w:spacing w:line="276" w:lineRule="auto"/>
              <w:contextualSpacing/>
              <w:rPr>
                <w:rFonts w:ascii="Arial" w:hAnsi="Arial" w:cs="Arial"/>
                <w:color w:val="000000" w:themeColor="text1"/>
                <w:sz w:val="22"/>
                <w:szCs w:val="22"/>
                <w:lang w:eastAsia="en-US"/>
              </w:rPr>
            </w:pPr>
          </w:p>
        </w:tc>
        <w:tc>
          <w:tcPr>
            <w:tcW w:w="3776" w:type="dxa"/>
            <w:vAlign w:val="center"/>
          </w:tcPr>
          <w:p w14:paraId="6DE2D0DF" w14:textId="77777777" w:rsidR="007D7827" w:rsidRPr="00781598" w:rsidRDefault="007D7827" w:rsidP="004371D2">
            <w:pPr>
              <w:spacing w:line="276" w:lineRule="auto"/>
              <w:rPr>
                <w:rFonts w:ascii="Arial" w:hAnsi="Arial" w:cs="Arial"/>
                <w:color w:val="000000" w:themeColor="text1"/>
                <w:sz w:val="22"/>
                <w:szCs w:val="22"/>
                <w:lang w:eastAsia="en-US"/>
              </w:rPr>
            </w:pPr>
            <w:r w:rsidRPr="00781598">
              <w:rPr>
                <w:rFonts w:ascii="Arial" w:hAnsi="Arial" w:cs="Arial"/>
                <w:color w:val="000000" w:themeColor="text1"/>
                <w:sz w:val="22"/>
                <w:szCs w:val="22"/>
                <w:lang w:eastAsia="en-US"/>
              </w:rPr>
              <w:t>Protokół odbioru końcowego</w:t>
            </w:r>
          </w:p>
          <w:p w14:paraId="3173F811" w14:textId="77777777" w:rsidR="007D7827" w:rsidRPr="00781598" w:rsidRDefault="007D7827" w:rsidP="004371D2">
            <w:pPr>
              <w:spacing w:line="276" w:lineRule="auto"/>
              <w:contextualSpacing/>
              <w:rPr>
                <w:rFonts w:ascii="Arial" w:hAnsi="Arial" w:cs="Arial"/>
                <w:color w:val="000000" w:themeColor="text1"/>
                <w:sz w:val="22"/>
                <w:szCs w:val="22"/>
                <w:lang w:eastAsia="en-US"/>
              </w:rPr>
            </w:pPr>
            <w:r w:rsidRPr="00781598">
              <w:rPr>
                <w:rFonts w:ascii="Arial" w:hAnsi="Arial" w:cs="Arial"/>
                <w:color w:val="000000" w:themeColor="text1"/>
                <w:sz w:val="22"/>
                <w:szCs w:val="22"/>
                <w:lang w:eastAsia="en-US"/>
              </w:rPr>
              <w:t>( uzgodniony przez strony i zatwierdzony)</w:t>
            </w:r>
          </w:p>
        </w:tc>
        <w:tc>
          <w:tcPr>
            <w:tcW w:w="2178" w:type="dxa"/>
            <w:vAlign w:val="center"/>
          </w:tcPr>
          <w:p w14:paraId="49008429" w14:textId="77777777" w:rsidR="007D7827" w:rsidRPr="00781598" w:rsidRDefault="00416EE8" w:rsidP="004371D2">
            <w:pPr>
              <w:spacing w:line="276" w:lineRule="auto"/>
              <w:contextualSpacing/>
              <w:jc w:val="center"/>
              <w:rPr>
                <w:rFonts w:ascii="Arial" w:hAnsi="Arial" w:cs="Arial"/>
                <w:color w:val="000000" w:themeColor="text1"/>
                <w:sz w:val="22"/>
                <w:szCs w:val="22"/>
                <w:lang w:eastAsia="en-US"/>
              </w:rPr>
            </w:pPr>
            <w:r w:rsidRPr="00781598">
              <w:rPr>
                <w:rFonts w:ascii="Arial" w:hAnsi="Arial" w:cs="Arial"/>
                <w:color w:val="000000" w:themeColor="text1"/>
                <w:sz w:val="22"/>
                <w:szCs w:val="22"/>
                <w:lang w:eastAsia="en-US"/>
              </w:rPr>
              <w:t>x</w:t>
            </w:r>
          </w:p>
        </w:tc>
        <w:tc>
          <w:tcPr>
            <w:tcW w:w="3544" w:type="dxa"/>
          </w:tcPr>
          <w:p w14:paraId="33DAE685" w14:textId="77777777" w:rsidR="007D7827" w:rsidRPr="00781598" w:rsidRDefault="007D7827" w:rsidP="004371D2">
            <w:pPr>
              <w:spacing w:line="276" w:lineRule="auto"/>
              <w:contextualSpacing/>
              <w:jc w:val="center"/>
              <w:rPr>
                <w:rFonts w:ascii="Arial" w:hAnsi="Arial" w:cs="Arial"/>
                <w:color w:val="000000" w:themeColor="text1"/>
                <w:sz w:val="22"/>
                <w:szCs w:val="22"/>
                <w:lang w:eastAsia="en-US"/>
              </w:rPr>
            </w:pPr>
            <w:r w:rsidRPr="00781598">
              <w:rPr>
                <w:rFonts w:ascii="Arial" w:hAnsi="Arial" w:cs="Arial"/>
                <w:color w:val="000000" w:themeColor="text1"/>
                <w:sz w:val="22"/>
                <w:szCs w:val="22"/>
                <w:lang w:eastAsia="en-US"/>
              </w:rPr>
              <w:t>Instrukcja odbiorowa/OWZU</w:t>
            </w:r>
          </w:p>
        </w:tc>
      </w:tr>
      <w:tr w:rsidR="007D7827" w:rsidRPr="00DA0509" w14:paraId="357BC3D6" w14:textId="77777777" w:rsidTr="00E94050">
        <w:trPr>
          <w:trHeight w:val="340"/>
        </w:trPr>
        <w:tc>
          <w:tcPr>
            <w:tcW w:w="851" w:type="dxa"/>
            <w:vAlign w:val="center"/>
          </w:tcPr>
          <w:p w14:paraId="4160824E" w14:textId="77777777" w:rsidR="007D7827" w:rsidRPr="00781598" w:rsidRDefault="007D7827" w:rsidP="003513BB">
            <w:pPr>
              <w:numPr>
                <w:ilvl w:val="0"/>
                <w:numId w:val="5"/>
              </w:numPr>
              <w:spacing w:line="276" w:lineRule="auto"/>
              <w:contextualSpacing/>
              <w:rPr>
                <w:rFonts w:ascii="Arial" w:hAnsi="Arial" w:cs="Arial"/>
                <w:color w:val="000000" w:themeColor="text1"/>
                <w:sz w:val="22"/>
                <w:szCs w:val="22"/>
                <w:lang w:eastAsia="en-US"/>
              </w:rPr>
            </w:pPr>
          </w:p>
        </w:tc>
        <w:tc>
          <w:tcPr>
            <w:tcW w:w="3776" w:type="dxa"/>
            <w:vAlign w:val="center"/>
          </w:tcPr>
          <w:p w14:paraId="2E73C85F" w14:textId="77777777" w:rsidR="007D7827" w:rsidRPr="00781598" w:rsidRDefault="007D7827" w:rsidP="004371D2">
            <w:pPr>
              <w:spacing w:line="276" w:lineRule="auto"/>
              <w:rPr>
                <w:rFonts w:ascii="Arial" w:hAnsi="Arial" w:cs="Arial"/>
                <w:color w:val="000000" w:themeColor="text1"/>
                <w:sz w:val="22"/>
                <w:szCs w:val="22"/>
                <w:lang w:eastAsia="en-US"/>
              </w:rPr>
            </w:pPr>
            <w:r w:rsidRPr="00781598">
              <w:rPr>
                <w:rFonts w:ascii="Arial" w:hAnsi="Arial" w:cs="Arial"/>
                <w:color w:val="000000" w:themeColor="text1"/>
                <w:sz w:val="22"/>
                <w:szCs w:val="22"/>
                <w:lang w:eastAsia="en-US"/>
              </w:rPr>
              <w:t>Protokół odbioru pogwarancyjnego</w:t>
            </w:r>
          </w:p>
        </w:tc>
        <w:tc>
          <w:tcPr>
            <w:tcW w:w="2178" w:type="dxa"/>
            <w:vAlign w:val="center"/>
          </w:tcPr>
          <w:p w14:paraId="2ADABCC7" w14:textId="77777777" w:rsidR="007D7827" w:rsidRPr="00781598" w:rsidRDefault="00416EE8" w:rsidP="004371D2">
            <w:pPr>
              <w:spacing w:line="276" w:lineRule="auto"/>
              <w:contextualSpacing/>
              <w:jc w:val="center"/>
              <w:rPr>
                <w:rFonts w:ascii="Arial" w:hAnsi="Arial" w:cs="Arial"/>
                <w:color w:val="000000" w:themeColor="text1"/>
                <w:sz w:val="22"/>
                <w:szCs w:val="22"/>
                <w:lang w:eastAsia="en-US"/>
              </w:rPr>
            </w:pPr>
            <w:r w:rsidRPr="00781598">
              <w:rPr>
                <w:rFonts w:ascii="Arial" w:hAnsi="Arial" w:cs="Arial"/>
                <w:color w:val="000000" w:themeColor="text1"/>
                <w:sz w:val="22"/>
                <w:szCs w:val="22"/>
                <w:lang w:eastAsia="en-US"/>
              </w:rPr>
              <w:t>x</w:t>
            </w:r>
          </w:p>
        </w:tc>
        <w:tc>
          <w:tcPr>
            <w:tcW w:w="3544" w:type="dxa"/>
          </w:tcPr>
          <w:p w14:paraId="2488F716" w14:textId="77777777" w:rsidR="007D7827" w:rsidRPr="00781598" w:rsidRDefault="007D7827" w:rsidP="004371D2">
            <w:pPr>
              <w:spacing w:line="276" w:lineRule="auto"/>
              <w:contextualSpacing/>
              <w:jc w:val="center"/>
              <w:rPr>
                <w:rFonts w:ascii="Arial" w:hAnsi="Arial" w:cs="Arial"/>
                <w:color w:val="000000" w:themeColor="text1"/>
                <w:sz w:val="22"/>
                <w:szCs w:val="22"/>
                <w:lang w:eastAsia="en-US"/>
              </w:rPr>
            </w:pPr>
            <w:r w:rsidRPr="00781598">
              <w:rPr>
                <w:rFonts w:ascii="Arial" w:hAnsi="Arial" w:cs="Arial"/>
                <w:color w:val="000000" w:themeColor="text1"/>
                <w:sz w:val="22"/>
                <w:szCs w:val="22"/>
                <w:lang w:eastAsia="en-US"/>
              </w:rPr>
              <w:t>Instrukcja odbiorowa/OWZU</w:t>
            </w:r>
          </w:p>
        </w:tc>
      </w:tr>
    </w:tbl>
    <w:p w14:paraId="6814AF19" w14:textId="77777777" w:rsidR="00995C8F" w:rsidRDefault="00995C8F" w:rsidP="00995C8F">
      <w:pPr>
        <w:pStyle w:val="Tekstpodstawowywcity"/>
        <w:spacing w:before="0" w:after="0" w:line="312" w:lineRule="atLeast"/>
        <w:ind w:left="792" w:firstLine="0"/>
        <w:rPr>
          <w:rFonts w:ascii="Arial" w:hAnsi="Arial" w:cs="Arial"/>
          <w:color w:val="000000" w:themeColor="text1"/>
          <w:sz w:val="22"/>
          <w:szCs w:val="22"/>
        </w:rPr>
      </w:pPr>
    </w:p>
    <w:p w14:paraId="19E6FBDE" w14:textId="77777777" w:rsidR="006B5E2F" w:rsidRPr="00781598" w:rsidRDefault="006B5E2F" w:rsidP="00134BD7">
      <w:pPr>
        <w:pStyle w:val="Tekstpodstawowywcity"/>
        <w:spacing w:before="0" w:after="0" w:line="312" w:lineRule="atLeast"/>
        <w:ind w:hanging="283"/>
        <w:rPr>
          <w:rFonts w:ascii="Arial" w:hAnsi="Arial" w:cs="Arial"/>
          <w:color w:val="000000" w:themeColor="text1"/>
          <w:sz w:val="22"/>
          <w:szCs w:val="22"/>
        </w:rPr>
      </w:pPr>
    </w:p>
    <w:p w14:paraId="4D594159" w14:textId="77777777" w:rsidR="00E76AD5" w:rsidRPr="00781598" w:rsidRDefault="00D755AA" w:rsidP="00E67633">
      <w:pPr>
        <w:pStyle w:val="Akapitzlist"/>
        <w:numPr>
          <w:ilvl w:val="1"/>
          <w:numId w:val="12"/>
        </w:numPr>
        <w:spacing w:before="120" w:after="120" w:line="312" w:lineRule="atLeast"/>
        <w:rPr>
          <w:rFonts w:ascii="Arial" w:hAnsi="Arial" w:cs="Arial"/>
          <w:b/>
          <w:bCs/>
          <w:color w:val="000000" w:themeColor="text1"/>
          <w:u w:val="single"/>
        </w:rPr>
      </w:pPr>
      <w:r w:rsidRPr="00781598">
        <w:rPr>
          <w:rFonts w:ascii="Arial" w:hAnsi="Arial" w:cs="Arial"/>
          <w:b/>
          <w:bCs/>
          <w:color w:val="000000" w:themeColor="text1"/>
          <w:u w:val="single"/>
        </w:rPr>
        <w:t>Do obowiązków Zamawiającego należy:</w:t>
      </w:r>
    </w:p>
    <w:p w14:paraId="742CDB08" w14:textId="77777777" w:rsidR="000C25D1" w:rsidRPr="00781598" w:rsidRDefault="000C25D1" w:rsidP="000C25D1">
      <w:pPr>
        <w:pStyle w:val="Akapitzlist"/>
        <w:spacing w:before="120" w:after="120" w:line="312" w:lineRule="atLeast"/>
        <w:ind w:left="858"/>
        <w:rPr>
          <w:rFonts w:ascii="Arial" w:hAnsi="Arial" w:cs="Arial"/>
          <w:b/>
          <w:bCs/>
          <w:color w:val="000000" w:themeColor="text1"/>
          <w:u w:val="single"/>
        </w:rPr>
      </w:pPr>
    </w:p>
    <w:p w14:paraId="77DBAABA" w14:textId="77777777" w:rsidR="00E76AD5" w:rsidRPr="00781598" w:rsidRDefault="00A30F61" w:rsidP="000801E8">
      <w:pPr>
        <w:pStyle w:val="Akapitzlist"/>
        <w:numPr>
          <w:ilvl w:val="2"/>
          <w:numId w:val="12"/>
        </w:numPr>
        <w:tabs>
          <w:tab w:val="left" w:pos="1560"/>
        </w:tabs>
        <w:spacing w:before="120" w:after="120" w:line="312" w:lineRule="atLeast"/>
        <w:rPr>
          <w:rFonts w:ascii="Arial" w:hAnsi="Arial" w:cs="Arial"/>
          <w:bCs/>
          <w:color w:val="000000" w:themeColor="text1"/>
          <w:u w:val="single"/>
        </w:rPr>
      </w:pPr>
      <w:r w:rsidRPr="00781598">
        <w:rPr>
          <w:rFonts w:ascii="Arial" w:hAnsi="Arial" w:cs="Arial"/>
          <w:bCs/>
          <w:color w:val="000000" w:themeColor="text1"/>
        </w:rPr>
        <w:t>Wyznaczenie Przedstawicieli Zamawiającego</w:t>
      </w:r>
      <w:r w:rsidR="00CA36F2" w:rsidRPr="00781598">
        <w:rPr>
          <w:rFonts w:ascii="Arial" w:hAnsi="Arial" w:cs="Arial"/>
          <w:bCs/>
          <w:color w:val="000000" w:themeColor="text1"/>
        </w:rPr>
        <w:t xml:space="preserve"> upoważnionych do dokonywania uzgodnień z Wykonawcą w okresie realizacji prac</w:t>
      </w:r>
      <w:r w:rsidR="000801E8" w:rsidRPr="00781598">
        <w:rPr>
          <w:rFonts w:ascii="Arial" w:hAnsi="Arial" w:cs="Arial"/>
          <w:bCs/>
          <w:color w:val="000000" w:themeColor="text1"/>
        </w:rPr>
        <w:t>.</w:t>
      </w:r>
    </w:p>
    <w:p w14:paraId="4131A645" w14:textId="77777777" w:rsidR="00E76AD5" w:rsidRPr="00781598" w:rsidRDefault="00005893" w:rsidP="000801E8">
      <w:pPr>
        <w:pStyle w:val="Akapitzlist"/>
        <w:numPr>
          <w:ilvl w:val="2"/>
          <w:numId w:val="12"/>
        </w:numPr>
        <w:tabs>
          <w:tab w:val="left" w:pos="1560"/>
        </w:tabs>
        <w:spacing w:before="120" w:after="120" w:line="312" w:lineRule="atLeast"/>
        <w:rPr>
          <w:rFonts w:ascii="Arial" w:hAnsi="Arial" w:cs="Arial"/>
          <w:bCs/>
          <w:color w:val="000000" w:themeColor="text1"/>
          <w:u w:val="single"/>
        </w:rPr>
      </w:pPr>
      <w:r w:rsidRPr="00781598">
        <w:rPr>
          <w:rFonts w:ascii="Arial" w:hAnsi="Arial" w:cs="Arial"/>
          <w:bCs/>
          <w:color w:val="000000" w:themeColor="text1"/>
        </w:rPr>
        <w:lastRenderedPageBreak/>
        <w:t>Przekazywanie do 20-go</w:t>
      </w:r>
      <w:r w:rsidR="00E76AD5" w:rsidRPr="00781598">
        <w:rPr>
          <w:rFonts w:ascii="Arial" w:hAnsi="Arial" w:cs="Arial"/>
          <w:bCs/>
          <w:color w:val="000000" w:themeColor="text1"/>
        </w:rPr>
        <w:t xml:space="preserve"> dnia </w:t>
      </w:r>
      <w:r w:rsidRPr="00781598">
        <w:rPr>
          <w:rFonts w:ascii="Arial" w:hAnsi="Arial" w:cs="Arial"/>
          <w:bCs/>
          <w:color w:val="000000" w:themeColor="text1"/>
        </w:rPr>
        <w:t xml:space="preserve"> każdego miesiąca planów remontów określonych w pkt 1.1</w:t>
      </w:r>
      <w:r w:rsidR="00B46BDF" w:rsidRPr="00781598">
        <w:rPr>
          <w:rFonts w:ascii="Arial" w:hAnsi="Arial" w:cs="Arial"/>
          <w:bCs/>
          <w:color w:val="000000" w:themeColor="text1"/>
        </w:rPr>
        <w:t>.</w:t>
      </w:r>
      <w:r w:rsidRPr="00781598">
        <w:rPr>
          <w:rFonts w:ascii="Arial" w:hAnsi="Arial" w:cs="Arial"/>
          <w:bCs/>
          <w:color w:val="000000" w:themeColor="text1"/>
        </w:rPr>
        <w:t xml:space="preserve"> na kolejny miesiąc</w:t>
      </w:r>
      <w:r w:rsidR="000801E8" w:rsidRPr="00781598">
        <w:rPr>
          <w:rFonts w:ascii="Arial" w:hAnsi="Arial" w:cs="Arial"/>
          <w:bCs/>
          <w:color w:val="000000" w:themeColor="text1"/>
        </w:rPr>
        <w:t>.</w:t>
      </w:r>
      <w:r w:rsidRPr="00781598">
        <w:rPr>
          <w:rFonts w:ascii="Arial" w:hAnsi="Arial" w:cs="Arial"/>
          <w:bCs/>
          <w:color w:val="000000" w:themeColor="text1"/>
        </w:rPr>
        <w:t xml:space="preserve"> </w:t>
      </w:r>
    </w:p>
    <w:p w14:paraId="28C472EB" w14:textId="77777777" w:rsidR="00E76AD5" w:rsidRPr="00781598" w:rsidRDefault="00B815A1" w:rsidP="000801E8">
      <w:pPr>
        <w:pStyle w:val="Akapitzlist"/>
        <w:numPr>
          <w:ilvl w:val="2"/>
          <w:numId w:val="12"/>
        </w:numPr>
        <w:tabs>
          <w:tab w:val="left" w:pos="1560"/>
        </w:tabs>
        <w:spacing w:before="120" w:after="120" w:line="312" w:lineRule="atLeast"/>
        <w:rPr>
          <w:rFonts w:ascii="Arial" w:hAnsi="Arial" w:cs="Arial"/>
          <w:bCs/>
          <w:color w:val="000000" w:themeColor="text1"/>
          <w:u w:val="single"/>
        </w:rPr>
      </w:pPr>
      <w:r w:rsidRPr="00781598">
        <w:rPr>
          <w:rFonts w:ascii="Arial" w:hAnsi="Arial" w:cs="Arial"/>
          <w:bCs/>
          <w:color w:val="000000" w:themeColor="text1"/>
        </w:rPr>
        <w:t xml:space="preserve">Zapewnienia Wykonawcy </w:t>
      </w:r>
      <w:r w:rsidR="0025126F" w:rsidRPr="00781598">
        <w:rPr>
          <w:rFonts w:ascii="Arial" w:hAnsi="Arial" w:cs="Arial"/>
          <w:bCs/>
          <w:color w:val="000000" w:themeColor="text1"/>
        </w:rPr>
        <w:t xml:space="preserve">nieodpłatnego </w:t>
      </w:r>
      <w:r w:rsidRPr="00781598">
        <w:rPr>
          <w:rFonts w:ascii="Arial" w:hAnsi="Arial" w:cs="Arial"/>
          <w:bCs/>
          <w:color w:val="000000" w:themeColor="text1"/>
        </w:rPr>
        <w:t>dostępu do energii elektrycznej, sprężonego powietrza oraz innych mediów dostępnych w obiektach i przy Urządzeniach, na których wykonywane są Prace.</w:t>
      </w:r>
    </w:p>
    <w:p w14:paraId="076C1ABF" w14:textId="77777777" w:rsidR="00721219" w:rsidRPr="00781598" w:rsidRDefault="00D755AA" w:rsidP="000801E8">
      <w:pPr>
        <w:pStyle w:val="Akapitzlist"/>
        <w:numPr>
          <w:ilvl w:val="2"/>
          <w:numId w:val="12"/>
        </w:numPr>
        <w:tabs>
          <w:tab w:val="left" w:pos="1560"/>
          <w:tab w:val="left" w:pos="1701"/>
        </w:tabs>
        <w:spacing w:before="120" w:after="120" w:line="312" w:lineRule="atLeast"/>
        <w:rPr>
          <w:rFonts w:ascii="Arial" w:hAnsi="Arial" w:cs="Arial"/>
          <w:bCs/>
          <w:color w:val="000000" w:themeColor="text1"/>
        </w:rPr>
      </w:pPr>
      <w:r w:rsidRPr="00781598">
        <w:rPr>
          <w:rFonts w:ascii="Arial" w:hAnsi="Arial" w:cs="Arial"/>
          <w:bCs/>
          <w:color w:val="000000" w:themeColor="text1"/>
        </w:rPr>
        <w:t xml:space="preserve">Bieżąca współpraca z </w:t>
      </w:r>
      <w:r w:rsidR="00227AB2" w:rsidRPr="00781598">
        <w:rPr>
          <w:rFonts w:ascii="Arial" w:hAnsi="Arial" w:cs="Arial"/>
          <w:bCs/>
          <w:color w:val="000000" w:themeColor="text1"/>
        </w:rPr>
        <w:t>Wykonawcą</w:t>
      </w:r>
      <w:r w:rsidR="000801E8" w:rsidRPr="00781598">
        <w:rPr>
          <w:rFonts w:ascii="Arial" w:hAnsi="Arial" w:cs="Arial"/>
          <w:bCs/>
          <w:color w:val="000000" w:themeColor="text1"/>
        </w:rPr>
        <w:t>.</w:t>
      </w:r>
      <w:r w:rsidR="00227AB2" w:rsidRPr="00781598">
        <w:rPr>
          <w:rFonts w:ascii="Arial" w:hAnsi="Arial" w:cs="Arial"/>
          <w:bCs/>
          <w:color w:val="000000" w:themeColor="text1"/>
        </w:rPr>
        <w:t xml:space="preserve"> </w:t>
      </w:r>
    </w:p>
    <w:p w14:paraId="594AB4AD" w14:textId="77777777" w:rsidR="00721219" w:rsidRPr="00781598" w:rsidRDefault="00D755AA" w:rsidP="000801E8">
      <w:pPr>
        <w:pStyle w:val="Akapitzlist"/>
        <w:numPr>
          <w:ilvl w:val="2"/>
          <w:numId w:val="12"/>
        </w:numPr>
        <w:tabs>
          <w:tab w:val="left" w:pos="1701"/>
        </w:tabs>
        <w:spacing w:before="120" w:after="120" w:line="312" w:lineRule="atLeast"/>
        <w:rPr>
          <w:rFonts w:ascii="Arial" w:hAnsi="Arial" w:cs="Arial"/>
          <w:bCs/>
          <w:color w:val="000000" w:themeColor="text1"/>
        </w:rPr>
      </w:pPr>
      <w:r w:rsidRPr="00781598">
        <w:rPr>
          <w:rFonts w:ascii="Arial" w:hAnsi="Arial" w:cs="Arial"/>
          <w:bCs/>
          <w:color w:val="000000" w:themeColor="text1"/>
        </w:rPr>
        <w:t xml:space="preserve">Udostępnianie posiadanej dokumentacji technicznej </w:t>
      </w:r>
    </w:p>
    <w:p w14:paraId="22023FE5" w14:textId="77777777" w:rsidR="00721219" w:rsidRPr="00781598" w:rsidRDefault="00816FB5" w:rsidP="000801E8">
      <w:pPr>
        <w:pStyle w:val="Akapitzlist"/>
        <w:numPr>
          <w:ilvl w:val="2"/>
          <w:numId w:val="12"/>
        </w:numPr>
        <w:tabs>
          <w:tab w:val="left" w:pos="1418"/>
          <w:tab w:val="left" w:pos="1560"/>
          <w:tab w:val="left" w:pos="1701"/>
        </w:tabs>
        <w:spacing w:before="120" w:after="120" w:line="312" w:lineRule="atLeast"/>
        <w:rPr>
          <w:rFonts w:ascii="Arial" w:hAnsi="Arial" w:cs="Arial"/>
          <w:bCs/>
          <w:color w:val="000000" w:themeColor="text1"/>
        </w:rPr>
      </w:pPr>
      <w:r w:rsidRPr="00781598">
        <w:rPr>
          <w:rFonts w:ascii="Arial" w:hAnsi="Arial" w:cs="Arial"/>
          <w:bCs/>
          <w:color w:val="000000" w:themeColor="text1"/>
        </w:rPr>
        <w:t xml:space="preserve">Przygotowanie </w:t>
      </w:r>
      <w:r w:rsidR="00227AB2" w:rsidRPr="00781598">
        <w:rPr>
          <w:rFonts w:ascii="Arial" w:hAnsi="Arial" w:cs="Arial"/>
          <w:bCs/>
          <w:color w:val="000000" w:themeColor="text1"/>
        </w:rPr>
        <w:t xml:space="preserve">urządzeń </w:t>
      </w:r>
      <w:r w:rsidR="00A30F61" w:rsidRPr="00781598">
        <w:rPr>
          <w:rFonts w:ascii="Arial" w:hAnsi="Arial" w:cs="Arial"/>
          <w:bCs/>
          <w:color w:val="000000" w:themeColor="text1"/>
        </w:rPr>
        <w:t xml:space="preserve"> w zakresie</w:t>
      </w:r>
      <w:r w:rsidR="00227AB2" w:rsidRPr="00781598">
        <w:rPr>
          <w:rFonts w:ascii="Arial" w:hAnsi="Arial" w:cs="Arial"/>
          <w:bCs/>
          <w:color w:val="000000" w:themeColor="text1"/>
        </w:rPr>
        <w:t xml:space="preserve"> </w:t>
      </w:r>
      <w:r w:rsidR="00A30F61" w:rsidRPr="00781598">
        <w:rPr>
          <w:rFonts w:ascii="Arial" w:hAnsi="Arial" w:cs="Arial"/>
          <w:bCs/>
          <w:color w:val="000000" w:themeColor="text1"/>
        </w:rPr>
        <w:t>niezbędnym do bezpiecznego wykonywania Prac</w:t>
      </w:r>
      <w:r w:rsidR="000C6F31" w:rsidRPr="00781598">
        <w:rPr>
          <w:rFonts w:ascii="Arial" w:hAnsi="Arial" w:cs="Arial"/>
          <w:bCs/>
          <w:color w:val="000000" w:themeColor="text1"/>
        </w:rPr>
        <w:t>.</w:t>
      </w:r>
      <w:r w:rsidR="00A30F61" w:rsidRPr="00781598">
        <w:rPr>
          <w:rFonts w:ascii="Arial" w:hAnsi="Arial" w:cs="Arial"/>
          <w:bCs/>
          <w:color w:val="000000" w:themeColor="text1"/>
        </w:rPr>
        <w:t xml:space="preserve"> </w:t>
      </w:r>
    </w:p>
    <w:p w14:paraId="4B59EF02" w14:textId="076579C9" w:rsidR="00721219" w:rsidRPr="00781598" w:rsidRDefault="00B12D9C" w:rsidP="000801E8">
      <w:pPr>
        <w:pStyle w:val="Akapitzlist"/>
        <w:numPr>
          <w:ilvl w:val="2"/>
          <w:numId w:val="12"/>
        </w:numPr>
        <w:tabs>
          <w:tab w:val="left" w:pos="1560"/>
          <w:tab w:val="left" w:pos="1701"/>
        </w:tabs>
        <w:spacing w:before="120" w:after="120" w:line="312" w:lineRule="atLeast"/>
        <w:rPr>
          <w:rFonts w:ascii="Arial" w:hAnsi="Arial" w:cs="Arial"/>
          <w:bCs/>
          <w:color w:val="000000" w:themeColor="text1"/>
        </w:rPr>
      </w:pPr>
      <w:r>
        <w:rPr>
          <w:rFonts w:ascii="Arial" w:hAnsi="Arial" w:cs="Arial"/>
          <w:bCs/>
          <w:color w:val="000000" w:themeColor="text1"/>
        </w:rPr>
        <w:t>U</w:t>
      </w:r>
      <w:r w:rsidR="006944FE">
        <w:rPr>
          <w:rFonts w:ascii="Arial" w:hAnsi="Arial" w:cs="Arial"/>
          <w:bCs/>
          <w:color w:val="000000" w:themeColor="text1"/>
        </w:rPr>
        <w:t>zgodnienia techniczne w zakresie wykonania remontów</w:t>
      </w:r>
      <w:r w:rsidR="000801E8" w:rsidRPr="00781598">
        <w:rPr>
          <w:rFonts w:ascii="Arial" w:hAnsi="Arial" w:cs="Arial"/>
          <w:bCs/>
          <w:color w:val="000000" w:themeColor="text1"/>
        </w:rPr>
        <w:t>.</w:t>
      </w:r>
    </w:p>
    <w:p w14:paraId="5433101E" w14:textId="77777777" w:rsidR="00226D85" w:rsidRPr="00781598" w:rsidRDefault="00BC6732" w:rsidP="000801E8">
      <w:pPr>
        <w:pStyle w:val="Akapitzlist"/>
        <w:numPr>
          <w:ilvl w:val="2"/>
          <w:numId w:val="12"/>
        </w:numPr>
        <w:tabs>
          <w:tab w:val="left" w:pos="1276"/>
          <w:tab w:val="left" w:pos="1560"/>
          <w:tab w:val="left" w:pos="1701"/>
        </w:tabs>
        <w:spacing w:before="120" w:after="120" w:line="312" w:lineRule="atLeast"/>
        <w:rPr>
          <w:rFonts w:ascii="Arial" w:hAnsi="Arial" w:cs="Arial"/>
          <w:bCs/>
          <w:color w:val="000000" w:themeColor="text1"/>
        </w:rPr>
      </w:pPr>
      <w:r w:rsidRPr="00781598">
        <w:rPr>
          <w:rFonts w:ascii="Arial" w:hAnsi="Arial" w:cs="Arial"/>
          <w:bCs/>
          <w:color w:val="000000" w:themeColor="text1"/>
        </w:rPr>
        <w:t xml:space="preserve">Zamawiający zapewnia </w:t>
      </w:r>
      <w:r w:rsidR="00123215" w:rsidRPr="00781598">
        <w:rPr>
          <w:rFonts w:ascii="Arial" w:hAnsi="Arial" w:cs="Arial"/>
          <w:bCs/>
          <w:color w:val="000000" w:themeColor="text1"/>
        </w:rPr>
        <w:t xml:space="preserve"> możliwość pobierania części zamiennych z magazynu Zamawiającego </w:t>
      </w:r>
      <w:r w:rsidRPr="00781598">
        <w:rPr>
          <w:rFonts w:ascii="Arial" w:hAnsi="Arial" w:cs="Arial"/>
          <w:bCs/>
          <w:color w:val="000000" w:themeColor="text1"/>
        </w:rPr>
        <w:t xml:space="preserve">w dni robocze </w:t>
      </w:r>
      <w:r w:rsidR="00123215" w:rsidRPr="00781598">
        <w:rPr>
          <w:rFonts w:ascii="Arial" w:hAnsi="Arial" w:cs="Arial"/>
          <w:bCs/>
          <w:color w:val="000000" w:themeColor="text1"/>
        </w:rPr>
        <w:t>w godz. 7.00-14.00</w:t>
      </w:r>
      <w:r w:rsidR="000801E8" w:rsidRPr="00781598">
        <w:rPr>
          <w:rFonts w:ascii="Arial" w:hAnsi="Arial" w:cs="Arial"/>
          <w:bCs/>
          <w:color w:val="000000" w:themeColor="text1"/>
        </w:rPr>
        <w:t>.</w:t>
      </w:r>
    </w:p>
    <w:p w14:paraId="45FE3A6C" w14:textId="77777777" w:rsidR="00BC6732" w:rsidRPr="00781598" w:rsidRDefault="00BC6732" w:rsidP="00226D85">
      <w:pPr>
        <w:pStyle w:val="Akapitzlist"/>
        <w:spacing w:before="120" w:after="120" w:line="312" w:lineRule="atLeast"/>
        <w:ind w:left="715"/>
        <w:rPr>
          <w:rFonts w:ascii="Arial" w:hAnsi="Arial" w:cs="Arial"/>
          <w:bCs/>
          <w:color w:val="000000" w:themeColor="text1"/>
        </w:rPr>
      </w:pPr>
      <w:r w:rsidRPr="00781598">
        <w:rPr>
          <w:rFonts w:ascii="Arial" w:hAnsi="Arial" w:cs="Arial"/>
          <w:bCs/>
          <w:color w:val="000000" w:themeColor="text1"/>
        </w:rPr>
        <w:t xml:space="preserve">  </w:t>
      </w:r>
    </w:p>
    <w:p w14:paraId="45140DD0" w14:textId="77777777" w:rsidR="00D755AA" w:rsidRPr="00781598" w:rsidRDefault="00D755AA" w:rsidP="00005893">
      <w:pPr>
        <w:pStyle w:val="Akapitzlist"/>
        <w:numPr>
          <w:ilvl w:val="0"/>
          <w:numId w:val="22"/>
        </w:numPr>
        <w:spacing w:before="120" w:after="120" w:line="312" w:lineRule="atLeast"/>
        <w:ind w:left="284" w:hanging="284"/>
        <w:rPr>
          <w:rFonts w:ascii="Arial" w:hAnsi="Arial" w:cs="Arial"/>
          <w:b/>
          <w:bCs/>
          <w:color w:val="000000" w:themeColor="text1"/>
          <w:u w:val="single"/>
        </w:rPr>
      </w:pPr>
      <w:r w:rsidRPr="00781598">
        <w:rPr>
          <w:rFonts w:ascii="Arial" w:hAnsi="Arial" w:cs="Arial"/>
          <w:b/>
          <w:bCs/>
          <w:color w:val="000000" w:themeColor="text1"/>
          <w:u w:val="single"/>
        </w:rPr>
        <w:t>Do obowiązków Wykonawcy należy w szczególności:</w:t>
      </w:r>
    </w:p>
    <w:p w14:paraId="2D62B077" w14:textId="77777777" w:rsidR="00950338" w:rsidRPr="00781598" w:rsidRDefault="00D755AA" w:rsidP="00950338">
      <w:pPr>
        <w:pStyle w:val="Akapitzlist"/>
        <w:numPr>
          <w:ilvl w:val="1"/>
          <w:numId w:val="22"/>
        </w:numPr>
        <w:spacing w:before="120" w:after="120" w:line="312" w:lineRule="atLeast"/>
        <w:rPr>
          <w:rFonts w:ascii="Arial" w:hAnsi="Arial" w:cs="Arial"/>
          <w:bCs/>
          <w:color w:val="000000" w:themeColor="text1"/>
        </w:rPr>
      </w:pPr>
      <w:r w:rsidRPr="00781598">
        <w:rPr>
          <w:rFonts w:ascii="Arial" w:hAnsi="Arial" w:cs="Arial"/>
          <w:bCs/>
          <w:color w:val="000000" w:themeColor="text1"/>
        </w:rPr>
        <w:t>Skierowanie do wykonywania prac na terenie Enea Połaniec S.A. pracowników o wymaganych kwalifikacjach zawodowych, spełniających wymagania</w:t>
      </w:r>
      <w:r w:rsidR="00E21DBA" w:rsidRPr="00781598">
        <w:rPr>
          <w:rFonts w:ascii="Arial" w:hAnsi="Arial" w:cs="Arial"/>
          <w:bCs/>
          <w:color w:val="000000" w:themeColor="text1"/>
        </w:rPr>
        <w:t xml:space="preserve"> przepisów dotyczących eksploatacji urządzeń energetycznych oraz innych urządzeń i sprzętu,</w:t>
      </w:r>
      <w:r w:rsidRPr="00781598">
        <w:rPr>
          <w:rFonts w:ascii="Arial" w:hAnsi="Arial" w:cs="Arial"/>
          <w:bCs/>
          <w:color w:val="000000" w:themeColor="text1"/>
        </w:rPr>
        <w:t xml:space="preserve"> określon</w:t>
      </w:r>
      <w:r w:rsidR="00E21DBA" w:rsidRPr="00781598">
        <w:rPr>
          <w:rFonts w:ascii="Arial" w:hAnsi="Arial" w:cs="Arial"/>
          <w:bCs/>
          <w:color w:val="000000" w:themeColor="text1"/>
        </w:rPr>
        <w:t>ych</w:t>
      </w:r>
      <w:r w:rsidRPr="00781598">
        <w:rPr>
          <w:rFonts w:ascii="Arial" w:hAnsi="Arial" w:cs="Arial"/>
          <w:bCs/>
          <w:color w:val="000000" w:themeColor="text1"/>
        </w:rPr>
        <w:t xml:space="preserve"> w obowiązując</w:t>
      </w:r>
      <w:r w:rsidR="004F38FA" w:rsidRPr="00781598">
        <w:rPr>
          <w:rFonts w:ascii="Arial" w:hAnsi="Arial" w:cs="Arial"/>
          <w:bCs/>
          <w:color w:val="000000" w:themeColor="text1"/>
        </w:rPr>
        <w:t>ych przepisach</w:t>
      </w:r>
      <w:r w:rsidRPr="00781598">
        <w:rPr>
          <w:rFonts w:ascii="Arial" w:hAnsi="Arial" w:cs="Arial"/>
          <w:bCs/>
          <w:color w:val="000000" w:themeColor="text1"/>
        </w:rPr>
        <w:t xml:space="preserve">. </w:t>
      </w:r>
    </w:p>
    <w:p w14:paraId="3E189F25" w14:textId="0BE70AB7" w:rsidR="00950338" w:rsidRPr="007F1F73" w:rsidRDefault="00950338" w:rsidP="007F1F73">
      <w:pPr>
        <w:pStyle w:val="Akapitzlist"/>
        <w:numPr>
          <w:ilvl w:val="1"/>
          <w:numId w:val="22"/>
        </w:numPr>
        <w:spacing w:before="120" w:after="120" w:line="312" w:lineRule="atLeast"/>
        <w:ind w:left="851"/>
        <w:rPr>
          <w:rFonts w:ascii="Arial" w:hAnsi="Arial" w:cs="Arial"/>
          <w:bCs/>
          <w:color w:val="000000" w:themeColor="text1"/>
        </w:rPr>
      </w:pPr>
      <w:r w:rsidRPr="007F1F73">
        <w:rPr>
          <w:rFonts w:ascii="Arial" w:hAnsi="Arial" w:cs="Arial"/>
          <w:bCs/>
          <w:color w:val="000000" w:themeColor="text1"/>
        </w:rPr>
        <w:t xml:space="preserve">Wszyscy  pracownicy </w:t>
      </w:r>
      <w:r w:rsidR="000105D2" w:rsidRPr="007F1F73">
        <w:rPr>
          <w:rFonts w:ascii="Arial" w:hAnsi="Arial" w:cs="Arial"/>
          <w:bCs/>
          <w:color w:val="000000" w:themeColor="text1"/>
        </w:rPr>
        <w:t>skierowanie do wykonywania prac objętych zakres</w:t>
      </w:r>
      <w:r w:rsidR="007F1F73" w:rsidRPr="007F1F73">
        <w:rPr>
          <w:rFonts w:ascii="Arial" w:hAnsi="Arial" w:cs="Arial"/>
          <w:bCs/>
          <w:color w:val="000000" w:themeColor="text1"/>
        </w:rPr>
        <w:t xml:space="preserve">em zamówienia </w:t>
      </w:r>
      <w:r w:rsidR="000105D2" w:rsidRPr="007F1F73">
        <w:rPr>
          <w:rFonts w:ascii="Arial" w:hAnsi="Arial" w:cs="Arial"/>
          <w:bCs/>
          <w:color w:val="000000" w:themeColor="text1"/>
        </w:rPr>
        <w:t xml:space="preserve"> </w:t>
      </w:r>
      <w:r w:rsidRPr="007F1F73">
        <w:rPr>
          <w:rFonts w:ascii="Arial" w:hAnsi="Arial" w:cs="Arial"/>
          <w:bCs/>
          <w:color w:val="000000" w:themeColor="text1"/>
        </w:rPr>
        <w:t xml:space="preserve">zatrudnieni  na stanowiskach robotniczych muszą  posiadać </w:t>
      </w:r>
      <w:r w:rsidR="00556A90" w:rsidRPr="007F1F73">
        <w:rPr>
          <w:rFonts w:ascii="Arial" w:hAnsi="Arial" w:cs="Arial"/>
          <w:bCs/>
          <w:color w:val="000000" w:themeColor="text1"/>
        </w:rPr>
        <w:t xml:space="preserve">aktualne </w:t>
      </w:r>
      <w:r w:rsidRPr="007F1F73">
        <w:rPr>
          <w:rFonts w:ascii="Arial" w:hAnsi="Arial" w:cs="Arial"/>
          <w:bCs/>
          <w:color w:val="000000" w:themeColor="text1"/>
        </w:rPr>
        <w:t xml:space="preserve">świadectwa kwalifikacyjne </w:t>
      </w:r>
      <w:r w:rsidR="00556A90" w:rsidRPr="007F1F73">
        <w:rPr>
          <w:rFonts w:ascii="Arial" w:hAnsi="Arial" w:cs="Arial"/>
          <w:bCs/>
          <w:color w:val="000000" w:themeColor="text1"/>
        </w:rPr>
        <w:t xml:space="preserve">uprawniające do zajmowania się eksploatacją urządzeń, instalacji i sieci energetycznych </w:t>
      </w:r>
      <w:r w:rsidRPr="007F1F73">
        <w:rPr>
          <w:rFonts w:ascii="Arial" w:hAnsi="Arial" w:cs="Arial"/>
          <w:bCs/>
          <w:color w:val="000000" w:themeColor="text1"/>
        </w:rPr>
        <w:t xml:space="preserve"> </w:t>
      </w:r>
      <w:r w:rsidR="00556A90" w:rsidRPr="007F1F73">
        <w:rPr>
          <w:rFonts w:ascii="Arial" w:hAnsi="Arial" w:cs="Arial"/>
          <w:bCs/>
          <w:color w:val="000000" w:themeColor="text1"/>
        </w:rPr>
        <w:t xml:space="preserve">na stanowiskach eksploatacji (E)  </w:t>
      </w:r>
      <w:r w:rsidRPr="007F1F73">
        <w:rPr>
          <w:rFonts w:ascii="Arial" w:hAnsi="Arial" w:cs="Arial"/>
          <w:bCs/>
          <w:color w:val="000000" w:themeColor="text1"/>
        </w:rPr>
        <w:t xml:space="preserve"> w zakresie konserwacji, remontu , </w:t>
      </w:r>
      <w:r w:rsidR="00556A90" w:rsidRPr="007F1F73">
        <w:rPr>
          <w:rFonts w:ascii="Arial" w:hAnsi="Arial" w:cs="Arial"/>
          <w:bCs/>
          <w:color w:val="000000" w:themeColor="text1"/>
        </w:rPr>
        <w:t xml:space="preserve">remontu lub naprawy, </w:t>
      </w:r>
      <w:r w:rsidRPr="007F1F73">
        <w:rPr>
          <w:rFonts w:ascii="Arial" w:hAnsi="Arial" w:cs="Arial"/>
          <w:bCs/>
          <w:color w:val="000000" w:themeColor="text1"/>
        </w:rPr>
        <w:t>montaż</w:t>
      </w:r>
      <w:r w:rsidR="00813B25" w:rsidRPr="007F1F73">
        <w:rPr>
          <w:rFonts w:ascii="Arial" w:hAnsi="Arial" w:cs="Arial"/>
          <w:bCs/>
          <w:color w:val="000000" w:themeColor="text1"/>
        </w:rPr>
        <w:t xml:space="preserve">u , </w:t>
      </w:r>
      <w:r w:rsidR="00556A90" w:rsidRPr="007F1F73">
        <w:rPr>
          <w:rFonts w:ascii="Arial" w:hAnsi="Arial" w:cs="Arial"/>
          <w:bCs/>
          <w:color w:val="000000" w:themeColor="text1"/>
        </w:rPr>
        <w:t xml:space="preserve">montażu lub demontażu, </w:t>
      </w:r>
      <w:r w:rsidR="00813B25" w:rsidRPr="007F1F73">
        <w:rPr>
          <w:rFonts w:ascii="Arial" w:hAnsi="Arial" w:cs="Arial"/>
          <w:bCs/>
          <w:color w:val="000000" w:themeColor="text1"/>
        </w:rPr>
        <w:t>prac kontrolno-pomiarowych grupa 2 pkt. 1,6,</w:t>
      </w:r>
      <w:r w:rsidR="00556A90" w:rsidRPr="007F1F73" w:rsidDel="00556A90">
        <w:rPr>
          <w:rFonts w:ascii="Arial" w:hAnsi="Arial" w:cs="Arial"/>
          <w:bCs/>
          <w:color w:val="000000" w:themeColor="text1"/>
        </w:rPr>
        <w:t xml:space="preserve"> </w:t>
      </w:r>
      <w:r w:rsidR="00813B25" w:rsidRPr="007F1F73">
        <w:rPr>
          <w:rFonts w:ascii="Arial" w:hAnsi="Arial" w:cs="Arial"/>
          <w:bCs/>
          <w:color w:val="000000" w:themeColor="text1"/>
        </w:rPr>
        <w:t>8</w:t>
      </w:r>
      <w:r w:rsidR="00556A90" w:rsidRPr="007F1F73">
        <w:rPr>
          <w:rFonts w:ascii="Arial" w:hAnsi="Arial" w:cs="Arial"/>
          <w:bCs/>
          <w:color w:val="000000" w:themeColor="text1"/>
        </w:rPr>
        <w:t xml:space="preserve"> i </w:t>
      </w:r>
      <w:r w:rsidR="00813B25" w:rsidRPr="007F1F73">
        <w:rPr>
          <w:rFonts w:ascii="Arial" w:hAnsi="Arial" w:cs="Arial"/>
          <w:bCs/>
          <w:color w:val="000000" w:themeColor="text1"/>
        </w:rPr>
        <w:t xml:space="preserve">10 </w:t>
      </w:r>
      <w:r w:rsidR="00556A90" w:rsidRPr="007F1F73">
        <w:rPr>
          <w:rFonts w:ascii="Arial" w:hAnsi="Arial" w:cs="Arial"/>
          <w:bCs/>
          <w:color w:val="000000" w:themeColor="text1"/>
        </w:rPr>
        <w:t xml:space="preserve">w zakresie </w:t>
      </w:r>
      <w:r w:rsidR="00813B25" w:rsidRPr="007F1F73">
        <w:rPr>
          <w:rFonts w:ascii="Arial" w:hAnsi="Arial" w:cs="Arial"/>
          <w:bCs/>
          <w:color w:val="000000" w:themeColor="text1"/>
        </w:rPr>
        <w:t>pkt 1,6,</w:t>
      </w:r>
      <w:r w:rsidR="00556A90" w:rsidRPr="007F1F73" w:rsidDel="00556A90">
        <w:rPr>
          <w:rFonts w:ascii="Arial" w:hAnsi="Arial" w:cs="Arial"/>
          <w:bCs/>
          <w:color w:val="000000" w:themeColor="text1"/>
        </w:rPr>
        <w:t xml:space="preserve"> </w:t>
      </w:r>
      <w:r w:rsidR="00813B25" w:rsidRPr="007F1F73">
        <w:rPr>
          <w:rFonts w:ascii="Arial" w:hAnsi="Arial" w:cs="Arial"/>
          <w:bCs/>
          <w:color w:val="000000" w:themeColor="text1"/>
        </w:rPr>
        <w:t>8,10</w:t>
      </w:r>
      <w:r w:rsidR="00556A90" w:rsidRPr="007F1F73">
        <w:rPr>
          <w:rFonts w:ascii="Arial" w:hAnsi="Arial" w:cs="Arial"/>
          <w:bCs/>
          <w:color w:val="000000" w:themeColor="text1"/>
        </w:rPr>
        <w:t xml:space="preserve"> lub w zakresie konserwacji, remontu lub naprawy, montażu lub demontażu, prac kontrolno-pomiarowych grupa 2 pkt. 3, 14</w:t>
      </w:r>
      <w:r w:rsidR="00300460" w:rsidRPr="007F1F73">
        <w:rPr>
          <w:rFonts w:ascii="Arial" w:hAnsi="Arial" w:cs="Arial"/>
          <w:bCs/>
          <w:color w:val="000000" w:themeColor="text1"/>
        </w:rPr>
        <w:t>, 18</w:t>
      </w:r>
      <w:r w:rsidR="00556A90" w:rsidRPr="007F1F73">
        <w:rPr>
          <w:rFonts w:ascii="Arial" w:hAnsi="Arial" w:cs="Arial"/>
          <w:bCs/>
          <w:color w:val="000000" w:themeColor="text1"/>
        </w:rPr>
        <w:t xml:space="preserve"> i 21 w zakresie pkt. 3</w:t>
      </w:r>
      <w:r w:rsidR="00300460" w:rsidRPr="007F1F73">
        <w:rPr>
          <w:rFonts w:ascii="Arial" w:hAnsi="Arial" w:cs="Arial"/>
          <w:bCs/>
          <w:color w:val="000000" w:themeColor="text1"/>
        </w:rPr>
        <w:t>,</w:t>
      </w:r>
      <w:r w:rsidR="00556A90" w:rsidRPr="007F1F73">
        <w:rPr>
          <w:rFonts w:ascii="Arial" w:hAnsi="Arial" w:cs="Arial"/>
          <w:bCs/>
          <w:color w:val="000000" w:themeColor="text1"/>
        </w:rPr>
        <w:t xml:space="preserve"> 14</w:t>
      </w:r>
      <w:r w:rsidR="00300460" w:rsidRPr="007F1F73">
        <w:rPr>
          <w:rFonts w:ascii="Arial" w:hAnsi="Arial" w:cs="Arial"/>
          <w:bCs/>
          <w:color w:val="000000" w:themeColor="text1"/>
        </w:rPr>
        <w:t>, 18</w:t>
      </w:r>
    </w:p>
    <w:p w14:paraId="519E2715" w14:textId="7BBE34EB" w:rsidR="00300460" w:rsidRDefault="00813B25" w:rsidP="00300460">
      <w:pPr>
        <w:pStyle w:val="Akapitzlist"/>
        <w:numPr>
          <w:ilvl w:val="1"/>
          <w:numId w:val="22"/>
        </w:numPr>
        <w:spacing w:before="120" w:after="120" w:line="312" w:lineRule="atLeast"/>
        <w:rPr>
          <w:rFonts w:ascii="Arial" w:hAnsi="Arial" w:cs="Arial"/>
          <w:bCs/>
          <w:color w:val="000000" w:themeColor="text1"/>
        </w:rPr>
      </w:pPr>
      <w:r w:rsidRPr="00300460">
        <w:rPr>
          <w:rFonts w:ascii="Arial" w:hAnsi="Arial" w:cs="Arial"/>
          <w:bCs/>
          <w:color w:val="000000" w:themeColor="text1"/>
        </w:rPr>
        <w:t xml:space="preserve">Wszyscy  pracownicy </w:t>
      </w:r>
      <w:r w:rsidR="00556A90" w:rsidRPr="00300460">
        <w:rPr>
          <w:rFonts w:ascii="Arial" w:hAnsi="Arial" w:cs="Arial"/>
          <w:bCs/>
          <w:color w:val="000000" w:themeColor="text1"/>
        </w:rPr>
        <w:t xml:space="preserve">kierujący czynnościami osób o których mowa w </w:t>
      </w:r>
      <w:r w:rsidR="00300460" w:rsidRPr="00300460">
        <w:rPr>
          <w:rFonts w:ascii="Arial" w:hAnsi="Arial" w:cs="Arial"/>
          <w:bCs/>
          <w:color w:val="000000" w:themeColor="text1"/>
        </w:rPr>
        <w:t>pkt. 1.2</w:t>
      </w:r>
      <w:r w:rsidR="00300460">
        <w:rPr>
          <w:rFonts w:ascii="Arial" w:hAnsi="Arial" w:cs="Arial"/>
          <w:bCs/>
          <w:color w:val="000000" w:themeColor="text1"/>
        </w:rPr>
        <w:t>.</w:t>
      </w:r>
      <w:r w:rsidR="00300460" w:rsidRPr="00300460">
        <w:rPr>
          <w:rFonts w:ascii="Arial" w:hAnsi="Arial" w:cs="Arial"/>
          <w:bCs/>
          <w:color w:val="000000" w:themeColor="text1"/>
        </w:rPr>
        <w:t xml:space="preserve"> oraz osoby </w:t>
      </w:r>
      <w:r w:rsidRPr="00300460">
        <w:rPr>
          <w:rFonts w:ascii="Arial" w:hAnsi="Arial" w:cs="Arial"/>
          <w:bCs/>
          <w:color w:val="000000" w:themeColor="text1"/>
        </w:rPr>
        <w:t>sprawując</w:t>
      </w:r>
      <w:r w:rsidR="00300460" w:rsidRPr="00300460">
        <w:rPr>
          <w:rFonts w:ascii="Arial" w:hAnsi="Arial" w:cs="Arial"/>
          <w:bCs/>
          <w:color w:val="000000" w:themeColor="text1"/>
        </w:rPr>
        <w:t>e</w:t>
      </w:r>
      <w:r w:rsidRPr="00300460">
        <w:rPr>
          <w:rFonts w:ascii="Arial" w:hAnsi="Arial" w:cs="Arial"/>
          <w:bCs/>
          <w:color w:val="000000" w:themeColor="text1"/>
        </w:rPr>
        <w:t xml:space="preserve"> </w:t>
      </w:r>
      <w:r w:rsidR="00300460" w:rsidRPr="00300460">
        <w:rPr>
          <w:rFonts w:ascii="Arial" w:hAnsi="Arial" w:cs="Arial"/>
          <w:bCs/>
          <w:color w:val="000000" w:themeColor="text1"/>
        </w:rPr>
        <w:t xml:space="preserve">nadzór nad realizacją prac </w:t>
      </w:r>
      <w:r w:rsidRPr="00300460">
        <w:rPr>
          <w:rFonts w:ascii="Arial" w:hAnsi="Arial" w:cs="Arial"/>
          <w:bCs/>
          <w:color w:val="000000" w:themeColor="text1"/>
        </w:rPr>
        <w:t xml:space="preserve">muszą  posiadać świadectwa kwalifikacyjne  </w:t>
      </w:r>
      <w:r w:rsidR="00300460" w:rsidRPr="00300460">
        <w:rPr>
          <w:rFonts w:ascii="Arial" w:hAnsi="Arial" w:cs="Arial"/>
          <w:bCs/>
          <w:color w:val="000000" w:themeColor="text1"/>
        </w:rPr>
        <w:t xml:space="preserve">uprawniające do zajmowania się eksploatacją urządzeń, instalacji i sieci energetycznych  na stanowiskach eksploatacji </w:t>
      </w:r>
      <w:r w:rsidRPr="00300460">
        <w:rPr>
          <w:rFonts w:ascii="Arial" w:hAnsi="Arial" w:cs="Arial"/>
          <w:bCs/>
          <w:color w:val="000000" w:themeColor="text1"/>
        </w:rPr>
        <w:t xml:space="preserve"> </w:t>
      </w:r>
      <w:r w:rsidR="00300460" w:rsidRPr="00300460">
        <w:rPr>
          <w:rFonts w:ascii="Arial" w:hAnsi="Arial" w:cs="Arial"/>
          <w:bCs/>
          <w:color w:val="000000" w:themeColor="text1"/>
        </w:rPr>
        <w:t>(</w:t>
      </w:r>
      <w:r w:rsidRPr="00300460">
        <w:rPr>
          <w:rFonts w:ascii="Arial" w:hAnsi="Arial" w:cs="Arial"/>
          <w:bCs/>
          <w:color w:val="000000" w:themeColor="text1"/>
        </w:rPr>
        <w:t>D</w:t>
      </w:r>
      <w:r w:rsidR="00300460" w:rsidRPr="00300460">
        <w:rPr>
          <w:rFonts w:ascii="Arial" w:hAnsi="Arial" w:cs="Arial"/>
          <w:bCs/>
          <w:color w:val="000000" w:themeColor="text1"/>
        </w:rPr>
        <w:t>)</w:t>
      </w:r>
      <w:r w:rsidRPr="00300460">
        <w:rPr>
          <w:rFonts w:ascii="Arial" w:hAnsi="Arial" w:cs="Arial"/>
          <w:bCs/>
          <w:color w:val="000000" w:themeColor="text1"/>
        </w:rPr>
        <w:t xml:space="preserve"> </w:t>
      </w:r>
      <w:r w:rsidR="000105D2">
        <w:rPr>
          <w:rFonts w:ascii="Arial" w:hAnsi="Arial" w:cs="Arial"/>
          <w:bCs/>
          <w:color w:val="000000" w:themeColor="text1"/>
        </w:rPr>
        <w:t xml:space="preserve">w zakresie </w:t>
      </w:r>
      <w:r w:rsidR="00300460" w:rsidRPr="000105D2">
        <w:rPr>
          <w:rFonts w:ascii="Arial" w:hAnsi="Arial" w:cs="Arial"/>
          <w:bCs/>
          <w:color w:val="000000" w:themeColor="text1"/>
        </w:rPr>
        <w:t>konserwacji, remontu lub naprawy, montażu lub demontażu, prac kontrolno-pomiarowych grupa 2 pkt. 3, 14</w:t>
      </w:r>
      <w:r w:rsidR="000105D2">
        <w:rPr>
          <w:rFonts w:ascii="Arial" w:hAnsi="Arial" w:cs="Arial"/>
          <w:bCs/>
          <w:color w:val="000000" w:themeColor="text1"/>
        </w:rPr>
        <w:t>, 18</w:t>
      </w:r>
      <w:r w:rsidR="00300460" w:rsidRPr="000105D2">
        <w:rPr>
          <w:rFonts w:ascii="Arial" w:hAnsi="Arial" w:cs="Arial"/>
          <w:bCs/>
          <w:color w:val="000000" w:themeColor="text1"/>
        </w:rPr>
        <w:t xml:space="preserve"> i 21 w zakresie pkt. 3</w:t>
      </w:r>
      <w:r w:rsidR="000105D2">
        <w:rPr>
          <w:rFonts w:ascii="Arial" w:hAnsi="Arial" w:cs="Arial"/>
          <w:bCs/>
          <w:color w:val="000000" w:themeColor="text1"/>
        </w:rPr>
        <w:t xml:space="preserve">, </w:t>
      </w:r>
      <w:r w:rsidR="00300460" w:rsidRPr="000105D2">
        <w:rPr>
          <w:rFonts w:ascii="Arial" w:hAnsi="Arial" w:cs="Arial"/>
          <w:bCs/>
          <w:color w:val="000000" w:themeColor="text1"/>
        </w:rPr>
        <w:t>14</w:t>
      </w:r>
      <w:r w:rsidR="000105D2">
        <w:rPr>
          <w:rFonts w:ascii="Arial" w:hAnsi="Arial" w:cs="Arial"/>
          <w:bCs/>
          <w:color w:val="000000" w:themeColor="text1"/>
        </w:rPr>
        <w:t>, 18</w:t>
      </w:r>
      <w:r w:rsidR="00300460">
        <w:rPr>
          <w:rFonts w:ascii="Arial" w:hAnsi="Arial" w:cs="Arial"/>
          <w:bCs/>
          <w:color w:val="000000" w:themeColor="text1"/>
        </w:rPr>
        <w:t>.</w:t>
      </w:r>
    </w:p>
    <w:p w14:paraId="3B4E25E6" w14:textId="77777777" w:rsidR="007F1F73" w:rsidRPr="00300460" w:rsidRDefault="007F1F73" w:rsidP="00300460">
      <w:pPr>
        <w:pStyle w:val="Akapitzlist"/>
        <w:numPr>
          <w:ilvl w:val="1"/>
          <w:numId w:val="22"/>
        </w:numPr>
        <w:spacing w:before="120" w:after="120" w:line="312" w:lineRule="atLeast"/>
        <w:rPr>
          <w:rFonts w:ascii="Arial" w:hAnsi="Arial" w:cs="Arial"/>
          <w:bCs/>
          <w:color w:val="000000" w:themeColor="text1"/>
        </w:rPr>
      </w:pPr>
      <w:r>
        <w:rPr>
          <w:rFonts w:ascii="Arial" w:hAnsi="Arial" w:cs="Arial"/>
          <w:bCs/>
          <w:color w:val="000000" w:themeColor="text1"/>
        </w:rPr>
        <w:t>Zapewnienia przez cały okres realizacji prac obecności na terenie Elektrowni osoby wykonującej zadania służby BHP u Wykonawcy, posiadającej co najmniej dwuletnie doświadczenie na stanowisku co najmniej starszego inspektora ds. BHP.</w:t>
      </w:r>
    </w:p>
    <w:p w14:paraId="4010B728" w14:textId="08D10125" w:rsidR="00813B25" w:rsidRPr="00781598" w:rsidRDefault="00813B25" w:rsidP="00B14D6F">
      <w:pPr>
        <w:pStyle w:val="Akapitzlist"/>
        <w:spacing w:before="120" w:after="120" w:line="312" w:lineRule="atLeast"/>
        <w:ind w:left="792"/>
        <w:rPr>
          <w:rFonts w:ascii="Arial" w:hAnsi="Arial" w:cs="Arial"/>
          <w:bCs/>
          <w:color w:val="000000" w:themeColor="text1"/>
        </w:rPr>
      </w:pPr>
    </w:p>
    <w:p w14:paraId="5C4F41C3" w14:textId="77777777" w:rsidR="00813B25" w:rsidRPr="00781598" w:rsidRDefault="00813B25" w:rsidP="00950338">
      <w:pPr>
        <w:pStyle w:val="Akapitzlist"/>
        <w:numPr>
          <w:ilvl w:val="1"/>
          <w:numId w:val="22"/>
        </w:numPr>
        <w:spacing w:before="120" w:after="120" w:line="312" w:lineRule="atLeast"/>
        <w:rPr>
          <w:rFonts w:ascii="Arial" w:hAnsi="Arial" w:cs="Arial"/>
          <w:bCs/>
          <w:color w:val="000000" w:themeColor="text1"/>
        </w:rPr>
      </w:pPr>
      <w:r w:rsidRPr="00781598">
        <w:rPr>
          <w:rFonts w:ascii="Arial" w:hAnsi="Arial" w:cs="Arial"/>
          <w:bCs/>
          <w:color w:val="000000" w:themeColor="text1"/>
        </w:rPr>
        <w:t>Pracownicy wykonujący prace spawalnicze</w:t>
      </w:r>
      <w:r w:rsidR="00BC6F1E" w:rsidRPr="00781598">
        <w:rPr>
          <w:rFonts w:ascii="Arial" w:hAnsi="Arial" w:cs="Arial"/>
          <w:bCs/>
          <w:color w:val="000000" w:themeColor="text1"/>
        </w:rPr>
        <w:t xml:space="preserve"> muszą</w:t>
      </w:r>
      <w:r w:rsidRPr="00781598">
        <w:rPr>
          <w:rFonts w:ascii="Arial" w:hAnsi="Arial" w:cs="Arial"/>
          <w:bCs/>
          <w:color w:val="000000" w:themeColor="text1"/>
        </w:rPr>
        <w:t xml:space="preserve"> posiadać ważne uprawnienia do prowadzenia pra</w:t>
      </w:r>
      <w:r w:rsidR="00FC6435" w:rsidRPr="00781598">
        <w:rPr>
          <w:rFonts w:ascii="Arial" w:hAnsi="Arial" w:cs="Arial"/>
          <w:bCs/>
          <w:color w:val="000000" w:themeColor="text1"/>
        </w:rPr>
        <w:t>c spawalniczych metodą 111 ,</w:t>
      </w:r>
      <w:r w:rsidRPr="00781598">
        <w:rPr>
          <w:rFonts w:ascii="Arial" w:hAnsi="Arial" w:cs="Arial"/>
          <w:bCs/>
          <w:color w:val="000000" w:themeColor="text1"/>
        </w:rPr>
        <w:t xml:space="preserve">135 </w:t>
      </w:r>
      <w:r w:rsidR="00FC6435" w:rsidRPr="00781598">
        <w:rPr>
          <w:rFonts w:ascii="Arial" w:hAnsi="Arial" w:cs="Arial"/>
          <w:bCs/>
          <w:color w:val="000000" w:themeColor="text1"/>
        </w:rPr>
        <w:t>,141</w:t>
      </w:r>
      <w:r w:rsidR="00BC6F1E" w:rsidRPr="00781598">
        <w:rPr>
          <w:rFonts w:ascii="Arial" w:hAnsi="Arial" w:cs="Arial"/>
          <w:bCs/>
          <w:color w:val="000000" w:themeColor="text1"/>
        </w:rPr>
        <w:t>.</w:t>
      </w:r>
    </w:p>
    <w:p w14:paraId="679AB393" w14:textId="77777777" w:rsidR="00813B25" w:rsidRPr="00781598" w:rsidRDefault="00813B25" w:rsidP="00B14D6F">
      <w:pPr>
        <w:pStyle w:val="Akapitzlist"/>
        <w:numPr>
          <w:ilvl w:val="1"/>
          <w:numId w:val="22"/>
        </w:numPr>
        <w:spacing w:before="120" w:after="120" w:line="312" w:lineRule="atLeast"/>
        <w:jc w:val="both"/>
        <w:rPr>
          <w:rFonts w:ascii="Arial" w:hAnsi="Arial" w:cs="Arial"/>
          <w:bCs/>
          <w:color w:val="000000" w:themeColor="text1"/>
        </w:rPr>
      </w:pPr>
      <w:r w:rsidRPr="00781598">
        <w:rPr>
          <w:rFonts w:ascii="Arial" w:hAnsi="Arial" w:cs="Arial"/>
          <w:bCs/>
          <w:color w:val="000000" w:themeColor="text1"/>
        </w:rPr>
        <w:t>Pracownicy sprawujący nadzór nad prowadzeniem prac spawalniczych  muszą posiadać ważne uprawnienia do wykonywania badań NDT spoin w zakresie badań VT, MT, PT, UT</w:t>
      </w:r>
      <w:r w:rsidR="005A60AF" w:rsidRPr="00781598">
        <w:rPr>
          <w:rFonts w:ascii="Arial" w:hAnsi="Arial" w:cs="Arial"/>
          <w:bCs/>
          <w:color w:val="000000" w:themeColor="text1"/>
        </w:rPr>
        <w:t>.</w:t>
      </w:r>
    </w:p>
    <w:p w14:paraId="34E7F129" w14:textId="77777777" w:rsidR="001140AD" w:rsidRPr="00781598" w:rsidRDefault="001140AD" w:rsidP="00B14D6F">
      <w:pPr>
        <w:pStyle w:val="Akapitzlist"/>
        <w:numPr>
          <w:ilvl w:val="1"/>
          <w:numId w:val="22"/>
        </w:numPr>
        <w:spacing w:before="120" w:after="120" w:line="312" w:lineRule="atLeast"/>
        <w:jc w:val="both"/>
        <w:rPr>
          <w:rFonts w:ascii="Arial" w:hAnsi="Arial" w:cs="Arial"/>
          <w:bCs/>
          <w:color w:val="000000" w:themeColor="text1"/>
        </w:rPr>
      </w:pPr>
      <w:r w:rsidRPr="00781598">
        <w:rPr>
          <w:rFonts w:ascii="Arial" w:hAnsi="Arial" w:cs="Arial"/>
          <w:bCs/>
          <w:color w:val="000000" w:themeColor="text1"/>
        </w:rPr>
        <w:t>Wszyscy  pracownicy wykonujący prace remontowe muszą posiadać ukończone szkolenie z zakresu prowadzenia prac w strefach zagrożenia wybuchem</w:t>
      </w:r>
      <w:r w:rsidR="00E51DCB">
        <w:rPr>
          <w:rFonts w:ascii="Arial" w:hAnsi="Arial" w:cs="Arial"/>
          <w:bCs/>
          <w:color w:val="000000" w:themeColor="text1"/>
        </w:rPr>
        <w:t>, aktualne szkolenia z dziedziny BHP odpowiednie do zajmowanego stanowiska i pełnionych funkcji oraz aktualne orzeczenia lekarskie o braku przeciążań do wykonywanych  prac</w:t>
      </w:r>
      <w:r w:rsidR="00BC6F1E" w:rsidRPr="00781598">
        <w:rPr>
          <w:rFonts w:ascii="Arial" w:hAnsi="Arial" w:cs="Arial"/>
          <w:bCs/>
          <w:color w:val="000000" w:themeColor="text1"/>
        </w:rPr>
        <w:t>.</w:t>
      </w:r>
      <w:r w:rsidRPr="00781598">
        <w:rPr>
          <w:rFonts w:ascii="Arial" w:hAnsi="Arial" w:cs="Arial"/>
          <w:bCs/>
          <w:color w:val="000000" w:themeColor="text1"/>
        </w:rPr>
        <w:t xml:space="preserve">  </w:t>
      </w:r>
    </w:p>
    <w:p w14:paraId="411B74CE" w14:textId="77777777" w:rsidR="00E33E89" w:rsidRPr="00781598" w:rsidRDefault="00E33E89" w:rsidP="00B14D6F">
      <w:pPr>
        <w:pStyle w:val="Akapitzlist"/>
        <w:numPr>
          <w:ilvl w:val="1"/>
          <w:numId w:val="22"/>
        </w:numPr>
        <w:spacing w:before="120" w:after="120" w:line="312" w:lineRule="atLeast"/>
        <w:jc w:val="both"/>
        <w:rPr>
          <w:rFonts w:ascii="Arial" w:hAnsi="Arial" w:cs="Arial"/>
          <w:bCs/>
          <w:color w:val="000000" w:themeColor="text1"/>
        </w:rPr>
      </w:pPr>
      <w:r w:rsidRPr="00781598">
        <w:rPr>
          <w:rFonts w:ascii="Arial" w:hAnsi="Arial" w:cs="Arial"/>
          <w:bCs/>
          <w:color w:val="000000" w:themeColor="text1"/>
        </w:rPr>
        <w:t>Wykonawca jest zobowiązany do zapewnienia zaplecza warsztatowego nieodzownego do wykonania przedmiotu zamówienia</w:t>
      </w:r>
      <w:r w:rsidR="00E51DCB">
        <w:rPr>
          <w:rFonts w:ascii="Arial" w:hAnsi="Arial" w:cs="Arial"/>
          <w:bCs/>
          <w:color w:val="000000" w:themeColor="text1"/>
        </w:rPr>
        <w:t xml:space="preserve">, spełniającego określone wymagania bezpieczeństwa w tym zakresie </w:t>
      </w:r>
      <w:r w:rsidRPr="00781598">
        <w:rPr>
          <w:rFonts w:ascii="Arial" w:hAnsi="Arial" w:cs="Arial"/>
          <w:bCs/>
          <w:color w:val="000000" w:themeColor="text1"/>
        </w:rPr>
        <w:t xml:space="preserve">. </w:t>
      </w:r>
    </w:p>
    <w:p w14:paraId="555CE48B" w14:textId="77777777" w:rsidR="006668E1" w:rsidRPr="00781598" w:rsidRDefault="003E02B4" w:rsidP="00B14D6F">
      <w:pPr>
        <w:pStyle w:val="Akapitzlist"/>
        <w:numPr>
          <w:ilvl w:val="1"/>
          <w:numId w:val="22"/>
        </w:numPr>
        <w:spacing w:before="120" w:after="120" w:line="312" w:lineRule="atLeast"/>
        <w:jc w:val="both"/>
        <w:rPr>
          <w:rFonts w:ascii="Arial" w:hAnsi="Arial" w:cs="Arial"/>
          <w:bCs/>
          <w:color w:val="000000" w:themeColor="text1"/>
        </w:rPr>
      </w:pPr>
      <w:r w:rsidRPr="00781598">
        <w:rPr>
          <w:rFonts w:ascii="Arial" w:hAnsi="Arial" w:cs="Arial"/>
          <w:bCs/>
          <w:color w:val="000000" w:themeColor="text1"/>
        </w:rPr>
        <w:lastRenderedPageBreak/>
        <w:t>Zapewnienia zaplecza socjalnego dla pracowników   (szatnie, łazienki, media do celów socjalno-bytowych, itp.) </w:t>
      </w:r>
      <w:r w:rsidR="00951A33" w:rsidRPr="00781598">
        <w:rPr>
          <w:rFonts w:ascii="Arial" w:hAnsi="Arial" w:cs="Arial"/>
          <w:bCs/>
          <w:color w:val="000000" w:themeColor="text1"/>
        </w:rPr>
        <w:t>na terenie Zamawiającego zgodnie z obowiązującymi przepisami</w:t>
      </w:r>
      <w:r w:rsidR="00E51DCB">
        <w:rPr>
          <w:rFonts w:ascii="Arial" w:hAnsi="Arial" w:cs="Arial"/>
          <w:bCs/>
          <w:color w:val="000000" w:themeColor="text1"/>
        </w:rPr>
        <w:t xml:space="preserve"> w tym zakresie</w:t>
      </w:r>
      <w:r w:rsidR="00951A33" w:rsidRPr="00781598">
        <w:rPr>
          <w:rFonts w:ascii="Arial" w:hAnsi="Arial" w:cs="Arial"/>
          <w:bCs/>
          <w:color w:val="000000" w:themeColor="text1"/>
        </w:rPr>
        <w:t>.</w:t>
      </w:r>
    </w:p>
    <w:p w14:paraId="67B87CF0" w14:textId="77777777" w:rsidR="000C6F31" w:rsidRPr="00B14D6F" w:rsidRDefault="000C6F31" w:rsidP="00B14D6F">
      <w:pPr>
        <w:pStyle w:val="Akapitzlist"/>
        <w:numPr>
          <w:ilvl w:val="1"/>
          <w:numId w:val="22"/>
        </w:numPr>
        <w:spacing w:before="120" w:after="120" w:line="312" w:lineRule="atLeast"/>
        <w:jc w:val="both"/>
        <w:rPr>
          <w:rFonts w:asciiTheme="minorBidi" w:hAnsiTheme="minorBidi" w:cstheme="minorBidi"/>
          <w:bCs/>
          <w:color w:val="000000" w:themeColor="text1"/>
        </w:rPr>
      </w:pPr>
      <w:r w:rsidRPr="00781598">
        <w:rPr>
          <w:rFonts w:ascii="Arial" w:hAnsi="Arial" w:cs="Arial"/>
          <w:bCs/>
          <w:color w:val="000000" w:themeColor="text1"/>
        </w:rPr>
        <w:t xml:space="preserve">Wyznaczenie </w:t>
      </w:r>
      <w:r w:rsidRPr="00B14D6F">
        <w:rPr>
          <w:rFonts w:asciiTheme="minorBidi" w:hAnsiTheme="minorBidi" w:cstheme="minorBidi"/>
          <w:bCs/>
          <w:color w:val="000000" w:themeColor="text1"/>
        </w:rPr>
        <w:t>Przedstawicieli Wykonawcy upoważnionych do dokonywania uzgodnień z Zamawiającym  w okresie realizacji prac.</w:t>
      </w:r>
    </w:p>
    <w:p w14:paraId="2B9DF83A" w14:textId="77777777" w:rsidR="000E515F" w:rsidRPr="00B14D6F" w:rsidRDefault="000E515F" w:rsidP="00B14D6F">
      <w:pPr>
        <w:pStyle w:val="Akapitzlist"/>
        <w:numPr>
          <w:ilvl w:val="1"/>
          <w:numId w:val="22"/>
        </w:numPr>
        <w:tabs>
          <w:tab w:val="left" w:pos="993"/>
          <w:tab w:val="left" w:pos="1134"/>
        </w:tabs>
        <w:spacing w:before="120" w:after="120" w:line="312" w:lineRule="atLeast"/>
        <w:jc w:val="both"/>
        <w:rPr>
          <w:rFonts w:asciiTheme="minorBidi" w:hAnsiTheme="minorBidi" w:cstheme="minorBidi"/>
          <w:bCs/>
          <w:color w:val="000000" w:themeColor="text1"/>
        </w:rPr>
      </w:pPr>
      <w:r w:rsidRPr="00B14D6F">
        <w:rPr>
          <w:rFonts w:asciiTheme="minorBidi" w:hAnsiTheme="minorBidi" w:cstheme="minorBidi"/>
          <w:bCs/>
          <w:color w:val="000000" w:themeColor="text1"/>
        </w:rPr>
        <w:t>Wykonawca jest zobowiązany do posiadania instrukcji w zakresie remontów urządzeń  zgodnie z zakresem prac określonym w  pkt 1.2</w:t>
      </w:r>
      <w:r w:rsidR="00BC6F1E" w:rsidRPr="00B14D6F">
        <w:rPr>
          <w:rFonts w:asciiTheme="minorBidi" w:hAnsiTheme="minorBidi" w:cstheme="minorBidi"/>
          <w:bCs/>
          <w:color w:val="000000" w:themeColor="text1"/>
        </w:rPr>
        <w:t>.</w:t>
      </w:r>
    </w:p>
    <w:p w14:paraId="66489844" w14:textId="77777777" w:rsidR="00CA334E" w:rsidRPr="00B14D6F" w:rsidRDefault="00CA36F2" w:rsidP="00B14D6F">
      <w:pPr>
        <w:pStyle w:val="Akapitzlist"/>
        <w:numPr>
          <w:ilvl w:val="1"/>
          <w:numId w:val="22"/>
        </w:numPr>
        <w:tabs>
          <w:tab w:val="left" w:pos="1134"/>
        </w:tabs>
        <w:spacing w:before="120" w:after="120" w:line="312" w:lineRule="atLeast"/>
        <w:jc w:val="both"/>
        <w:rPr>
          <w:rFonts w:asciiTheme="minorBidi" w:hAnsiTheme="minorBidi" w:cstheme="minorBidi"/>
          <w:bCs/>
          <w:color w:val="000000" w:themeColor="text1"/>
        </w:rPr>
      </w:pPr>
      <w:r w:rsidRPr="00B14D6F">
        <w:rPr>
          <w:rFonts w:asciiTheme="minorBidi" w:hAnsiTheme="minorBidi" w:cstheme="minorBidi"/>
          <w:bCs/>
          <w:color w:val="000000" w:themeColor="text1"/>
        </w:rPr>
        <w:t>Przestrzeganie</w:t>
      </w:r>
      <w:r w:rsidR="00CB1A32" w:rsidRPr="00B14D6F">
        <w:rPr>
          <w:rFonts w:asciiTheme="minorBidi" w:hAnsiTheme="minorBidi" w:cstheme="minorBidi"/>
          <w:bCs/>
          <w:color w:val="000000" w:themeColor="text1"/>
        </w:rPr>
        <w:t xml:space="preserve"> zasad i zobowiązań zawartych w IOBP. </w:t>
      </w:r>
    </w:p>
    <w:p w14:paraId="0A0668AF" w14:textId="77777777" w:rsidR="002D7CD9" w:rsidRPr="00B14D6F" w:rsidRDefault="00995C8F" w:rsidP="00B14D6F">
      <w:pPr>
        <w:pStyle w:val="Akapitzlist"/>
        <w:numPr>
          <w:ilvl w:val="1"/>
          <w:numId w:val="22"/>
        </w:numPr>
        <w:tabs>
          <w:tab w:val="left" w:pos="1134"/>
        </w:tabs>
        <w:spacing w:before="120" w:after="120" w:line="312" w:lineRule="atLeast"/>
        <w:jc w:val="both"/>
        <w:rPr>
          <w:rFonts w:asciiTheme="minorBidi" w:hAnsiTheme="minorBidi" w:cstheme="minorBidi"/>
          <w:bCs/>
          <w:color w:val="000000" w:themeColor="text1"/>
        </w:rPr>
      </w:pPr>
      <w:r w:rsidRPr="00B14D6F">
        <w:rPr>
          <w:rFonts w:asciiTheme="minorBidi" w:hAnsiTheme="minorBidi" w:cstheme="minorBidi"/>
          <w:bCs/>
          <w:color w:val="000000" w:themeColor="text1"/>
        </w:rPr>
        <w:t xml:space="preserve">Zabezpieczenie </w:t>
      </w:r>
      <w:r w:rsidR="000528A7" w:rsidRPr="00B14D6F">
        <w:rPr>
          <w:rFonts w:asciiTheme="minorBidi" w:hAnsiTheme="minorBidi" w:cstheme="minorBidi"/>
          <w:bCs/>
          <w:color w:val="000000" w:themeColor="text1"/>
        </w:rPr>
        <w:t>niezbędnych narzędzi ,</w:t>
      </w:r>
      <w:r w:rsidRPr="00B14D6F">
        <w:rPr>
          <w:rFonts w:asciiTheme="minorBidi" w:hAnsiTheme="minorBidi" w:cstheme="minorBidi"/>
          <w:bCs/>
          <w:color w:val="000000" w:themeColor="text1"/>
        </w:rPr>
        <w:t xml:space="preserve"> </w:t>
      </w:r>
      <w:r w:rsidR="001B310B" w:rsidRPr="00B14D6F">
        <w:rPr>
          <w:rFonts w:asciiTheme="minorBidi" w:hAnsiTheme="minorBidi" w:cstheme="minorBidi"/>
          <w:bCs/>
          <w:color w:val="000000" w:themeColor="text1"/>
        </w:rPr>
        <w:t xml:space="preserve">sprzętu, </w:t>
      </w:r>
      <w:r w:rsidRPr="00B14D6F">
        <w:rPr>
          <w:rFonts w:asciiTheme="minorBidi" w:hAnsiTheme="minorBidi" w:cstheme="minorBidi"/>
          <w:bCs/>
          <w:color w:val="000000" w:themeColor="text1"/>
        </w:rPr>
        <w:t xml:space="preserve">a także </w:t>
      </w:r>
      <w:r w:rsidR="002D7CD9" w:rsidRPr="00B14D6F">
        <w:rPr>
          <w:rFonts w:asciiTheme="minorBidi" w:hAnsiTheme="minorBidi" w:cstheme="minorBidi"/>
          <w:bCs/>
          <w:color w:val="000000" w:themeColor="text1"/>
        </w:rPr>
        <w:t xml:space="preserve">środków </w:t>
      </w:r>
      <w:r w:rsidRPr="00B14D6F">
        <w:rPr>
          <w:rFonts w:asciiTheme="minorBidi" w:hAnsiTheme="minorBidi" w:cstheme="minorBidi"/>
          <w:bCs/>
          <w:color w:val="000000" w:themeColor="text1"/>
        </w:rPr>
        <w:t>transportu konieczne do wykonania Usług</w:t>
      </w:r>
      <w:r w:rsidR="002D7CD9" w:rsidRPr="00B14D6F">
        <w:rPr>
          <w:rFonts w:asciiTheme="minorBidi" w:hAnsiTheme="minorBidi" w:cstheme="minorBidi"/>
          <w:bCs/>
          <w:color w:val="000000" w:themeColor="text1"/>
        </w:rPr>
        <w:t>.</w:t>
      </w:r>
      <w:r w:rsidR="00D6767B" w:rsidRPr="00B14D6F">
        <w:rPr>
          <w:rFonts w:asciiTheme="minorBidi" w:hAnsiTheme="minorBidi" w:cstheme="minorBidi"/>
          <w:bCs/>
          <w:color w:val="000000" w:themeColor="text1"/>
        </w:rPr>
        <w:t xml:space="preserve"> </w:t>
      </w:r>
      <w:r w:rsidR="001B310B" w:rsidRPr="00B14D6F">
        <w:rPr>
          <w:rFonts w:asciiTheme="minorBidi" w:hAnsiTheme="minorBidi" w:cstheme="minorBidi"/>
          <w:bCs/>
          <w:color w:val="000000" w:themeColor="text1"/>
        </w:rPr>
        <w:t xml:space="preserve"> </w:t>
      </w:r>
    </w:p>
    <w:p w14:paraId="32EABE58" w14:textId="77777777" w:rsidR="00995C8F" w:rsidRPr="00B14D6F" w:rsidRDefault="002D7CD9" w:rsidP="00B14D6F">
      <w:pPr>
        <w:pStyle w:val="Akapitzlist"/>
        <w:numPr>
          <w:ilvl w:val="1"/>
          <w:numId w:val="22"/>
        </w:numPr>
        <w:tabs>
          <w:tab w:val="left" w:pos="1134"/>
        </w:tabs>
        <w:spacing w:before="120" w:after="120" w:line="312" w:lineRule="atLeast"/>
        <w:jc w:val="both"/>
        <w:rPr>
          <w:rFonts w:asciiTheme="minorBidi" w:hAnsiTheme="minorBidi" w:cstheme="minorBidi"/>
          <w:bCs/>
          <w:color w:val="000000" w:themeColor="text1"/>
        </w:rPr>
      </w:pPr>
      <w:r w:rsidRPr="00B14D6F">
        <w:rPr>
          <w:rFonts w:asciiTheme="minorBidi" w:hAnsiTheme="minorBidi" w:cstheme="minorBidi"/>
          <w:bCs/>
          <w:color w:val="000000" w:themeColor="text1"/>
        </w:rPr>
        <w:t xml:space="preserve">Zabezpieczenie  niezbędnych </w:t>
      </w:r>
      <w:r w:rsidR="001B310B" w:rsidRPr="00B14D6F">
        <w:rPr>
          <w:rFonts w:asciiTheme="minorBidi" w:hAnsiTheme="minorBidi" w:cstheme="minorBidi"/>
          <w:bCs/>
          <w:color w:val="000000" w:themeColor="text1"/>
        </w:rPr>
        <w:t>narzędzi</w:t>
      </w:r>
      <w:r w:rsidR="00E51DCB" w:rsidRPr="00B14D6F">
        <w:rPr>
          <w:rFonts w:asciiTheme="minorBidi" w:hAnsiTheme="minorBidi" w:cstheme="minorBidi"/>
          <w:bCs/>
          <w:color w:val="000000" w:themeColor="text1"/>
        </w:rPr>
        <w:t>,</w:t>
      </w:r>
      <w:r w:rsidR="001B310B" w:rsidRPr="00B14D6F">
        <w:rPr>
          <w:rFonts w:asciiTheme="minorBidi" w:hAnsiTheme="minorBidi" w:cstheme="minorBidi"/>
          <w:bCs/>
          <w:color w:val="000000" w:themeColor="text1"/>
        </w:rPr>
        <w:t xml:space="preserve"> </w:t>
      </w:r>
      <w:r w:rsidR="00995C8F" w:rsidRPr="00B14D6F">
        <w:rPr>
          <w:rFonts w:asciiTheme="minorBidi" w:hAnsiTheme="minorBidi" w:cstheme="minorBidi"/>
          <w:bCs/>
          <w:color w:val="000000" w:themeColor="text1"/>
        </w:rPr>
        <w:t xml:space="preserve">  </w:t>
      </w:r>
      <w:r w:rsidR="00E51DCB" w:rsidRPr="00B14D6F">
        <w:rPr>
          <w:rFonts w:asciiTheme="minorBidi" w:hAnsiTheme="minorBidi" w:cstheme="minorBidi"/>
          <w:bCs/>
          <w:color w:val="000000" w:themeColor="text1"/>
        </w:rPr>
        <w:t xml:space="preserve">maszyn, urządzeń  </w:t>
      </w:r>
      <w:r w:rsidR="00995C8F" w:rsidRPr="00B14D6F">
        <w:rPr>
          <w:rFonts w:asciiTheme="minorBidi" w:hAnsiTheme="minorBidi" w:cstheme="minorBidi"/>
          <w:bCs/>
          <w:color w:val="000000" w:themeColor="text1"/>
        </w:rPr>
        <w:t>oraz  pracowników z wymaganymi uprawnieniami</w:t>
      </w:r>
      <w:r w:rsidR="001B310B" w:rsidRPr="00B14D6F">
        <w:rPr>
          <w:rFonts w:asciiTheme="minorBidi" w:hAnsiTheme="minorBidi" w:cstheme="minorBidi"/>
          <w:bCs/>
          <w:color w:val="000000" w:themeColor="text1"/>
        </w:rPr>
        <w:t xml:space="preserve"> do ich </w:t>
      </w:r>
      <w:r w:rsidR="007442A3" w:rsidRPr="00B14D6F">
        <w:rPr>
          <w:rFonts w:asciiTheme="minorBidi" w:hAnsiTheme="minorBidi" w:cstheme="minorBidi"/>
          <w:bCs/>
          <w:color w:val="000000" w:themeColor="text1"/>
        </w:rPr>
        <w:t>eksploatacji</w:t>
      </w:r>
      <w:r w:rsidR="00E51DCB" w:rsidRPr="00B14D6F">
        <w:rPr>
          <w:rFonts w:asciiTheme="minorBidi" w:hAnsiTheme="minorBidi" w:cstheme="minorBidi"/>
          <w:bCs/>
          <w:color w:val="000000" w:themeColor="text1"/>
        </w:rPr>
        <w:t>, jeżeli sa wymagane</w:t>
      </w:r>
      <w:r w:rsidRPr="00B14D6F">
        <w:rPr>
          <w:rFonts w:asciiTheme="minorBidi" w:hAnsiTheme="minorBidi" w:cstheme="minorBidi"/>
          <w:bCs/>
          <w:color w:val="000000" w:themeColor="text1"/>
        </w:rPr>
        <w:t>.</w:t>
      </w:r>
    </w:p>
    <w:p w14:paraId="7294F55B" w14:textId="77777777" w:rsidR="00352CC9" w:rsidRPr="00B14D6F" w:rsidRDefault="00352CC9" w:rsidP="00B14D6F">
      <w:pPr>
        <w:pStyle w:val="Akapitzlist"/>
        <w:numPr>
          <w:ilvl w:val="1"/>
          <w:numId w:val="22"/>
        </w:numPr>
        <w:tabs>
          <w:tab w:val="left" w:pos="1134"/>
        </w:tabs>
        <w:spacing w:before="120" w:after="120" w:line="312" w:lineRule="atLeast"/>
        <w:jc w:val="both"/>
        <w:rPr>
          <w:rFonts w:asciiTheme="minorBidi" w:hAnsiTheme="minorBidi" w:cstheme="minorBidi"/>
          <w:bCs/>
          <w:color w:val="000000" w:themeColor="text1"/>
        </w:rPr>
      </w:pPr>
      <w:r w:rsidRPr="00B14D6F">
        <w:rPr>
          <w:rFonts w:asciiTheme="minorBidi" w:hAnsiTheme="minorBidi" w:cstheme="minorBidi"/>
          <w:bCs/>
          <w:color w:val="000000" w:themeColor="text1"/>
        </w:rPr>
        <w:t>Dostarczenie własnych pojemników na odpady, oznakowanych nazwą Wykonawcy oraz kodem odpadu dla jakiego są przeznaczone.</w:t>
      </w:r>
    </w:p>
    <w:p w14:paraId="57959786" w14:textId="77777777" w:rsidR="00CA334E" w:rsidRPr="00B14D6F" w:rsidRDefault="00995C8F" w:rsidP="00B14D6F">
      <w:pPr>
        <w:pStyle w:val="Akapitzlist"/>
        <w:numPr>
          <w:ilvl w:val="1"/>
          <w:numId w:val="22"/>
        </w:numPr>
        <w:tabs>
          <w:tab w:val="left" w:pos="1134"/>
        </w:tabs>
        <w:spacing w:before="120" w:after="120" w:line="312" w:lineRule="atLeast"/>
        <w:jc w:val="both"/>
        <w:rPr>
          <w:rFonts w:asciiTheme="minorBidi" w:hAnsiTheme="minorBidi" w:cstheme="minorBidi"/>
          <w:bCs/>
          <w:color w:val="000000" w:themeColor="text1"/>
        </w:rPr>
      </w:pPr>
      <w:r w:rsidRPr="00B14D6F">
        <w:rPr>
          <w:rFonts w:asciiTheme="minorBidi" w:hAnsiTheme="minorBidi" w:cstheme="minorBidi"/>
          <w:bCs/>
          <w:color w:val="000000" w:themeColor="text1"/>
        </w:rPr>
        <w:t xml:space="preserve">Uczestniczenie  w spotkaniach </w:t>
      </w:r>
      <w:r w:rsidR="001B310B" w:rsidRPr="00B14D6F">
        <w:rPr>
          <w:rFonts w:asciiTheme="minorBidi" w:hAnsiTheme="minorBidi" w:cstheme="minorBidi"/>
          <w:bCs/>
          <w:color w:val="000000" w:themeColor="text1"/>
        </w:rPr>
        <w:t xml:space="preserve">organizowanych przez Zmawiającego  dotyczących </w:t>
      </w:r>
      <w:r w:rsidRPr="00B14D6F">
        <w:rPr>
          <w:rFonts w:asciiTheme="minorBidi" w:hAnsiTheme="minorBidi" w:cstheme="minorBidi"/>
          <w:bCs/>
          <w:color w:val="000000" w:themeColor="text1"/>
        </w:rPr>
        <w:t>realizacji, koordynacji i współpracy.</w:t>
      </w:r>
    </w:p>
    <w:p w14:paraId="20E2C613" w14:textId="274F3657" w:rsidR="00CA334E" w:rsidRPr="00B14D6F" w:rsidRDefault="00D755AA" w:rsidP="00B14D6F">
      <w:pPr>
        <w:pStyle w:val="Akapitzlist"/>
        <w:numPr>
          <w:ilvl w:val="1"/>
          <w:numId w:val="22"/>
        </w:numPr>
        <w:tabs>
          <w:tab w:val="left" w:pos="1134"/>
        </w:tabs>
        <w:spacing w:before="120" w:after="120" w:line="312" w:lineRule="atLeast"/>
        <w:jc w:val="both"/>
        <w:rPr>
          <w:rFonts w:asciiTheme="minorBidi" w:hAnsiTheme="minorBidi" w:cstheme="minorBidi"/>
          <w:bCs/>
          <w:color w:val="000000" w:themeColor="text1"/>
        </w:rPr>
      </w:pPr>
      <w:r w:rsidRPr="00B14D6F">
        <w:rPr>
          <w:rFonts w:asciiTheme="minorBidi" w:hAnsiTheme="minorBidi" w:cstheme="minorBidi"/>
          <w:bCs/>
          <w:color w:val="000000" w:themeColor="text1"/>
        </w:rPr>
        <w:t xml:space="preserve">Dostarczenie wymaganych instrukcją organizacji bezpiecznej pracy w Enea Połaniec S.A., dokumentów zarówno na etapie składania oferty </w:t>
      </w:r>
      <w:r w:rsidR="00E51DCB" w:rsidRPr="00B14D6F">
        <w:rPr>
          <w:rFonts w:asciiTheme="minorBidi" w:hAnsiTheme="minorBidi" w:cstheme="minorBidi"/>
          <w:bCs/>
          <w:color w:val="000000" w:themeColor="text1"/>
        </w:rPr>
        <w:t xml:space="preserve">oraz </w:t>
      </w:r>
      <w:r w:rsidRPr="00B14D6F">
        <w:rPr>
          <w:rFonts w:asciiTheme="minorBidi" w:hAnsiTheme="minorBidi" w:cstheme="minorBidi"/>
          <w:bCs/>
          <w:color w:val="000000" w:themeColor="text1"/>
        </w:rPr>
        <w:t xml:space="preserve">przed rozpoczęciem prac na obiektach w  Enea Połaniec S.A w </w:t>
      </w:r>
      <w:r w:rsidR="00E51DCB" w:rsidRPr="00B14D6F">
        <w:rPr>
          <w:rFonts w:asciiTheme="minorBidi" w:hAnsiTheme="minorBidi" w:cstheme="minorBidi"/>
          <w:bCs/>
          <w:color w:val="000000" w:themeColor="text1"/>
        </w:rPr>
        <w:t xml:space="preserve">wymaganym zakresie i  </w:t>
      </w:r>
      <w:r w:rsidRPr="00B14D6F">
        <w:rPr>
          <w:rFonts w:asciiTheme="minorBidi" w:hAnsiTheme="minorBidi" w:cstheme="minorBidi"/>
          <w:bCs/>
          <w:color w:val="000000" w:themeColor="text1"/>
        </w:rPr>
        <w:t>terminach</w:t>
      </w:r>
      <w:r w:rsidR="007F7179" w:rsidRPr="00B14D6F">
        <w:rPr>
          <w:rFonts w:asciiTheme="minorBidi" w:hAnsiTheme="minorBidi" w:cstheme="minorBidi"/>
          <w:bCs/>
          <w:color w:val="000000" w:themeColor="text1"/>
        </w:rPr>
        <w:t xml:space="preserve"> określonych w </w:t>
      </w:r>
      <w:r w:rsidR="00E51DCB" w:rsidRPr="00B14D6F">
        <w:rPr>
          <w:rFonts w:asciiTheme="minorBidi" w:hAnsiTheme="minorBidi" w:cstheme="minorBidi"/>
          <w:bCs/>
          <w:color w:val="000000" w:themeColor="text1"/>
        </w:rPr>
        <w:t xml:space="preserve">pkt. </w:t>
      </w:r>
      <w:r w:rsidR="007F1F73" w:rsidRPr="00B14D6F">
        <w:rPr>
          <w:rFonts w:asciiTheme="minorBidi" w:hAnsiTheme="minorBidi" w:cstheme="minorBidi"/>
          <w:bCs/>
          <w:color w:val="000000" w:themeColor="text1"/>
        </w:rPr>
        <w:t xml:space="preserve">5.16 oraz </w:t>
      </w:r>
      <w:r w:rsidR="007F7179" w:rsidRPr="00B14D6F">
        <w:rPr>
          <w:rFonts w:asciiTheme="minorBidi" w:hAnsiTheme="minorBidi" w:cstheme="minorBidi"/>
          <w:bCs/>
          <w:color w:val="000000" w:themeColor="text1"/>
        </w:rPr>
        <w:t xml:space="preserve">dokumentach dostępnych na stronie: </w:t>
      </w:r>
      <w:hyperlink r:id="rId9" w:history="1">
        <w:r w:rsidR="00575030" w:rsidRPr="00B14D6F">
          <w:rPr>
            <w:rFonts w:asciiTheme="minorBidi" w:hAnsiTheme="minorBidi" w:cstheme="minorBidi"/>
            <w:bCs/>
          </w:rPr>
          <w:t>https://www.enea.pl/pl/grupaenea/o-grupie/spolki-grupy-enea/polaniec/zamowienia/dokumenty</w:t>
        </w:r>
      </w:hyperlink>
    </w:p>
    <w:p w14:paraId="36D58AF0" w14:textId="77777777" w:rsidR="00615C71" w:rsidRPr="00B14D6F" w:rsidRDefault="00D755AA" w:rsidP="00B14D6F">
      <w:pPr>
        <w:pStyle w:val="Akapitzlist"/>
        <w:numPr>
          <w:ilvl w:val="1"/>
          <w:numId w:val="22"/>
        </w:numPr>
        <w:tabs>
          <w:tab w:val="left" w:pos="1134"/>
        </w:tabs>
        <w:spacing w:before="120" w:after="120" w:line="312" w:lineRule="atLeast"/>
        <w:jc w:val="both"/>
        <w:rPr>
          <w:rFonts w:asciiTheme="minorBidi" w:hAnsiTheme="minorBidi" w:cstheme="minorBidi"/>
          <w:bCs/>
          <w:color w:val="000000" w:themeColor="text1"/>
        </w:rPr>
      </w:pPr>
      <w:r w:rsidRPr="00B14D6F">
        <w:rPr>
          <w:rFonts w:asciiTheme="minorBidi" w:hAnsiTheme="minorBidi" w:cstheme="minorBidi"/>
          <w:bCs/>
          <w:color w:val="000000" w:themeColor="text1"/>
        </w:rPr>
        <w:t xml:space="preserve">Dostarczenie </w:t>
      </w:r>
      <w:r w:rsidR="00A80FB0" w:rsidRPr="00B14D6F">
        <w:rPr>
          <w:rFonts w:asciiTheme="minorBidi" w:hAnsiTheme="minorBidi" w:cstheme="minorBidi"/>
          <w:bCs/>
          <w:color w:val="000000" w:themeColor="text1"/>
        </w:rPr>
        <w:t xml:space="preserve">poświadczenia zawarcia umowy z </w:t>
      </w:r>
      <w:r w:rsidR="000C1CD4" w:rsidRPr="00B14D6F">
        <w:rPr>
          <w:rFonts w:asciiTheme="minorBidi" w:hAnsiTheme="minorBidi" w:cstheme="minorBidi"/>
          <w:bCs/>
          <w:color w:val="000000" w:themeColor="text1"/>
        </w:rPr>
        <w:t xml:space="preserve">firmą posiadającą </w:t>
      </w:r>
      <w:r w:rsidR="0032701A" w:rsidRPr="00B14D6F">
        <w:rPr>
          <w:rFonts w:asciiTheme="minorBidi" w:hAnsiTheme="minorBidi" w:cstheme="minorBidi"/>
          <w:bCs/>
          <w:color w:val="000000" w:themeColor="text1"/>
        </w:rPr>
        <w:t>uprawnienia</w:t>
      </w:r>
      <w:r w:rsidR="00A80FB0" w:rsidRPr="00B14D6F">
        <w:rPr>
          <w:rFonts w:asciiTheme="minorBidi" w:hAnsiTheme="minorBidi" w:cstheme="minorBidi"/>
          <w:bCs/>
          <w:color w:val="000000" w:themeColor="text1"/>
        </w:rPr>
        <w:t xml:space="preserve"> na utylizację odpadów wytworzonych</w:t>
      </w:r>
      <w:r w:rsidRPr="00B14D6F">
        <w:rPr>
          <w:rFonts w:asciiTheme="minorBidi" w:hAnsiTheme="minorBidi" w:cstheme="minorBidi"/>
          <w:bCs/>
          <w:color w:val="000000" w:themeColor="text1"/>
        </w:rPr>
        <w:t xml:space="preserve"> przez </w:t>
      </w:r>
      <w:r w:rsidR="000C1CD4" w:rsidRPr="00B14D6F">
        <w:rPr>
          <w:rFonts w:asciiTheme="minorBidi" w:hAnsiTheme="minorBidi" w:cstheme="minorBidi"/>
          <w:bCs/>
          <w:color w:val="000000" w:themeColor="text1"/>
        </w:rPr>
        <w:t xml:space="preserve">Wykonawcę </w:t>
      </w:r>
      <w:r w:rsidR="00A80FB0" w:rsidRPr="00B14D6F">
        <w:rPr>
          <w:rFonts w:asciiTheme="minorBidi" w:hAnsiTheme="minorBidi" w:cstheme="minorBidi"/>
          <w:bCs/>
          <w:color w:val="000000" w:themeColor="text1"/>
        </w:rPr>
        <w:t>podczas realizacji przedmiotu zamówienia</w:t>
      </w:r>
      <w:r w:rsidR="000C1CD4" w:rsidRPr="00B14D6F">
        <w:rPr>
          <w:rFonts w:asciiTheme="minorBidi" w:hAnsiTheme="minorBidi" w:cstheme="minorBidi"/>
          <w:bCs/>
          <w:color w:val="000000" w:themeColor="text1"/>
        </w:rPr>
        <w:t xml:space="preserve"> u Zamawiającego</w:t>
      </w:r>
      <w:r w:rsidR="0095157D" w:rsidRPr="00B14D6F">
        <w:rPr>
          <w:rFonts w:asciiTheme="minorBidi" w:hAnsiTheme="minorBidi" w:cstheme="minorBidi"/>
          <w:bCs/>
          <w:color w:val="000000" w:themeColor="text1"/>
        </w:rPr>
        <w:t>.</w:t>
      </w:r>
    </w:p>
    <w:p w14:paraId="393FF054" w14:textId="77777777" w:rsidR="00CA334E" w:rsidRPr="00B14D6F" w:rsidRDefault="00A80FB0" w:rsidP="00B14D6F">
      <w:pPr>
        <w:pStyle w:val="Akapitzlist"/>
        <w:numPr>
          <w:ilvl w:val="1"/>
          <w:numId w:val="22"/>
        </w:numPr>
        <w:tabs>
          <w:tab w:val="left" w:pos="1134"/>
        </w:tabs>
        <w:spacing w:before="120" w:after="120" w:line="312" w:lineRule="atLeast"/>
        <w:jc w:val="both"/>
        <w:rPr>
          <w:rFonts w:asciiTheme="minorBidi" w:hAnsiTheme="minorBidi" w:cstheme="minorBidi"/>
          <w:bCs/>
          <w:color w:val="000000" w:themeColor="text1"/>
        </w:rPr>
      </w:pPr>
      <w:r w:rsidRPr="00B14D6F">
        <w:rPr>
          <w:rFonts w:asciiTheme="minorBidi" w:hAnsiTheme="minorBidi" w:cstheme="minorBidi"/>
          <w:bCs/>
          <w:color w:val="000000" w:themeColor="text1"/>
        </w:rPr>
        <w:t xml:space="preserve">Złom </w:t>
      </w:r>
      <w:r w:rsidR="00D755AA" w:rsidRPr="00B14D6F">
        <w:rPr>
          <w:rFonts w:asciiTheme="minorBidi" w:hAnsiTheme="minorBidi" w:cstheme="minorBidi"/>
          <w:bCs/>
          <w:color w:val="000000" w:themeColor="text1"/>
        </w:rPr>
        <w:t>stalowy oraz kable są kwalifikowane, jako odpad Zamawiającego</w:t>
      </w:r>
      <w:r w:rsidR="00615C71" w:rsidRPr="00B14D6F">
        <w:rPr>
          <w:rFonts w:asciiTheme="minorBidi" w:hAnsiTheme="minorBidi" w:cstheme="minorBidi"/>
          <w:bCs/>
          <w:color w:val="000000" w:themeColor="text1"/>
        </w:rPr>
        <w:t xml:space="preserve"> -</w:t>
      </w:r>
      <w:r w:rsidRPr="00B14D6F">
        <w:rPr>
          <w:rFonts w:asciiTheme="minorBidi" w:hAnsiTheme="minorBidi" w:cstheme="minorBidi"/>
          <w:bCs/>
          <w:color w:val="000000" w:themeColor="text1"/>
        </w:rPr>
        <w:t xml:space="preserve"> </w:t>
      </w:r>
      <w:r w:rsidR="00615C71" w:rsidRPr="00B14D6F">
        <w:rPr>
          <w:rFonts w:asciiTheme="minorBidi" w:hAnsiTheme="minorBidi" w:cstheme="minorBidi"/>
          <w:bCs/>
          <w:color w:val="000000" w:themeColor="text1"/>
        </w:rPr>
        <w:t xml:space="preserve">Wykonawca </w:t>
      </w:r>
      <w:r w:rsidRPr="00B14D6F">
        <w:rPr>
          <w:rFonts w:asciiTheme="minorBidi" w:hAnsiTheme="minorBidi" w:cstheme="minorBidi"/>
          <w:bCs/>
          <w:color w:val="000000" w:themeColor="text1"/>
        </w:rPr>
        <w:t xml:space="preserve">jest zobowiązany do przekazania na magazyn złomu </w:t>
      </w:r>
      <w:r w:rsidR="00615C71" w:rsidRPr="00B14D6F">
        <w:rPr>
          <w:rFonts w:asciiTheme="minorBidi" w:hAnsiTheme="minorBidi" w:cstheme="minorBidi"/>
          <w:bCs/>
          <w:color w:val="000000" w:themeColor="text1"/>
        </w:rPr>
        <w:t xml:space="preserve">zlokalizowanego </w:t>
      </w:r>
      <w:r w:rsidRPr="00B14D6F">
        <w:rPr>
          <w:rFonts w:asciiTheme="minorBidi" w:hAnsiTheme="minorBidi" w:cstheme="minorBidi"/>
          <w:bCs/>
          <w:color w:val="000000" w:themeColor="text1"/>
        </w:rPr>
        <w:t>na terenie Zamawiającego</w:t>
      </w:r>
      <w:r w:rsidR="00615C71" w:rsidRPr="00B14D6F">
        <w:rPr>
          <w:rFonts w:asciiTheme="minorBidi" w:hAnsiTheme="minorBidi" w:cstheme="minorBidi"/>
          <w:bCs/>
          <w:color w:val="000000" w:themeColor="text1"/>
        </w:rPr>
        <w:t>.</w:t>
      </w:r>
    </w:p>
    <w:p w14:paraId="64F3A9DE" w14:textId="77777777" w:rsidR="00E8327A" w:rsidRPr="00781598" w:rsidRDefault="00D755AA" w:rsidP="00B14D6F">
      <w:pPr>
        <w:pStyle w:val="Akapitzlist"/>
        <w:numPr>
          <w:ilvl w:val="1"/>
          <w:numId w:val="22"/>
        </w:numPr>
        <w:tabs>
          <w:tab w:val="left" w:pos="1134"/>
        </w:tabs>
        <w:spacing w:before="120" w:after="120" w:line="312" w:lineRule="atLeast"/>
        <w:jc w:val="both"/>
        <w:rPr>
          <w:rFonts w:ascii="Arial" w:hAnsi="Arial" w:cs="Arial"/>
          <w:bCs/>
          <w:color w:val="000000" w:themeColor="text1"/>
        </w:rPr>
      </w:pPr>
      <w:r w:rsidRPr="00B14D6F">
        <w:rPr>
          <w:rFonts w:asciiTheme="minorBidi" w:hAnsiTheme="minorBidi" w:cstheme="minorBidi"/>
          <w:bCs/>
          <w:color w:val="000000" w:themeColor="text1"/>
        </w:rPr>
        <w:t>Dostarczenie dokumentów z przeprowadzonej</w:t>
      </w:r>
      <w:r w:rsidRPr="00781598">
        <w:rPr>
          <w:rFonts w:ascii="Arial" w:hAnsi="Arial" w:cs="Arial"/>
          <w:bCs/>
          <w:color w:val="000000" w:themeColor="text1"/>
        </w:rPr>
        <w:t xml:space="preserve"> utylizacji wytworzonych przez Wykonawcę odpadów, zgodnie z wymaganiami obowiązującej instrukcji</w:t>
      </w:r>
      <w:r w:rsidR="00A80FB0" w:rsidRPr="00781598">
        <w:rPr>
          <w:rFonts w:ascii="Arial" w:hAnsi="Arial" w:cs="Arial"/>
          <w:bCs/>
          <w:color w:val="000000" w:themeColor="text1"/>
        </w:rPr>
        <w:t xml:space="preserve"> Zamawiającego i przepisami prawa</w:t>
      </w:r>
      <w:r w:rsidR="00575030" w:rsidRPr="00781598">
        <w:rPr>
          <w:rFonts w:ascii="Arial" w:hAnsi="Arial" w:cs="Arial"/>
          <w:bCs/>
          <w:color w:val="000000" w:themeColor="text1"/>
        </w:rPr>
        <w:t>.</w:t>
      </w:r>
      <w:r w:rsidR="00963871" w:rsidRPr="00781598">
        <w:rPr>
          <w:rFonts w:ascii="Arial" w:hAnsi="Arial" w:cs="Arial"/>
          <w:bCs/>
          <w:color w:val="000000" w:themeColor="text1"/>
        </w:rPr>
        <w:t xml:space="preserve"> </w:t>
      </w:r>
    </w:p>
    <w:p w14:paraId="72C8A44E" w14:textId="77777777" w:rsidR="000A2192" w:rsidRPr="00781598" w:rsidRDefault="000A2192" w:rsidP="00781598">
      <w:pPr>
        <w:pStyle w:val="Akapitzlist"/>
        <w:tabs>
          <w:tab w:val="left" w:pos="1134"/>
        </w:tabs>
        <w:spacing w:before="120" w:after="120" w:line="312" w:lineRule="atLeast"/>
        <w:ind w:left="999"/>
        <w:rPr>
          <w:rFonts w:ascii="Arial" w:hAnsi="Arial" w:cs="Arial"/>
          <w:bCs/>
          <w:color w:val="000000" w:themeColor="text1"/>
        </w:rPr>
      </w:pPr>
    </w:p>
    <w:p w14:paraId="16542B71" w14:textId="77777777" w:rsidR="007A1503" w:rsidRPr="00781598" w:rsidRDefault="007A1503" w:rsidP="00005893">
      <w:pPr>
        <w:pStyle w:val="Akapitzlist"/>
        <w:numPr>
          <w:ilvl w:val="0"/>
          <w:numId w:val="22"/>
        </w:numPr>
        <w:spacing w:before="120" w:after="120" w:line="312" w:lineRule="atLeast"/>
        <w:ind w:left="284" w:hanging="284"/>
        <w:rPr>
          <w:rFonts w:ascii="Arial" w:hAnsi="Arial" w:cs="Arial"/>
          <w:b/>
          <w:bCs/>
          <w:color w:val="000000" w:themeColor="text1"/>
          <w:u w:val="single"/>
        </w:rPr>
      </w:pPr>
      <w:r w:rsidRPr="00781598">
        <w:rPr>
          <w:rFonts w:ascii="Arial" w:hAnsi="Arial" w:cs="Arial"/>
          <w:b/>
          <w:bCs/>
          <w:color w:val="000000" w:themeColor="text1"/>
          <w:u w:val="single"/>
        </w:rPr>
        <w:t>Gwarancja</w:t>
      </w:r>
      <w:r w:rsidR="008665CE" w:rsidRPr="00781598">
        <w:rPr>
          <w:rFonts w:ascii="Arial" w:hAnsi="Arial" w:cs="Arial"/>
          <w:b/>
          <w:bCs/>
          <w:color w:val="000000" w:themeColor="text1"/>
          <w:u w:val="single"/>
        </w:rPr>
        <w:t xml:space="preserve"> i rękojmia </w:t>
      </w:r>
    </w:p>
    <w:p w14:paraId="36133F21" w14:textId="77777777" w:rsidR="000A2192" w:rsidRPr="00B15FC7" w:rsidRDefault="000A2192" w:rsidP="000A2192">
      <w:pPr>
        <w:pStyle w:val="Nagwek2"/>
        <w:numPr>
          <w:ilvl w:val="1"/>
          <w:numId w:val="22"/>
        </w:numPr>
        <w:spacing w:before="120" w:after="120" w:line="240" w:lineRule="auto"/>
        <w:jc w:val="both"/>
        <w:rPr>
          <w:rFonts w:ascii="Arial" w:hAnsi="Arial" w:cs="Arial"/>
          <w:color w:val="auto"/>
          <w:sz w:val="22"/>
          <w:szCs w:val="22"/>
          <w:lang w:val="pl-PL"/>
        </w:rPr>
      </w:pPr>
      <w:r w:rsidRPr="00B15FC7">
        <w:rPr>
          <w:rFonts w:ascii="Arial" w:hAnsi="Arial" w:cs="Arial"/>
          <w:color w:val="auto"/>
          <w:sz w:val="22"/>
          <w:szCs w:val="22"/>
          <w:lang w:val="pl-PL"/>
        </w:rPr>
        <w:lastRenderedPageBreak/>
        <w:t xml:space="preserve">Wykonawca gwarantuje zastosowanie właściwych technologii oraz dołożenie należytej staranności w celu zapewnienia odpowiedniej jakości wykonanych prac. </w:t>
      </w:r>
    </w:p>
    <w:p w14:paraId="1B69ADDB" w14:textId="77777777" w:rsidR="000A2192" w:rsidRPr="00B15FC7" w:rsidRDefault="000A2192" w:rsidP="000A2192">
      <w:pPr>
        <w:pStyle w:val="Nagwek2"/>
        <w:numPr>
          <w:ilvl w:val="1"/>
          <w:numId w:val="22"/>
        </w:numPr>
        <w:spacing w:before="120" w:after="120" w:line="240" w:lineRule="auto"/>
        <w:jc w:val="both"/>
        <w:rPr>
          <w:rFonts w:ascii="Arial" w:hAnsi="Arial" w:cs="Arial"/>
          <w:color w:val="auto"/>
          <w:sz w:val="22"/>
          <w:szCs w:val="22"/>
          <w:lang w:val="pl-PL"/>
        </w:rPr>
      </w:pPr>
      <w:r w:rsidRPr="00B15FC7">
        <w:rPr>
          <w:rFonts w:ascii="Arial" w:hAnsi="Arial" w:cs="Arial"/>
          <w:color w:val="auto"/>
          <w:sz w:val="22"/>
          <w:szCs w:val="22"/>
          <w:lang w:val="pl-PL"/>
        </w:rPr>
        <w:t xml:space="preserve">Wykonawca gwarantuje należytą jakość dostarczonych przez niego Materiałów </w:t>
      </w:r>
      <w:r w:rsidR="00A51063">
        <w:rPr>
          <w:rFonts w:ascii="Arial" w:hAnsi="Arial" w:cs="Arial"/>
          <w:color w:val="auto"/>
          <w:sz w:val="22"/>
          <w:szCs w:val="22"/>
          <w:lang w:val="pl-PL"/>
        </w:rPr>
        <w:t xml:space="preserve">Podstawowych </w:t>
      </w:r>
      <w:r w:rsidRPr="00B15FC7">
        <w:rPr>
          <w:rFonts w:ascii="Arial" w:hAnsi="Arial" w:cs="Arial"/>
          <w:color w:val="auto"/>
          <w:sz w:val="22"/>
          <w:szCs w:val="22"/>
          <w:lang w:val="pl-PL"/>
        </w:rPr>
        <w:t xml:space="preserve">i Części Zamiennych, na które udziela gwarancji </w:t>
      </w:r>
      <w:r w:rsidR="008C2ACC" w:rsidRPr="00781598">
        <w:rPr>
          <w:rFonts w:ascii="Arial" w:hAnsi="Arial" w:cs="Arial"/>
          <w:color w:val="auto"/>
          <w:sz w:val="22"/>
          <w:szCs w:val="22"/>
          <w:lang w:val="pl-PL"/>
        </w:rPr>
        <w:t>nie krótszej niż 12 miesięcy</w:t>
      </w:r>
      <w:r w:rsidRPr="00B15FC7">
        <w:rPr>
          <w:rFonts w:ascii="Arial" w:hAnsi="Arial" w:cs="Arial"/>
          <w:color w:val="auto"/>
          <w:sz w:val="22"/>
          <w:szCs w:val="22"/>
          <w:lang w:val="pl-PL"/>
        </w:rPr>
        <w:t>.</w:t>
      </w:r>
    </w:p>
    <w:p w14:paraId="403F6E5E" w14:textId="24E46D71" w:rsidR="000A2192" w:rsidRPr="00B15FC7" w:rsidRDefault="000A2192" w:rsidP="000A2192">
      <w:pPr>
        <w:pStyle w:val="Nagwek2"/>
        <w:numPr>
          <w:ilvl w:val="1"/>
          <w:numId w:val="22"/>
        </w:numPr>
        <w:spacing w:before="120" w:after="120" w:line="240" w:lineRule="auto"/>
        <w:jc w:val="both"/>
        <w:rPr>
          <w:rFonts w:ascii="Arial" w:hAnsi="Arial" w:cs="Arial"/>
          <w:color w:val="auto"/>
          <w:sz w:val="22"/>
          <w:szCs w:val="22"/>
          <w:lang w:val="pl-PL"/>
        </w:rPr>
      </w:pPr>
      <w:r w:rsidRPr="00B15FC7">
        <w:rPr>
          <w:rFonts w:ascii="Arial" w:hAnsi="Arial" w:cs="Arial"/>
          <w:color w:val="auto"/>
          <w:sz w:val="22"/>
          <w:szCs w:val="22"/>
          <w:lang w:val="pl-PL"/>
        </w:rPr>
        <w:t xml:space="preserve">Wykonawca każdorazowo udziela Zamawiającemu gwarancji na wykonane </w:t>
      </w:r>
      <w:r w:rsidR="00D01138">
        <w:rPr>
          <w:rFonts w:ascii="Arial" w:hAnsi="Arial" w:cs="Arial"/>
          <w:color w:val="auto"/>
          <w:sz w:val="22"/>
          <w:szCs w:val="22"/>
          <w:lang w:val="pl-PL"/>
        </w:rPr>
        <w:t>P</w:t>
      </w:r>
      <w:r w:rsidRPr="00B15FC7">
        <w:rPr>
          <w:rFonts w:ascii="Arial" w:hAnsi="Arial" w:cs="Arial"/>
          <w:color w:val="auto"/>
          <w:sz w:val="22"/>
          <w:szCs w:val="22"/>
          <w:lang w:val="pl-PL"/>
        </w:rPr>
        <w:t>race, uwzględniając ich zakres zrealizowany na danym urządzeniu, przez okres nie krótszy niż 12 miesięcy. Nie dotyczy to przypadków naturalnego z</w:t>
      </w:r>
      <w:r w:rsidR="008C2ACC" w:rsidRPr="00781598">
        <w:rPr>
          <w:rFonts w:ascii="Arial" w:hAnsi="Arial" w:cs="Arial"/>
          <w:color w:val="auto"/>
          <w:sz w:val="22"/>
          <w:szCs w:val="22"/>
          <w:lang w:val="pl-PL"/>
        </w:rPr>
        <w:t>użycia eksploatowanych urządzeń</w:t>
      </w:r>
      <w:r w:rsidRPr="00B15FC7">
        <w:rPr>
          <w:rFonts w:ascii="Arial" w:hAnsi="Arial" w:cs="Arial"/>
          <w:color w:val="auto"/>
          <w:sz w:val="22"/>
          <w:szCs w:val="22"/>
          <w:lang w:val="pl-PL"/>
        </w:rPr>
        <w:t>.</w:t>
      </w:r>
    </w:p>
    <w:p w14:paraId="5C79F4BF" w14:textId="77777777" w:rsidR="000A2192" w:rsidRPr="00DD2B12" w:rsidRDefault="000A2192" w:rsidP="000A2192">
      <w:pPr>
        <w:pStyle w:val="Nagwek2"/>
        <w:numPr>
          <w:ilvl w:val="1"/>
          <w:numId w:val="22"/>
        </w:numPr>
        <w:spacing w:before="120" w:after="120" w:line="240" w:lineRule="auto"/>
        <w:jc w:val="both"/>
        <w:rPr>
          <w:rFonts w:ascii="Arial" w:hAnsi="Arial" w:cs="Arial"/>
          <w:color w:val="auto"/>
          <w:sz w:val="22"/>
          <w:szCs w:val="22"/>
          <w:lang w:val="pl-PL"/>
        </w:rPr>
      </w:pPr>
      <w:r w:rsidRPr="00DD2B12">
        <w:rPr>
          <w:rFonts w:ascii="Arial" w:hAnsi="Arial" w:cs="Arial"/>
          <w:color w:val="auto"/>
          <w:sz w:val="22"/>
          <w:szCs w:val="22"/>
          <w:lang w:val="pl-PL"/>
        </w:rPr>
        <w:t>Okresy gwarancji w każdym przypadku liczy się od dnia odbioru końcowego odrębnych przedmiotów odbiorów i rozliczeń jednak nie krócej niż 12 m-cy od momentu uruchomienia urządzenia, na którym realizowany był zakres prac.</w:t>
      </w:r>
    </w:p>
    <w:p w14:paraId="4DAF331B" w14:textId="77777777" w:rsidR="000A2192" w:rsidRPr="00DD2B12" w:rsidRDefault="000A2192" w:rsidP="000A2192">
      <w:pPr>
        <w:pStyle w:val="Nagwek2"/>
        <w:numPr>
          <w:ilvl w:val="1"/>
          <w:numId w:val="22"/>
        </w:numPr>
        <w:spacing w:before="120" w:after="120" w:line="240" w:lineRule="auto"/>
        <w:jc w:val="both"/>
        <w:rPr>
          <w:rFonts w:ascii="Arial" w:hAnsi="Arial" w:cs="Arial"/>
          <w:color w:val="auto"/>
          <w:sz w:val="22"/>
          <w:szCs w:val="22"/>
          <w:lang w:val="pl-PL"/>
        </w:rPr>
      </w:pPr>
      <w:r w:rsidRPr="00DD2B12">
        <w:rPr>
          <w:rFonts w:ascii="Arial" w:hAnsi="Arial" w:cs="Arial"/>
          <w:color w:val="auto"/>
          <w:sz w:val="22"/>
          <w:szCs w:val="22"/>
          <w:lang w:val="pl-PL"/>
        </w:rPr>
        <w:t>Zakres gwarancji i okres jej obowiązywania określany będzie w Protokołach Odbioru.</w:t>
      </w:r>
    </w:p>
    <w:p w14:paraId="554865FA" w14:textId="3B86EDB5" w:rsidR="0056699A" w:rsidRPr="0044690E" w:rsidRDefault="000A2192" w:rsidP="0044690E">
      <w:pPr>
        <w:pStyle w:val="Nagwek2"/>
        <w:numPr>
          <w:ilvl w:val="1"/>
          <w:numId w:val="22"/>
        </w:numPr>
        <w:spacing w:before="120" w:after="120" w:line="240" w:lineRule="auto"/>
        <w:jc w:val="both"/>
        <w:rPr>
          <w:rFonts w:ascii="Arial" w:hAnsi="Arial" w:cs="Arial"/>
          <w:lang w:val="pl-PL"/>
        </w:rPr>
      </w:pPr>
      <w:r w:rsidRPr="00781598">
        <w:rPr>
          <w:rFonts w:ascii="Arial" w:hAnsi="Arial" w:cs="Arial"/>
          <w:color w:val="auto"/>
          <w:sz w:val="22"/>
          <w:szCs w:val="22"/>
          <w:lang w:val="pl-PL"/>
        </w:rPr>
        <w:t xml:space="preserve">W przypadku konieczności wykonywania prac w ramach gwarancji lub rękojmi Wykonawca przystąpi do usunięcia wad niezwłocznie </w:t>
      </w:r>
      <w:r w:rsidR="0044690E" w:rsidRPr="0044690E">
        <w:rPr>
          <w:rFonts w:ascii="Arial" w:hAnsi="Arial" w:cs="Arial"/>
          <w:color w:val="auto"/>
          <w:sz w:val="22"/>
          <w:szCs w:val="22"/>
          <w:lang w:val="pl-PL"/>
        </w:rPr>
        <w:t xml:space="preserve">od chwili zawiadomienia, jednak nie później niż w ciągu 24 godzin od daty zawiadomienia, chyba, że Strony ustalą inny </w:t>
      </w:r>
      <w:r w:rsidR="0044690E">
        <w:rPr>
          <w:rFonts w:ascii="Arial" w:hAnsi="Arial" w:cs="Arial"/>
          <w:color w:val="auto"/>
          <w:sz w:val="22"/>
          <w:szCs w:val="22"/>
          <w:lang w:val="pl-PL"/>
        </w:rPr>
        <w:t>termin</w:t>
      </w:r>
      <w:r w:rsidR="0044690E" w:rsidRPr="0044690E">
        <w:rPr>
          <w:rFonts w:ascii="Arial" w:hAnsi="Arial" w:cs="Arial"/>
          <w:color w:val="auto"/>
          <w:sz w:val="22"/>
          <w:szCs w:val="22"/>
          <w:lang w:val="pl-PL"/>
        </w:rPr>
        <w:t xml:space="preserve"> na usunięcie wszystkich wad</w:t>
      </w:r>
      <w:r w:rsidRPr="00781598">
        <w:rPr>
          <w:rFonts w:ascii="Arial" w:hAnsi="Arial" w:cs="Arial"/>
          <w:color w:val="auto"/>
          <w:sz w:val="22"/>
          <w:szCs w:val="22"/>
          <w:lang w:val="pl-PL"/>
        </w:rPr>
        <w:t>.</w:t>
      </w:r>
    </w:p>
    <w:p w14:paraId="557D197C" w14:textId="77777777" w:rsidR="000A2192" w:rsidRPr="0044690E" w:rsidRDefault="0056699A" w:rsidP="00781598">
      <w:pPr>
        <w:pStyle w:val="Nagwek2"/>
        <w:numPr>
          <w:ilvl w:val="1"/>
          <w:numId w:val="22"/>
        </w:numPr>
        <w:spacing w:before="120" w:after="120" w:line="240" w:lineRule="auto"/>
        <w:jc w:val="both"/>
        <w:rPr>
          <w:rFonts w:ascii="Arial" w:hAnsi="Arial" w:cs="Arial"/>
          <w:lang w:val="pl-PL"/>
        </w:rPr>
      </w:pPr>
      <w:r>
        <w:rPr>
          <w:rFonts w:ascii="Arial" w:hAnsi="Arial" w:cs="Arial"/>
          <w:color w:val="auto"/>
          <w:sz w:val="22"/>
          <w:szCs w:val="22"/>
          <w:lang w:val="pl-PL"/>
        </w:rPr>
        <w:t>okres rękojmi wynosi 12 miesięcy</w:t>
      </w:r>
    </w:p>
    <w:p w14:paraId="222F9262" w14:textId="77777777" w:rsidR="0026170B" w:rsidRPr="00781598" w:rsidRDefault="0026170B" w:rsidP="000E0D2A">
      <w:pPr>
        <w:pStyle w:val="Tekstpodstawowywcity"/>
        <w:spacing w:before="0" w:after="0" w:line="312" w:lineRule="atLeast"/>
        <w:ind w:left="720" w:firstLine="0"/>
        <w:rPr>
          <w:rFonts w:ascii="Arial" w:hAnsi="Arial" w:cs="Arial"/>
          <w:color w:val="000000" w:themeColor="text1"/>
          <w:sz w:val="22"/>
          <w:szCs w:val="22"/>
        </w:rPr>
      </w:pPr>
    </w:p>
    <w:p w14:paraId="160F6C7B" w14:textId="77777777" w:rsidR="00C43960" w:rsidRPr="00781598" w:rsidRDefault="007A1503" w:rsidP="00005893">
      <w:pPr>
        <w:pStyle w:val="Akapitzlist"/>
        <w:numPr>
          <w:ilvl w:val="0"/>
          <w:numId w:val="22"/>
        </w:numPr>
        <w:spacing w:before="120" w:after="120" w:line="312" w:lineRule="atLeast"/>
        <w:ind w:left="284" w:hanging="284"/>
        <w:rPr>
          <w:rFonts w:ascii="Arial" w:hAnsi="Arial" w:cs="Arial"/>
          <w:b/>
          <w:bCs/>
          <w:color w:val="000000" w:themeColor="text1"/>
          <w:u w:val="single"/>
        </w:rPr>
      </w:pPr>
      <w:r w:rsidRPr="00781598">
        <w:rPr>
          <w:rFonts w:ascii="Arial" w:hAnsi="Arial" w:cs="Arial"/>
          <w:b/>
          <w:bCs/>
          <w:color w:val="000000" w:themeColor="text1"/>
          <w:u w:val="single"/>
        </w:rPr>
        <w:t xml:space="preserve">Zasady rozliczeń i wynagrodzenie za prace </w:t>
      </w:r>
    </w:p>
    <w:p w14:paraId="68C16AF8" w14:textId="77777777" w:rsidR="009C35D3" w:rsidRPr="00B14D6F" w:rsidRDefault="00E80171" w:rsidP="009C35D3">
      <w:pPr>
        <w:pStyle w:val="Akapitzlist"/>
        <w:numPr>
          <w:ilvl w:val="1"/>
          <w:numId w:val="22"/>
        </w:numPr>
        <w:autoSpaceDE w:val="0"/>
        <w:autoSpaceDN w:val="0"/>
        <w:spacing w:after="60" w:line="300" w:lineRule="atLeast"/>
        <w:contextualSpacing w:val="0"/>
        <w:jc w:val="both"/>
        <w:rPr>
          <w:rFonts w:asciiTheme="minorBidi" w:hAnsiTheme="minorBidi" w:cstheme="minorBidi"/>
        </w:rPr>
      </w:pPr>
      <w:r w:rsidRPr="00B14D6F">
        <w:rPr>
          <w:rFonts w:asciiTheme="minorBidi" w:hAnsiTheme="minorBidi" w:cstheme="minorBidi"/>
        </w:rPr>
        <w:t xml:space="preserve">Zakresy  prac </w:t>
      </w:r>
      <w:r w:rsidR="001E6D9C" w:rsidRPr="00B14D6F">
        <w:rPr>
          <w:rFonts w:asciiTheme="minorBidi" w:hAnsiTheme="minorBidi" w:cstheme="minorBidi"/>
        </w:rPr>
        <w:t xml:space="preserve">będą </w:t>
      </w:r>
      <w:r w:rsidR="00945394" w:rsidRPr="00B14D6F">
        <w:rPr>
          <w:rFonts w:asciiTheme="minorBidi" w:hAnsiTheme="minorBidi" w:cstheme="minorBidi"/>
        </w:rPr>
        <w:t xml:space="preserve">rozliczana </w:t>
      </w:r>
      <w:r w:rsidRPr="00B14D6F">
        <w:rPr>
          <w:rFonts w:asciiTheme="minorBidi" w:hAnsiTheme="minorBidi" w:cstheme="minorBidi"/>
        </w:rPr>
        <w:t xml:space="preserve">powykonawczo na podstawie ZNP </w:t>
      </w:r>
      <w:r w:rsidR="001E6D9C" w:rsidRPr="00B14D6F">
        <w:rPr>
          <w:rFonts w:asciiTheme="minorBidi" w:hAnsiTheme="minorBidi" w:cstheme="minorBidi"/>
        </w:rPr>
        <w:t xml:space="preserve"> . W  przypadku braku pozycji w ZNP prace będą rozliczane na podstawie </w:t>
      </w:r>
      <w:r w:rsidRPr="00B14D6F">
        <w:rPr>
          <w:rFonts w:asciiTheme="minorBidi" w:hAnsiTheme="minorBidi" w:cstheme="minorBidi"/>
        </w:rPr>
        <w:t xml:space="preserve"> zatwierdzo</w:t>
      </w:r>
      <w:r w:rsidR="00463080" w:rsidRPr="00B14D6F">
        <w:rPr>
          <w:rFonts w:asciiTheme="minorBidi" w:hAnsiTheme="minorBidi" w:cstheme="minorBidi"/>
        </w:rPr>
        <w:t>nych kalkulacji indywidualnych</w:t>
      </w:r>
      <w:r w:rsidR="001E6D9C" w:rsidRPr="00B14D6F">
        <w:rPr>
          <w:rFonts w:asciiTheme="minorBidi" w:hAnsiTheme="minorBidi" w:cstheme="minorBidi"/>
        </w:rPr>
        <w:t xml:space="preserve"> (Uzgodnienia kalkulacji indywidualnych należy przeprowadzić przed wykonaniem prac</w:t>
      </w:r>
      <w:r w:rsidR="009C35D3" w:rsidRPr="00B14D6F">
        <w:rPr>
          <w:rFonts w:asciiTheme="minorBidi" w:hAnsiTheme="minorBidi" w:cstheme="minorBidi"/>
        </w:rPr>
        <w:t>’</w:t>
      </w:r>
    </w:p>
    <w:p w14:paraId="5F31A673" w14:textId="32BCF9D3" w:rsidR="00FE6948" w:rsidRPr="0057655C" w:rsidRDefault="00FE6948" w:rsidP="00B14D6F">
      <w:pPr>
        <w:pStyle w:val="Akapitzlist"/>
        <w:numPr>
          <w:ilvl w:val="1"/>
          <w:numId w:val="22"/>
        </w:numPr>
        <w:spacing w:before="120" w:after="120" w:line="312" w:lineRule="atLeast"/>
        <w:jc w:val="both"/>
        <w:rPr>
          <w:rFonts w:asciiTheme="minorBidi" w:hAnsiTheme="minorBidi" w:cstheme="minorBidi"/>
          <w:bCs/>
          <w:color w:val="000000" w:themeColor="text1"/>
        </w:rPr>
      </w:pPr>
      <w:r w:rsidRPr="00B14D6F">
        <w:rPr>
          <w:rFonts w:asciiTheme="minorBidi" w:hAnsiTheme="minorBidi" w:cstheme="minorBidi"/>
          <w:bCs/>
          <w:color w:val="000000" w:themeColor="text1"/>
        </w:rPr>
        <w:t xml:space="preserve">Zamawiający definiuje zakres minimalny jako zlecenie </w:t>
      </w:r>
      <w:r w:rsidR="0026170B" w:rsidRPr="00B14D6F">
        <w:rPr>
          <w:rFonts w:asciiTheme="minorBidi" w:hAnsiTheme="minorBidi" w:cstheme="minorBidi"/>
          <w:bCs/>
          <w:color w:val="000000" w:themeColor="text1"/>
        </w:rPr>
        <w:t xml:space="preserve">wykonania </w:t>
      </w:r>
      <w:r w:rsidRPr="00B14D6F">
        <w:rPr>
          <w:rFonts w:asciiTheme="minorBidi" w:hAnsiTheme="minorBidi" w:cstheme="minorBidi"/>
          <w:bCs/>
          <w:color w:val="000000" w:themeColor="text1"/>
        </w:rPr>
        <w:t xml:space="preserve"> remontów kapitalnych i średnich </w:t>
      </w:r>
      <w:r w:rsidR="00830C9B" w:rsidRPr="00B14D6F">
        <w:rPr>
          <w:rFonts w:asciiTheme="minorBidi" w:hAnsiTheme="minorBidi" w:cstheme="minorBidi"/>
          <w:bCs/>
          <w:color w:val="000000" w:themeColor="text1"/>
        </w:rPr>
        <w:t xml:space="preserve">zespołów młynowych </w:t>
      </w:r>
      <w:r w:rsidR="0057655C">
        <w:rPr>
          <w:rFonts w:asciiTheme="minorBidi" w:hAnsiTheme="minorBidi" w:cstheme="minorBidi"/>
          <w:bCs/>
          <w:color w:val="000000" w:themeColor="text1"/>
        </w:rPr>
        <w:t xml:space="preserve">na 61 027 </w:t>
      </w:r>
      <w:r w:rsidR="00D95FE0" w:rsidRPr="00B14D6F">
        <w:rPr>
          <w:rFonts w:asciiTheme="minorBidi" w:hAnsiTheme="minorBidi" w:cstheme="minorBidi"/>
          <w:bCs/>
          <w:color w:val="000000" w:themeColor="text1"/>
        </w:rPr>
        <w:t xml:space="preserve">rbg. </w:t>
      </w:r>
      <w:r w:rsidR="00851882" w:rsidRPr="00B14D6F">
        <w:rPr>
          <w:rFonts w:asciiTheme="minorBidi" w:hAnsiTheme="minorBidi" w:cstheme="minorBidi"/>
          <w:bCs/>
          <w:color w:val="000000" w:themeColor="text1"/>
        </w:rPr>
        <w:t xml:space="preserve"> </w:t>
      </w:r>
      <w:r w:rsidR="00D95FE0" w:rsidRPr="00B14D6F">
        <w:rPr>
          <w:rFonts w:asciiTheme="minorBidi" w:hAnsiTheme="minorBidi" w:cstheme="minorBidi"/>
          <w:bCs/>
          <w:color w:val="000000" w:themeColor="text1"/>
        </w:rPr>
        <w:t>Łączna ilość rbg</w:t>
      </w:r>
      <w:r w:rsidR="0057655C">
        <w:rPr>
          <w:rFonts w:asciiTheme="minorBidi" w:hAnsiTheme="minorBidi" w:cstheme="minorBidi"/>
          <w:bCs/>
          <w:color w:val="000000" w:themeColor="text1"/>
        </w:rPr>
        <w:t xml:space="preserve"> nie może przekroczyć 76 284 </w:t>
      </w:r>
      <w:r w:rsidR="0026170B" w:rsidRPr="0057655C">
        <w:rPr>
          <w:rFonts w:asciiTheme="minorBidi" w:hAnsiTheme="minorBidi" w:cstheme="minorBidi"/>
          <w:bCs/>
          <w:color w:val="000000" w:themeColor="text1"/>
        </w:rPr>
        <w:t xml:space="preserve"> </w:t>
      </w:r>
      <w:r w:rsidR="00D95FE0" w:rsidRPr="0057655C">
        <w:rPr>
          <w:rFonts w:asciiTheme="minorBidi" w:hAnsiTheme="minorBidi" w:cstheme="minorBidi"/>
          <w:bCs/>
          <w:color w:val="000000" w:themeColor="text1"/>
        </w:rPr>
        <w:t>rbg</w:t>
      </w:r>
    </w:p>
    <w:p w14:paraId="0ECB7B5F" w14:textId="4BADA4C8" w:rsidR="00945394" w:rsidRPr="00B14D6F" w:rsidRDefault="009C0667" w:rsidP="009B2C13">
      <w:pPr>
        <w:pStyle w:val="Akapitzlist"/>
        <w:numPr>
          <w:ilvl w:val="1"/>
          <w:numId w:val="22"/>
        </w:numPr>
        <w:spacing w:before="120" w:after="120" w:line="312" w:lineRule="atLeast"/>
        <w:rPr>
          <w:rFonts w:asciiTheme="minorBidi" w:hAnsiTheme="minorBidi" w:cstheme="minorBidi"/>
          <w:bCs/>
          <w:color w:val="000000" w:themeColor="text1"/>
        </w:rPr>
      </w:pPr>
      <w:r w:rsidRPr="0057655C">
        <w:rPr>
          <w:rFonts w:asciiTheme="minorBidi" w:hAnsiTheme="minorBidi" w:cstheme="minorBidi"/>
          <w:bCs/>
          <w:color w:val="000000" w:themeColor="text1"/>
        </w:rPr>
        <w:t xml:space="preserve">Zamawiający przewiduje dostawę przez Wykonawcę Materiałów Podstawowych i Części Zamiennych wraz z kosztami zakupu i  magazynowania zgodnie z </w:t>
      </w:r>
      <w:r w:rsidR="00257034" w:rsidRPr="0057655C">
        <w:rPr>
          <w:rFonts w:asciiTheme="minorBidi" w:hAnsiTheme="minorBidi" w:cstheme="minorBidi"/>
          <w:bCs/>
          <w:color w:val="000000" w:themeColor="text1"/>
        </w:rPr>
        <w:t>pkt 3</w:t>
      </w:r>
      <w:r w:rsidRPr="0057655C">
        <w:rPr>
          <w:rFonts w:asciiTheme="minorBidi" w:hAnsiTheme="minorBidi" w:cstheme="minorBidi"/>
          <w:bCs/>
          <w:color w:val="000000" w:themeColor="text1"/>
        </w:rPr>
        <w:t xml:space="preserve">.4 do kwoty </w:t>
      </w:r>
      <w:r w:rsidR="0057655C">
        <w:rPr>
          <w:rFonts w:asciiTheme="minorBidi" w:hAnsiTheme="minorBidi" w:cstheme="minorBidi"/>
          <w:bCs/>
          <w:color w:val="000000" w:themeColor="text1"/>
        </w:rPr>
        <w:t xml:space="preserve">550 000 </w:t>
      </w:r>
      <w:r w:rsidR="0026170B" w:rsidRPr="00B14D6F">
        <w:rPr>
          <w:rFonts w:asciiTheme="minorBidi" w:hAnsiTheme="minorBidi" w:cstheme="minorBidi"/>
          <w:bCs/>
          <w:color w:val="000000" w:themeColor="text1"/>
        </w:rPr>
        <w:t xml:space="preserve"> </w:t>
      </w:r>
      <w:r w:rsidR="009C35D3" w:rsidRPr="00B14D6F">
        <w:rPr>
          <w:rFonts w:asciiTheme="minorBidi" w:hAnsiTheme="minorBidi" w:cstheme="minorBidi"/>
          <w:bCs/>
          <w:color w:val="000000" w:themeColor="text1"/>
        </w:rPr>
        <w:t xml:space="preserve"> </w:t>
      </w:r>
      <w:r w:rsidRPr="00B14D6F">
        <w:rPr>
          <w:rFonts w:asciiTheme="minorBidi" w:hAnsiTheme="minorBidi" w:cstheme="minorBidi"/>
          <w:bCs/>
          <w:color w:val="000000" w:themeColor="text1"/>
        </w:rPr>
        <w:t>PLN netto.</w:t>
      </w:r>
      <w:r w:rsidR="00D95FE0" w:rsidRPr="00B14D6F">
        <w:rPr>
          <w:rFonts w:asciiTheme="minorBidi" w:hAnsiTheme="minorBidi" w:cstheme="minorBidi"/>
          <w:bCs/>
          <w:color w:val="000000" w:themeColor="text1"/>
        </w:rPr>
        <w:t xml:space="preserve"> dla </w:t>
      </w:r>
      <w:r w:rsidR="009C1D3A" w:rsidRPr="00B14D6F">
        <w:rPr>
          <w:rFonts w:asciiTheme="minorBidi" w:hAnsiTheme="minorBidi" w:cstheme="minorBidi"/>
          <w:bCs/>
          <w:color w:val="000000" w:themeColor="text1"/>
        </w:rPr>
        <w:t xml:space="preserve">maksymalnego zakresu prac. </w:t>
      </w:r>
    </w:p>
    <w:p w14:paraId="2F48AD13" w14:textId="77777777" w:rsidR="00741713" w:rsidRPr="00B14D6F" w:rsidRDefault="00741713" w:rsidP="00781598">
      <w:pPr>
        <w:pStyle w:val="Akapitzlist"/>
        <w:spacing w:before="120" w:after="120" w:line="312" w:lineRule="atLeast"/>
        <w:ind w:left="858"/>
        <w:rPr>
          <w:rFonts w:asciiTheme="minorBidi" w:hAnsiTheme="minorBidi" w:cstheme="minorBidi"/>
          <w:bCs/>
          <w:color w:val="000000" w:themeColor="text1"/>
        </w:rPr>
      </w:pPr>
    </w:p>
    <w:p w14:paraId="12248946" w14:textId="77777777" w:rsidR="00C43960" w:rsidRPr="00B14D6F" w:rsidRDefault="00463080" w:rsidP="00B14D6F">
      <w:pPr>
        <w:pStyle w:val="Akapitzlist"/>
        <w:numPr>
          <w:ilvl w:val="1"/>
          <w:numId w:val="22"/>
        </w:numPr>
        <w:spacing w:before="120" w:after="120" w:line="312" w:lineRule="atLeast"/>
        <w:jc w:val="both"/>
        <w:rPr>
          <w:rFonts w:asciiTheme="minorBidi" w:hAnsiTheme="minorBidi" w:cstheme="minorBidi"/>
          <w:bCs/>
          <w:color w:val="000000" w:themeColor="text1"/>
        </w:rPr>
      </w:pPr>
      <w:r w:rsidRPr="00B14D6F">
        <w:rPr>
          <w:rFonts w:asciiTheme="minorBidi" w:hAnsiTheme="minorBidi" w:cstheme="minorBidi"/>
          <w:bCs/>
          <w:color w:val="000000" w:themeColor="text1"/>
        </w:rPr>
        <w:t>S</w:t>
      </w:r>
      <w:r w:rsidR="0025501F" w:rsidRPr="00B14D6F">
        <w:rPr>
          <w:rFonts w:asciiTheme="minorBidi" w:hAnsiTheme="minorBidi" w:cstheme="minorBidi"/>
          <w:bCs/>
          <w:color w:val="000000" w:themeColor="text1"/>
        </w:rPr>
        <w:t>tawki za roboczogodzinę przyjmowane do rozliczeń obejmują: wszystkie koszty działalności Wykonawcy w tym: wynagrodzenia pracowników wraz z narzutami, koszty Materiałów Pomocniczych, pracę</w:t>
      </w:r>
      <w:r w:rsidR="00575030" w:rsidRPr="00B14D6F">
        <w:rPr>
          <w:rFonts w:asciiTheme="minorBidi" w:hAnsiTheme="minorBidi" w:cstheme="minorBidi"/>
          <w:bCs/>
          <w:color w:val="000000" w:themeColor="text1"/>
        </w:rPr>
        <w:t xml:space="preserve"> </w:t>
      </w:r>
      <w:r w:rsidR="009151C0" w:rsidRPr="00B14D6F">
        <w:rPr>
          <w:rFonts w:asciiTheme="minorBidi" w:hAnsiTheme="minorBidi" w:cstheme="minorBidi"/>
          <w:bCs/>
          <w:color w:val="000000" w:themeColor="text1"/>
        </w:rPr>
        <w:t>narzędzi i maszyn</w:t>
      </w:r>
      <w:r w:rsidR="0025501F" w:rsidRPr="00B14D6F">
        <w:rPr>
          <w:rFonts w:asciiTheme="minorBidi" w:hAnsiTheme="minorBidi" w:cstheme="minorBidi"/>
          <w:bCs/>
          <w:color w:val="000000" w:themeColor="text1"/>
        </w:rPr>
        <w:t xml:space="preserve"> </w:t>
      </w:r>
      <w:r w:rsidR="009151C0" w:rsidRPr="00B14D6F">
        <w:rPr>
          <w:rFonts w:asciiTheme="minorBidi" w:hAnsiTheme="minorBidi" w:cstheme="minorBidi"/>
          <w:bCs/>
          <w:color w:val="000000" w:themeColor="text1"/>
        </w:rPr>
        <w:t>(np. spawarki,</w:t>
      </w:r>
      <w:r w:rsidR="00257034" w:rsidRPr="00B14D6F">
        <w:rPr>
          <w:rFonts w:asciiTheme="minorBidi" w:hAnsiTheme="minorBidi" w:cstheme="minorBidi"/>
          <w:bCs/>
          <w:color w:val="000000" w:themeColor="text1"/>
        </w:rPr>
        <w:t xml:space="preserve"> elektronarzędzia , wiertaki , tokarki , frezarki , piły ,itp.</w:t>
      </w:r>
      <w:r w:rsidR="009151C0" w:rsidRPr="00B14D6F">
        <w:rPr>
          <w:rFonts w:asciiTheme="minorBidi" w:hAnsiTheme="minorBidi" w:cstheme="minorBidi"/>
          <w:bCs/>
          <w:color w:val="000000" w:themeColor="text1"/>
        </w:rPr>
        <w:t xml:space="preserve"> </w:t>
      </w:r>
      <w:r w:rsidR="00257034" w:rsidRPr="00B14D6F">
        <w:rPr>
          <w:rFonts w:asciiTheme="minorBidi" w:hAnsiTheme="minorBidi" w:cstheme="minorBidi"/>
          <w:bCs/>
          <w:color w:val="000000" w:themeColor="text1"/>
        </w:rPr>
        <w:t>)</w:t>
      </w:r>
      <w:r w:rsidR="009151C0" w:rsidRPr="00B14D6F">
        <w:rPr>
          <w:rFonts w:asciiTheme="minorBidi" w:hAnsiTheme="minorBidi" w:cstheme="minorBidi"/>
          <w:bCs/>
          <w:color w:val="000000" w:themeColor="text1"/>
        </w:rPr>
        <w:t>wciągarki niestacjonarne, transpo</w:t>
      </w:r>
      <w:r w:rsidR="009500B8" w:rsidRPr="00B14D6F">
        <w:rPr>
          <w:rFonts w:asciiTheme="minorBidi" w:hAnsiTheme="minorBidi" w:cstheme="minorBidi"/>
          <w:bCs/>
          <w:color w:val="000000" w:themeColor="text1"/>
        </w:rPr>
        <w:t>rt technologiczny</w:t>
      </w:r>
      <w:r w:rsidR="00257034" w:rsidRPr="00B14D6F">
        <w:rPr>
          <w:rFonts w:asciiTheme="minorBidi" w:hAnsiTheme="minorBidi" w:cstheme="minorBidi"/>
          <w:bCs/>
          <w:color w:val="000000" w:themeColor="text1"/>
        </w:rPr>
        <w:t xml:space="preserve"> przy użyciu wózków ręcznych , wózków widłowych </w:t>
      </w:r>
      <w:r w:rsidR="009500B8" w:rsidRPr="00B14D6F">
        <w:rPr>
          <w:rFonts w:asciiTheme="minorBidi" w:hAnsiTheme="minorBidi" w:cstheme="minorBidi"/>
          <w:bCs/>
          <w:color w:val="000000" w:themeColor="text1"/>
        </w:rPr>
        <w:t xml:space="preserve">, </w:t>
      </w:r>
      <w:r w:rsidR="00D05C49" w:rsidRPr="00B14D6F">
        <w:rPr>
          <w:rFonts w:asciiTheme="minorBidi" w:hAnsiTheme="minorBidi" w:cstheme="minorBidi"/>
          <w:bCs/>
          <w:color w:val="000000" w:themeColor="text1"/>
        </w:rPr>
        <w:t>traktora wraz z przyczepą ,</w:t>
      </w:r>
      <w:r w:rsidR="009151C0" w:rsidRPr="00B14D6F">
        <w:rPr>
          <w:rFonts w:asciiTheme="minorBidi" w:hAnsiTheme="minorBidi" w:cstheme="minorBidi"/>
          <w:bCs/>
          <w:color w:val="000000" w:themeColor="text1"/>
        </w:rPr>
        <w:t xml:space="preserve"> oraz</w:t>
      </w:r>
      <w:r w:rsidR="0025501F" w:rsidRPr="00B14D6F">
        <w:rPr>
          <w:rFonts w:asciiTheme="minorBidi" w:hAnsiTheme="minorBidi" w:cstheme="minorBidi"/>
          <w:bCs/>
          <w:color w:val="000000" w:themeColor="text1"/>
        </w:rPr>
        <w:t xml:space="preserve"> wszystkie pozostałe koszty wynikające z zakresu Prac oraz koszty ogólne i zysk.</w:t>
      </w:r>
      <w:r w:rsidR="00055300" w:rsidRPr="00B14D6F">
        <w:rPr>
          <w:rFonts w:asciiTheme="minorBidi" w:hAnsiTheme="minorBidi" w:cstheme="minorBidi"/>
          <w:bCs/>
          <w:color w:val="000000" w:themeColor="text1"/>
        </w:rPr>
        <w:t xml:space="preserve"> </w:t>
      </w:r>
      <w:bookmarkStart w:id="18" w:name="_Ref28916282"/>
    </w:p>
    <w:p w14:paraId="1EB2EDF7" w14:textId="77777777" w:rsidR="00C43960" w:rsidRPr="00B14D6F" w:rsidRDefault="00B426AE" w:rsidP="00B14D6F">
      <w:pPr>
        <w:pStyle w:val="Akapitzlist"/>
        <w:numPr>
          <w:ilvl w:val="1"/>
          <w:numId w:val="22"/>
        </w:numPr>
        <w:spacing w:before="120" w:after="120" w:line="312" w:lineRule="atLeast"/>
        <w:jc w:val="both"/>
        <w:rPr>
          <w:rFonts w:asciiTheme="minorBidi" w:hAnsiTheme="minorBidi" w:cstheme="minorBidi"/>
          <w:bCs/>
          <w:color w:val="000000" w:themeColor="text1"/>
        </w:rPr>
      </w:pPr>
      <w:r w:rsidRPr="00B14D6F">
        <w:rPr>
          <w:rFonts w:asciiTheme="minorBidi" w:hAnsiTheme="minorBidi" w:cstheme="minorBidi"/>
          <w:bCs/>
          <w:color w:val="000000" w:themeColor="text1"/>
        </w:rPr>
        <w:t xml:space="preserve">Stawki za roboczogodziny przyjmowane do rozliczeń nie obejmują kosztów Materiałów Podstawowych i Części Zamiennych oraz kosztów ich zakupu i magazynowania, kosztów uzgodnionych z Zamawiającym specjalistycznych usług zleconych podwykonawcom, energii elektrycznej, sprężonego powietrza, pary i wody, wykorzystania urządzeń dźwignicowych określonych w normatywach i dostępnych przy Urządzeniach </w:t>
      </w:r>
      <w:bookmarkEnd w:id="18"/>
    </w:p>
    <w:p w14:paraId="5AF192ED" w14:textId="7DAC9AD5" w:rsidR="009D34AD" w:rsidRPr="009D34AD" w:rsidRDefault="001A618F" w:rsidP="00B14D6F">
      <w:pPr>
        <w:pStyle w:val="Akapitzlist"/>
        <w:numPr>
          <w:ilvl w:val="1"/>
          <w:numId w:val="22"/>
        </w:numPr>
        <w:jc w:val="both"/>
        <w:rPr>
          <w:rFonts w:asciiTheme="minorBidi" w:hAnsiTheme="minorBidi" w:cstheme="minorBidi"/>
          <w:bCs/>
          <w:color w:val="000000" w:themeColor="text1"/>
        </w:rPr>
      </w:pPr>
      <w:r w:rsidRPr="00B14D6F">
        <w:rPr>
          <w:rFonts w:asciiTheme="minorBidi" w:hAnsiTheme="minorBidi" w:cstheme="minorBidi"/>
          <w:bCs/>
          <w:color w:val="000000" w:themeColor="text1"/>
        </w:rPr>
        <w:t xml:space="preserve">Do celów rozliczeń w kosztorysach powykonawczych koszty zakupu i magazynowania Materiałów Podstawowych i Części Zamiennych </w:t>
      </w:r>
      <w:r w:rsidR="001A3027" w:rsidRPr="00B14D6F">
        <w:rPr>
          <w:rFonts w:asciiTheme="minorBidi" w:hAnsiTheme="minorBidi" w:cstheme="minorBidi"/>
          <w:bCs/>
          <w:color w:val="000000" w:themeColor="text1"/>
        </w:rPr>
        <w:t>będą zwiększone o</w:t>
      </w:r>
      <w:r w:rsidR="008E709B" w:rsidRPr="00B14D6F">
        <w:rPr>
          <w:rFonts w:asciiTheme="minorBidi" w:hAnsiTheme="minorBidi" w:cstheme="minorBidi"/>
          <w:bCs/>
          <w:color w:val="000000" w:themeColor="text1"/>
        </w:rPr>
        <w:t xml:space="preserve"> wysokości </w:t>
      </w:r>
      <w:r w:rsidR="00E0625C" w:rsidRPr="00B14D6F">
        <w:rPr>
          <w:rFonts w:asciiTheme="minorBidi" w:hAnsiTheme="minorBidi" w:cstheme="minorBidi"/>
          <w:bCs/>
          <w:color w:val="000000" w:themeColor="text1"/>
        </w:rPr>
        <w:t>4,5</w:t>
      </w:r>
      <w:r w:rsidR="00134BD7" w:rsidRPr="00B14D6F">
        <w:rPr>
          <w:rFonts w:asciiTheme="minorBidi" w:hAnsiTheme="minorBidi" w:cstheme="minorBidi"/>
          <w:bCs/>
          <w:color w:val="000000" w:themeColor="text1"/>
        </w:rPr>
        <w:t>.</w:t>
      </w:r>
      <w:r w:rsidRPr="00B14D6F">
        <w:rPr>
          <w:rFonts w:asciiTheme="minorBidi" w:hAnsiTheme="minorBidi" w:cstheme="minorBidi"/>
          <w:bCs/>
          <w:color w:val="000000" w:themeColor="text1"/>
        </w:rPr>
        <w:t xml:space="preserve"> % od ustalonej ceny zakupu.</w:t>
      </w:r>
      <w:r w:rsidR="00C56FDA" w:rsidRPr="00B14D6F">
        <w:rPr>
          <w:rFonts w:asciiTheme="minorBidi" w:hAnsiTheme="minorBidi" w:cstheme="minorBidi"/>
          <w:bCs/>
          <w:color w:val="000000" w:themeColor="text1"/>
        </w:rPr>
        <w:t xml:space="preserve"> </w:t>
      </w:r>
      <w:r w:rsidR="009D34AD" w:rsidRPr="009D34AD">
        <w:rPr>
          <w:rFonts w:asciiTheme="minorBidi" w:hAnsiTheme="minorBidi" w:cstheme="minorBidi"/>
          <w:bCs/>
          <w:color w:val="000000" w:themeColor="text1"/>
        </w:rPr>
        <w:t xml:space="preserve">Zamawiający zobowiązuje Wykonawcę dokonywać zakupu Materiałów Podstawowych i Części Zamiennych w oparciu o prowadzone we własnym zakresie postępowania ofertowe, celem zebrania (min. 2 ofert) i wyboru najkorzystniejszej oferty celem dokonania zakupu –przy spełnieniu wymagań: technicznych, jakościowych, terminu dostawy itp. uzyskanych od Zamawiającego. </w:t>
      </w:r>
    </w:p>
    <w:p w14:paraId="515FE4A9" w14:textId="77777777" w:rsidR="00172868" w:rsidRPr="00B14D6F" w:rsidRDefault="00172868" w:rsidP="00B14D6F">
      <w:pPr>
        <w:pStyle w:val="Akapitzlist"/>
        <w:spacing w:before="120" w:after="120" w:line="312" w:lineRule="atLeast"/>
        <w:ind w:left="792"/>
        <w:rPr>
          <w:rFonts w:asciiTheme="minorBidi" w:hAnsiTheme="minorBidi" w:cstheme="minorBidi"/>
          <w:bCs/>
          <w:color w:val="000000" w:themeColor="text1"/>
        </w:rPr>
      </w:pPr>
    </w:p>
    <w:p w14:paraId="66D40F9E" w14:textId="77777777" w:rsidR="00470875" w:rsidRPr="00781598" w:rsidRDefault="00470875" w:rsidP="00991E6E">
      <w:pPr>
        <w:pStyle w:val="Tekstpodstawowywcity"/>
        <w:spacing w:before="0" w:after="0" w:line="312" w:lineRule="atLeast"/>
        <w:ind w:hanging="283"/>
        <w:rPr>
          <w:rFonts w:ascii="Arial" w:hAnsi="Arial" w:cs="Arial"/>
          <w:b/>
          <w:color w:val="000000" w:themeColor="text1"/>
          <w:sz w:val="22"/>
          <w:szCs w:val="22"/>
        </w:rPr>
      </w:pPr>
    </w:p>
    <w:p w14:paraId="706813A3" w14:textId="77777777" w:rsidR="008424E6" w:rsidRPr="00781598" w:rsidRDefault="008973CA" w:rsidP="00005893">
      <w:pPr>
        <w:pStyle w:val="Akapitzlist"/>
        <w:numPr>
          <w:ilvl w:val="0"/>
          <w:numId w:val="22"/>
        </w:numPr>
        <w:spacing w:before="120" w:after="120" w:line="312" w:lineRule="atLeast"/>
        <w:ind w:left="284" w:hanging="284"/>
        <w:rPr>
          <w:rFonts w:ascii="Arial" w:hAnsi="Arial" w:cs="Arial"/>
          <w:b/>
          <w:bCs/>
          <w:color w:val="000000" w:themeColor="text1"/>
          <w:u w:val="single"/>
        </w:rPr>
      </w:pPr>
      <w:r w:rsidRPr="00781598">
        <w:rPr>
          <w:rFonts w:ascii="Arial" w:hAnsi="Arial" w:cs="Arial"/>
          <w:b/>
          <w:bCs/>
          <w:color w:val="000000" w:themeColor="text1"/>
          <w:u w:val="single"/>
        </w:rPr>
        <w:t>Terminy wykonania usług :</w:t>
      </w:r>
      <w:r w:rsidR="0025002A" w:rsidRPr="00781598">
        <w:rPr>
          <w:rFonts w:ascii="Arial" w:hAnsi="Arial" w:cs="Arial"/>
          <w:b/>
          <w:bCs/>
          <w:color w:val="000000" w:themeColor="text1"/>
          <w:u w:val="single"/>
        </w:rPr>
        <w:t xml:space="preserve"> </w:t>
      </w:r>
    </w:p>
    <w:p w14:paraId="63C63BFD" w14:textId="77777777" w:rsidR="0002406A" w:rsidRPr="00781598" w:rsidRDefault="0002406A" w:rsidP="0002406A">
      <w:pPr>
        <w:pStyle w:val="Akapitzlist"/>
        <w:spacing w:before="120" w:after="120" w:line="312" w:lineRule="atLeast"/>
        <w:ind w:left="284"/>
        <w:rPr>
          <w:rFonts w:ascii="Arial" w:hAnsi="Arial" w:cs="Arial"/>
          <w:b/>
          <w:bCs/>
          <w:color w:val="000000" w:themeColor="text1"/>
          <w:u w:val="single"/>
        </w:rPr>
      </w:pPr>
    </w:p>
    <w:p w14:paraId="46F848C7" w14:textId="77777777" w:rsidR="00B126E7" w:rsidRPr="00781598" w:rsidRDefault="008973CA" w:rsidP="00005893">
      <w:pPr>
        <w:pStyle w:val="Akapitzlist"/>
        <w:numPr>
          <w:ilvl w:val="1"/>
          <w:numId w:val="22"/>
        </w:numPr>
        <w:spacing w:before="120" w:after="120" w:line="312" w:lineRule="atLeast"/>
        <w:rPr>
          <w:rFonts w:ascii="Arial" w:hAnsi="Arial" w:cs="Arial"/>
          <w:bCs/>
          <w:color w:val="000000" w:themeColor="text1"/>
        </w:rPr>
      </w:pPr>
      <w:r w:rsidRPr="00781598">
        <w:rPr>
          <w:rFonts w:ascii="Arial" w:hAnsi="Arial" w:cs="Arial"/>
          <w:bCs/>
          <w:color w:val="000000" w:themeColor="text1"/>
        </w:rPr>
        <w:t xml:space="preserve">Prace będą wykonywane </w:t>
      </w:r>
      <w:r w:rsidR="009A25F3" w:rsidRPr="00781598">
        <w:rPr>
          <w:rFonts w:ascii="Arial" w:hAnsi="Arial" w:cs="Arial"/>
          <w:bCs/>
          <w:color w:val="000000" w:themeColor="text1"/>
        </w:rPr>
        <w:t>w terminie</w:t>
      </w:r>
      <w:r w:rsidR="00C34E59" w:rsidRPr="00781598">
        <w:rPr>
          <w:rFonts w:ascii="Arial" w:hAnsi="Arial" w:cs="Arial"/>
          <w:bCs/>
          <w:color w:val="000000" w:themeColor="text1"/>
        </w:rPr>
        <w:t>:</w:t>
      </w:r>
    </w:p>
    <w:p w14:paraId="3E0CDB67" w14:textId="7A8A3CA5" w:rsidR="00B126E7" w:rsidRPr="00D508BC" w:rsidRDefault="00D508BC" w:rsidP="00C9586A">
      <w:pPr>
        <w:pStyle w:val="Nagwek3"/>
        <w:spacing w:before="0"/>
        <w:rPr>
          <w:rFonts w:ascii="Arial" w:hAnsi="Arial" w:cs="Arial"/>
          <w:sz w:val="22"/>
          <w:szCs w:val="22"/>
          <w:lang w:val="pl-PL"/>
        </w:rPr>
      </w:pPr>
      <w:r>
        <w:rPr>
          <w:rFonts w:ascii="Arial" w:hAnsi="Arial" w:cs="Arial"/>
          <w:bCs/>
          <w:color w:val="auto"/>
          <w:sz w:val="22"/>
          <w:szCs w:val="22"/>
          <w:lang w:val="pl-PL"/>
        </w:rPr>
        <w:t xml:space="preserve">Od dnia podpisania umowy  przez </w:t>
      </w:r>
      <w:r w:rsidR="000A5633">
        <w:rPr>
          <w:rFonts w:ascii="Arial" w:hAnsi="Arial" w:cs="Arial"/>
          <w:bCs/>
          <w:color w:val="auto"/>
          <w:sz w:val="22"/>
          <w:szCs w:val="22"/>
          <w:lang w:val="pl-PL"/>
        </w:rPr>
        <w:t>12</w:t>
      </w:r>
      <w:r w:rsidR="00C9586A">
        <w:rPr>
          <w:rFonts w:ascii="Arial" w:hAnsi="Arial" w:cs="Arial"/>
          <w:bCs/>
          <w:color w:val="auto"/>
          <w:sz w:val="22"/>
          <w:szCs w:val="22"/>
          <w:lang w:val="pl-PL"/>
        </w:rPr>
        <w:t xml:space="preserve"> </w:t>
      </w:r>
      <w:r>
        <w:rPr>
          <w:rFonts w:ascii="Arial" w:hAnsi="Arial" w:cs="Arial"/>
          <w:bCs/>
          <w:color w:val="auto"/>
          <w:sz w:val="22"/>
          <w:szCs w:val="22"/>
          <w:lang w:val="pl-PL"/>
        </w:rPr>
        <w:t>miesi</w:t>
      </w:r>
      <w:r w:rsidR="00C9586A">
        <w:rPr>
          <w:rFonts w:ascii="Arial" w:hAnsi="Arial" w:cs="Arial"/>
          <w:bCs/>
          <w:color w:val="auto"/>
          <w:sz w:val="22"/>
          <w:szCs w:val="22"/>
          <w:lang w:val="pl-PL"/>
        </w:rPr>
        <w:t>ące</w:t>
      </w:r>
      <w:r>
        <w:rPr>
          <w:rFonts w:ascii="Arial" w:hAnsi="Arial" w:cs="Arial"/>
          <w:bCs/>
          <w:color w:val="auto"/>
          <w:sz w:val="22"/>
          <w:szCs w:val="22"/>
          <w:lang w:val="pl-PL"/>
        </w:rPr>
        <w:t xml:space="preserve"> </w:t>
      </w:r>
      <w:r w:rsidR="00B126E7" w:rsidRPr="00D508BC">
        <w:rPr>
          <w:rFonts w:ascii="Arial" w:hAnsi="Arial" w:cs="Arial"/>
          <w:color w:val="auto"/>
          <w:sz w:val="22"/>
          <w:szCs w:val="22"/>
          <w:lang w:val="pl-PL"/>
        </w:rPr>
        <w:t xml:space="preserve">. </w:t>
      </w:r>
    </w:p>
    <w:p w14:paraId="0E49C17B" w14:textId="2A7533AA" w:rsidR="0002406A" w:rsidRPr="00D508BC" w:rsidRDefault="00B126E7" w:rsidP="00B14D6F">
      <w:pPr>
        <w:pStyle w:val="Akapitzlist"/>
        <w:numPr>
          <w:ilvl w:val="1"/>
          <w:numId w:val="22"/>
        </w:numPr>
        <w:spacing w:before="120" w:after="120" w:line="312" w:lineRule="atLeast"/>
        <w:jc w:val="both"/>
        <w:rPr>
          <w:rFonts w:ascii="Arial" w:hAnsi="Arial" w:cs="Arial"/>
          <w:bCs/>
          <w:color w:val="000000" w:themeColor="text1"/>
        </w:rPr>
      </w:pPr>
      <w:r w:rsidRPr="00D508BC">
        <w:rPr>
          <w:rFonts w:ascii="Arial" w:hAnsi="Arial" w:cs="Arial"/>
        </w:rPr>
        <w:t xml:space="preserve">Szczegółowe  terminy realizacji Usług określonych w pkt 1.2. dla każdego ZESPOŁU MŁYNOWEGO </w:t>
      </w:r>
      <w:r w:rsidR="00D43703" w:rsidRPr="00D508BC">
        <w:rPr>
          <w:rFonts w:ascii="Arial" w:hAnsi="Arial" w:cs="Arial"/>
        </w:rPr>
        <w:t xml:space="preserve">będą </w:t>
      </w:r>
      <w:r w:rsidRPr="00D508BC">
        <w:rPr>
          <w:rFonts w:ascii="Arial" w:hAnsi="Arial" w:cs="Arial"/>
        </w:rPr>
        <w:t xml:space="preserve">określone </w:t>
      </w:r>
      <w:r w:rsidRPr="00D508BC">
        <w:rPr>
          <w:rFonts w:ascii="Arial" w:hAnsi="Arial" w:cs="Arial"/>
          <w:bCs/>
        </w:rPr>
        <w:t>w harmonogramie remontów</w:t>
      </w:r>
      <w:r w:rsidR="00D43703" w:rsidRPr="00D508BC">
        <w:rPr>
          <w:rFonts w:ascii="Arial" w:hAnsi="Arial" w:cs="Arial"/>
          <w:bCs/>
        </w:rPr>
        <w:t>. Roczny harmonogram remontów w roku zostanie uzgodniony pomiędzy Wykonawc</w:t>
      </w:r>
      <w:r w:rsidR="003C09BF" w:rsidRPr="00D508BC">
        <w:rPr>
          <w:rFonts w:ascii="Arial" w:hAnsi="Arial" w:cs="Arial"/>
          <w:bCs/>
        </w:rPr>
        <w:t>ą</w:t>
      </w:r>
      <w:r w:rsidR="00D43703" w:rsidRPr="00D508BC">
        <w:rPr>
          <w:rFonts w:ascii="Arial" w:hAnsi="Arial" w:cs="Arial"/>
          <w:bCs/>
        </w:rPr>
        <w:t xml:space="preserve"> , a </w:t>
      </w:r>
      <w:r w:rsidR="00E21FFC" w:rsidRPr="00D508BC">
        <w:rPr>
          <w:rFonts w:ascii="Arial" w:hAnsi="Arial" w:cs="Arial"/>
          <w:bCs/>
        </w:rPr>
        <w:t>Z</w:t>
      </w:r>
      <w:r w:rsidR="00E21FFC">
        <w:rPr>
          <w:rFonts w:ascii="Arial" w:hAnsi="Arial" w:cs="Arial"/>
          <w:bCs/>
        </w:rPr>
        <w:t>amawiającym</w:t>
      </w:r>
      <w:r w:rsidR="00E21FFC" w:rsidRPr="00D508BC">
        <w:rPr>
          <w:rFonts w:ascii="Arial" w:hAnsi="Arial" w:cs="Arial"/>
          <w:bCs/>
        </w:rPr>
        <w:t xml:space="preserve">  </w:t>
      </w:r>
      <w:r w:rsidR="001A3D19" w:rsidRPr="00D508BC">
        <w:rPr>
          <w:rFonts w:ascii="Arial" w:hAnsi="Arial" w:cs="Arial"/>
          <w:bCs/>
        </w:rPr>
        <w:t>w terminie do 3 tygodni od podpisania umowy .</w:t>
      </w:r>
      <w:r w:rsidRPr="00D508BC">
        <w:rPr>
          <w:rFonts w:ascii="Arial" w:hAnsi="Arial" w:cs="Arial"/>
          <w:bCs/>
        </w:rPr>
        <w:t xml:space="preserve">Terminy określone w harmonogramie mogą ulec zmianie w przypadku powstania po stronie Zamawiającego sytuacji, których nie był w stanie przewidzieć w dniu </w:t>
      </w:r>
      <w:r w:rsidR="0002406A" w:rsidRPr="00D508BC">
        <w:rPr>
          <w:rFonts w:ascii="Arial" w:hAnsi="Arial" w:cs="Arial"/>
          <w:bCs/>
        </w:rPr>
        <w:t xml:space="preserve"> ogłoszenia postępowania przetargowego . </w:t>
      </w:r>
    </w:p>
    <w:p w14:paraId="3E9054F7" w14:textId="77777777" w:rsidR="006F48F7" w:rsidRPr="00D508BC" w:rsidRDefault="00B126E7" w:rsidP="00B14D6F">
      <w:pPr>
        <w:pStyle w:val="Akapitzlist"/>
        <w:numPr>
          <w:ilvl w:val="1"/>
          <w:numId w:val="22"/>
        </w:numPr>
        <w:spacing w:before="120" w:after="120" w:line="312" w:lineRule="atLeast"/>
        <w:jc w:val="both"/>
        <w:rPr>
          <w:rFonts w:ascii="Arial" w:hAnsi="Arial" w:cs="Arial"/>
          <w:bCs/>
          <w:color w:val="000000" w:themeColor="text1"/>
        </w:rPr>
      </w:pPr>
      <w:r w:rsidRPr="00D508BC">
        <w:rPr>
          <w:rFonts w:ascii="Arial" w:hAnsi="Arial" w:cs="Arial"/>
        </w:rPr>
        <w:t>Zmiany w ha</w:t>
      </w:r>
      <w:r w:rsidR="0002406A" w:rsidRPr="00D508BC">
        <w:rPr>
          <w:rFonts w:ascii="Arial" w:hAnsi="Arial" w:cs="Arial"/>
        </w:rPr>
        <w:t xml:space="preserve">rmonogramie remontów </w:t>
      </w:r>
      <w:r w:rsidRPr="00D508BC">
        <w:rPr>
          <w:rFonts w:ascii="Arial" w:hAnsi="Arial" w:cs="Arial"/>
        </w:rPr>
        <w:t>będą ustalane na bieżąco pomiędzy Pełnomocni</w:t>
      </w:r>
      <w:r w:rsidR="0002406A" w:rsidRPr="00D508BC">
        <w:rPr>
          <w:rFonts w:ascii="Arial" w:hAnsi="Arial" w:cs="Arial"/>
        </w:rPr>
        <w:t xml:space="preserve">kami Zamawiającego i Wykonawcy. Powyższe zmiany  </w:t>
      </w:r>
      <w:r w:rsidRPr="00D508BC">
        <w:rPr>
          <w:rFonts w:ascii="Arial" w:hAnsi="Arial" w:cs="Arial"/>
        </w:rPr>
        <w:t xml:space="preserve"> </w:t>
      </w:r>
      <w:r w:rsidR="0002406A" w:rsidRPr="00D508BC">
        <w:rPr>
          <w:rFonts w:ascii="Arial" w:hAnsi="Arial" w:cs="Arial"/>
        </w:rPr>
        <w:t xml:space="preserve">nie będą </w:t>
      </w:r>
      <w:r w:rsidRPr="00D508BC">
        <w:rPr>
          <w:rFonts w:ascii="Arial" w:hAnsi="Arial" w:cs="Arial"/>
        </w:rPr>
        <w:t xml:space="preserve"> </w:t>
      </w:r>
      <w:r w:rsidR="0002406A" w:rsidRPr="00D508BC">
        <w:rPr>
          <w:rFonts w:ascii="Arial" w:hAnsi="Arial" w:cs="Arial"/>
        </w:rPr>
        <w:t xml:space="preserve">wymuszały aneksowania </w:t>
      </w:r>
      <w:r w:rsidRPr="00D508BC">
        <w:rPr>
          <w:rFonts w:ascii="Arial" w:hAnsi="Arial" w:cs="Arial"/>
        </w:rPr>
        <w:t xml:space="preserve"> Umowy a następować będą z chwilą pisemnego uzgodnienia z </w:t>
      </w:r>
      <w:r w:rsidR="0002406A" w:rsidRPr="00D508BC">
        <w:rPr>
          <w:rFonts w:ascii="Arial" w:hAnsi="Arial" w:cs="Arial"/>
        </w:rPr>
        <w:t>Wykonawcą .</w:t>
      </w:r>
    </w:p>
    <w:p w14:paraId="421853EF" w14:textId="3ECBBB86" w:rsidR="00B126E7" w:rsidRPr="00D508BC" w:rsidRDefault="006F48F7" w:rsidP="00B14D6F">
      <w:pPr>
        <w:pStyle w:val="Akapitzlist"/>
        <w:numPr>
          <w:ilvl w:val="1"/>
          <w:numId w:val="22"/>
        </w:numPr>
        <w:spacing w:after="120" w:line="312" w:lineRule="atLeast"/>
        <w:jc w:val="both"/>
        <w:rPr>
          <w:rFonts w:ascii="Arial" w:hAnsi="Arial" w:cs="Arial"/>
        </w:rPr>
      </w:pPr>
      <w:r w:rsidRPr="00D508BC">
        <w:rPr>
          <w:rFonts w:ascii="Arial" w:hAnsi="Arial" w:cs="Arial"/>
        </w:rPr>
        <w:t>S</w:t>
      </w:r>
      <w:r w:rsidR="0002406A" w:rsidRPr="00D508BC">
        <w:rPr>
          <w:rFonts w:ascii="Arial" w:hAnsi="Arial" w:cs="Arial"/>
        </w:rPr>
        <w:t xml:space="preserve">zczegółowe </w:t>
      </w:r>
      <w:r w:rsidRPr="00D508BC">
        <w:rPr>
          <w:rFonts w:ascii="Arial" w:hAnsi="Arial" w:cs="Arial"/>
        </w:rPr>
        <w:t>harmonogram</w:t>
      </w:r>
      <w:r w:rsidR="0002406A" w:rsidRPr="00D508BC">
        <w:rPr>
          <w:rFonts w:ascii="Arial" w:hAnsi="Arial" w:cs="Arial"/>
        </w:rPr>
        <w:t>y</w:t>
      </w:r>
      <w:r w:rsidRPr="00D508BC">
        <w:rPr>
          <w:rFonts w:ascii="Arial" w:hAnsi="Arial" w:cs="Arial"/>
        </w:rPr>
        <w:t xml:space="preserve"> realizacji remontów w</w:t>
      </w:r>
      <w:r w:rsidR="00D43703" w:rsidRPr="00D508BC">
        <w:rPr>
          <w:rFonts w:ascii="Arial" w:hAnsi="Arial" w:cs="Arial"/>
          <w:bCs/>
        </w:rPr>
        <w:t xml:space="preserve"> latach </w:t>
      </w:r>
      <w:r w:rsidR="0002406A" w:rsidRPr="00D508BC">
        <w:rPr>
          <w:rFonts w:ascii="Arial" w:hAnsi="Arial" w:cs="Arial"/>
        </w:rPr>
        <w:t xml:space="preserve">będą </w:t>
      </w:r>
      <w:r w:rsidRPr="00D508BC">
        <w:rPr>
          <w:rFonts w:ascii="Arial" w:hAnsi="Arial" w:cs="Arial"/>
        </w:rPr>
        <w:t xml:space="preserve"> </w:t>
      </w:r>
      <w:r w:rsidR="0002406A" w:rsidRPr="00D508BC">
        <w:rPr>
          <w:rFonts w:ascii="Arial" w:hAnsi="Arial" w:cs="Arial"/>
          <w:bCs/>
        </w:rPr>
        <w:t xml:space="preserve"> </w:t>
      </w:r>
      <w:r w:rsidR="00D43703" w:rsidRPr="00D508BC">
        <w:rPr>
          <w:rFonts w:ascii="Arial" w:hAnsi="Arial" w:cs="Arial"/>
          <w:bCs/>
        </w:rPr>
        <w:t>ustalane w trak</w:t>
      </w:r>
      <w:r w:rsidR="00D76622">
        <w:rPr>
          <w:rFonts w:ascii="Arial" w:hAnsi="Arial" w:cs="Arial"/>
          <w:bCs/>
        </w:rPr>
        <w:t>c</w:t>
      </w:r>
      <w:r w:rsidR="00D43703" w:rsidRPr="00D508BC">
        <w:rPr>
          <w:rFonts w:ascii="Arial" w:hAnsi="Arial" w:cs="Arial"/>
          <w:bCs/>
        </w:rPr>
        <w:t>ie cotygodniowych spotkań technicznych z przedstawicielami stron</w:t>
      </w:r>
      <w:bookmarkStart w:id="19" w:name="_Toc490807360"/>
      <w:bookmarkStart w:id="20" w:name="_Toc23339023"/>
      <w:bookmarkStart w:id="21" w:name="_Toc23489328"/>
      <w:bookmarkStart w:id="22" w:name="_Toc23491655"/>
      <w:bookmarkStart w:id="23" w:name="_Toc23578757"/>
      <w:bookmarkStart w:id="24" w:name="_Toc23680593"/>
      <w:bookmarkStart w:id="25" w:name="_Toc24279169"/>
      <w:bookmarkStart w:id="26" w:name="_Toc24547198"/>
      <w:r w:rsidR="00D43703" w:rsidRPr="00D508BC">
        <w:rPr>
          <w:rFonts w:ascii="Arial" w:hAnsi="Arial" w:cs="Arial"/>
          <w:bCs/>
        </w:rPr>
        <w:t>.</w:t>
      </w:r>
    </w:p>
    <w:p w14:paraId="3A58C740" w14:textId="77777777" w:rsidR="007745AF" w:rsidRPr="00D508BC" w:rsidRDefault="007745AF" w:rsidP="007745AF">
      <w:pPr>
        <w:pStyle w:val="Akapitzlist"/>
        <w:spacing w:before="120" w:after="120" w:line="312" w:lineRule="atLeast"/>
        <w:ind w:left="284"/>
        <w:rPr>
          <w:rFonts w:ascii="Arial" w:hAnsi="Arial" w:cs="Arial"/>
          <w:b/>
          <w:color w:val="000000" w:themeColor="text1"/>
        </w:rPr>
      </w:pPr>
    </w:p>
    <w:p w14:paraId="7AE0AA67" w14:textId="77777777" w:rsidR="005C6792" w:rsidRPr="00D508BC" w:rsidRDefault="00EB6031" w:rsidP="00005893">
      <w:pPr>
        <w:pStyle w:val="Akapitzlist"/>
        <w:numPr>
          <w:ilvl w:val="0"/>
          <w:numId w:val="22"/>
        </w:numPr>
        <w:spacing w:before="120" w:after="120" w:line="312" w:lineRule="atLeast"/>
        <w:ind w:left="284" w:hanging="284"/>
        <w:rPr>
          <w:rFonts w:ascii="Arial" w:hAnsi="Arial" w:cs="Arial"/>
          <w:b/>
          <w:bCs/>
          <w:color w:val="000000" w:themeColor="text1"/>
          <w:u w:val="single"/>
        </w:rPr>
      </w:pPr>
      <w:r w:rsidRPr="00D508BC">
        <w:rPr>
          <w:rFonts w:ascii="Arial" w:hAnsi="Arial" w:cs="Arial"/>
          <w:b/>
          <w:bCs/>
          <w:color w:val="000000" w:themeColor="text1"/>
          <w:u w:val="single"/>
        </w:rPr>
        <w:t xml:space="preserve">Regulacje prawne , przepisy i normy  </w:t>
      </w:r>
      <w:bookmarkStart w:id="27" w:name="_GoBack"/>
      <w:bookmarkEnd w:id="19"/>
      <w:bookmarkEnd w:id="27"/>
    </w:p>
    <w:p w14:paraId="17F62E8D" w14:textId="77777777" w:rsidR="002F7201" w:rsidRPr="00D508BC" w:rsidRDefault="005C6792" w:rsidP="00B14D6F">
      <w:pPr>
        <w:pStyle w:val="Akapitzlist"/>
        <w:numPr>
          <w:ilvl w:val="1"/>
          <w:numId w:val="22"/>
        </w:numPr>
        <w:spacing w:before="120" w:after="120" w:line="312" w:lineRule="atLeast"/>
        <w:jc w:val="both"/>
        <w:rPr>
          <w:rFonts w:ascii="Arial" w:hAnsi="Arial" w:cs="Arial"/>
          <w:bCs/>
          <w:color w:val="000000" w:themeColor="text1"/>
        </w:rPr>
      </w:pPr>
      <w:r w:rsidRPr="00D508BC">
        <w:rPr>
          <w:rFonts w:ascii="Arial" w:hAnsi="Arial" w:cs="Arial"/>
          <w:bCs/>
          <w:color w:val="000000" w:themeColor="text1"/>
        </w:rPr>
        <w:t>Wykonawca będzie przestrzegał polskich przepisów prawnych łącznie z instrukcjami i przepisami wewnętrznych Zamawiającego takich jak dotyczące przepisów przeciwpożarowych i ubezpieczeniowych.</w:t>
      </w:r>
    </w:p>
    <w:p w14:paraId="5A6497E2" w14:textId="77777777" w:rsidR="002F7201" w:rsidRPr="00D508BC" w:rsidRDefault="005C6792" w:rsidP="00B14D6F">
      <w:pPr>
        <w:pStyle w:val="Akapitzlist"/>
        <w:numPr>
          <w:ilvl w:val="1"/>
          <w:numId w:val="22"/>
        </w:numPr>
        <w:spacing w:before="120" w:after="120" w:line="312" w:lineRule="atLeast"/>
        <w:jc w:val="both"/>
        <w:rPr>
          <w:rFonts w:ascii="Arial" w:hAnsi="Arial" w:cs="Arial"/>
          <w:bCs/>
          <w:color w:val="000000" w:themeColor="text1"/>
        </w:rPr>
      </w:pPr>
      <w:r w:rsidRPr="00D508BC">
        <w:rPr>
          <w:rFonts w:ascii="Arial" w:hAnsi="Arial" w:cs="Arial"/>
          <w:bCs/>
          <w:color w:val="000000" w:themeColor="text1"/>
        </w:rPr>
        <w:t>Wykonawca ponosi koszty dokumentów, które należy zapewnić dla uzyskania zgodności z regulacjami prawnymi, normami i przepisami (łącznie z przepisami BHP).</w:t>
      </w:r>
    </w:p>
    <w:p w14:paraId="6023AFF0" w14:textId="77777777" w:rsidR="00F56032" w:rsidRPr="00D508BC" w:rsidRDefault="00F56032" w:rsidP="00B14D6F">
      <w:pPr>
        <w:pStyle w:val="Akapitzlist"/>
        <w:numPr>
          <w:ilvl w:val="1"/>
          <w:numId w:val="22"/>
        </w:numPr>
        <w:spacing w:before="120" w:after="120" w:line="312" w:lineRule="atLeast"/>
        <w:jc w:val="both"/>
        <w:rPr>
          <w:rFonts w:ascii="Arial" w:hAnsi="Arial" w:cs="Arial"/>
          <w:bCs/>
          <w:color w:val="000000" w:themeColor="text1"/>
        </w:rPr>
      </w:pPr>
      <w:r w:rsidRPr="00D508BC">
        <w:rPr>
          <w:rFonts w:ascii="Arial" w:hAnsi="Arial" w:cs="Arial"/>
          <w:bCs/>
          <w:color w:val="000000" w:themeColor="text1"/>
        </w:rPr>
        <w:t>Wykonawca  będzie wykonywał roboty/świadczył Usługi zgodnie z przepisami powszechnie obowiązującego prawa obowiązującymi na terytorium Rzeczypospolitej Polskiej, w tym w szczególności z:</w:t>
      </w:r>
    </w:p>
    <w:p w14:paraId="5421672C" w14:textId="77777777" w:rsidR="00F56032" w:rsidRPr="00D508BC" w:rsidRDefault="00F56032" w:rsidP="00C9586A">
      <w:pPr>
        <w:pStyle w:val="Akapitzlist"/>
        <w:numPr>
          <w:ilvl w:val="1"/>
          <w:numId w:val="1"/>
        </w:numPr>
        <w:suppressAutoHyphens/>
        <w:autoSpaceDE w:val="0"/>
        <w:autoSpaceDN w:val="0"/>
        <w:spacing w:before="120" w:after="60" w:line="300" w:lineRule="atLeast"/>
        <w:jc w:val="both"/>
        <w:rPr>
          <w:rFonts w:ascii="Arial" w:hAnsi="Arial" w:cs="Arial"/>
          <w:color w:val="000000" w:themeColor="text1"/>
        </w:rPr>
      </w:pPr>
      <w:r w:rsidRPr="00D508BC">
        <w:rPr>
          <w:rFonts w:ascii="Arial" w:hAnsi="Arial" w:cs="Arial"/>
          <w:color w:val="000000" w:themeColor="text1"/>
        </w:rPr>
        <w:t>Ustawą Kodeks pracy</w:t>
      </w:r>
    </w:p>
    <w:p w14:paraId="207FECC9" w14:textId="77777777" w:rsidR="00F56032" w:rsidRPr="00D508BC" w:rsidRDefault="00F56032">
      <w:pPr>
        <w:pStyle w:val="Akapitzlist"/>
        <w:numPr>
          <w:ilvl w:val="1"/>
          <w:numId w:val="1"/>
        </w:numPr>
        <w:suppressAutoHyphens/>
        <w:autoSpaceDE w:val="0"/>
        <w:autoSpaceDN w:val="0"/>
        <w:spacing w:before="120" w:after="60" w:line="300" w:lineRule="atLeast"/>
        <w:jc w:val="both"/>
        <w:rPr>
          <w:rFonts w:ascii="Arial" w:hAnsi="Arial" w:cs="Arial"/>
          <w:color w:val="000000" w:themeColor="text1"/>
        </w:rPr>
      </w:pPr>
      <w:r w:rsidRPr="00D508BC">
        <w:rPr>
          <w:rFonts w:ascii="Arial" w:hAnsi="Arial" w:cs="Arial"/>
          <w:color w:val="000000" w:themeColor="text1"/>
        </w:rPr>
        <w:t>Ustawa Prawo energetyczne</w:t>
      </w:r>
    </w:p>
    <w:p w14:paraId="66ABA0C7" w14:textId="77777777" w:rsidR="00F56032" w:rsidRPr="00D508BC" w:rsidRDefault="00F56032">
      <w:pPr>
        <w:pStyle w:val="Akapitzlist"/>
        <w:numPr>
          <w:ilvl w:val="1"/>
          <w:numId w:val="1"/>
        </w:numPr>
        <w:suppressAutoHyphens/>
        <w:autoSpaceDE w:val="0"/>
        <w:autoSpaceDN w:val="0"/>
        <w:spacing w:before="120" w:after="60" w:line="300" w:lineRule="atLeast"/>
        <w:jc w:val="both"/>
        <w:rPr>
          <w:rFonts w:ascii="Arial" w:hAnsi="Arial" w:cs="Arial"/>
          <w:color w:val="000000" w:themeColor="text1"/>
        </w:rPr>
      </w:pPr>
      <w:r w:rsidRPr="00D508BC">
        <w:rPr>
          <w:rFonts w:ascii="Arial" w:hAnsi="Arial" w:cs="Arial"/>
          <w:color w:val="000000" w:themeColor="text1"/>
        </w:rPr>
        <w:t>Ustawą Prawo budowlane,</w:t>
      </w:r>
    </w:p>
    <w:p w14:paraId="6143D040" w14:textId="77777777" w:rsidR="00F56032" w:rsidRPr="00D508BC" w:rsidRDefault="00F56032">
      <w:pPr>
        <w:pStyle w:val="Akapitzlist"/>
        <w:numPr>
          <w:ilvl w:val="1"/>
          <w:numId w:val="1"/>
        </w:numPr>
        <w:suppressAutoHyphens/>
        <w:autoSpaceDE w:val="0"/>
        <w:autoSpaceDN w:val="0"/>
        <w:spacing w:before="120" w:after="60" w:line="300" w:lineRule="atLeast"/>
        <w:jc w:val="both"/>
        <w:rPr>
          <w:rFonts w:ascii="Arial" w:hAnsi="Arial" w:cs="Arial"/>
          <w:color w:val="000000" w:themeColor="text1"/>
        </w:rPr>
      </w:pPr>
      <w:r w:rsidRPr="00D508BC">
        <w:rPr>
          <w:rFonts w:ascii="Arial" w:hAnsi="Arial" w:cs="Arial"/>
          <w:color w:val="000000" w:themeColor="text1"/>
        </w:rPr>
        <w:t>Ustawą o dozorze technicznym,</w:t>
      </w:r>
    </w:p>
    <w:p w14:paraId="01991EEA" w14:textId="77777777" w:rsidR="00F56032" w:rsidRPr="00D508BC" w:rsidRDefault="00F56032">
      <w:pPr>
        <w:pStyle w:val="Akapitzlist"/>
        <w:numPr>
          <w:ilvl w:val="1"/>
          <w:numId w:val="1"/>
        </w:numPr>
        <w:suppressAutoHyphens/>
        <w:autoSpaceDE w:val="0"/>
        <w:autoSpaceDN w:val="0"/>
        <w:spacing w:before="120" w:after="60" w:line="300" w:lineRule="atLeast"/>
        <w:jc w:val="both"/>
        <w:rPr>
          <w:rFonts w:ascii="Arial" w:hAnsi="Arial" w:cs="Arial"/>
          <w:color w:val="000000" w:themeColor="text1"/>
        </w:rPr>
      </w:pPr>
      <w:r w:rsidRPr="00D508BC">
        <w:rPr>
          <w:rFonts w:ascii="Arial" w:hAnsi="Arial" w:cs="Arial"/>
          <w:color w:val="000000" w:themeColor="text1"/>
        </w:rPr>
        <w:t>Ustawą Prawo ochrony środowiska,</w:t>
      </w:r>
    </w:p>
    <w:p w14:paraId="6A43AD8E" w14:textId="77777777" w:rsidR="00FB721A" w:rsidRPr="00D508BC" w:rsidRDefault="00F56032">
      <w:pPr>
        <w:pStyle w:val="Akapitzlist"/>
        <w:numPr>
          <w:ilvl w:val="1"/>
          <w:numId w:val="1"/>
        </w:numPr>
        <w:suppressAutoHyphens/>
        <w:autoSpaceDE w:val="0"/>
        <w:autoSpaceDN w:val="0"/>
        <w:spacing w:before="120" w:after="60" w:line="300" w:lineRule="atLeast"/>
        <w:jc w:val="both"/>
        <w:rPr>
          <w:rFonts w:ascii="Arial" w:hAnsi="Arial" w:cs="Arial"/>
          <w:color w:val="000000" w:themeColor="text1"/>
        </w:rPr>
      </w:pPr>
      <w:r w:rsidRPr="00D508BC">
        <w:rPr>
          <w:rFonts w:ascii="Arial" w:hAnsi="Arial" w:cs="Arial"/>
          <w:color w:val="000000" w:themeColor="text1"/>
        </w:rPr>
        <w:t>Ustawą o ochronie przeciwpożarowej;</w:t>
      </w:r>
      <w:r w:rsidR="00FB721A" w:rsidRPr="00D508BC">
        <w:rPr>
          <w:rFonts w:ascii="Arial" w:hAnsi="Arial" w:cs="Arial"/>
          <w:color w:val="000000" w:themeColor="text1"/>
        </w:rPr>
        <w:t xml:space="preserve"> </w:t>
      </w:r>
    </w:p>
    <w:p w14:paraId="4166036B" w14:textId="77777777" w:rsidR="00F56032" w:rsidRPr="00D508BC" w:rsidRDefault="00F56032">
      <w:pPr>
        <w:pStyle w:val="Akapitzlist"/>
        <w:numPr>
          <w:ilvl w:val="1"/>
          <w:numId w:val="1"/>
        </w:numPr>
        <w:suppressAutoHyphens/>
        <w:autoSpaceDE w:val="0"/>
        <w:autoSpaceDN w:val="0"/>
        <w:spacing w:before="120" w:after="60" w:line="300" w:lineRule="atLeast"/>
        <w:jc w:val="both"/>
        <w:rPr>
          <w:rFonts w:ascii="Arial" w:hAnsi="Arial" w:cs="Arial"/>
          <w:color w:val="000000" w:themeColor="text1"/>
        </w:rPr>
      </w:pPr>
      <w:r w:rsidRPr="00D508BC">
        <w:rPr>
          <w:rFonts w:ascii="Arial" w:hAnsi="Arial" w:cs="Arial"/>
          <w:color w:val="000000" w:themeColor="text1"/>
        </w:rPr>
        <w:t>Ustawą o odpadach,</w:t>
      </w:r>
    </w:p>
    <w:p w14:paraId="019DF538" w14:textId="77777777" w:rsidR="00C64584" w:rsidRPr="00D508BC" w:rsidRDefault="00F56032">
      <w:pPr>
        <w:pStyle w:val="Akapitzlist"/>
        <w:numPr>
          <w:ilvl w:val="1"/>
          <w:numId w:val="1"/>
        </w:numPr>
        <w:suppressAutoHyphens/>
        <w:autoSpaceDE w:val="0"/>
        <w:autoSpaceDN w:val="0"/>
        <w:spacing w:before="120" w:after="60" w:line="300" w:lineRule="atLeast"/>
        <w:jc w:val="both"/>
        <w:rPr>
          <w:rFonts w:ascii="Arial" w:hAnsi="Arial" w:cs="Arial"/>
          <w:color w:val="000000" w:themeColor="text1"/>
        </w:rPr>
      </w:pPr>
      <w:r w:rsidRPr="00D508BC">
        <w:rPr>
          <w:rFonts w:ascii="Arial" w:hAnsi="Arial" w:cs="Arial"/>
          <w:color w:val="000000" w:themeColor="text1"/>
        </w:rPr>
        <w:t>Ustawą o systemach oceny zgodności i nadzoru rynku</w:t>
      </w:r>
    </w:p>
    <w:p w14:paraId="23D5148D" w14:textId="77777777" w:rsidR="00C64584" w:rsidRPr="00D508BC" w:rsidRDefault="00C64584">
      <w:pPr>
        <w:pStyle w:val="Akapitzlist"/>
        <w:numPr>
          <w:ilvl w:val="1"/>
          <w:numId w:val="1"/>
        </w:numPr>
        <w:suppressAutoHyphens/>
        <w:autoSpaceDE w:val="0"/>
        <w:autoSpaceDN w:val="0"/>
        <w:spacing w:before="120" w:after="60" w:line="300" w:lineRule="atLeast"/>
        <w:jc w:val="both"/>
        <w:rPr>
          <w:rFonts w:ascii="Arial" w:hAnsi="Arial" w:cs="Arial"/>
          <w:color w:val="000000" w:themeColor="text1"/>
        </w:rPr>
      </w:pPr>
      <w:r w:rsidRPr="00D508BC">
        <w:rPr>
          <w:rFonts w:ascii="Arial" w:hAnsi="Arial" w:cs="Arial"/>
        </w:rPr>
        <w:t>Ustawa z dn. 10 maja 2018r. o ochronie danych osobowych, (Dz.U. z 2018r. poz. 1000)</w:t>
      </w:r>
    </w:p>
    <w:p w14:paraId="40822955" w14:textId="77777777" w:rsidR="00C64584" w:rsidRPr="00D508BC" w:rsidRDefault="00C64584">
      <w:pPr>
        <w:pStyle w:val="Akapitzlist"/>
        <w:numPr>
          <w:ilvl w:val="1"/>
          <w:numId w:val="1"/>
        </w:numPr>
        <w:suppressAutoHyphens/>
        <w:autoSpaceDE w:val="0"/>
        <w:autoSpaceDN w:val="0"/>
        <w:spacing w:before="120" w:after="60" w:line="300" w:lineRule="atLeast"/>
        <w:jc w:val="both"/>
        <w:rPr>
          <w:rFonts w:ascii="Arial" w:hAnsi="Arial" w:cs="Arial"/>
          <w:color w:val="000000" w:themeColor="text1"/>
        </w:rPr>
      </w:pPr>
      <w:r w:rsidRPr="00D508BC">
        <w:rPr>
          <w:rFonts w:ascii="Arial" w:hAnsi="Arial" w:cs="Arial"/>
        </w:rPr>
        <w:t>Rozporządzenie Parlamentu Europejskiego i Rady (UE) 2016/679 z dnia 27 kwietnia 2016 r. w sprawie ochrony osób fizycznych w związku z przetwarzaniem danych osobowych w sprawie swobodnego przepływu takich danych oraz uchylenia dyrektywy 95/46/WE (ogólne rozporządzenie o ochronie danych).</w:t>
      </w:r>
    </w:p>
    <w:p w14:paraId="5C788B7D" w14:textId="77777777" w:rsidR="00C64584" w:rsidRPr="00D508BC" w:rsidRDefault="00C64584">
      <w:pPr>
        <w:pStyle w:val="Akapitzlist"/>
        <w:suppressAutoHyphens/>
        <w:autoSpaceDE w:val="0"/>
        <w:autoSpaceDN w:val="0"/>
        <w:spacing w:before="120" w:after="60" w:line="300" w:lineRule="atLeast"/>
        <w:ind w:left="1802"/>
        <w:jc w:val="both"/>
        <w:rPr>
          <w:rFonts w:ascii="Arial" w:hAnsi="Arial" w:cs="Arial"/>
          <w:color w:val="000000" w:themeColor="text1"/>
        </w:rPr>
      </w:pPr>
    </w:p>
    <w:p w14:paraId="178C2842" w14:textId="77777777" w:rsidR="00F56032" w:rsidRPr="00D508BC" w:rsidRDefault="00F56032">
      <w:pPr>
        <w:suppressAutoHyphens/>
        <w:autoSpaceDE w:val="0"/>
        <w:autoSpaceDN w:val="0"/>
        <w:spacing w:before="120" w:after="60" w:line="300" w:lineRule="atLeast"/>
        <w:ind w:left="1442"/>
        <w:jc w:val="both"/>
        <w:rPr>
          <w:rFonts w:ascii="Arial" w:hAnsi="Arial" w:cs="Arial"/>
          <w:color w:val="000000" w:themeColor="text1"/>
          <w:sz w:val="22"/>
          <w:szCs w:val="22"/>
        </w:rPr>
      </w:pPr>
      <w:r w:rsidRPr="00D508BC">
        <w:rPr>
          <w:rFonts w:ascii="Arial" w:hAnsi="Arial" w:cs="Arial"/>
          <w:color w:val="000000" w:themeColor="text1"/>
          <w:sz w:val="22"/>
          <w:szCs w:val="22"/>
        </w:rPr>
        <w:t>oraz przepisów wykonawczych  wydanych na ich podstawie.</w:t>
      </w:r>
    </w:p>
    <w:p w14:paraId="76F12A64" w14:textId="77777777" w:rsidR="00C64584" w:rsidRPr="00D508BC" w:rsidRDefault="00C64584">
      <w:pPr>
        <w:suppressAutoHyphens/>
        <w:autoSpaceDE w:val="0"/>
        <w:autoSpaceDN w:val="0"/>
        <w:spacing w:before="120" w:after="60" w:line="300" w:lineRule="atLeast"/>
        <w:ind w:left="1442"/>
        <w:jc w:val="both"/>
        <w:rPr>
          <w:rFonts w:ascii="Arial" w:hAnsi="Arial" w:cs="Arial"/>
          <w:color w:val="000000" w:themeColor="text1"/>
          <w:sz w:val="22"/>
          <w:szCs w:val="22"/>
        </w:rPr>
      </w:pPr>
    </w:p>
    <w:p w14:paraId="1CF423EF" w14:textId="77777777" w:rsidR="00F56032" w:rsidRPr="00D508BC" w:rsidRDefault="00F56032">
      <w:pPr>
        <w:pStyle w:val="Akapitzlist"/>
        <w:numPr>
          <w:ilvl w:val="1"/>
          <w:numId w:val="1"/>
        </w:numPr>
        <w:spacing w:after="160" w:line="259" w:lineRule="auto"/>
        <w:jc w:val="both"/>
        <w:rPr>
          <w:rFonts w:ascii="Arial" w:hAnsi="Arial" w:cs="Arial"/>
          <w:color w:val="000000" w:themeColor="text1"/>
        </w:rPr>
      </w:pPr>
      <w:r w:rsidRPr="00D508BC">
        <w:rPr>
          <w:rFonts w:ascii="Arial" w:hAnsi="Arial" w:cs="Arial"/>
          <w:color w:val="000000" w:themeColor="text1"/>
        </w:rPr>
        <w:t>Wykonawca będzie przestrzegał przepisów wewnętrznych obowiązujących u Zamawiającego.</w:t>
      </w:r>
    </w:p>
    <w:p w14:paraId="5D1346FD" w14:textId="77777777" w:rsidR="00F56032" w:rsidRPr="00D508BC" w:rsidRDefault="00F56032" w:rsidP="00F56032">
      <w:pPr>
        <w:pStyle w:val="Akapitzlist"/>
        <w:numPr>
          <w:ilvl w:val="1"/>
          <w:numId w:val="1"/>
        </w:numPr>
        <w:suppressAutoHyphens/>
        <w:autoSpaceDE w:val="0"/>
        <w:autoSpaceDN w:val="0"/>
        <w:spacing w:before="120" w:after="60" w:line="300" w:lineRule="atLeast"/>
        <w:jc w:val="both"/>
        <w:rPr>
          <w:rFonts w:ascii="Arial" w:hAnsi="Arial" w:cs="Arial"/>
          <w:color w:val="000000" w:themeColor="text1"/>
        </w:rPr>
      </w:pPr>
      <w:r w:rsidRPr="00D508BC">
        <w:rPr>
          <w:rFonts w:ascii="Arial" w:hAnsi="Arial" w:cs="Arial"/>
          <w:color w:val="000000" w:themeColor="text1"/>
        </w:rPr>
        <w:t xml:space="preserve">Aktami wewnętrznymi obowiązującymi u Zamawiającego: </w:t>
      </w:r>
    </w:p>
    <w:p w14:paraId="47973678" w14:textId="77777777" w:rsidR="00F56032" w:rsidRPr="00D508BC" w:rsidRDefault="00F56032" w:rsidP="00F56032">
      <w:pPr>
        <w:pStyle w:val="Akapitzlist"/>
        <w:numPr>
          <w:ilvl w:val="2"/>
          <w:numId w:val="18"/>
        </w:numPr>
        <w:suppressAutoHyphens/>
        <w:spacing w:before="120" w:after="0"/>
        <w:rPr>
          <w:rFonts w:ascii="Arial" w:hAnsi="Arial" w:cs="Arial"/>
          <w:color w:val="000000" w:themeColor="text1"/>
        </w:rPr>
      </w:pPr>
      <w:r w:rsidRPr="00D508BC">
        <w:rPr>
          <w:rFonts w:ascii="Arial" w:hAnsi="Arial" w:cs="Arial"/>
          <w:color w:val="000000" w:themeColor="text1"/>
        </w:rPr>
        <w:lastRenderedPageBreak/>
        <w:t>Ogólne Warunki Zakupu Usług</w:t>
      </w:r>
    </w:p>
    <w:p w14:paraId="2CD96BBD" w14:textId="54B6B119" w:rsidR="002D0EFF" w:rsidRPr="00B14D6F" w:rsidRDefault="002D0EFF" w:rsidP="00B14D6F">
      <w:pPr>
        <w:pStyle w:val="Akapitzlist"/>
        <w:numPr>
          <w:ilvl w:val="2"/>
          <w:numId w:val="18"/>
        </w:numPr>
        <w:suppressAutoHyphens/>
        <w:spacing w:before="120"/>
        <w:rPr>
          <w:rFonts w:ascii="Arial" w:hAnsi="Arial" w:cs="Arial"/>
          <w:color w:val="000000" w:themeColor="text1"/>
        </w:rPr>
      </w:pPr>
      <w:r w:rsidRPr="00D508BC">
        <w:rPr>
          <w:rFonts w:ascii="Arial" w:hAnsi="Arial" w:cs="Arial"/>
          <w:color w:val="000000" w:themeColor="text1"/>
        </w:rPr>
        <w:t xml:space="preserve">Instrukcja ochrony przeciwpożarowej Enea Elektrownia Połaniec Spółka Akcyjna I/DB/B/2/2015 wraz z </w:t>
      </w:r>
      <w:r w:rsidR="00060859">
        <w:rPr>
          <w:rFonts w:ascii="Arial" w:hAnsi="Arial" w:cs="Arial"/>
          <w:color w:val="000000" w:themeColor="text1"/>
        </w:rPr>
        <w:t>dokumentem związanym Nr 3</w:t>
      </w:r>
      <w:r w:rsidRPr="00D508BC">
        <w:rPr>
          <w:rFonts w:ascii="Arial" w:hAnsi="Arial" w:cs="Arial"/>
          <w:color w:val="000000" w:themeColor="text1"/>
        </w:rPr>
        <w:t>i</w:t>
      </w:r>
      <w:r w:rsidR="00060859" w:rsidRPr="00060859">
        <w:rPr>
          <w:rFonts w:ascii="Arial" w:hAnsi="Arial" w:cs="Arial"/>
          <w:color w:val="000000" w:themeColor="text1"/>
        </w:rPr>
        <w:t xml:space="preserve"> </w:t>
      </w:r>
      <w:r w:rsidR="00060859" w:rsidRPr="00D508BC">
        <w:rPr>
          <w:rFonts w:ascii="Arial" w:hAnsi="Arial" w:cs="Arial"/>
          <w:color w:val="000000" w:themeColor="text1"/>
        </w:rPr>
        <w:t>Wzór zezwolenie na wykonywanie prac niebezpiecznych pożarowo na terenie Enea Elektrownia Połaniec Spółka Akcyjna oraz rejestru zezwoleń na wykonywanie tych prac;</w:t>
      </w:r>
      <w:r w:rsidRPr="00D508BC">
        <w:rPr>
          <w:rFonts w:ascii="Arial" w:hAnsi="Arial" w:cs="Arial"/>
          <w:color w:val="000000" w:themeColor="text1"/>
        </w:rPr>
        <w:t xml:space="preserve">: </w:t>
      </w:r>
      <w:r w:rsidRPr="00B14D6F">
        <w:rPr>
          <w:rFonts w:ascii="Arial" w:hAnsi="Arial" w:cs="Arial"/>
          <w:color w:val="000000" w:themeColor="text1"/>
        </w:rPr>
        <w:t>Dokument Zabezpieczenia Przed Wybuchem;</w:t>
      </w:r>
    </w:p>
    <w:p w14:paraId="2C06F120" w14:textId="5C5DC3F4" w:rsidR="002D0EFF" w:rsidRPr="00D508BC" w:rsidRDefault="002D0EFF" w:rsidP="009B2F3F">
      <w:pPr>
        <w:pStyle w:val="Akapitzlist"/>
        <w:suppressAutoHyphens/>
        <w:spacing w:before="120"/>
        <w:ind w:left="3604"/>
        <w:rPr>
          <w:rFonts w:ascii="Arial" w:hAnsi="Arial" w:cs="Arial"/>
          <w:color w:val="000000" w:themeColor="text1"/>
        </w:rPr>
      </w:pPr>
      <w:r w:rsidRPr="00D508BC">
        <w:rPr>
          <w:rFonts w:ascii="Arial" w:hAnsi="Arial" w:cs="Arial"/>
          <w:color w:val="000000" w:themeColor="text1"/>
        </w:rPr>
        <w:t xml:space="preserve">- Nr 1 </w:t>
      </w:r>
    </w:p>
    <w:p w14:paraId="215D2CB2" w14:textId="77777777" w:rsidR="00060859" w:rsidRDefault="00A11DB4" w:rsidP="00F56032">
      <w:pPr>
        <w:pStyle w:val="Akapitzlist"/>
        <w:numPr>
          <w:ilvl w:val="2"/>
          <w:numId w:val="18"/>
        </w:numPr>
        <w:suppressAutoHyphens/>
        <w:spacing w:before="120" w:after="0"/>
        <w:rPr>
          <w:rFonts w:ascii="Arial" w:hAnsi="Arial" w:cs="Arial"/>
          <w:color w:val="000000" w:themeColor="text1"/>
        </w:rPr>
      </w:pPr>
      <w:r w:rsidRPr="00D508BC">
        <w:rPr>
          <w:rFonts w:ascii="Arial" w:hAnsi="Arial" w:cs="Arial"/>
          <w:color w:val="000000" w:themeColor="text1"/>
        </w:rPr>
        <w:t>Instrukcja Organizacji Bezpiecznej Pracy w Enea Elektrownia Połaniec Spółka Akcyjna I/DB/B/20/2013</w:t>
      </w:r>
      <w:r w:rsidR="00060859">
        <w:rPr>
          <w:rFonts w:ascii="Arial" w:hAnsi="Arial" w:cs="Arial"/>
          <w:color w:val="000000" w:themeColor="text1"/>
        </w:rPr>
        <w:t xml:space="preserve">; wraz Dokumentami zwiżanymi nr </w:t>
      </w:r>
    </w:p>
    <w:p w14:paraId="0E887ADD" w14:textId="77777777" w:rsidR="002D0EFF" w:rsidRPr="00D508BC" w:rsidRDefault="00A11DB4" w:rsidP="00F56032">
      <w:pPr>
        <w:pStyle w:val="Akapitzlist"/>
        <w:numPr>
          <w:ilvl w:val="2"/>
          <w:numId w:val="18"/>
        </w:numPr>
        <w:suppressAutoHyphens/>
        <w:spacing w:before="120" w:after="0"/>
        <w:rPr>
          <w:rFonts w:ascii="Arial" w:hAnsi="Arial" w:cs="Arial"/>
          <w:color w:val="000000" w:themeColor="text1"/>
        </w:rPr>
      </w:pPr>
      <w:r w:rsidRPr="00D508BC">
        <w:rPr>
          <w:rFonts w:ascii="Arial" w:hAnsi="Arial" w:cs="Arial"/>
          <w:color w:val="000000" w:themeColor="text1"/>
        </w:rPr>
        <w:t xml:space="preserve"> </w:t>
      </w:r>
      <w:r w:rsidR="002D0EFF" w:rsidRPr="00D508BC">
        <w:rPr>
          <w:rFonts w:ascii="Arial" w:hAnsi="Arial" w:cs="Arial"/>
        </w:rPr>
        <w:t>Instrukcja postępowania w razie wypadków i nagłych zachorowań oraz zasady postępowania powypadkowego I/DB/B/15/2007</w:t>
      </w:r>
    </w:p>
    <w:p w14:paraId="24DE2DBA" w14:textId="77777777" w:rsidR="002D0EFF" w:rsidRPr="00D508BC" w:rsidRDefault="002D0EFF" w:rsidP="002D0EFF">
      <w:pPr>
        <w:pStyle w:val="Akapitzlist"/>
        <w:numPr>
          <w:ilvl w:val="2"/>
          <w:numId w:val="18"/>
        </w:numPr>
        <w:rPr>
          <w:rFonts w:ascii="Arial" w:hAnsi="Arial" w:cs="Arial"/>
          <w:color w:val="000000" w:themeColor="text1"/>
        </w:rPr>
      </w:pPr>
      <w:r w:rsidRPr="00D508BC">
        <w:rPr>
          <w:rFonts w:ascii="Arial" w:hAnsi="Arial" w:cs="Arial"/>
          <w:color w:val="000000" w:themeColor="text1"/>
        </w:rPr>
        <w:t>I_TQ_P_41_2014 Instrukcja postepowania z odpadami wytworzonymi w Enea Elektrownia Połaniec SA przez podmioty zewnętrzne</w:t>
      </w:r>
    </w:p>
    <w:p w14:paraId="7A8D104F" w14:textId="77777777" w:rsidR="00F56032" w:rsidRPr="00D508BC" w:rsidRDefault="00F56032" w:rsidP="009B2F3F">
      <w:pPr>
        <w:pStyle w:val="Akapitzlist"/>
        <w:suppressAutoHyphens/>
        <w:spacing w:before="120" w:after="0"/>
        <w:ind w:left="3604"/>
        <w:rPr>
          <w:rFonts w:ascii="Arial" w:hAnsi="Arial" w:cs="Arial"/>
          <w:color w:val="000000" w:themeColor="text1"/>
        </w:rPr>
      </w:pPr>
    </w:p>
    <w:p w14:paraId="10B79B71" w14:textId="77777777" w:rsidR="002D0EFF" w:rsidRPr="00D508BC" w:rsidRDefault="002D0EFF" w:rsidP="002D0EFF">
      <w:pPr>
        <w:pStyle w:val="Akapitzlist"/>
        <w:suppressAutoHyphens/>
        <w:spacing w:before="120"/>
        <w:ind w:left="3604"/>
        <w:rPr>
          <w:rFonts w:ascii="Arial" w:hAnsi="Arial" w:cs="Arial"/>
          <w:color w:val="000000" w:themeColor="text1"/>
        </w:rPr>
      </w:pPr>
      <w:r w:rsidRPr="00D508BC">
        <w:rPr>
          <w:rFonts w:ascii="Arial" w:hAnsi="Arial" w:cs="Arial"/>
          <w:color w:val="000000" w:themeColor="text1"/>
        </w:rPr>
        <w:t>Instrukcja przepustkowa dla ruchu osobowego i pojazdów oraz zasady poruszania się po terenie chronionym Enea Elektrownia Połaniec Spółka Akcyjna I/DK/B/35/2008.</w:t>
      </w:r>
    </w:p>
    <w:p w14:paraId="6ED2F186" w14:textId="77777777" w:rsidR="00060859" w:rsidRDefault="002D0EFF" w:rsidP="002D0EFF">
      <w:pPr>
        <w:pStyle w:val="Akapitzlist"/>
        <w:numPr>
          <w:ilvl w:val="2"/>
          <w:numId w:val="18"/>
        </w:numPr>
        <w:rPr>
          <w:rFonts w:ascii="Arial" w:hAnsi="Arial" w:cs="Arial"/>
          <w:color w:val="000000" w:themeColor="text1"/>
        </w:rPr>
      </w:pPr>
      <w:r w:rsidRPr="00D508BC">
        <w:rPr>
          <w:rFonts w:ascii="Arial" w:hAnsi="Arial" w:cs="Arial"/>
          <w:color w:val="000000" w:themeColor="text1"/>
        </w:rPr>
        <w:t>Instrukcja przepustkowa dla ruchu materiałowego I/DN/B/69/2008.</w:t>
      </w:r>
    </w:p>
    <w:p w14:paraId="2D8899B7" w14:textId="77777777" w:rsidR="002D0EFF" w:rsidRPr="00D508BC" w:rsidRDefault="002D0EFF" w:rsidP="002D0EFF">
      <w:pPr>
        <w:pStyle w:val="Akapitzlist"/>
        <w:numPr>
          <w:ilvl w:val="2"/>
          <w:numId w:val="18"/>
        </w:numPr>
        <w:rPr>
          <w:rFonts w:ascii="Arial" w:hAnsi="Arial" w:cs="Arial"/>
          <w:color w:val="000000" w:themeColor="text1"/>
        </w:rPr>
      </w:pPr>
      <w:r w:rsidRPr="00D508BC">
        <w:rPr>
          <w:rFonts w:ascii="Arial" w:hAnsi="Arial" w:cs="Arial"/>
          <w:color w:val="000000" w:themeColor="text1"/>
        </w:rPr>
        <w:t xml:space="preserve">Instrukcja w sprawie zakazu palenia tytoniu I/DB/B/12/2013. </w:t>
      </w:r>
    </w:p>
    <w:p w14:paraId="33482AFB" w14:textId="77777777" w:rsidR="00F56032" w:rsidRPr="00B15FC7" w:rsidRDefault="00F56032" w:rsidP="00F56032">
      <w:pPr>
        <w:pStyle w:val="Akapitzlist"/>
        <w:suppressAutoHyphens/>
        <w:spacing w:before="120" w:after="0"/>
        <w:ind w:left="568"/>
        <w:rPr>
          <w:rFonts w:ascii="Arial" w:hAnsi="Arial" w:cs="Arial"/>
          <w:color w:val="000000" w:themeColor="text1"/>
        </w:rPr>
      </w:pPr>
    </w:p>
    <w:p w14:paraId="72A5A2D7" w14:textId="0F74C590" w:rsidR="00F56032" w:rsidRPr="00662293" w:rsidRDefault="00F56032" w:rsidP="00C9586A">
      <w:pPr>
        <w:pStyle w:val="Akapitzlist"/>
        <w:numPr>
          <w:ilvl w:val="1"/>
          <w:numId w:val="22"/>
        </w:numPr>
        <w:spacing w:before="120" w:after="120" w:line="312" w:lineRule="atLeast"/>
        <w:rPr>
          <w:rFonts w:ascii="Arial" w:hAnsi="Arial" w:cs="Arial"/>
          <w:bCs/>
        </w:rPr>
      </w:pPr>
      <w:r w:rsidRPr="00662293">
        <w:rPr>
          <w:rFonts w:ascii="Arial" w:hAnsi="Arial" w:cs="Arial"/>
          <w:bCs/>
          <w:color w:val="000000" w:themeColor="text1"/>
        </w:rPr>
        <w:t xml:space="preserve">Dokumenty </w:t>
      </w:r>
      <w:r w:rsidR="00143094" w:rsidRPr="00662293">
        <w:rPr>
          <w:rFonts w:ascii="Arial" w:hAnsi="Arial" w:cs="Arial"/>
          <w:bCs/>
          <w:color w:val="000000" w:themeColor="text1"/>
        </w:rPr>
        <w:t xml:space="preserve">określone w </w:t>
      </w:r>
      <w:r w:rsidR="008A4B2D" w:rsidRPr="00662293">
        <w:rPr>
          <w:rFonts w:ascii="Arial" w:hAnsi="Arial" w:cs="Arial"/>
          <w:bCs/>
          <w:color w:val="000000" w:themeColor="text1"/>
        </w:rPr>
        <w:t>pkt 5</w:t>
      </w:r>
      <w:r w:rsidR="00005893" w:rsidRPr="00662293">
        <w:rPr>
          <w:rFonts w:ascii="Arial" w:hAnsi="Arial" w:cs="Arial"/>
          <w:bCs/>
          <w:color w:val="000000" w:themeColor="text1"/>
        </w:rPr>
        <w:t>.</w:t>
      </w:r>
      <w:r w:rsidR="008A4B2D" w:rsidRPr="00662293">
        <w:rPr>
          <w:rFonts w:ascii="Arial" w:hAnsi="Arial" w:cs="Arial"/>
          <w:bCs/>
          <w:color w:val="000000" w:themeColor="text1"/>
        </w:rPr>
        <w:t>3</w:t>
      </w:r>
      <w:r w:rsidRPr="00662293">
        <w:rPr>
          <w:rFonts w:ascii="Arial" w:hAnsi="Arial" w:cs="Arial"/>
          <w:bCs/>
          <w:color w:val="000000" w:themeColor="text1"/>
        </w:rPr>
        <w:t xml:space="preserve"> dostępne są na stronie internetowej Enea Połaniec S.A. </w:t>
      </w:r>
      <w:r w:rsidRPr="00B14D6F">
        <w:rPr>
          <w:rFonts w:asciiTheme="minorBidi" w:hAnsiTheme="minorBidi" w:cstheme="minorBidi"/>
          <w:bCs/>
          <w:color w:val="000000" w:themeColor="text1"/>
        </w:rPr>
        <w:t xml:space="preserve">pod </w:t>
      </w:r>
      <w:r w:rsidR="00C9586A" w:rsidRPr="00B14D6F">
        <w:rPr>
          <w:rFonts w:asciiTheme="minorBidi" w:hAnsiTheme="minorBidi" w:cstheme="minorBidi"/>
        </w:rPr>
        <w:t>https://www.enea.pl/pl/grupaenea/o-grupie/spolki-grupy-enea/polaniec/zamowienia/dokumenty-dla-wykonawcow-i-dostawcow</w:t>
      </w:r>
      <w:r w:rsidR="006C097B" w:rsidRPr="00662293">
        <w:rPr>
          <w:rFonts w:ascii="Arial" w:hAnsi="Arial" w:cs="Arial"/>
          <w:bCs/>
        </w:rPr>
        <w:t xml:space="preserve">  </w:t>
      </w:r>
    </w:p>
    <w:p w14:paraId="57651322" w14:textId="77777777" w:rsidR="00D430D8" w:rsidRPr="00D9122E" w:rsidRDefault="00F56032" w:rsidP="00D9122E">
      <w:pPr>
        <w:pStyle w:val="Akapitzlist"/>
        <w:numPr>
          <w:ilvl w:val="1"/>
          <w:numId w:val="22"/>
        </w:numPr>
        <w:spacing w:before="120" w:after="120" w:line="312" w:lineRule="atLeast"/>
        <w:rPr>
          <w:rFonts w:ascii="Arial" w:hAnsi="Arial" w:cs="Arial"/>
          <w:bCs/>
          <w:color w:val="000000" w:themeColor="text1"/>
        </w:rPr>
      </w:pPr>
      <w:r w:rsidRPr="00662293">
        <w:rPr>
          <w:rFonts w:ascii="Arial" w:hAnsi="Arial" w:cs="Arial"/>
          <w:bCs/>
          <w:color w:val="000000" w:themeColor="text1"/>
        </w:rPr>
        <w:t>Wykonawca ponosi koszty dokumentów, które należy zapewnić dla uzyskania zgodności z regulacjami prawnymi, normami i przepisami (łącznie z przepisami BHP).</w:t>
      </w:r>
    </w:p>
    <w:bookmarkEnd w:id="20"/>
    <w:bookmarkEnd w:id="21"/>
    <w:bookmarkEnd w:id="22"/>
    <w:bookmarkEnd w:id="23"/>
    <w:bookmarkEnd w:id="24"/>
    <w:bookmarkEnd w:id="25"/>
    <w:bookmarkEnd w:id="26"/>
    <w:p w14:paraId="5B9BD119" w14:textId="77777777" w:rsidR="00EF30D1" w:rsidRDefault="00846285" w:rsidP="00D9122E">
      <w:pPr>
        <w:pStyle w:val="Akapitzlist"/>
        <w:numPr>
          <w:ilvl w:val="0"/>
          <w:numId w:val="22"/>
        </w:numPr>
        <w:spacing w:before="120" w:after="120" w:line="312" w:lineRule="atLeast"/>
        <w:ind w:left="284" w:hanging="284"/>
        <w:rPr>
          <w:rFonts w:ascii="Arial" w:hAnsi="Arial" w:cs="Arial"/>
          <w:b/>
          <w:bCs/>
          <w:color w:val="000000" w:themeColor="text1"/>
          <w:u w:val="single"/>
        </w:rPr>
      </w:pPr>
      <w:r w:rsidRPr="00662293">
        <w:rPr>
          <w:rFonts w:ascii="Arial" w:hAnsi="Arial" w:cs="Arial"/>
          <w:b/>
          <w:bCs/>
          <w:color w:val="000000" w:themeColor="text1"/>
          <w:u w:val="single"/>
        </w:rPr>
        <w:t>Z</w:t>
      </w:r>
      <w:r w:rsidR="00AF0012" w:rsidRPr="00662293">
        <w:rPr>
          <w:rFonts w:ascii="Arial" w:hAnsi="Arial" w:cs="Arial"/>
          <w:b/>
          <w:bCs/>
          <w:color w:val="000000" w:themeColor="text1"/>
          <w:u w:val="single"/>
        </w:rPr>
        <w:t>a</w:t>
      </w:r>
      <w:r w:rsidRPr="00662293">
        <w:rPr>
          <w:rFonts w:ascii="Arial" w:hAnsi="Arial" w:cs="Arial"/>
          <w:b/>
          <w:bCs/>
          <w:color w:val="000000" w:themeColor="text1"/>
          <w:u w:val="single"/>
        </w:rPr>
        <w:t>ł</w:t>
      </w:r>
      <w:r w:rsidR="00973BA0" w:rsidRPr="00662293">
        <w:rPr>
          <w:rFonts w:ascii="Arial" w:hAnsi="Arial" w:cs="Arial"/>
          <w:b/>
          <w:bCs/>
          <w:color w:val="000000" w:themeColor="text1"/>
          <w:u w:val="single"/>
        </w:rPr>
        <w:t>ą</w:t>
      </w:r>
      <w:r w:rsidR="00913942" w:rsidRPr="00662293">
        <w:rPr>
          <w:rFonts w:ascii="Arial" w:hAnsi="Arial" w:cs="Arial"/>
          <w:b/>
          <w:bCs/>
          <w:color w:val="000000" w:themeColor="text1"/>
          <w:u w:val="single"/>
        </w:rPr>
        <w:t xml:space="preserve">czniki </w:t>
      </w:r>
      <w:r w:rsidR="00954612" w:rsidRPr="00662293">
        <w:rPr>
          <w:rFonts w:ascii="Arial" w:hAnsi="Arial" w:cs="Arial"/>
          <w:b/>
          <w:bCs/>
          <w:color w:val="000000" w:themeColor="text1"/>
          <w:u w:val="single"/>
        </w:rPr>
        <w:t xml:space="preserve"> </w:t>
      </w:r>
      <w:r w:rsidRPr="00662293">
        <w:rPr>
          <w:rFonts w:ascii="Arial" w:hAnsi="Arial" w:cs="Arial"/>
          <w:b/>
          <w:bCs/>
          <w:color w:val="000000" w:themeColor="text1"/>
          <w:u w:val="single"/>
        </w:rPr>
        <w:t>:</w:t>
      </w:r>
    </w:p>
    <w:p w14:paraId="03B18C72" w14:textId="77777777" w:rsidR="00D9122E" w:rsidRPr="00D9122E" w:rsidRDefault="00D9122E" w:rsidP="00D9122E">
      <w:pPr>
        <w:pStyle w:val="Akapitzlist"/>
        <w:spacing w:before="120" w:after="120" w:line="312" w:lineRule="atLeast"/>
        <w:ind w:left="284"/>
        <w:rPr>
          <w:rFonts w:ascii="Arial" w:hAnsi="Arial" w:cs="Arial"/>
          <w:b/>
          <w:bCs/>
          <w:color w:val="000000" w:themeColor="text1"/>
          <w:u w:val="single"/>
        </w:rPr>
      </w:pPr>
    </w:p>
    <w:p w14:paraId="4D659528" w14:textId="77777777" w:rsidR="009763A9" w:rsidRPr="00662293" w:rsidRDefault="00D9122E" w:rsidP="00BF7213">
      <w:pPr>
        <w:pStyle w:val="Akapitzlist"/>
        <w:numPr>
          <w:ilvl w:val="1"/>
          <w:numId w:val="22"/>
        </w:numPr>
        <w:suppressAutoHyphens/>
        <w:spacing w:before="120" w:after="0"/>
        <w:rPr>
          <w:rFonts w:ascii="Arial" w:hAnsi="Arial" w:cs="Arial"/>
          <w:color w:val="000000" w:themeColor="text1"/>
        </w:rPr>
      </w:pPr>
      <w:r>
        <w:rPr>
          <w:rFonts w:ascii="Arial" w:hAnsi="Arial" w:cs="Arial"/>
          <w:bCs/>
          <w:color w:val="000000" w:themeColor="text1"/>
        </w:rPr>
        <w:t>Z</w:t>
      </w:r>
      <w:r w:rsidR="00BF7213" w:rsidRPr="00662293">
        <w:rPr>
          <w:rFonts w:ascii="Arial" w:hAnsi="Arial" w:cs="Arial"/>
          <w:bCs/>
          <w:color w:val="000000" w:themeColor="text1"/>
        </w:rPr>
        <w:t>akres remontu kapitalnego podajnika węgla</w:t>
      </w:r>
    </w:p>
    <w:p w14:paraId="4D17EBA8" w14:textId="77777777" w:rsidR="00BF7213" w:rsidRPr="00662293" w:rsidRDefault="00D9122E" w:rsidP="00BF7213">
      <w:pPr>
        <w:pStyle w:val="Akapitzlist"/>
        <w:numPr>
          <w:ilvl w:val="1"/>
          <w:numId w:val="22"/>
        </w:numPr>
        <w:suppressAutoHyphens/>
        <w:spacing w:before="120" w:after="0"/>
        <w:rPr>
          <w:rFonts w:ascii="Arial" w:hAnsi="Arial" w:cs="Arial"/>
          <w:color w:val="000000" w:themeColor="text1"/>
        </w:rPr>
      </w:pPr>
      <w:r>
        <w:rPr>
          <w:rFonts w:ascii="Arial" w:hAnsi="Arial" w:cs="Arial"/>
          <w:color w:val="000000" w:themeColor="text1"/>
        </w:rPr>
        <w:t>Z</w:t>
      </w:r>
      <w:r w:rsidR="00BF7213" w:rsidRPr="00662293">
        <w:rPr>
          <w:rFonts w:ascii="Arial" w:hAnsi="Arial" w:cs="Arial"/>
          <w:color w:val="000000" w:themeColor="text1"/>
        </w:rPr>
        <w:t>akres remontu kapitalnego młyna węglowego</w:t>
      </w:r>
    </w:p>
    <w:p w14:paraId="29B87ADA" w14:textId="77777777" w:rsidR="00BF7213" w:rsidRDefault="00D9122E" w:rsidP="00BF7213">
      <w:pPr>
        <w:pStyle w:val="Akapitzlist"/>
        <w:numPr>
          <w:ilvl w:val="1"/>
          <w:numId w:val="22"/>
        </w:numPr>
        <w:suppressAutoHyphens/>
        <w:spacing w:before="120" w:after="0"/>
        <w:rPr>
          <w:rFonts w:ascii="Arial" w:hAnsi="Arial" w:cs="Arial"/>
          <w:color w:val="000000" w:themeColor="text1"/>
        </w:rPr>
      </w:pPr>
      <w:r>
        <w:rPr>
          <w:rFonts w:ascii="Arial" w:hAnsi="Arial" w:cs="Arial"/>
          <w:color w:val="000000" w:themeColor="text1"/>
        </w:rPr>
        <w:t>Z</w:t>
      </w:r>
      <w:r w:rsidR="00BF7213" w:rsidRPr="00662293">
        <w:rPr>
          <w:rFonts w:ascii="Arial" w:hAnsi="Arial" w:cs="Arial"/>
          <w:color w:val="000000" w:themeColor="text1"/>
        </w:rPr>
        <w:t>akres remontu kapitalnego wentylatora młynowego</w:t>
      </w:r>
    </w:p>
    <w:p w14:paraId="254DC979" w14:textId="77777777" w:rsidR="00CF641E" w:rsidRPr="00662293" w:rsidRDefault="00CF641E" w:rsidP="00CF641E">
      <w:pPr>
        <w:pStyle w:val="Akapitzlist"/>
        <w:numPr>
          <w:ilvl w:val="1"/>
          <w:numId w:val="22"/>
        </w:numPr>
        <w:suppressAutoHyphens/>
        <w:spacing w:before="120" w:after="0"/>
        <w:rPr>
          <w:rFonts w:ascii="Arial" w:hAnsi="Arial" w:cs="Arial"/>
          <w:color w:val="000000" w:themeColor="text1"/>
        </w:rPr>
      </w:pPr>
      <w:r>
        <w:rPr>
          <w:rFonts w:ascii="Arial" w:hAnsi="Arial" w:cs="Arial"/>
          <w:bCs/>
          <w:color w:val="000000" w:themeColor="text1"/>
        </w:rPr>
        <w:t xml:space="preserve">Zakres remontu średniego </w:t>
      </w:r>
      <w:r w:rsidRPr="00662293">
        <w:rPr>
          <w:rFonts w:ascii="Arial" w:hAnsi="Arial" w:cs="Arial"/>
          <w:bCs/>
          <w:color w:val="000000" w:themeColor="text1"/>
        </w:rPr>
        <w:t xml:space="preserve"> podajnika węgla</w:t>
      </w:r>
    </w:p>
    <w:p w14:paraId="3436FD5A" w14:textId="77777777" w:rsidR="00CF641E" w:rsidRPr="00662293" w:rsidRDefault="00CF641E" w:rsidP="00CF641E">
      <w:pPr>
        <w:pStyle w:val="Akapitzlist"/>
        <w:numPr>
          <w:ilvl w:val="1"/>
          <w:numId w:val="22"/>
        </w:numPr>
        <w:suppressAutoHyphens/>
        <w:spacing w:before="120" w:after="0"/>
        <w:rPr>
          <w:rFonts w:ascii="Arial" w:hAnsi="Arial" w:cs="Arial"/>
          <w:color w:val="000000" w:themeColor="text1"/>
        </w:rPr>
      </w:pPr>
      <w:r>
        <w:rPr>
          <w:rFonts w:ascii="Arial" w:hAnsi="Arial" w:cs="Arial"/>
          <w:color w:val="000000" w:themeColor="text1"/>
        </w:rPr>
        <w:t>Z</w:t>
      </w:r>
      <w:r w:rsidRPr="00662293">
        <w:rPr>
          <w:rFonts w:ascii="Arial" w:hAnsi="Arial" w:cs="Arial"/>
          <w:color w:val="000000" w:themeColor="text1"/>
        </w:rPr>
        <w:t>akr</w:t>
      </w:r>
      <w:r>
        <w:rPr>
          <w:rFonts w:ascii="Arial" w:hAnsi="Arial" w:cs="Arial"/>
          <w:color w:val="000000" w:themeColor="text1"/>
        </w:rPr>
        <w:t xml:space="preserve">es remontu </w:t>
      </w:r>
      <w:r>
        <w:rPr>
          <w:rFonts w:ascii="Arial" w:hAnsi="Arial" w:cs="Arial"/>
          <w:bCs/>
          <w:color w:val="000000" w:themeColor="text1"/>
        </w:rPr>
        <w:t xml:space="preserve">średniego </w:t>
      </w:r>
      <w:r w:rsidRPr="00662293">
        <w:rPr>
          <w:rFonts w:ascii="Arial" w:hAnsi="Arial" w:cs="Arial"/>
          <w:bCs/>
          <w:color w:val="000000" w:themeColor="text1"/>
        </w:rPr>
        <w:t xml:space="preserve"> </w:t>
      </w:r>
      <w:r w:rsidRPr="00662293">
        <w:rPr>
          <w:rFonts w:ascii="Arial" w:hAnsi="Arial" w:cs="Arial"/>
          <w:color w:val="000000" w:themeColor="text1"/>
        </w:rPr>
        <w:t>młyna węglowego</w:t>
      </w:r>
    </w:p>
    <w:p w14:paraId="3CA229BB" w14:textId="77777777" w:rsidR="00CF641E" w:rsidRPr="00CF641E" w:rsidRDefault="00CF641E" w:rsidP="00CF641E">
      <w:pPr>
        <w:pStyle w:val="Akapitzlist"/>
        <w:numPr>
          <w:ilvl w:val="1"/>
          <w:numId w:val="22"/>
        </w:numPr>
        <w:suppressAutoHyphens/>
        <w:spacing w:before="120" w:after="0"/>
        <w:rPr>
          <w:rFonts w:ascii="Arial" w:hAnsi="Arial" w:cs="Arial"/>
          <w:color w:val="000000" w:themeColor="text1"/>
        </w:rPr>
      </w:pPr>
      <w:r>
        <w:rPr>
          <w:rFonts w:ascii="Arial" w:hAnsi="Arial" w:cs="Arial"/>
          <w:color w:val="000000" w:themeColor="text1"/>
        </w:rPr>
        <w:t xml:space="preserve">Zakres remontu </w:t>
      </w:r>
      <w:r>
        <w:rPr>
          <w:rFonts w:ascii="Arial" w:hAnsi="Arial" w:cs="Arial"/>
          <w:bCs/>
          <w:color w:val="000000" w:themeColor="text1"/>
        </w:rPr>
        <w:t xml:space="preserve">średniego </w:t>
      </w:r>
      <w:r w:rsidRPr="00662293">
        <w:rPr>
          <w:rFonts w:ascii="Arial" w:hAnsi="Arial" w:cs="Arial"/>
          <w:bCs/>
          <w:color w:val="000000" w:themeColor="text1"/>
        </w:rPr>
        <w:t xml:space="preserve"> </w:t>
      </w:r>
      <w:r w:rsidRPr="00662293">
        <w:rPr>
          <w:rFonts w:ascii="Arial" w:hAnsi="Arial" w:cs="Arial"/>
          <w:color w:val="000000" w:themeColor="text1"/>
        </w:rPr>
        <w:t xml:space="preserve"> wentylatora młynowego</w:t>
      </w:r>
    </w:p>
    <w:p w14:paraId="3427C214" w14:textId="77777777" w:rsidR="00D9122E" w:rsidRDefault="00D9122E" w:rsidP="00BF7213">
      <w:pPr>
        <w:pStyle w:val="Akapitzlist"/>
        <w:numPr>
          <w:ilvl w:val="1"/>
          <w:numId w:val="22"/>
        </w:numPr>
        <w:suppressAutoHyphens/>
        <w:spacing w:before="120" w:after="0"/>
        <w:rPr>
          <w:rFonts w:ascii="Arial" w:hAnsi="Arial" w:cs="Arial"/>
          <w:color w:val="000000" w:themeColor="text1"/>
        </w:rPr>
      </w:pPr>
      <w:r>
        <w:rPr>
          <w:rFonts w:ascii="Arial" w:hAnsi="Arial" w:cs="Arial"/>
          <w:color w:val="000000" w:themeColor="text1"/>
        </w:rPr>
        <w:t>Wykaz materiałów podstawowych i części zamiennych</w:t>
      </w:r>
    </w:p>
    <w:p w14:paraId="744D3641" w14:textId="77777777" w:rsidR="00BF7213" w:rsidRDefault="00BF7213" w:rsidP="00BF7213">
      <w:pPr>
        <w:pStyle w:val="Akapitzlist"/>
        <w:numPr>
          <w:ilvl w:val="1"/>
          <w:numId w:val="22"/>
        </w:numPr>
        <w:suppressAutoHyphens/>
        <w:spacing w:before="120" w:after="0"/>
        <w:rPr>
          <w:rFonts w:ascii="Arial" w:hAnsi="Arial" w:cs="Arial"/>
          <w:color w:val="000000" w:themeColor="text1"/>
        </w:rPr>
      </w:pPr>
      <w:r w:rsidRPr="00662293">
        <w:rPr>
          <w:rFonts w:ascii="Arial" w:hAnsi="Arial" w:cs="Arial"/>
          <w:color w:val="000000" w:themeColor="text1"/>
        </w:rPr>
        <w:t>Wykaz Materiałów Pomocniczych</w:t>
      </w:r>
    </w:p>
    <w:p w14:paraId="51275645" w14:textId="77777777" w:rsidR="002D66D6" w:rsidRPr="00662293" w:rsidRDefault="002D66D6" w:rsidP="00BF7213">
      <w:pPr>
        <w:pStyle w:val="Akapitzlist"/>
        <w:numPr>
          <w:ilvl w:val="1"/>
          <w:numId w:val="22"/>
        </w:numPr>
        <w:suppressAutoHyphens/>
        <w:spacing w:before="120" w:after="0"/>
        <w:rPr>
          <w:rFonts w:ascii="Arial" w:hAnsi="Arial" w:cs="Arial"/>
          <w:color w:val="000000" w:themeColor="text1"/>
        </w:rPr>
      </w:pPr>
      <w:r>
        <w:rPr>
          <w:rFonts w:ascii="Arial" w:hAnsi="Arial" w:cs="Arial"/>
          <w:color w:val="000000" w:themeColor="text1"/>
        </w:rPr>
        <w:t xml:space="preserve">Wymagania w zakresie wykonywania prac spawalniczych </w:t>
      </w:r>
    </w:p>
    <w:p w14:paraId="6D257C3D" w14:textId="77777777" w:rsidR="00BF7213" w:rsidRPr="00662293" w:rsidRDefault="00BF7213" w:rsidP="00941984">
      <w:pPr>
        <w:pStyle w:val="Akapitzlist"/>
        <w:suppressAutoHyphens/>
        <w:spacing w:before="120" w:after="0"/>
        <w:ind w:left="858"/>
        <w:rPr>
          <w:rFonts w:ascii="Arial" w:hAnsi="Arial" w:cs="Arial"/>
          <w:color w:val="000000" w:themeColor="text1"/>
        </w:rPr>
      </w:pPr>
    </w:p>
    <w:p w14:paraId="521C34EF" w14:textId="77777777" w:rsidR="00DF70B8" w:rsidRPr="00662293" w:rsidRDefault="00DF70B8" w:rsidP="00991E6E">
      <w:pPr>
        <w:widowControl w:val="0"/>
        <w:autoSpaceDE w:val="0"/>
        <w:autoSpaceDN w:val="0"/>
        <w:adjustRightInd w:val="0"/>
        <w:spacing w:line="300" w:lineRule="auto"/>
        <w:ind w:left="283"/>
        <w:jc w:val="both"/>
        <w:textAlignment w:val="baseline"/>
        <w:rPr>
          <w:rFonts w:ascii="Arial" w:hAnsi="Arial" w:cs="Arial"/>
          <w:color w:val="000000" w:themeColor="text1"/>
          <w:sz w:val="22"/>
          <w:szCs w:val="22"/>
        </w:rPr>
      </w:pPr>
    </w:p>
    <w:p w14:paraId="1F278992" w14:textId="77777777" w:rsidR="00FE2070" w:rsidRPr="00662293" w:rsidRDefault="00FE2070" w:rsidP="00FE2070">
      <w:pPr>
        <w:pStyle w:val="Akapitzlist"/>
        <w:spacing w:before="120" w:after="120" w:line="312" w:lineRule="atLeast"/>
        <w:ind w:left="792"/>
        <w:rPr>
          <w:rFonts w:ascii="Arial" w:hAnsi="Arial" w:cs="Arial"/>
          <w:bCs/>
          <w:color w:val="000000" w:themeColor="text1"/>
        </w:rPr>
      </w:pPr>
      <w:r w:rsidRPr="00662293">
        <w:rPr>
          <w:rFonts w:ascii="Arial" w:hAnsi="Arial" w:cs="Arial"/>
          <w:bCs/>
          <w:color w:val="000000" w:themeColor="text1"/>
        </w:rPr>
        <w:t xml:space="preserve"> </w:t>
      </w:r>
    </w:p>
    <w:sectPr w:rsidR="00FE2070" w:rsidRPr="00662293" w:rsidSect="00E619B4">
      <w:footerReference w:type="default" r:id="rId10"/>
      <w:pgSz w:w="11906" w:h="16838"/>
      <w:pgMar w:top="709" w:right="851"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528D3" w14:textId="77777777" w:rsidR="008F418F" w:rsidRDefault="008F418F" w:rsidP="00C715D2">
      <w:r>
        <w:separator/>
      </w:r>
    </w:p>
  </w:endnote>
  <w:endnote w:type="continuationSeparator" w:id="0">
    <w:p w14:paraId="41BF15D9" w14:textId="77777777" w:rsidR="008F418F" w:rsidRDefault="008F418F" w:rsidP="00C715D2">
      <w:r>
        <w:continuationSeparator/>
      </w:r>
    </w:p>
  </w:endnote>
  <w:endnote w:type="continuationNotice" w:id="1">
    <w:p w14:paraId="109A5821" w14:textId="77777777" w:rsidR="008F418F" w:rsidRDefault="008F41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IDFont+F2">
    <w:panose1 w:val="00000000000000000000"/>
    <w:charset w:val="EE"/>
    <w:family w:val="auto"/>
    <w:notTrueType/>
    <w:pitch w:val="default"/>
    <w:sig w:usb0="00000005" w:usb1="00000000" w:usb2="00000000" w:usb3="00000000" w:csb0="00000002" w:csb1="00000000"/>
  </w:font>
  <w:font w:name="CIDFont+F1">
    <w:altName w:val="MS Gothic"/>
    <w:panose1 w:val="00000000000000000000"/>
    <w:charset w:val="80"/>
    <w:family w:val="auto"/>
    <w:notTrueType/>
    <w:pitch w:val="default"/>
    <w:sig w:usb0="00000000" w:usb1="08070000" w:usb2="00000010" w:usb3="00000000" w:csb0="00020002" w:csb1="00000000"/>
  </w:font>
  <w:font w:name="CIDFont+F3">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8054817"/>
      <w:docPartObj>
        <w:docPartGallery w:val="Page Numbers (Bottom of Page)"/>
        <w:docPartUnique/>
      </w:docPartObj>
    </w:sdtPr>
    <w:sdtEndPr/>
    <w:sdtContent>
      <w:sdt>
        <w:sdtPr>
          <w:id w:val="-261608753"/>
          <w:docPartObj>
            <w:docPartGallery w:val="Page Numbers (Top of Page)"/>
            <w:docPartUnique/>
          </w:docPartObj>
        </w:sdtPr>
        <w:sdtEndPr/>
        <w:sdtContent>
          <w:p w14:paraId="56010A66" w14:textId="14DD3414" w:rsidR="00555330" w:rsidRDefault="00555330" w:rsidP="00991E6E">
            <w:pPr>
              <w:pStyle w:val="Stopka"/>
              <w:jc w:val="right"/>
            </w:pPr>
            <w:r>
              <w:rPr>
                <w:lang w:val="pl-PL"/>
              </w:rPr>
              <w:t xml:space="preserve">Strona </w:t>
            </w:r>
            <w:r>
              <w:rPr>
                <w:b/>
                <w:bCs/>
              </w:rPr>
              <w:fldChar w:fldCharType="begin"/>
            </w:r>
            <w:r>
              <w:rPr>
                <w:b/>
                <w:bCs/>
              </w:rPr>
              <w:instrText>PAGE</w:instrText>
            </w:r>
            <w:r>
              <w:rPr>
                <w:b/>
                <w:bCs/>
              </w:rPr>
              <w:fldChar w:fldCharType="separate"/>
            </w:r>
            <w:r w:rsidR="00823807">
              <w:rPr>
                <w:b/>
                <w:bCs/>
                <w:noProof/>
              </w:rPr>
              <w:t>16</w:t>
            </w:r>
            <w:r>
              <w:rPr>
                <w:b/>
                <w:bCs/>
              </w:rPr>
              <w:fldChar w:fldCharType="end"/>
            </w:r>
            <w:r>
              <w:rPr>
                <w:lang w:val="pl-PL"/>
              </w:rPr>
              <w:t xml:space="preserve"> z </w:t>
            </w:r>
            <w:r>
              <w:rPr>
                <w:b/>
                <w:bCs/>
              </w:rPr>
              <w:fldChar w:fldCharType="begin"/>
            </w:r>
            <w:r>
              <w:rPr>
                <w:b/>
                <w:bCs/>
              </w:rPr>
              <w:instrText>NUMPAGES</w:instrText>
            </w:r>
            <w:r>
              <w:rPr>
                <w:b/>
                <w:bCs/>
              </w:rPr>
              <w:fldChar w:fldCharType="separate"/>
            </w:r>
            <w:r w:rsidR="00823807">
              <w:rPr>
                <w:b/>
                <w:bCs/>
                <w:noProof/>
              </w:rPr>
              <w:t>16</w:t>
            </w:r>
            <w:r>
              <w:rPr>
                <w:b/>
                <w:bCs/>
              </w:rPr>
              <w:fldChar w:fldCharType="end"/>
            </w:r>
          </w:p>
        </w:sdtContent>
      </w:sdt>
    </w:sdtContent>
  </w:sdt>
  <w:p w14:paraId="00F8D502" w14:textId="77777777" w:rsidR="00555330" w:rsidRDefault="0055533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35C52" w14:textId="77777777" w:rsidR="008F418F" w:rsidRDefault="008F418F" w:rsidP="00C715D2">
      <w:r>
        <w:separator/>
      </w:r>
    </w:p>
  </w:footnote>
  <w:footnote w:type="continuationSeparator" w:id="0">
    <w:p w14:paraId="5824D9C7" w14:textId="77777777" w:rsidR="008F418F" w:rsidRDefault="008F418F" w:rsidP="00C715D2">
      <w:r>
        <w:continuationSeparator/>
      </w:r>
    </w:p>
  </w:footnote>
  <w:footnote w:type="continuationNotice" w:id="1">
    <w:p w14:paraId="22516397" w14:textId="77777777" w:rsidR="008F418F" w:rsidRDefault="008F418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B30C2"/>
    <w:multiLevelType w:val="hybridMultilevel"/>
    <w:tmpl w:val="95CC1F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6C1BDB"/>
    <w:multiLevelType w:val="hybridMultilevel"/>
    <w:tmpl w:val="D408D6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53480F"/>
    <w:multiLevelType w:val="multilevel"/>
    <w:tmpl w:val="353EF29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CB61CC"/>
    <w:multiLevelType w:val="multilevel"/>
    <w:tmpl w:val="DDF6AAB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DF3EEA"/>
    <w:multiLevelType w:val="multilevel"/>
    <w:tmpl w:val="6702578C"/>
    <w:lvl w:ilvl="0">
      <w:start w:val="2"/>
      <w:numFmt w:val="decimal"/>
      <w:lvlText w:val="%1."/>
      <w:lvlJc w:val="left"/>
      <w:pPr>
        <w:ind w:left="540" w:hanging="540"/>
      </w:pPr>
      <w:rPr>
        <w:rFonts w:hint="default"/>
        <w:b/>
        <w:sz w:val="22"/>
      </w:rPr>
    </w:lvl>
    <w:lvl w:ilvl="1">
      <w:start w:val="1"/>
      <w:numFmt w:val="decimal"/>
      <w:lvlText w:val="%1.%2."/>
      <w:lvlJc w:val="left"/>
      <w:pPr>
        <w:ind w:left="966" w:hanging="540"/>
      </w:pPr>
      <w:rPr>
        <w:rFonts w:hint="default"/>
        <w:b w:val="0"/>
        <w:sz w:val="22"/>
      </w:rPr>
    </w:lvl>
    <w:lvl w:ilvl="2">
      <w:start w:val="1"/>
      <w:numFmt w:val="decimal"/>
      <w:lvlText w:val="%1.%2.%3."/>
      <w:lvlJc w:val="left"/>
      <w:pPr>
        <w:ind w:left="720" w:hanging="720"/>
      </w:pPr>
      <w:rPr>
        <w:rFonts w:hint="default"/>
        <w:b w:val="0"/>
        <w:color w:val="auto"/>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5" w15:restartNumberingAfterBreak="0">
    <w:nsid w:val="25E571E9"/>
    <w:multiLevelType w:val="hybridMultilevel"/>
    <w:tmpl w:val="8A267B70"/>
    <w:lvl w:ilvl="0" w:tplc="FF54C238">
      <w:start w:val="1"/>
      <w:numFmt w:val="bullet"/>
      <w:pStyle w:val="ListItemtable"/>
      <w:lvlText w:val="-"/>
      <w:lvlJc w:val="left"/>
      <w:pPr>
        <w:tabs>
          <w:tab w:val="num" w:pos="360"/>
        </w:tabs>
        <w:ind w:left="340" w:hanging="340"/>
      </w:pPr>
      <w:rPr>
        <w:rFonts w:hint="default"/>
      </w:rPr>
    </w:lvl>
    <w:lvl w:ilvl="1" w:tplc="C1160556">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3D18DD"/>
    <w:multiLevelType w:val="multilevel"/>
    <w:tmpl w:val="CD7EDC38"/>
    <w:lvl w:ilvl="0">
      <w:start w:val="1"/>
      <w:numFmt w:val="decimal"/>
      <w:pStyle w:val="Legenda"/>
      <w:lvlText w:val="%1."/>
      <w:lvlJc w:val="left"/>
      <w:pPr>
        <w:tabs>
          <w:tab w:val="num" w:pos="432"/>
        </w:tabs>
        <w:ind w:left="432" w:hanging="432"/>
      </w:pPr>
      <w:rPr>
        <w:rFonts w:hint="default"/>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144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880"/>
        </w:tabs>
        <w:ind w:left="1584" w:hanging="1584"/>
      </w:pPr>
      <w:rPr>
        <w:rFonts w:hint="default"/>
      </w:rPr>
    </w:lvl>
  </w:abstractNum>
  <w:abstractNum w:abstractNumId="7" w15:restartNumberingAfterBreak="0">
    <w:nsid w:val="2BF627B5"/>
    <w:multiLevelType w:val="hybridMultilevel"/>
    <w:tmpl w:val="EC8C5DD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3C0D76EE"/>
    <w:multiLevelType w:val="hybridMultilevel"/>
    <w:tmpl w:val="B58A08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0682A1F"/>
    <w:multiLevelType w:val="multilevel"/>
    <w:tmpl w:val="4B6823AE"/>
    <w:lvl w:ilvl="0">
      <w:start w:val="1"/>
      <w:numFmt w:val="decimal"/>
      <w:lvlText w:val="%1."/>
      <w:lvlJc w:val="left"/>
      <w:pPr>
        <w:ind w:left="360" w:hanging="360"/>
      </w:pPr>
      <w:rPr>
        <w:rFonts w:hint="default"/>
      </w:rPr>
    </w:lvl>
    <w:lvl w:ilvl="1">
      <w:start w:val="1"/>
      <w:numFmt w:val="bullet"/>
      <w:lvlText w:val=""/>
      <w:lvlJc w:val="left"/>
      <w:pPr>
        <w:ind w:left="1802" w:hanging="360"/>
      </w:pPr>
      <w:rPr>
        <w:rFonts w:ascii="Symbol" w:hAnsi="Symbol" w:hint="default"/>
        <w:b w:val="0"/>
      </w:rPr>
    </w:lvl>
    <w:lvl w:ilvl="2">
      <w:start w:val="1"/>
      <w:numFmt w:val="bullet"/>
      <w:lvlText w:val=""/>
      <w:lvlJc w:val="left"/>
      <w:pPr>
        <w:ind w:left="3604" w:hanging="720"/>
      </w:pPr>
      <w:rPr>
        <w:rFonts w:ascii="Symbol" w:hAnsi="Symbol" w:hint="default"/>
      </w:rPr>
    </w:lvl>
    <w:lvl w:ilvl="3">
      <w:start w:val="1"/>
      <w:numFmt w:val="decimal"/>
      <w:lvlText w:val="%1.%2.%3.%4."/>
      <w:lvlJc w:val="left"/>
      <w:pPr>
        <w:ind w:left="5046" w:hanging="720"/>
      </w:pPr>
      <w:rPr>
        <w:rFonts w:hint="default"/>
      </w:rPr>
    </w:lvl>
    <w:lvl w:ilvl="4">
      <w:start w:val="1"/>
      <w:numFmt w:val="bullet"/>
      <w:lvlText w:val=""/>
      <w:lvlJc w:val="left"/>
      <w:pPr>
        <w:ind w:left="6848" w:hanging="1080"/>
      </w:pPr>
      <w:rPr>
        <w:rFonts w:ascii="Symbol" w:hAnsi="Symbol" w:hint="default"/>
      </w:rPr>
    </w:lvl>
    <w:lvl w:ilvl="5">
      <w:start w:val="1"/>
      <w:numFmt w:val="decimal"/>
      <w:lvlText w:val="%1.%2.%3.%4.%5.%6."/>
      <w:lvlJc w:val="left"/>
      <w:pPr>
        <w:ind w:left="8290" w:hanging="1080"/>
      </w:pPr>
      <w:rPr>
        <w:rFonts w:hint="default"/>
      </w:rPr>
    </w:lvl>
    <w:lvl w:ilvl="6">
      <w:start w:val="1"/>
      <w:numFmt w:val="decimal"/>
      <w:lvlText w:val="%1.%2.%3.%4.%5.%6.%7."/>
      <w:lvlJc w:val="left"/>
      <w:pPr>
        <w:ind w:left="10092" w:hanging="1440"/>
      </w:pPr>
      <w:rPr>
        <w:rFonts w:hint="default"/>
      </w:rPr>
    </w:lvl>
    <w:lvl w:ilvl="7">
      <w:start w:val="1"/>
      <w:numFmt w:val="decimal"/>
      <w:lvlText w:val="%1.%2.%3.%4.%5.%6.%7.%8."/>
      <w:lvlJc w:val="left"/>
      <w:pPr>
        <w:ind w:left="11534" w:hanging="1440"/>
      </w:pPr>
      <w:rPr>
        <w:rFonts w:hint="default"/>
      </w:rPr>
    </w:lvl>
    <w:lvl w:ilvl="8">
      <w:start w:val="1"/>
      <w:numFmt w:val="decimal"/>
      <w:lvlText w:val="%1.%2.%3.%4.%5.%6.%7.%8.%9."/>
      <w:lvlJc w:val="left"/>
      <w:pPr>
        <w:ind w:left="13336" w:hanging="1800"/>
      </w:pPr>
      <w:rPr>
        <w:rFonts w:hint="default"/>
      </w:rPr>
    </w:lvl>
  </w:abstractNum>
  <w:abstractNum w:abstractNumId="10" w15:restartNumberingAfterBreak="0">
    <w:nsid w:val="40BD414B"/>
    <w:multiLevelType w:val="hybridMultilevel"/>
    <w:tmpl w:val="36BE85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0CB7BBF"/>
    <w:multiLevelType w:val="multilevel"/>
    <w:tmpl w:val="C99E62FA"/>
    <w:lvl w:ilvl="0">
      <w:start w:val="1"/>
      <w:numFmt w:val="decimal"/>
      <w:pStyle w:val="StandardowyNumerowany"/>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43EE40B0"/>
    <w:multiLevelType w:val="hybridMultilevel"/>
    <w:tmpl w:val="BB321F04"/>
    <w:lvl w:ilvl="0" w:tplc="04150001">
      <w:start w:val="1"/>
      <w:numFmt w:val="bullet"/>
      <w:lvlText w:val=""/>
      <w:lvlJc w:val="left"/>
      <w:pPr>
        <w:ind w:left="1993" w:hanging="360"/>
      </w:pPr>
      <w:rPr>
        <w:rFonts w:ascii="Symbol" w:hAnsi="Symbol" w:hint="default"/>
      </w:rPr>
    </w:lvl>
    <w:lvl w:ilvl="1" w:tplc="04150003" w:tentative="1">
      <w:start w:val="1"/>
      <w:numFmt w:val="bullet"/>
      <w:lvlText w:val="o"/>
      <w:lvlJc w:val="left"/>
      <w:pPr>
        <w:ind w:left="2713" w:hanging="360"/>
      </w:pPr>
      <w:rPr>
        <w:rFonts w:ascii="Courier New" w:hAnsi="Courier New" w:cs="Courier New" w:hint="default"/>
      </w:rPr>
    </w:lvl>
    <w:lvl w:ilvl="2" w:tplc="04150005" w:tentative="1">
      <w:start w:val="1"/>
      <w:numFmt w:val="bullet"/>
      <w:lvlText w:val=""/>
      <w:lvlJc w:val="left"/>
      <w:pPr>
        <w:ind w:left="3433" w:hanging="360"/>
      </w:pPr>
      <w:rPr>
        <w:rFonts w:ascii="Wingdings" w:hAnsi="Wingdings" w:hint="default"/>
      </w:rPr>
    </w:lvl>
    <w:lvl w:ilvl="3" w:tplc="04150001" w:tentative="1">
      <w:start w:val="1"/>
      <w:numFmt w:val="bullet"/>
      <w:lvlText w:val=""/>
      <w:lvlJc w:val="left"/>
      <w:pPr>
        <w:ind w:left="4153" w:hanging="360"/>
      </w:pPr>
      <w:rPr>
        <w:rFonts w:ascii="Symbol" w:hAnsi="Symbol" w:hint="default"/>
      </w:rPr>
    </w:lvl>
    <w:lvl w:ilvl="4" w:tplc="04150003" w:tentative="1">
      <w:start w:val="1"/>
      <w:numFmt w:val="bullet"/>
      <w:lvlText w:val="o"/>
      <w:lvlJc w:val="left"/>
      <w:pPr>
        <w:ind w:left="4873" w:hanging="360"/>
      </w:pPr>
      <w:rPr>
        <w:rFonts w:ascii="Courier New" w:hAnsi="Courier New" w:cs="Courier New" w:hint="default"/>
      </w:rPr>
    </w:lvl>
    <w:lvl w:ilvl="5" w:tplc="04150005" w:tentative="1">
      <w:start w:val="1"/>
      <w:numFmt w:val="bullet"/>
      <w:lvlText w:val=""/>
      <w:lvlJc w:val="left"/>
      <w:pPr>
        <w:ind w:left="5593" w:hanging="360"/>
      </w:pPr>
      <w:rPr>
        <w:rFonts w:ascii="Wingdings" w:hAnsi="Wingdings" w:hint="default"/>
      </w:rPr>
    </w:lvl>
    <w:lvl w:ilvl="6" w:tplc="04150001" w:tentative="1">
      <w:start w:val="1"/>
      <w:numFmt w:val="bullet"/>
      <w:lvlText w:val=""/>
      <w:lvlJc w:val="left"/>
      <w:pPr>
        <w:ind w:left="6313" w:hanging="360"/>
      </w:pPr>
      <w:rPr>
        <w:rFonts w:ascii="Symbol" w:hAnsi="Symbol" w:hint="default"/>
      </w:rPr>
    </w:lvl>
    <w:lvl w:ilvl="7" w:tplc="04150003" w:tentative="1">
      <w:start w:val="1"/>
      <w:numFmt w:val="bullet"/>
      <w:lvlText w:val="o"/>
      <w:lvlJc w:val="left"/>
      <w:pPr>
        <w:ind w:left="7033" w:hanging="360"/>
      </w:pPr>
      <w:rPr>
        <w:rFonts w:ascii="Courier New" w:hAnsi="Courier New" w:cs="Courier New" w:hint="default"/>
      </w:rPr>
    </w:lvl>
    <w:lvl w:ilvl="8" w:tplc="04150005" w:tentative="1">
      <w:start w:val="1"/>
      <w:numFmt w:val="bullet"/>
      <w:lvlText w:val=""/>
      <w:lvlJc w:val="left"/>
      <w:pPr>
        <w:ind w:left="7753" w:hanging="360"/>
      </w:pPr>
      <w:rPr>
        <w:rFonts w:ascii="Wingdings" w:hAnsi="Wingdings" w:hint="default"/>
      </w:rPr>
    </w:lvl>
  </w:abstractNum>
  <w:abstractNum w:abstractNumId="13" w15:restartNumberingAfterBreak="0">
    <w:nsid w:val="462F4920"/>
    <w:multiLevelType w:val="hybridMultilevel"/>
    <w:tmpl w:val="83B408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531DB0"/>
    <w:multiLevelType w:val="singleLevel"/>
    <w:tmpl w:val="A53C9E68"/>
    <w:lvl w:ilvl="0">
      <w:start w:val="1"/>
      <w:numFmt w:val="bullet"/>
      <w:pStyle w:val="Standardowypunktowany"/>
      <w:lvlText w:val=""/>
      <w:lvlJc w:val="left"/>
      <w:pPr>
        <w:tabs>
          <w:tab w:val="num" w:pos="360"/>
        </w:tabs>
        <w:ind w:left="360" w:hanging="360"/>
      </w:pPr>
      <w:rPr>
        <w:rFonts w:ascii="Symbol" w:hAnsi="Symbol" w:cs="Symbol" w:hint="default"/>
      </w:rPr>
    </w:lvl>
  </w:abstractNum>
  <w:abstractNum w:abstractNumId="15" w15:restartNumberingAfterBreak="0">
    <w:nsid w:val="5B5A66E8"/>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1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B5E6BE1"/>
    <w:multiLevelType w:val="multilevel"/>
    <w:tmpl w:val="2E7A6E28"/>
    <w:lvl w:ilvl="0">
      <w:start w:val="1"/>
      <w:numFmt w:val="decimal"/>
      <w:lvlText w:val="%1."/>
      <w:lvlJc w:val="left"/>
      <w:pPr>
        <w:ind w:left="360" w:hanging="360"/>
      </w:pPr>
      <w:rPr>
        <w:rFonts w:hint="default"/>
        <w:b/>
      </w:rPr>
    </w:lvl>
    <w:lvl w:ilvl="1">
      <w:start w:val="1"/>
      <w:numFmt w:val="decimal"/>
      <w:lvlText w:val="%1.%2."/>
      <w:lvlJc w:val="left"/>
      <w:pPr>
        <w:ind w:left="858"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EBF10C8"/>
    <w:multiLevelType w:val="hybridMultilevel"/>
    <w:tmpl w:val="396EA0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3190B60"/>
    <w:multiLevelType w:val="multilevel"/>
    <w:tmpl w:val="12B2B56E"/>
    <w:lvl w:ilvl="0">
      <w:start w:val="1"/>
      <w:numFmt w:val="decimal"/>
      <w:lvlText w:val="%1."/>
      <w:lvlJc w:val="left"/>
      <w:pPr>
        <w:ind w:left="360" w:hanging="360"/>
      </w:pPr>
      <w:rPr>
        <w:rFonts w:hint="default"/>
      </w:rPr>
    </w:lvl>
    <w:lvl w:ilvl="1">
      <w:start w:val="1"/>
      <w:numFmt w:val="bullet"/>
      <w:lvlText w:val=""/>
      <w:lvlJc w:val="left"/>
      <w:pPr>
        <w:ind w:left="1802" w:hanging="360"/>
      </w:pPr>
      <w:rPr>
        <w:rFonts w:ascii="Symbol" w:hAnsi="Symbol" w:hint="default"/>
        <w:b w:val="0"/>
      </w:rPr>
    </w:lvl>
    <w:lvl w:ilvl="2">
      <w:start w:val="1"/>
      <w:numFmt w:val="decimal"/>
      <w:lvlText w:val="%1.%2.%3."/>
      <w:lvlJc w:val="left"/>
      <w:pPr>
        <w:ind w:left="3604" w:hanging="720"/>
      </w:pPr>
      <w:rPr>
        <w:rFonts w:hint="default"/>
      </w:rPr>
    </w:lvl>
    <w:lvl w:ilvl="3">
      <w:start w:val="1"/>
      <w:numFmt w:val="decimal"/>
      <w:lvlText w:val="%1.%2.%3.%4."/>
      <w:lvlJc w:val="left"/>
      <w:pPr>
        <w:ind w:left="5046" w:hanging="720"/>
      </w:pPr>
      <w:rPr>
        <w:rFonts w:hint="default"/>
      </w:rPr>
    </w:lvl>
    <w:lvl w:ilvl="4">
      <w:start w:val="1"/>
      <w:numFmt w:val="bullet"/>
      <w:lvlText w:val=""/>
      <w:lvlJc w:val="left"/>
      <w:pPr>
        <w:ind w:left="6848" w:hanging="1080"/>
      </w:pPr>
      <w:rPr>
        <w:rFonts w:ascii="Symbol" w:hAnsi="Symbol" w:hint="default"/>
      </w:rPr>
    </w:lvl>
    <w:lvl w:ilvl="5">
      <w:start w:val="1"/>
      <w:numFmt w:val="decimal"/>
      <w:lvlText w:val="%1.%2.%3.%4.%5.%6."/>
      <w:lvlJc w:val="left"/>
      <w:pPr>
        <w:ind w:left="8290" w:hanging="1080"/>
      </w:pPr>
      <w:rPr>
        <w:rFonts w:hint="default"/>
      </w:rPr>
    </w:lvl>
    <w:lvl w:ilvl="6">
      <w:start w:val="1"/>
      <w:numFmt w:val="decimal"/>
      <w:lvlText w:val="%1.%2.%3.%4.%5.%6.%7."/>
      <w:lvlJc w:val="left"/>
      <w:pPr>
        <w:ind w:left="10092" w:hanging="1440"/>
      </w:pPr>
      <w:rPr>
        <w:rFonts w:hint="default"/>
      </w:rPr>
    </w:lvl>
    <w:lvl w:ilvl="7">
      <w:start w:val="1"/>
      <w:numFmt w:val="decimal"/>
      <w:lvlText w:val="%1.%2.%3.%4.%5.%6.%7.%8."/>
      <w:lvlJc w:val="left"/>
      <w:pPr>
        <w:ind w:left="11534" w:hanging="1440"/>
      </w:pPr>
      <w:rPr>
        <w:rFonts w:hint="default"/>
      </w:rPr>
    </w:lvl>
    <w:lvl w:ilvl="8">
      <w:start w:val="1"/>
      <w:numFmt w:val="decimal"/>
      <w:lvlText w:val="%1.%2.%3.%4.%5.%6.%7.%8.%9."/>
      <w:lvlJc w:val="left"/>
      <w:pPr>
        <w:ind w:left="13336" w:hanging="1800"/>
      </w:pPr>
      <w:rPr>
        <w:rFonts w:hint="default"/>
      </w:rPr>
    </w:lvl>
  </w:abstractNum>
  <w:abstractNum w:abstractNumId="19" w15:restartNumberingAfterBreak="0">
    <w:nsid w:val="641D744A"/>
    <w:multiLevelType w:val="hybridMultilevel"/>
    <w:tmpl w:val="FC8C4D60"/>
    <w:lvl w:ilvl="0" w:tplc="C3B4595E">
      <w:start w:val="1"/>
      <w:numFmt w:val="bullet"/>
      <w:pStyle w:val="Standardwylicz2"/>
      <w:lvlText w:val=""/>
      <w:lvlJc w:val="left"/>
      <w:pPr>
        <w:tabs>
          <w:tab w:val="num" w:pos="1418"/>
        </w:tabs>
        <w:ind w:left="1418" w:hanging="511"/>
      </w:pPr>
      <w:rPr>
        <w:rFonts w:ascii="Symbol" w:hAnsi="Symbol" w:cs="Symbol" w:hint="default"/>
        <w:color w:val="auto"/>
      </w:rPr>
    </w:lvl>
    <w:lvl w:ilvl="1" w:tplc="C2863850">
      <w:start w:val="1"/>
      <w:numFmt w:val="bullet"/>
      <w:lvlText w:val="o"/>
      <w:lvlJc w:val="left"/>
      <w:pPr>
        <w:tabs>
          <w:tab w:val="num" w:pos="1440"/>
        </w:tabs>
        <w:ind w:left="1440" w:hanging="360"/>
      </w:pPr>
      <w:rPr>
        <w:rFonts w:ascii="Courier New" w:hAnsi="Courier New" w:cs="Courier New" w:hint="default"/>
      </w:rPr>
    </w:lvl>
    <w:lvl w:ilvl="2" w:tplc="BB181EEE">
      <w:start w:val="1"/>
      <w:numFmt w:val="bullet"/>
      <w:lvlText w:val=""/>
      <w:lvlJc w:val="left"/>
      <w:pPr>
        <w:tabs>
          <w:tab w:val="num" w:pos="2160"/>
        </w:tabs>
        <w:ind w:left="2160" w:hanging="360"/>
      </w:pPr>
      <w:rPr>
        <w:rFonts w:ascii="Wingdings" w:hAnsi="Wingdings" w:cs="Wingdings" w:hint="default"/>
      </w:rPr>
    </w:lvl>
    <w:lvl w:ilvl="3" w:tplc="05A02D24">
      <w:start w:val="1"/>
      <w:numFmt w:val="bullet"/>
      <w:lvlText w:val=""/>
      <w:lvlJc w:val="left"/>
      <w:pPr>
        <w:tabs>
          <w:tab w:val="num" w:pos="2880"/>
        </w:tabs>
        <w:ind w:left="2880" w:hanging="360"/>
      </w:pPr>
      <w:rPr>
        <w:rFonts w:ascii="Symbol" w:hAnsi="Symbol" w:cs="Symbol" w:hint="default"/>
      </w:rPr>
    </w:lvl>
    <w:lvl w:ilvl="4" w:tplc="1BC0D696">
      <w:start w:val="1"/>
      <w:numFmt w:val="bullet"/>
      <w:lvlText w:val="o"/>
      <w:lvlJc w:val="left"/>
      <w:pPr>
        <w:tabs>
          <w:tab w:val="num" w:pos="3600"/>
        </w:tabs>
        <w:ind w:left="3600" w:hanging="360"/>
      </w:pPr>
      <w:rPr>
        <w:rFonts w:ascii="Courier New" w:hAnsi="Courier New" w:cs="Courier New" w:hint="default"/>
      </w:rPr>
    </w:lvl>
    <w:lvl w:ilvl="5" w:tplc="C69E0FDA">
      <w:start w:val="1"/>
      <w:numFmt w:val="bullet"/>
      <w:lvlText w:val=""/>
      <w:lvlJc w:val="left"/>
      <w:pPr>
        <w:tabs>
          <w:tab w:val="num" w:pos="4320"/>
        </w:tabs>
        <w:ind w:left="4320" w:hanging="360"/>
      </w:pPr>
      <w:rPr>
        <w:rFonts w:ascii="Wingdings" w:hAnsi="Wingdings" w:cs="Wingdings" w:hint="default"/>
      </w:rPr>
    </w:lvl>
    <w:lvl w:ilvl="6" w:tplc="61705A5E">
      <w:start w:val="1"/>
      <w:numFmt w:val="bullet"/>
      <w:lvlText w:val=""/>
      <w:lvlJc w:val="left"/>
      <w:pPr>
        <w:tabs>
          <w:tab w:val="num" w:pos="5040"/>
        </w:tabs>
        <w:ind w:left="5040" w:hanging="360"/>
      </w:pPr>
      <w:rPr>
        <w:rFonts w:ascii="Symbol" w:hAnsi="Symbol" w:cs="Symbol" w:hint="default"/>
      </w:rPr>
    </w:lvl>
    <w:lvl w:ilvl="7" w:tplc="32183DEE">
      <w:start w:val="1"/>
      <w:numFmt w:val="bullet"/>
      <w:lvlText w:val="o"/>
      <w:lvlJc w:val="left"/>
      <w:pPr>
        <w:tabs>
          <w:tab w:val="num" w:pos="5760"/>
        </w:tabs>
        <w:ind w:left="5760" w:hanging="360"/>
      </w:pPr>
      <w:rPr>
        <w:rFonts w:ascii="Courier New" w:hAnsi="Courier New" w:cs="Courier New" w:hint="default"/>
      </w:rPr>
    </w:lvl>
    <w:lvl w:ilvl="8" w:tplc="549C42AA">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8C059ED"/>
    <w:multiLevelType w:val="singleLevel"/>
    <w:tmpl w:val="04150013"/>
    <w:lvl w:ilvl="0">
      <w:start w:val="1"/>
      <w:numFmt w:val="upperRoman"/>
      <w:pStyle w:val="Styl1"/>
      <w:lvlText w:val="%1."/>
      <w:lvlJc w:val="left"/>
      <w:pPr>
        <w:tabs>
          <w:tab w:val="num" w:pos="720"/>
        </w:tabs>
        <w:ind w:left="720" w:hanging="720"/>
      </w:pPr>
      <w:rPr>
        <w:rFonts w:hint="default"/>
      </w:rPr>
    </w:lvl>
  </w:abstractNum>
  <w:abstractNum w:abstractNumId="21" w15:restartNumberingAfterBreak="0">
    <w:nsid w:val="6B852C39"/>
    <w:multiLevelType w:val="hybridMultilevel"/>
    <w:tmpl w:val="9E3CEB08"/>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22" w15:restartNumberingAfterBreak="0">
    <w:nsid w:val="74012C7A"/>
    <w:multiLevelType w:val="multilevel"/>
    <w:tmpl w:val="E45427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51876E0"/>
    <w:multiLevelType w:val="hybridMultilevel"/>
    <w:tmpl w:val="1E6C9244"/>
    <w:lvl w:ilvl="0" w:tplc="0415000F">
      <w:start w:val="1"/>
      <w:numFmt w:val="decimal"/>
      <w:lvlText w:val="%1."/>
      <w:lvlJc w:val="left"/>
      <w:pPr>
        <w:tabs>
          <w:tab w:val="num" w:pos="360"/>
        </w:tabs>
        <w:ind w:left="360" w:hanging="360"/>
      </w:pPr>
      <w:rPr>
        <w:rFonts w:hint="default"/>
      </w:rPr>
    </w:lvl>
    <w:lvl w:ilvl="1" w:tplc="1D800D5A">
      <w:start w:val="1"/>
      <w:numFmt w:val="lowerLetter"/>
      <w:lvlText w:val="%2)"/>
      <w:lvlJc w:val="left"/>
      <w:pPr>
        <w:tabs>
          <w:tab w:val="num" w:pos="568"/>
        </w:tabs>
        <w:ind w:left="568" w:hanging="360"/>
      </w:pPr>
      <w:rPr>
        <w:rFonts w:hint="default"/>
      </w:r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75E51648"/>
    <w:multiLevelType w:val="hybridMultilevel"/>
    <w:tmpl w:val="F320BEA0"/>
    <w:lvl w:ilvl="0" w:tplc="FFFFFFFF">
      <w:start w:val="1"/>
      <w:numFmt w:val="bullet"/>
      <w:pStyle w:val="Standardwylicz1"/>
      <w:lvlText w:val=""/>
      <w:lvlJc w:val="left"/>
      <w:pPr>
        <w:tabs>
          <w:tab w:val="num" w:pos="1701"/>
        </w:tabs>
        <w:ind w:left="1701" w:hanging="567"/>
      </w:pPr>
      <w:rPr>
        <w:rFonts w:ascii="Wingdings" w:hAnsi="Wingdings" w:cs="Wingdings" w:hint="default"/>
        <w:sz w:val="16"/>
        <w:szCs w:val="16"/>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77AF3FBB"/>
    <w:multiLevelType w:val="multilevel"/>
    <w:tmpl w:val="11762136"/>
    <w:lvl w:ilvl="0">
      <w:start w:val="1"/>
      <w:numFmt w:val="decimal"/>
      <w:lvlText w:val="%1."/>
      <w:lvlJc w:val="left"/>
      <w:pPr>
        <w:tabs>
          <w:tab w:val="num" w:pos="360"/>
        </w:tabs>
        <w:ind w:left="360" w:hanging="360"/>
      </w:pPr>
      <w:rPr>
        <w:rFonts w:ascii="Arial" w:hAnsi="Arial" w:hint="default"/>
        <w:b w:val="0"/>
        <w:i w:val="0"/>
        <w:sz w:val="22"/>
        <w:szCs w:val="22"/>
      </w:rPr>
    </w:lvl>
    <w:lvl w:ilvl="1">
      <w:start w:val="1"/>
      <w:numFmt w:val="decimal"/>
      <w:lvlText w:val="%1.%2."/>
      <w:lvlJc w:val="left"/>
      <w:pPr>
        <w:tabs>
          <w:tab w:val="num" w:pos="792"/>
        </w:tabs>
        <w:ind w:left="792" w:hanging="432"/>
      </w:pPr>
      <w:rPr>
        <w:rFonts w:asciiTheme="minorHAnsi" w:hAnsiTheme="minorHAnsi" w:hint="default"/>
        <w:b w:val="0"/>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D946982"/>
    <w:multiLevelType w:val="multilevel"/>
    <w:tmpl w:val="AEDCABB4"/>
    <w:lvl w:ilvl="0">
      <w:start w:val="1"/>
      <w:numFmt w:val="decimal"/>
      <w:lvlText w:val="%1."/>
      <w:lvlJc w:val="left"/>
      <w:pPr>
        <w:ind w:left="1440" w:hanging="360"/>
      </w:pPr>
      <w:rPr>
        <w:b/>
      </w:rPr>
    </w:lvl>
    <w:lvl w:ilvl="1">
      <w:start w:val="1"/>
      <w:numFmt w:val="decimal"/>
      <w:isLgl/>
      <w:lvlText w:val="%1.%2"/>
      <w:lvlJc w:val="left"/>
      <w:pPr>
        <w:ind w:left="644" w:hanging="360"/>
      </w:pPr>
      <w:rPr>
        <w:rFonts w:ascii="Franklin Gothic Book" w:hAnsi="Franklin Gothic Book" w:hint="default"/>
        <w:b w:val="0"/>
        <w:sz w:val="22"/>
        <w:szCs w:val="22"/>
      </w:rPr>
    </w:lvl>
    <w:lvl w:ilvl="2">
      <w:start w:val="1"/>
      <w:numFmt w:val="decimal"/>
      <w:isLgl/>
      <w:lvlText w:val="%1.%2.%3"/>
      <w:lvlJc w:val="left"/>
      <w:pPr>
        <w:ind w:left="862" w:hanging="720"/>
      </w:pPr>
      <w:rPr>
        <w:rFonts w:hint="default"/>
        <w:b w:val="0"/>
        <w:color w:val="000000" w:themeColor="text1"/>
        <w:sz w:val="22"/>
        <w:szCs w:val="22"/>
      </w:rPr>
    </w:lvl>
    <w:lvl w:ilvl="3">
      <w:start w:val="1"/>
      <w:numFmt w:val="decimal"/>
      <w:isLgl/>
      <w:lvlText w:val="%1.%2.%3.%4"/>
      <w:lvlJc w:val="left"/>
      <w:pPr>
        <w:ind w:left="1800" w:hanging="720"/>
      </w:pPr>
      <w:rPr>
        <w:rFonts w:ascii="Franklin Gothic Book" w:hAnsi="Franklin Gothic Book" w:hint="default"/>
        <w:b w:val="0"/>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18"/>
  </w:num>
  <w:num w:numId="2">
    <w:abstractNumId w:val="5"/>
  </w:num>
  <w:num w:numId="3">
    <w:abstractNumId w:val="10"/>
  </w:num>
  <w:num w:numId="4">
    <w:abstractNumId w:val="8"/>
  </w:num>
  <w:num w:numId="5">
    <w:abstractNumId w:val="13"/>
  </w:num>
  <w:num w:numId="6">
    <w:abstractNumId w:val="20"/>
  </w:num>
  <w:num w:numId="7">
    <w:abstractNumId w:val="6"/>
  </w:num>
  <w:num w:numId="8">
    <w:abstractNumId w:val="24"/>
  </w:num>
  <w:num w:numId="9">
    <w:abstractNumId w:val="19"/>
  </w:num>
  <w:num w:numId="10">
    <w:abstractNumId w:val="14"/>
  </w:num>
  <w:num w:numId="11">
    <w:abstractNumId w:val="11"/>
  </w:num>
  <w:num w:numId="12">
    <w:abstractNumId w:val="16"/>
  </w:num>
  <w:num w:numId="13">
    <w:abstractNumId w:val="23"/>
  </w:num>
  <w:num w:numId="14">
    <w:abstractNumId w:val="17"/>
  </w:num>
  <w:num w:numId="15">
    <w:abstractNumId w:val="21"/>
  </w:num>
  <w:num w:numId="16">
    <w:abstractNumId w:val="1"/>
  </w:num>
  <w:num w:numId="17">
    <w:abstractNumId w:val="15"/>
  </w:num>
  <w:num w:numId="18">
    <w:abstractNumId w:val="9"/>
  </w:num>
  <w:num w:numId="19">
    <w:abstractNumId w:val="2"/>
  </w:num>
  <w:num w:numId="20">
    <w:abstractNumId w:val="3"/>
  </w:num>
  <w:num w:numId="21">
    <w:abstractNumId w:val="25"/>
  </w:num>
  <w:num w:numId="22">
    <w:abstractNumId w:val="22"/>
  </w:num>
  <w:num w:numId="23">
    <w:abstractNumId w:val="4"/>
  </w:num>
  <w:num w:numId="24">
    <w:abstractNumId w:val="7"/>
  </w:num>
  <w:num w:numId="25">
    <w:abstractNumId w:val="12"/>
  </w:num>
  <w:num w:numId="26">
    <w:abstractNumId w:val="0"/>
  </w:num>
  <w:num w:numId="27">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0"/>
    <w:rsid w:val="000029E7"/>
    <w:rsid w:val="00003334"/>
    <w:rsid w:val="000048FB"/>
    <w:rsid w:val="00005893"/>
    <w:rsid w:val="00006F52"/>
    <w:rsid w:val="000076C4"/>
    <w:rsid w:val="000105D2"/>
    <w:rsid w:val="000112CC"/>
    <w:rsid w:val="00011EFC"/>
    <w:rsid w:val="00012C66"/>
    <w:rsid w:val="00014189"/>
    <w:rsid w:val="00015C18"/>
    <w:rsid w:val="00020BB1"/>
    <w:rsid w:val="00023773"/>
    <w:rsid w:val="0002406A"/>
    <w:rsid w:val="00032E41"/>
    <w:rsid w:val="000330A3"/>
    <w:rsid w:val="00033BF7"/>
    <w:rsid w:val="0003440E"/>
    <w:rsid w:val="00035A69"/>
    <w:rsid w:val="0003625D"/>
    <w:rsid w:val="00037A78"/>
    <w:rsid w:val="00041CD7"/>
    <w:rsid w:val="00043261"/>
    <w:rsid w:val="00047558"/>
    <w:rsid w:val="000528A7"/>
    <w:rsid w:val="00052938"/>
    <w:rsid w:val="0005447C"/>
    <w:rsid w:val="00055300"/>
    <w:rsid w:val="0005671D"/>
    <w:rsid w:val="00056C38"/>
    <w:rsid w:val="00060174"/>
    <w:rsid w:val="00060859"/>
    <w:rsid w:val="00061286"/>
    <w:rsid w:val="000658E7"/>
    <w:rsid w:val="00070C99"/>
    <w:rsid w:val="00072252"/>
    <w:rsid w:val="0007352B"/>
    <w:rsid w:val="0007434F"/>
    <w:rsid w:val="00074437"/>
    <w:rsid w:val="000744F2"/>
    <w:rsid w:val="0007514B"/>
    <w:rsid w:val="00075F03"/>
    <w:rsid w:val="000766AA"/>
    <w:rsid w:val="00076FF4"/>
    <w:rsid w:val="000801E8"/>
    <w:rsid w:val="00081D43"/>
    <w:rsid w:val="00087583"/>
    <w:rsid w:val="00090562"/>
    <w:rsid w:val="00091A24"/>
    <w:rsid w:val="00094B19"/>
    <w:rsid w:val="00094E7E"/>
    <w:rsid w:val="000967FA"/>
    <w:rsid w:val="000A1F7E"/>
    <w:rsid w:val="000A2192"/>
    <w:rsid w:val="000A5633"/>
    <w:rsid w:val="000A79BE"/>
    <w:rsid w:val="000B135C"/>
    <w:rsid w:val="000B47BE"/>
    <w:rsid w:val="000B72A9"/>
    <w:rsid w:val="000C0759"/>
    <w:rsid w:val="000C18BC"/>
    <w:rsid w:val="000C1CD4"/>
    <w:rsid w:val="000C2568"/>
    <w:rsid w:val="000C25D1"/>
    <w:rsid w:val="000C2981"/>
    <w:rsid w:val="000C362C"/>
    <w:rsid w:val="000C6F31"/>
    <w:rsid w:val="000C7CCB"/>
    <w:rsid w:val="000D08C4"/>
    <w:rsid w:val="000D1C48"/>
    <w:rsid w:val="000D2234"/>
    <w:rsid w:val="000D345D"/>
    <w:rsid w:val="000D3AF0"/>
    <w:rsid w:val="000D41CE"/>
    <w:rsid w:val="000D4456"/>
    <w:rsid w:val="000D67D4"/>
    <w:rsid w:val="000D76A9"/>
    <w:rsid w:val="000D7BBD"/>
    <w:rsid w:val="000E0D2A"/>
    <w:rsid w:val="000E1089"/>
    <w:rsid w:val="000E515F"/>
    <w:rsid w:val="000E575B"/>
    <w:rsid w:val="000F113D"/>
    <w:rsid w:val="000F1AC7"/>
    <w:rsid w:val="000F2B8A"/>
    <w:rsid w:val="000F3C06"/>
    <w:rsid w:val="000F69E8"/>
    <w:rsid w:val="001001C4"/>
    <w:rsid w:val="00106870"/>
    <w:rsid w:val="0011356D"/>
    <w:rsid w:val="001140AD"/>
    <w:rsid w:val="00115669"/>
    <w:rsid w:val="001163B6"/>
    <w:rsid w:val="00116AB3"/>
    <w:rsid w:val="0012101D"/>
    <w:rsid w:val="00123215"/>
    <w:rsid w:val="00124190"/>
    <w:rsid w:val="00134974"/>
    <w:rsid w:val="00134BD7"/>
    <w:rsid w:val="0013541D"/>
    <w:rsid w:val="00135B4E"/>
    <w:rsid w:val="00143094"/>
    <w:rsid w:val="00152F64"/>
    <w:rsid w:val="00163CB7"/>
    <w:rsid w:val="00166452"/>
    <w:rsid w:val="0017017F"/>
    <w:rsid w:val="0017028E"/>
    <w:rsid w:val="00172868"/>
    <w:rsid w:val="00174197"/>
    <w:rsid w:val="001743BB"/>
    <w:rsid w:val="001747B1"/>
    <w:rsid w:val="001749E6"/>
    <w:rsid w:val="00174D87"/>
    <w:rsid w:val="00174DA7"/>
    <w:rsid w:val="001777AE"/>
    <w:rsid w:val="00181469"/>
    <w:rsid w:val="00183C06"/>
    <w:rsid w:val="00186B48"/>
    <w:rsid w:val="001902E8"/>
    <w:rsid w:val="00191333"/>
    <w:rsid w:val="00191C68"/>
    <w:rsid w:val="00192BC7"/>
    <w:rsid w:val="001951D1"/>
    <w:rsid w:val="001A3027"/>
    <w:rsid w:val="001A3D19"/>
    <w:rsid w:val="001A5E21"/>
    <w:rsid w:val="001A618F"/>
    <w:rsid w:val="001A6B20"/>
    <w:rsid w:val="001A6F37"/>
    <w:rsid w:val="001B29D4"/>
    <w:rsid w:val="001B310B"/>
    <w:rsid w:val="001C1B04"/>
    <w:rsid w:val="001C4729"/>
    <w:rsid w:val="001C6B89"/>
    <w:rsid w:val="001D30D9"/>
    <w:rsid w:val="001D3379"/>
    <w:rsid w:val="001D748A"/>
    <w:rsid w:val="001E04A9"/>
    <w:rsid w:val="001E29C4"/>
    <w:rsid w:val="001E3266"/>
    <w:rsid w:val="001E5F61"/>
    <w:rsid w:val="001E6551"/>
    <w:rsid w:val="001E6D9C"/>
    <w:rsid w:val="001F1019"/>
    <w:rsid w:val="001F109B"/>
    <w:rsid w:val="001F294D"/>
    <w:rsid w:val="001F4CF3"/>
    <w:rsid w:val="001F6B4C"/>
    <w:rsid w:val="001F7B4A"/>
    <w:rsid w:val="00201CC0"/>
    <w:rsid w:val="0020468D"/>
    <w:rsid w:val="0020605B"/>
    <w:rsid w:val="00206158"/>
    <w:rsid w:val="00210EE9"/>
    <w:rsid w:val="00212BDF"/>
    <w:rsid w:val="00226D85"/>
    <w:rsid w:val="00227AB2"/>
    <w:rsid w:val="00231D3A"/>
    <w:rsid w:val="002321E7"/>
    <w:rsid w:val="0023271C"/>
    <w:rsid w:val="00232EC9"/>
    <w:rsid w:val="00234CED"/>
    <w:rsid w:val="00236A50"/>
    <w:rsid w:val="00241A1C"/>
    <w:rsid w:val="00242128"/>
    <w:rsid w:val="00242DBD"/>
    <w:rsid w:val="0024318E"/>
    <w:rsid w:val="00243E4E"/>
    <w:rsid w:val="00244D55"/>
    <w:rsid w:val="00245345"/>
    <w:rsid w:val="002479EF"/>
    <w:rsid w:val="0025002A"/>
    <w:rsid w:val="0025126F"/>
    <w:rsid w:val="0025144D"/>
    <w:rsid w:val="00253722"/>
    <w:rsid w:val="00254036"/>
    <w:rsid w:val="0025501F"/>
    <w:rsid w:val="00257034"/>
    <w:rsid w:val="00257B28"/>
    <w:rsid w:val="0026170B"/>
    <w:rsid w:val="0026528E"/>
    <w:rsid w:val="002700C9"/>
    <w:rsid w:val="002713D1"/>
    <w:rsid w:val="002716BD"/>
    <w:rsid w:val="002748FB"/>
    <w:rsid w:val="002760AE"/>
    <w:rsid w:val="002776D7"/>
    <w:rsid w:val="00281055"/>
    <w:rsid w:val="002813ED"/>
    <w:rsid w:val="00283FFA"/>
    <w:rsid w:val="002848FC"/>
    <w:rsid w:val="00286E51"/>
    <w:rsid w:val="00291352"/>
    <w:rsid w:val="002930C2"/>
    <w:rsid w:val="00293B53"/>
    <w:rsid w:val="00297187"/>
    <w:rsid w:val="00297D71"/>
    <w:rsid w:val="002A062D"/>
    <w:rsid w:val="002A065B"/>
    <w:rsid w:val="002A3CC7"/>
    <w:rsid w:val="002B02D1"/>
    <w:rsid w:val="002B10AF"/>
    <w:rsid w:val="002B43D3"/>
    <w:rsid w:val="002C0D1B"/>
    <w:rsid w:val="002C18B1"/>
    <w:rsid w:val="002C2736"/>
    <w:rsid w:val="002C27A2"/>
    <w:rsid w:val="002C2B38"/>
    <w:rsid w:val="002C4949"/>
    <w:rsid w:val="002D0EFF"/>
    <w:rsid w:val="002D1883"/>
    <w:rsid w:val="002D47BD"/>
    <w:rsid w:val="002D66D6"/>
    <w:rsid w:val="002D689B"/>
    <w:rsid w:val="002D74B8"/>
    <w:rsid w:val="002D7CD9"/>
    <w:rsid w:val="002E46D2"/>
    <w:rsid w:val="002F05C0"/>
    <w:rsid w:val="002F25CC"/>
    <w:rsid w:val="002F3153"/>
    <w:rsid w:val="002F3370"/>
    <w:rsid w:val="002F3FDD"/>
    <w:rsid w:val="002F4FDC"/>
    <w:rsid w:val="002F6DB7"/>
    <w:rsid w:val="002F7201"/>
    <w:rsid w:val="002F7F8D"/>
    <w:rsid w:val="00300460"/>
    <w:rsid w:val="00301B1F"/>
    <w:rsid w:val="00305CA1"/>
    <w:rsid w:val="0030609E"/>
    <w:rsid w:val="003114AA"/>
    <w:rsid w:val="003127BB"/>
    <w:rsid w:val="0031321B"/>
    <w:rsid w:val="003177E3"/>
    <w:rsid w:val="003203E0"/>
    <w:rsid w:val="00326CD0"/>
    <w:rsid w:val="0032701A"/>
    <w:rsid w:val="00327F56"/>
    <w:rsid w:val="00332880"/>
    <w:rsid w:val="003440D7"/>
    <w:rsid w:val="003449F2"/>
    <w:rsid w:val="003461FC"/>
    <w:rsid w:val="0034666A"/>
    <w:rsid w:val="00347F28"/>
    <w:rsid w:val="003513BB"/>
    <w:rsid w:val="003521DD"/>
    <w:rsid w:val="00352CC9"/>
    <w:rsid w:val="00353594"/>
    <w:rsid w:val="00356DBC"/>
    <w:rsid w:val="0036204D"/>
    <w:rsid w:val="0036560A"/>
    <w:rsid w:val="003716DC"/>
    <w:rsid w:val="003774CB"/>
    <w:rsid w:val="00377F1C"/>
    <w:rsid w:val="00380AD0"/>
    <w:rsid w:val="003819A4"/>
    <w:rsid w:val="00382ADF"/>
    <w:rsid w:val="0038342D"/>
    <w:rsid w:val="0038714D"/>
    <w:rsid w:val="003877A4"/>
    <w:rsid w:val="00387E8F"/>
    <w:rsid w:val="00390BF6"/>
    <w:rsid w:val="00391B22"/>
    <w:rsid w:val="003922D4"/>
    <w:rsid w:val="00392CBD"/>
    <w:rsid w:val="00396BA3"/>
    <w:rsid w:val="003A06E4"/>
    <w:rsid w:val="003A1000"/>
    <w:rsid w:val="003A28E6"/>
    <w:rsid w:val="003A348D"/>
    <w:rsid w:val="003B123C"/>
    <w:rsid w:val="003B4373"/>
    <w:rsid w:val="003B61C2"/>
    <w:rsid w:val="003C09BF"/>
    <w:rsid w:val="003C3485"/>
    <w:rsid w:val="003C491F"/>
    <w:rsid w:val="003C57A4"/>
    <w:rsid w:val="003C6057"/>
    <w:rsid w:val="003C61DB"/>
    <w:rsid w:val="003D1579"/>
    <w:rsid w:val="003D1661"/>
    <w:rsid w:val="003D55AA"/>
    <w:rsid w:val="003E02B4"/>
    <w:rsid w:val="003E691F"/>
    <w:rsid w:val="003F27B1"/>
    <w:rsid w:val="003F43C1"/>
    <w:rsid w:val="003F6CAE"/>
    <w:rsid w:val="00403A07"/>
    <w:rsid w:val="00404063"/>
    <w:rsid w:val="00406521"/>
    <w:rsid w:val="00406956"/>
    <w:rsid w:val="00410882"/>
    <w:rsid w:val="004109C3"/>
    <w:rsid w:val="00411E54"/>
    <w:rsid w:val="004127B1"/>
    <w:rsid w:val="004161A6"/>
    <w:rsid w:val="00416300"/>
    <w:rsid w:val="00416EE8"/>
    <w:rsid w:val="00417798"/>
    <w:rsid w:val="00417BE5"/>
    <w:rsid w:val="004202FF"/>
    <w:rsid w:val="00420F9A"/>
    <w:rsid w:val="00422291"/>
    <w:rsid w:val="00427F38"/>
    <w:rsid w:val="00431F32"/>
    <w:rsid w:val="00432CE5"/>
    <w:rsid w:val="004353B4"/>
    <w:rsid w:val="00435EF8"/>
    <w:rsid w:val="004371D2"/>
    <w:rsid w:val="00441F98"/>
    <w:rsid w:val="00442541"/>
    <w:rsid w:val="00443EF4"/>
    <w:rsid w:val="0044690E"/>
    <w:rsid w:val="004511EB"/>
    <w:rsid w:val="00451210"/>
    <w:rsid w:val="004524BA"/>
    <w:rsid w:val="00452A3B"/>
    <w:rsid w:val="00455D72"/>
    <w:rsid w:val="00456A1B"/>
    <w:rsid w:val="00461B6F"/>
    <w:rsid w:val="00462D71"/>
    <w:rsid w:val="00463080"/>
    <w:rsid w:val="004630CB"/>
    <w:rsid w:val="004647F0"/>
    <w:rsid w:val="00465FEE"/>
    <w:rsid w:val="004673EA"/>
    <w:rsid w:val="00470875"/>
    <w:rsid w:val="00471422"/>
    <w:rsid w:val="00477E43"/>
    <w:rsid w:val="00482018"/>
    <w:rsid w:val="00482D10"/>
    <w:rsid w:val="004909B5"/>
    <w:rsid w:val="004917C6"/>
    <w:rsid w:val="00493F3B"/>
    <w:rsid w:val="004A1CED"/>
    <w:rsid w:val="004A2D2C"/>
    <w:rsid w:val="004B03F8"/>
    <w:rsid w:val="004B1A33"/>
    <w:rsid w:val="004B299E"/>
    <w:rsid w:val="004B2D21"/>
    <w:rsid w:val="004B37B9"/>
    <w:rsid w:val="004B3A48"/>
    <w:rsid w:val="004B409A"/>
    <w:rsid w:val="004B4CED"/>
    <w:rsid w:val="004B6AA6"/>
    <w:rsid w:val="004C09EA"/>
    <w:rsid w:val="004C207C"/>
    <w:rsid w:val="004C5981"/>
    <w:rsid w:val="004C74E5"/>
    <w:rsid w:val="004D27CC"/>
    <w:rsid w:val="004D47CE"/>
    <w:rsid w:val="004D4B1A"/>
    <w:rsid w:val="004D590C"/>
    <w:rsid w:val="004D6880"/>
    <w:rsid w:val="004E77FB"/>
    <w:rsid w:val="004F08C0"/>
    <w:rsid w:val="004F38FA"/>
    <w:rsid w:val="00501087"/>
    <w:rsid w:val="0050503E"/>
    <w:rsid w:val="005127D5"/>
    <w:rsid w:val="00522BA5"/>
    <w:rsid w:val="00526E8A"/>
    <w:rsid w:val="005308C0"/>
    <w:rsid w:val="00532EA3"/>
    <w:rsid w:val="00537F11"/>
    <w:rsid w:val="005447AF"/>
    <w:rsid w:val="005461C4"/>
    <w:rsid w:val="005545D0"/>
    <w:rsid w:val="00555330"/>
    <w:rsid w:val="00556A90"/>
    <w:rsid w:val="00565BF6"/>
    <w:rsid w:val="00565D9F"/>
    <w:rsid w:val="0056699A"/>
    <w:rsid w:val="00571045"/>
    <w:rsid w:val="005716E7"/>
    <w:rsid w:val="005732D8"/>
    <w:rsid w:val="00575030"/>
    <w:rsid w:val="0057655C"/>
    <w:rsid w:val="00580A1E"/>
    <w:rsid w:val="005813BA"/>
    <w:rsid w:val="0058487E"/>
    <w:rsid w:val="00587498"/>
    <w:rsid w:val="00590013"/>
    <w:rsid w:val="00590A1B"/>
    <w:rsid w:val="00594769"/>
    <w:rsid w:val="00595F38"/>
    <w:rsid w:val="0059719C"/>
    <w:rsid w:val="00597B33"/>
    <w:rsid w:val="005A1959"/>
    <w:rsid w:val="005A60AF"/>
    <w:rsid w:val="005A7886"/>
    <w:rsid w:val="005B3767"/>
    <w:rsid w:val="005B7AC0"/>
    <w:rsid w:val="005B7E55"/>
    <w:rsid w:val="005C30EF"/>
    <w:rsid w:val="005C5A70"/>
    <w:rsid w:val="005C5CA6"/>
    <w:rsid w:val="005C6792"/>
    <w:rsid w:val="005C6896"/>
    <w:rsid w:val="005C6B87"/>
    <w:rsid w:val="005D1997"/>
    <w:rsid w:val="005D6E14"/>
    <w:rsid w:val="005E2499"/>
    <w:rsid w:val="005E2D33"/>
    <w:rsid w:val="005F3F0C"/>
    <w:rsid w:val="005F4E42"/>
    <w:rsid w:val="006009F6"/>
    <w:rsid w:val="00601AD1"/>
    <w:rsid w:val="00601B62"/>
    <w:rsid w:val="00601F42"/>
    <w:rsid w:val="006055D4"/>
    <w:rsid w:val="00605A7C"/>
    <w:rsid w:val="006123B8"/>
    <w:rsid w:val="00613F91"/>
    <w:rsid w:val="00615C71"/>
    <w:rsid w:val="0062160D"/>
    <w:rsid w:val="0062253C"/>
    <w:rsid w:val="00625FA2"/>
    <w:rsid w:val="00626076"/>
    <w:rsid w:val="00634465"/>
    <w:rsid w:val="00635DB1"/>
    <w:rsid w:val="006371B4"/>
    <w:rsid w:val="0063782F"/>
    <w:rsid w:val="00643C12"/>
    <w:rsid w:val="00644692"/>
    <w:rsid w:val="006463E0"/>
    <w:rsid w:val="00651A3E"/>
    <w:rsid w:val="00652327"/>
    <w:rsid w:val="00653F55"/>
    <w:rsid w:val="00662293"/>
    <w:rsid w:val="00662EAA"/>
    <w:rsid w:val="006632A3"/>
    <w:rsid w:val="006668E1"/>
    <w:rsid w:val="00667832"/>
    <w:rsid w:val="00670DBC"/>
    <w:rsid w:val="006715CC"/>
    <w:rsid w:val="00675140"/>
    <w:rsid w:val="00675B57"/>
    <w:rsid w:val="006802C1"/>
    <w:rsid w:val="00682850"/>
    <w:rsid w:val="006838A1"/>
    <w:rsid w:val="00684294"/>
    <w:rsid w:val="00684B43"/>
    <w:rsid w:val="00686A83"/>
    <w:rsid w:val="0068731F"/>
    <w:rsid w:val="00692B4B"/>
    <w:rsid w:val="00693B2B"/>
    <w:rsid w:val="006944FE"/>
    <w:rsid w:val="0069621C"/>
    <w:rsid w:val="00697405"/>
    <w:rsid w:val="006A1D67"/>
    <w:rsid w:val="006A1D8A"/>
    <w:rsid w:val="006A2021"/>
    <w:rsid w:val="006A75E5"/>
    <w:rsid w:val="006A7DC9"/>
    <w:rsid w:val="006B5E2F"/>
    <w:rsid w:val="006C0040"/>
    <w:rsid w:val="006C097B"/>
    <w:rsid w:val="006C62AA"/>
    <w:rsid w:val="006D1318"/>
    <w:rsid w:val="006D181C"/>
    <w:rsid w:val="006D5180"/>
    <w:rsid w:val="006D6745"/>
    <w:rsid w:val="006E2589"/>
    <w:rsid w:val="006E599B"/>
    <w:rsid w:val="006F48F7"/>
    <w:rsid w:val="00702D85"/>
    <w:rsid w:val="007032AD"/>
    <w:rsid w:val="00705FC7"/>
    <w:rsid w:val="00710B7B"/>
    <w:rsid w:val="0071221C"/>
    <w:rsid w:val="00713CED"/>
    <w:rsid w:val="00714856"/>
    <w:rsid w:val="007171E3"/>
    <w:rsid w:val="0071727B"/>
    <w:rsid w:val="00721219"/>
    <w:rsid w:val="00723258"/>
    <w:rsid w:val="00724066"/>
    <w:rsid w:val="00724BFA"/>
    <w:rsid w:val="00727780"/>
    <w:rsid w:val="0073190C"/>
    <w:rsid w:val="0073785E"/>
    <w:rsid w:val="00741713"/>
    <w:rsid w:val="00742664"/>
    <w:rsid w:val="00742FCF"/>
    <w:rsid w:val="007442A3"/>
    <w:rsid w:val="007469B1"/>
    <w:rsid w:val="00746E2A"/>
    <w:rsid w:val="0075572D"/>
    <w:rsid w:val="00755B90"/>
    <w:rsid w:val="0075618E"/>
    <w:rsid w:val="0075641F"/>
    <w:rsid w:val="007571E9"/>
    <w:rsid w:val="00757BF4"/>
    <w:rsid w:val="007627B5"/>
    <w:rsid w:val="007632E5"/>
    <w:rsid w:val="007632FA"/>
    <w:rsid w:val="007648FB"/>
    <w:rsid w:val="00765486"/>
    <w:rsid w:val="0076647A"/>
    <w:rsid w:val="00766808"/>
    <w:rsid w:val="0077197A"/>
    <w:rsid w:val="007745AF"/>
    <w:rsid w:val="00781598"/>
    <w:rsid w:val="00782CB2"/>
    <w:rsid w:val="007834B5"/>
    <w:rsid w:val="00787340"/>
    <w:rsid w:val="00790F82"/>
    <w:rsid w:val="0079216C"/>
    <w:rsid w:val="00792ACE"/>
    <w:rsid w:val="007954EC"/>
    <w:rsid w:val="007960B0"/>
    <w:rsid w:val="007A09A9"/>
    <w:rsid w:val="007A1503"/>
    <w:rsid w:val="007A1B33"/>
    <w:rsid w:val="007A53CA"/>
    <w:rsid w:val="007A64EF"/>
    <w:rsid w:val="007A6DA4"/>
    <w:rsid w:val="007A7109"/>
    <w:rsid w:val="007A76EB"/>
    <w:rsid w:val="007A78ED"/>
    <w:rsid w:val="007B3365"/>
    <w:rsid w:val="007B55C1"/>
    <w:rsid w:val="007B60E9"/>
    <w:rsid w:val="007C0D05"/>
    <w:rsid w:val="007C6EC1"/>
    <w:rsid w:val="007C7631"/>
    <w:rsid w:val="007D25C1"/>
    <w:rsid w:val="007D2812"/>
    <w:rsid w:val="007D53DA"/>
    <w:rsid w:val="007D5C9A"/>
    <w:rsid w:val="007D7827"/>
    <w:rsid w:val="007E6082"/>
    <w:rsid w:val="007E6468"/>
    <w:rsid w:val="007E7406"/>
    <w:rsid w:val="007F00C1"/>
    <w:rsid w:val="007F0251"/>
    <w:rsid w:val="007F1F73"/>
    <w:rsid w:val="007F3242"/>
    <w:rsid w:val="007F4131"/>
    <w:rsid w:val="007F5334"/>
    <w:rsid w:val="007F7179"/>
    <w:rsid w:val="008002CF"/>
    <w:rsid w:val="00803359"/>
    <w:rsid w:val="00804B5C"/>
    <w:rsid w:val="00811602"/>
    <w:rsid w:val="00811DD5"/>
    <w:rsid w:val="00811FAE"/>
    <w:rsid w:val="00813B25"/>
    <w:rsid w:val="00816FB5"/>
    <w:rsid w:val="00817882"/>
    <w:rsid w:val="00820391"/>
    <w:rsid w:val="00820B53"/>
    <w:rsid w:val="00822B53"/>
    <w:rsid w:val="00822B8E"/>
    <w:rsid w:val="00823807"/>
    <w:rsid w:val="00823BF5"/>
    <w:rsid w:val="00824084"/>
    <w:rsid w:val="00824B40"/>
    <w:rsid w:val="0082543B"/>
    <w:rsid w:val="008272F8"/>
    <w:rsid w:val="00830C9B"/>
    <w:rsid w:val="0083349C"/>
    <w:rsid w:val="008342F3"/>
    <w:rsid w:val="00835A99"/>
    <w:rsid w:val="00837BB8"/>
    <w:rsid w:val="00841D58"/>
    <w:rsid w:val="008424E6"/>
    <w:rsid w:val="008455BB"/>
    <w:rsid w:val="00846285"/>
    <w:rsid w:val="0084734B"/>
    <w:rsid w:val="00851882"/>
    <w:rsid w:val="00851A58"/>
    <w:rsid w:val="00852B05"/>
    <w:rsid w:val="008540CD"/>
    <w:rsid w:val="00860DAF"/>
    <w:rsid w:val="00862036"/>
    <w:rsid w:val="00862161"/>
    <w:rsid w:val="00864415"/>
    <w:rsid w:val="008665CE"/>
    <w:rsid w:val="00866B87"/>
    <w:rsid w:val="00866C80"/>
    <w:rsid w:val="0087235E"/>
    <w:rsid w:val="00882E7D"/>
    <w:rsid w:val="0088478C"/>
    <w:rsid w:val="00884C72"/>
    <w:rsid w:val="00885DBA"/>
    <w:rsid w:val="008875E2"/>
    <w:rsid w:val="008910D7"/>
    <w:rsid w:val="008929C8"/>
    <w:rsid w:val="00892BDB"/>
    <w:rsid w:val="008949AD"/>
    <w:rsid w:val="00895C34"/>
    <w:rsid w:val="00895CED"/>
    <w:rsid w:val="008973CA"/>
    <w:rsid w:val="008A10C9"/>
    <w:rsid w:val="008A3336"/>
    <w:rsid w:val="008A4B2D"/>
    <w:rsid w:val="008A4C27"/>
    <w:rsid w:val="008A547B"/>
    <w:rsid w:val="008A693A"/>
    <w:rsid w:val="008B3550"/>
    <w:rsid w:val="008B77D1"/>
    <w:rsid w:val="008C16B8"/>
    <w:rsid w:val="008C2402"/>
    <w:rsid w:val="008C29A6"/>
    <w:rsid w:val="008C2ACC"/>
    <w:rsid w:val="008C6F1B"/>
    <w:rsid w:val="008D1030"/>
    <w:rsid w:val="008D1D52"/>
    <w:rsid w:val="008D3F1A"/>
    <w:rsid w:val="008D6786"/>
    <w:rsid w:val="008D77DB"/>
    <w:rsid w:val="008E075B"/>
    <w:rsid w:val="008E3050"/>
    <w:rsid w:val="008E3AEA"/>
    <w:rsid w:val="008E709B"/>
    <w:rsid w:val="008F1F21"/>
    <w:rsid w:val="008F222D"/>
    <w:rsid w:val="008F418F"/>
    <w:rsid w:val="008F4A0F"/>
    <w:rsid w:val="008F5F73"/>
    <w:rsid w:val="00900701"/>
    <w:rsid w:val="00900DA7"/>
    <w:rsid w:val="00902F82"/>
    <w:rsid w:val="009061A8"/>
    <w:rsid w:val="00906259"/>
    <w:rsid w:val="0090773E"/>
    <w:rsid w:val="00910EBF"/>
    <w:rsid w:val="009115DC"/>
    <w:rsid w:val="00913942"/>
    <w:rsid w:val="009151C0"/>
    <w:rsid w:val="0091709F"/>
    <w:rsid w:val="00923B1C"/>
    <w:rsid w:val="00927254"/>
    <w:rsid w:val="00932A70"/>
    <w:rsid w:val="0093673E"/>
    <w:rsid w:val="009408BA"/>
    <w:rsid w:val="00941984"/>
    <w:rsid w:val="009421AF"/>
    <w:rsid w:val="00945394"/>
    <w:rsid w:val="0094581B"/>
    <w:rsid w:val="009500B8"/>
    <w:rsid w:val="00950338"/>
    <w:rsid w:val="00950465"/>
    <w:rsid w:val="0095157D"/>
    <w:rsid w:val="00951A33"/>
    <w:rsid w:val="00952075"/>
    <w:rsid w:val="00952C43"/>
    <w:rsid w:val="00954612"/>
    <w:rsid w:val="00954BD4"/>
    <w:rsid w:val="00960122"/>
    <w:rsid w:val="0096088F"/>
    <w:rsid w:val="00961D2D"/>
    <w:rsid w:val="0096241A"/>
    <w:rsid w:val="00963871"/>
    <w:rsid w:val="00964599"/>
    <w:rsid w:val="00964EAE"/>
    <w:rsid w:val="0096507C"/>
    <w:rsid w:val="009655C1"/>
    <w:rsid w:val="00967AFD"/>
    <w:rsid w:val="0097028C"/>
    <w:rsid w:val="00972145"/>
    <w:rsid w:val="00973BA0"/>
    <w:rsid w:val="00973FA8"/>
    <w:rsid w:val="00974C77"/>
    <w:rsid w:val="00975534"/>
    <w:rsid w:val="0097618A"/>
    <w:rsid w:val="009763A9"/>
    <w:rsid w:val="0097712B"/>
    <w:rsid w:val="009802DE"/>
    <w:rsid w:val="009812DF"/>
    <w:rsid w:val="009817B4"/>
    <w:rsid w:val="00982464"/>
    <w:rsid w:val="00991AD0"/>
    <w:rsid w:val="00991D61"/>
    <w:rsid w:val="00991E6E"/>
    <w:rsid w:val="00992365"/>
    <w:rsid w:val="009928D3"/>
    <w:rsid w:val="009939CE"/>
    <w:rsid w:val="00995C8F"/>
    <w:rsid w:val="00996041"/>
    <w:rsid w:val="009A1787"/>
    <w:rsid w:val="009A25F3"/>
    <w:rsid w:val="009A3320"/>
    <w:rsid w:val="009A4490"/>
    <w:rsid w:val="009B1301"/>
    <w:rsid w:val="009B2A58"/>
    <w:rsid w:val="009B2C13"/>
    <w:rsid w:val="009B2F3F"/>
    <w:rsid w:val="009B6BAC"/>
    <w:rsid w:val="009C0667"/>
    <w:rsid w:val="009C0853"/>
    <w:rsid w:val="009C1029"/>
    <w:rsid w:val="009C1D3A"/>
    <w:rsid w:val="009C2304"/>
    <w:rsid w:val="009C35D3"/>
    <w:rsid w:val="009C5CFE"/>
    <w:rsid w:val="009D0F49"/>
    <w:rsid w:val="009D34AD"/>
    <w:rsid w:val="009D4111"/>
    <w:rsid w:val="009D4EE4"/>
    <w:rsid w:val="009D5DF1"/>
    <w:rsid w:val="009D7B06"/>
    <w:rsid w:val="009E1848"/>
    <w:rsid w:val="009F02A6"/>
    <w:rsid w:val="009F3DC2"/>
    <w:rsid w:val="009F4B60"/>
    <w:rsid w:val="009F67CB"/>
    <w:rsid w:val="009F6C6A"/>
    <w:rsid w:val="009F72AE"/>
    <w:rsid w:val="00A02333"/>
    <w:rsid w:val="00A04BAF"/>
    <w:rsid w:val="00A06134"/>
    <w:rsid w:val="00A105B9"/>
    <w:rsid w:val="00A11DB4"/>
    <w:rsid w:val="00A17017"/>
    <w:rsid w:val="00A174A6"/>
    <w:rsid w:val="00A23A17"/>
    <w:rsid w:val="00A2419D"/>
    <w:rsid w:val="00A2536F"/>
    <w:rsid w:val="00A30C78"/>
    <w:rsid w:val="00A30F61"/>
    <w:rsid w:val="00A31809"/>
    <w:rsid w:val="00A31A40"/>
    <w:rsid w:val="00A31C25"/>
    <w:rsid w:val="00A32196"/>
    <w:rsid w:val="00A34584"/>
    <w:rsid w:val="00A34C85"/>
    <w:rsid w:val="00A36AC7"/>
    <w:rsid w:val="00A3753D"/>
    <w:rsid w:val="00A379AD"/>
    <w:rsid w:val="00A37BEE"/>
    <w:rsid w:val="00A40611"/>
    <w:rsid w:val="00A4147B"/>
    <w:rsid w:val="00A418C2"/>
    <w:rsid w:val="00A427EC"/>
    <w:rsid w:val="00A431AB"/>
    <w:rsid w:val="00A51063"/>
    <w:rsid w:val="00A529DF"/>
    <w:rsid w:val="00A53D9E"/>
    <w:rsid w:val="00A549ED"/>
    <w:rsid w:val="00A55966"/>
    <w:rsid w:val="00A55AF7"/>
    <w:rsid w:val="00A57E3E"/>
    <w:rsid w:val="00A605D1"/>
    <w:rsid w:val="00A6134F"/>
    <w:rsid w:val="00A66943"/>
    <w:rsid w:val="00A72068"/>
    <w:rsid w:val="00A72FB0"/>
    <w:rsid w:val="00A734E5"/>
    <w:rsid w:val="00A73658"/>
    <w:rsid w:val="00A76E04"/>
    <w:rsid w:val="00A80FB0"/>
    <w:rsid w:val="00A842EC"/>
    <w:rsid w:val="00A84416"/>
    <w:rsid w:val="00A856BF"/>
    <w:rsid w:val="00A85C4C"/>
    <w:rsid w:val="00A91A85"/>
    <w:rsid w:val="00A93F2E"/>
    <w:rsid w:val="00A95E15"/>
    <w:rsid w:val="00A96176"/>
    <w:rsid w:val="00AA253C"/>
    <w:rsid w:val="00AA59B0"/>
    <w:rsid w:val="00AA6613"/>
    <w:rsid w:val="00AA69E8"/>
    <w:rsid w:val="00AB2055"/>
    <w:rsid w:val="00AB3A7C"/>
    <w:rsid w:val="00AB6066"/>
    <w:rsid w:val="00AC0C64"/>
    <w:rsid w:val="00AC1B79"/>
    <w:rsid w:val="00AC3392"/>
    <w:rsid w:val="00AC43C5"/>
    <w:rsid w:val="00AC5CB1"/>
    <w:rsid w:val="00AC670C"/>
    <w:rsid w:val="00AC785B"/>
    <w:rsid w:val="00AD20D7"/>
    <w:rsid w:val="00AD531D"/>
    <w:rsid w:val="00AE04FE"/>
    <w:rsid w:val="00AE61DF"/>
    <w:rsid w:val="00AE6E71"/>
    <w:rsid w:val="00AE794D"/>
    <w:rsid w:val="00AF0012"/>
    <w:rsid w:val="00AF5FD3"/>
    <w:rsid w:val="00B12613"/>
    <w:rsid w:val="00B126E7"/>
    <w:rsid w:val="00B12D9C"/>
    <w:rsid w:val="00B14D6F"/>
    <w:rsid w:val="00B15FC7"/>
    <w:rsid w:val="00B16835"/>
    <w:rsid w:val="00B2254F"/>
    <w:rsid w:val="00B22E0A"/>
    <w:rsid w:val="00B2485F"/>
    <w:rsid w:val="00B2530E"/>
    <w:rsid w:val="00B259AA"/>
    <w:rsid w:val="00B25DC2"/>
    <w:rsid w:val="00B26AE7"/>
    <w:rsid w:val="00B30856"/>
    <w:rsid w:val="00B3325C"/>
    <w:rsid w:val="00B33887"/>
    <w:rsid w:val="00B356AD"/>
    <w:rsid w:val="00B364C1"/>
    <w:rsid w:val="00B36A01"/>
    <w:rsid w:val="00B426AE"/>
    <w:rsid w:val="00B42AE8"/>
    <w:rsid w:val="00B46BDF"/>
    <w:rsid w:val="00B521A2"/>
    <w:rsid w:val="00B527F0"/>
    <w:rsid w:val="00B53BC7"/>
    <w:rsid w:val="00B53C84"/>
    <w:rsid w:val="00B54E67"/>
    <w:rsid w:val="00B5542D"/>
    <w:rsid w:val="00B576F3"/>
    <w:rsid w:val="00B6712A"/>
    <w:rsid w:val="00B67DBC"/>
    <w:rsid w:val="00B70868"/>
    <w:rsid w:val="00B761D9"/>
    <w:rsid w:val="00B815A1"/>
    <w:rsid w:val="00B83440"/>
    <w:rsid w:val="00B86E65"/>
    <w:rsid w:val="00B9015A"/>
    <w:rsid w:val="00B9619C"/>
    <w:rsid w:val="00B976B7"/>
    <w:rsid w:val="00BA161A"/>
    <w:rsid w:val="00BA1984"/>
    <w:rsid w:val="00BA5B83"/>
    <w:rsid w:val="00BA7604"/>
    <w:rsid w:val="00BA7E5B"/>
    <w:rsid w:val="00BB0A5C"/>
    <w:rsid w:val="00BB2847"/>
    <w:rsid w:val="00BB38E9"/>
    <w:rsid w:val="00BB4057"/>
    <w:rsid w:val="00BB4910"/>
    <w:rsid w:val="00BB4D59"/>
    <w:rsid w:val="00BB6D08"/>
    <w:rsid w:val="00BC2F5D"/>
    <w:rsid w:val="00BC6732"/>
    <w:rsid w:val="00BC6F1E"/>
    <w:rsid w:val="00BC7227"/>
    <w:rsid w:val="00BC75A0"/>
    <w:rsid w:val="00BD2ACE"/>
    <w:rsid w:val="00BD6A5B"/>
    <w:rsid w:val="00BE0D23"/>
    <w:rsid w:val="00BE124F"/>
    <w:rsid w:val="00BE2705"/>
    <w:rsid w:val="00BE2A72"/>
    <w:rsid w:val="00BF04DA"/>
    <w:rsid w:val="00BF20B9"/>
    <w:rsid w:val="00BF2464"/>
    <w:rsid w:val="00BF7213"/>
    <w:rsid w:val="00C031D7"/>
    <w:rsid w:val="00C054DA"/>
    <w:rsid w:val="00C06069"/>
    <w:rsid w:val="00C1012F"/>
    <w:rsid w:val="00C1096B"/>
    <w:rsid w:val="00C12AB7"/>
    <w:rsid w:val="00C12D75"/>
    <w:rsid w:val="00C13B53"/>
    <w:rsid w:val="00C14CAD"/>
    <w:rsid w:val="00C2741E"/>
    <w:rsid w:val="00C310C1"/>
    <w:rsid w:val="00C314F2"/>
    <w:rsid w:val="00C32414"/>
    <w:rsid w:val="00C33040"/>
    <w:rsid w:val="00C330C9"/>
    <w:rsid w:val="00C33EF7"/>
    <w:rsid w:val="00C34E59"/>
    <w:rsid w:val="00C400DC"/>
    <w:rsid w:val="00C4026B"/>
    <w:rsid w:val="00C430F1"/>
    <w:rsid w:val="00C431F0"/>
    <w:rsid w:val="00C43960"/>
    <w:rsid w:val="00C44793"/>
    <w:rsid w:val="00C45B4D"/>
    <w:rsid w:val="00C47130"/>
    <w:rsid w:val="00C566AD"/>
    <w:rsid w:val="00C56FDA"/>
    <w:rsid w:val="00C60748"/>
    <w:rsid w:val="00C64584"/>
    <w:rsid w:val="00C6490C"/>
    <w:rsid w:val="00C715D2"/>
    <w:rsid w:val="00C73449"/>
    <w:rsid w:val="00C76571"/>
    <w:rsid w:val="00C767A6"/>
    <w:rsid w:val="00C804E6"/>
    <w:rsid w:val="00C84417"/>
    <w:rsid w:val="00C86D18"/>
    <w:rsid w:val="00C91F9A"/>
    <w:rsid w:val="00C92880"/>
    <w:rsid w:val="00C9388A"/>
    <w:rsid w:val="00C9586A"/>
    <w:rsid w:val="00CA004F"/>
    <w:rsid w:val="00CA19CD"/>
    <w:rsid w:val="00CA2FCF"/>
    <w:rsid w:val="00CA334E"/>
    <w:rsid w:val="00CA36F2"/>
    <w:rsid w:val="00CA4948"/>
    <w:rsid w:val="00CA51F6"/>
    <w:rsid w:val="00CA54DC"/>
    <w:rsid w:val="00CA6FA0"/>
    <w:rsid w:val="00CA79C4"/>
    <w:rsid w:val="00CB0E6B"/>
    <w:rsid w:val="00CB1A32"/>
    <w:rsid w:val="00CB2E03"/>
    <w:rsid w:val="00CB5F20"/>
    <w:rsid w:val="00CC368C"/>
    <w:rsid w:val="00CC5EAC"/>
    <w:rsid w:val="00CD0084"/>
    <w:rsid w:val="00CD3098"/>
    <w:rsid w:val="00CD48F0"/>
    <w:rsid w:val="00CD4EA9"/>
    <w:rsid w:val="00CD65B6"/>
    <w:rsid w:val="00CE107B"/>
    <w:rsid w:val="00CE162E"/>
    <w:rsid w:val="00CE64B7"/>
    <w:rsid w:val="00CE6AEA"/>
    <w:rsid w:val="00CF0AFB"/>
    <w:rsid w:val="00CF161B"/>
    <w:rsid w:val="00CF37B5"/>
    <w:rsid w:val="00CF4C91"/>
    <w:rsid w:val="00CF52B1"/>
    <w:rsid w:val="00CF5B8D"/>
    <w:rsid w:val="00CF641E"/>
    <w:rsid w:val="00CF7256"/>
    <w:rsid w:val="00D0030A"/>
    <w:rsid w:val="00D0102A"/>
    <w:rsid w:val="00D01138"/>
    <w:rsid w:val="00D018D1"/>
    <w:rsid w:val="00D02D12"/>
    <w:rsid w:val="00D03D1D"/>
    <w:rsid w:val="00D058D0"/>
    <w:rsid w:val="00D05AFB"/>
    <w:rsid w:val="00D05C49"/>
    <w:rsid w:val="00D06DAD"/>
    <w:rsid w:val="00D14E11"/>
    <w:rsid w:val="00D14F72"/>
    <w:rsid w:val="00D15250"/>
    <w:rsid w:val="00D21B46"/>
    <w:rsid w:val="00D2277B"/>
    <w:rsid w:val="00D25147"/>
    <w:rsid w:val="00D25BEB"/>
    <w:rsid w:val="00D27D8C"/>
    <w:rsid w:val="00D35641"/>
    <w:rsid w:val="00D36223"/>
    <w:rsid w:val="00D366C8"/>
    <w:rsid w:val="00D36C76"/>
    <w:rsid w:val="00D430D8"/>
    <w:rsid w:val="00D435A1"/>
    <w:rsid w:val="00D43703"/>
    <w:rsid w:val="00D44DF2"/>
    <w:rsid w:val="00D46CDD"/>
    <w:rsid w:val="00D508BC"/>
    <w:rsid w:val="00D50989"/>
    <w:rsid w:val="00D51754"/>
    <w:rsid w:val="00D52CC1"/>
    <w:rsid w:val="00D534A0"/>
    <w:rsid w:val="00D54882"/>
    <w:rsid w:val="00D57AC2"/>
    <w:rsid w:val="00D618BA"/>
    <w:rsid w:val="00D62C89"/>
    <w:rsid w:val="00D6364B"/>
    <w:rsid w:val="00D650FD"/>
    <w:rsid w:val="00D668D7"/>
    <w:rsid w:val="00D6767B"/>
    <w:rsid w:val="00D73169"/>
    <w:rsid w:val="00D75305"/>
    <w:rsid w:val="00D755AA"/>
    <w:rsid w:val="00D76622"/>
    <w:rsid w:val="00D7737B"/>
    <w:rsid w:val="00D775D0"/>
    <w:rsid w:val="00D80FF2"/>
    <w:rsid w:val="00D834A7"/>
    <w:rsid w:val="00D857D0"/>
    <w:rsid w:val="00D9122E"/>
    <w:rsid w:val="00D92612"/>
    <w:rsid w:val="00D92CF8"/>
    <w:rsid w:val="00D92E9A"/>
    <w:rsid w:val="00D93F40"/>
    <w:rsid w:val="00D93FC9"/>
    <w:rsid w:val="00D95FE0"/>
    <w:rsid w:val="00D96EB8"/>
    <w:rsid w:val="00D97647"/>
    <w:rsid w:val="00DA0509"/>
    <w:rsid w:val="00DA38BB"/>
    <w:rsid w:val="00DA62DA"/>
    <w:rsid w:val="00DB2CBF"/>
    <w:rsid w:val="00DB4991"/>
    <w:rsid w:val="00DB75DA"/>
    <w:rsid w:val="00DC079F"/>
    <w:rsid w:val="00DC2856"/>
    <w:rsid w:val="00DC357F"/>
    <w:rsid w:val="00DC557D"/>
    <w:rsid w:val="00DC7C11"/>
    <w:rsid w:val="00DD0DD7"/>
    <w:rsid w:val="00DD2B12"/>
    <w:rsid w:val="00DD50C0"/>
    <w:rsid w:val="00DD6323"/>
    <w:rsid w:val="00DD79E6"/>
    <w:rsid w:val="00DE15E9"/>
    <w:rsid w:val="00DE23F7"/>
    <w:rsid w:val="00DE4326"/>
    <w:rsid w:val="00DE49A8"/>
    <w:rsid w:val="00DE6D44"/>
    <w:rsid w:val="00DE7064"/>
    <w:rsid w:val="00DE7CD7"/>
    <w:rsid w:val="00DF0FA6"/>
    <w:rsid w:val="00DF70B8"/>
    <w:rsid w:val="00E03F59"/>
    <w:rsid w:val="00E0576B"/>
    <w:rsid w:val="00E0625C"/>
    <w:rsid w:val="00E130EF"/>
    <w:rsid w:val="00E1444E"/>
    <w:rsid w:val="00E14698"/>
    <w:rsid w:val="00E14EB6"/>
    <w:rsid w:val="00E15165"/>
    <w:rsid w:val="00E20448"/>
    <w:rsid w:val="00E20B40"/>
    <w:rsid w:val="00E20E83"/>
    <w:rsid w:val="00E21DBA"/>
    <w:rsid w:val="00E21FFC"/>
    <w:rsid w:val="00E22779"/>
    <w:rsid w:val="00E30532"/>
    <w:rsid w:val="00E30CC0"/>
    <w:rsid w:val="00E313FA"/>
    <w:rsid w:val="00E33E89"/>
    <w:rsid w:val="00E3572E"/>
    <w:rsid w:val="00E3637E"/>
    <w:rsid w:val="00E37B2E"/>
    <w:rsid w:val="00E37CA0"/>
    <w:rsid w:val="00E403C9"/>
    <w:rsid w:val="00E41F86"/>
    <w:rsid w:val="00E439E8"/>
    <w:rsid w:val="00E449D5"/>
    <w:rsid w:val="00E44A69"/>
    <w:rsid w:val="00E50858"/>
    <w:rsid w:val="00E514AC"/>
    <w:rsid w:val="00E519BE"/>
    <w:rsid w:val="00E51DCB"/>
    <w:rsid w:val="00E530E8"/>
    <w:rsid w:val="00E53CC1"/>
    <w:rsid w:val="00E54030"/>
    <w:rsid w:val="00E546AD"/>
    <w:rsid w:val="00E54F7E"/>
    <w:rsid w:val="00E56E7A"/>
    <w:rsid w:val="00E619B4"/>
    <w:rsid w:val="00E63EAF"/>
    <w:rsid w:val="00E67633"/>
    <w:rsid w:val="00E70E0B"/>
    <w:rsid w:val="00E70F28"/>
    <w:rsid w:val="00E7249A"/>
    <w:rsid w:val="00E73974"/>
    <w:rsid w:val="00E73EF1"/>
    <w:rsid w:val="00E75685"/>
    <w:rsid w:val="00E76AD5"/>
    <w:rsid w:val="00E80171"/>
    <w:rsid w:val="00E8327A"/>
    <w:rsid w:val="00E83D5A"/>
    <w:rsid w:val="00E930A2"/>
    <w:rsid w:val="00E94050"/>
    <w:rsid w:val="00E94801"/>
    <w:rsid w:val="00E950C6"/>
    <w:rsid w:val="00E97FEF"/>
    <w:rsid w:val="00EA03EC"/>
    <w:rsid w:val="00EA0FAC"/>
    <w:rsid w:val="00EA5172"/>
    <w:rsid w:val="00EB6031"/>
    <w:rsid w:val="00EB7981"/>
    <w:rsid w:val="00EC3AE0"/>
    <w:rsid w:val="00ED2D96"/>
    <w:rsid w:val="00ED6100"/>
    <w:rsid w:val="00ED6DA1"/>
    <w:rsid w:val="00ED7379"/>
    <w:rsid w:val="00EE1121"/>
    <w:rsid w:val="00EE19A9"/>
    <w:rsid w:val="00EE496E"/>
    <w:rsid w:val="00EE50F1"/>
    <w:rsid w:val="00EE5110"/>
    <w:rsid w:val="00EF1B10"/>
    <w:rsid w:val="00EF2142"/>
    <w:rsid w:val="00EF30D1"/>
    <w:rsid w:val="00EF3D31"/>
    <w:rsid w:val="00EF5B1C"/>
    <w:rsid w:val="00EF605E"/>
    <w:rsid w:val="00EF6904"/>
    <w:rsid w:val="00EF694D"/>
    <w:rsid w:val="00F023E1"/>
    <w:rsid w:val="00F03950"/>
    <w:rsid w:val="00F064DA"/>
    <w:rsid w:val="00F1104C"/>
    <w:rsid w:val="00F11124"/>
    <w:rsid w:val="00F128A7"/>
    <w:rsid w:val="00F1537F"/>
    <w:rsid w:val="00F168CF"/>
    <w:rsid w:val="00F16C1B"/>
    <w:rsid w:val="00F212A9"/>
    <w:rsid w:val="00F21DCB"/>
    <w:rsid w:val="00F246C1"/>
    <w:rsid w:val="00F252A5"/>
    <w:rsid w:val="00F265CC"/>
    <w:rsid w:val="00F267BD"/>
    <w:rsid w:val="00F26D48"/>
    <w:rsid w:val="00F2731B"/>
    <w:rsid w:val="00F330AB"/>
    <w:rsid w:val="00F3322B"/>
    <w:rsid w:val="00F33F3B"/>
    <w:rsid w:val="00F34C16"/>
    <w:rsid w:val="00F4069B"/>
    <w:rsid w:val="00F469F5"/>
    <w:rsid w:val="00F543A6"/>
    <w:rsid w:val="00F5444B"/>
    <w:rsid w:val="00F55271"/>
    <w:rsid w:val="00F554B9"/>
    <w:rsid w:val="00F56032"/>
    <w:rsid w:val="00F571EF"/>
    <w:rsid w:val="00F611BD"/>
    <w:rsid w:val="00F62F48"/>
    <w:rsid w:val="00F63EE9"/>
    <w:rsid w:val="00F67163"/>
    <w:rsid w:val="00F70375"/>
    <w:rsid w:val="00F70A1E"/>
    <w:rsid w:val="00F71A8E"/>
    <w:rsid w:val="00F7672B"/>
    <w:rsid w:val="00F83C0F"/>
    <w:rsid w:val="00F83F89"/>
    <w:rsid w:val="00F85BBE"/>
    <w:rsid w:val="00F87F72"/>
    <w:rsid w:val="00F90A75"/>
    <w:rsid w:val="00F91681"/>
    <w:rsid w:val="00F91B39"/>
    <w:rsid w:val="00F91F25"/>
    <w:rsid w:val="00F93330"/>
    <w:rsid w:val="00F93E30"/>
    <w:rsid w:val="00F951EF"/>
    <w:rsid w:val="00F970F3"/>
    <w:rsid w:val="00FA1736"/>
    <w:rsid w:val="00FA1E98"/>
    <w:rsid w:val="00FA1F02"/>
    <w:rsid w:val="00FA20E8"/>
    <w:rsid w:val="00FA295F"/>
    <w:rsid w:val="00FA2A73"/>
    <w:rsid w:val="00FA32DB"/>
    <w:rsid w:val="00FA3940"/>
    <w:rsid w:val="00FA5D67"/>
    <w:rsid w:val="00FA7F21"/>
    <w:rsid w:val="00FB0F40"/>
    <w:rsid w:val="00FB100A"/>
    <w:rsid w:val="00FB2362"/>
    <w:rsid w:val="00FB49A4"/>
    <w:rsid w:val="00FB6843"/>
    <w:rsid w:val="00FB721A"/>
    <w:rsid w:val="00FC1E36"/>
    <w:rsid w:val="00FC31EE"/>
    <w:rsid w:val="00FC59FE"/>
    <w:rsid w:val="00FC6435"/>
    <w:rsid w:val="00FC64CA"/>
    <w:rsid w:val="00FC7C9C"/>
    <w:rsid w:val="00FD4F7F"/>
    <w:rsid w:val="00FD7C5E"/>
    <w:rsid w:val="00FE10E9"/>
    <w:rsid w:val="00FE2070"/>
    <w:rsid w:val="00FE4ABD"/>
    <w:rsid w:val="00FE6948"/>
    <w:rsid w:val="00FE79C5"/>
    <w:rsid w:val="00FF28E0"/>
    <w:rsid w:val="00FF676F"/>
    <w:rsid w:val="00FF72E7"/>
    <w:rsid w:val="00FF7D4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DA431"/>
  <w15:docId w15:val="{4FA849C3-449E-41B5-9D9B-A71C44DD3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F08C0"/>
    <w:pPr>
      <w:spacing w:after="0" w:line="240" w:lineRule="auto"/>
    </w:pPr>
    <w:rPr>
      <w:rFonts w:ascii="Verdana" w:eastAsia="Times New Roman" w:hAnsi="Verdana" w:cs="Times New Roman"/>
      <w:sz w:val="20"/>
      <w:szCs w:val="24"/>
      <w:lang w:eastAsia="pl-PL"/>
    </w:rPr>
  </w:style>
  <w:style w:type="paragraph" w:styleId="Nagwek1">
    <w:name w:val="heading 1"/>
    <w:aliases w:val="Heading 1 Char"/>
    <w:basedOn w:val="Normalny"/>
    <w:next w:val="Normalny"/>
    <w:link w:val="Nagwek1Znak"/>
    <w:qFormat/>
    <w:rsid w:val="00E130E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aliases w:val="ASAPHeading 2,Numbered - 2,h 3, ICL,Heading 2a,H2,PA Major Section,l2,Headline 2,h2,2,headi,heading2,h21,h22,21,kopregel 2,Titre m,ICL"/>
    <w:basedOn w:val="Normalny"/>
    <w:next w:val="Normalny"/>
    <w:link w:val="Nagwek2Znak"/>
    <w:qFormat/>
    <w:rsid w:val="007032AD"/>
    <w:pPr>
      <w:keepNext/>
      <w:keepLines/>
      <w:spacing w:before="40" w:line="240" w:lineRule="atLeast"/>
      <w:outlineLvl w:val="1"/>
    </w:pPr>
    <w:rPr>
      <w:rFonts w:asciiTheme="majorHAnsi" w:eastAsiaTheme="majorEastAsia" w:hAnsiTheme="majorHAnsi" w:cstheme="majorBidi"/>
      <w:color w:val="2E74B5" w:themeColor="accent1" w:themeShade="BF"/>
      <w:sz w:val="26"/>
      <w:szCs w:val="26"/>
      <w:lang w:val="en-US" w:eastAsia="en-US"/>
    </w:rPr>
  </w:style>
  <w:style w:type="paragraph" w:styleId="Nagwek3">
    <w:name w:val="heading 3"/>
    <w:aliases w:val="heading 3 Order,heading 2 Order,Heading 3 Char"/>
    <w:basedOn w:val="Normalny"/>
    <w:next w:val="Normalny"/>
    <w:link w:val="Nagwek3Znak"/>
    <w:qFormat/>
    <w:rsid w:val="007032AD"/>
    <w:pPr>
      <w:keepNext/>
      <w:keepLines/>
      <w:spacing w:before="40" w:line="240" w:lineRule="atLeast"/>
      <w:outlineLvl w:val="2"/>
    </w:pPr>
    <w:rPr>
      <w:rFonts w:asciiTheme="majorHAnsi" w:eastAsiaTheme="majorEastAsia" w:hAnsiTheme="majorHAnsi" w:cstheme="majorBidi"/>
      <w:color w:val="1F4D78" w:themeColor="accent1" w:themeShade="7F"/>
      <w:sz w:val="24"/>
      <w:lang w:val="en-US" w:eastAsia="en-US"/>
    </w:rPr>
  </w:style>
  <w:style w:type="paragraph" w:styleId="Nagwek4">
    <w:name w:val="heading 4"/>
    <w:aliases w:val="heading 4,niet gebruikt"/>
    <w:basedOn w:val="Nagwek3"/>
    <w:next w:val="Tekstpodstawowy3"/>
    <w:link w:val="Nagwek4Znak"/>
    <w:qFormat/>
    <w:rsid w:val="00E130EF"/>
    <w:pPr>
      <w:keepNext w:val="0"/>
      <w:keepLines w:val="0"/>
      <w:tabs>
        <w:tab w:val="num" w:pos="2126"/>
      </w:tabs>
      <w:spacing w:before="120" w:after="120" w:line="288" w:lineRule="auto"/>
      <w:ind w:left="2126" w:hanging="708"/>
      <w:jc w:val="both"/>
      <w:outlineLvl w:val="3"/>
    </w:pPr>
    <w:rPr>
      <w:rFonts w:ascii="Arial" w:eastAsia="Times New Roman" w:hAnsi="Arial" w:cs="Arial"/>
      <w:bCs/>
      <w:iCs/>
      <w:color w:val="auto"/>
      <w:kern w:val="20"/>
      <w:sz w:val="22"/>
      <w:szCs w:val="28"/>
    </w:rPr>
  </w:style>
  <w:style w:type="paragraph" w:styleId="Nagwek5">
    <w:name w:val="heading 5"/>
    <w:aliases w:val="niet gebruikt."/>
    <w:basedOn w:val="Nagwek4"/>
    <w:next w:val="Normalny"/>
    <w:link w:val="Nagwek5Znak"/>
    <w:qFormat/>
    <w:rsid w:val="00E130EF"/>
    <w:pPr>
      <w:tabs>
        <w:tab w:val="clear" w:pos="2126"/>
        <w:tab w:val="num" w:pos="2835"/>
      </w:tabs>
      <w:ind w:left="2835" w:hanging="709"/>
      <w:outlineLvl w:val="4"/>
    </w:pPr>
    <w:rPr>
      <w:bCs w:val="0"/>
      <w:iCs w:val="0"/>
      <w:szCs w:val="26"/>
    </w:rPr>
  </w:style>
  <w:style w:type="paragraph" w:styleId="Nagwek6">
    <w:name w:val="heading 6"/>
    <w:aliases w:val="niet gebruikt..,Heading 6 Char"/>
    <w:basedOn w:val="Nagwek5"/>
    <w:next w:val="Normalny"/>
    <w:link w:val="Nagwek6Znak"/>
    <w:qFormat/>
    <w:rsid w:val="00E130EF"/>
    <w:pPr>
      <w:tabs>
        <w:tab w:val="clear" w:pos="2835"/>
        <w:tab w:val="num" w:pos="3544"/>
      </w:tabs>
      <w:ind w:left="3544"/>
      <w:outlineLvl w:val="5"/>
    </w:pPr>
    <w:rPr>
      <w:bCs/>
      <w:szCs w:val="22"/>
    </w:rPr>
  </w:style>
  <w:style w:type="paragraph" w:styleId="Nagwek7">
    <w:name w:val="heading 7"/>
    <w:aliases w:val="niet gebruikt..."/>
    <w:basedOn w:val="Nagwek6"/>
    <w:link w:val="Nagwek7Znak"/>
    <w:qFormat/>
    <w:rsid w:val="00E130EF"/>
    <w:pPr>
      <w:tabs>
        <w:tab w:val="clear" w:pos="3544"/>
        <w:tab w:val="num" w:pos="4253"/>
      </w:tabs>
      <w:ind w:left="4253"/>
      <w:outlineLvl w:val="6"/>
    </w:pPr>
  </w:style>
  <w:style w:type="paragraph" w:styleId="Nagwek8">
    <w:name w:val="heading 8"/>
    <w:basedOn w:val="Normalny"/>
    <w:next w:val="Normalny"/>
    <w:link w:val="Nagwek8Znak"/>
    <w:qFormat/>
    <w:rsid w:val="00E130EF"/>
    <w:pPr>
      <w:keepNext/>
      <w:spacing w:before="120"/>
      <w:ind w:left="567" w:hanging="567"/>
      <w:jc w:val="center"/>
      <w:outlineLvl w:val="7"/>
    </w:pPr>
    <w:rPr>
      <w:rFonts w:ascii="Arial" w:hAnsi="Arial" w:cs="Arial"/>
      <w:b/>
      <w:bCs/>
      <w:sz w:val="12"/>
      <w:szCs w:val="12"/>
      <w:lang w:eastAsia="en-US"/>
    </w:rPr>
  </w:style>
  <w:style w:type="paragraph" w:styleId="Nagwek9">
    <w:name w:val="heading 9"/>
    <w:basedOn w:val="Normalny"/>
    <w:next w:val="Normalny"/>
    <w:link w:val="Nagwek9Znak"/>
    <w:qFormat/>
    <w:rsid w:val="00E130EF"/>
    <w:pPr>
      <w:keepNext/>
      <w:spacing w:before="120"/>
      <w:ind w:left="567" w:right="146" w:hanging="567"/>
      <w:jc w:val="center"/>
      <w:outlineLvl w:val="8"/>
    </w:pPr>
    <w:rPr>
      <w:rFonts w:ascii="Arial" w:hAnsi="Arial" w:cs="Arial"/>
      <w:b/>
      <w:bCs/>
      <w:color w:val="FFFFFF"/>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onclusion de partie,Body Texte,List Paragraph1,Para. de Liste,lp1,Preambuła,Lista - poziom 1,Tabela - naglowek,SM-nagłówek2,CP-UC,Akapit z listą;1_literowka,1_literowka,Literowanie,Wypunktowanie,Tytuły,Lista num,Normal,Akapit z listą3,L1"/>
    <w:basedOn w:val="Normalny"/>
    <w:link w:val="AkapitzlistZnak"/>
    <w:uiPriority w:val="99"/>
    <w:qFormat/>
    <w:rsid w:val="004F08C0"/>
    <w:pPr>
      <w:spacing w:after="200" w:line="276" w:lineRule="auto"/>
      <w:ind w:left="720"/>
      <w:contextualSpacing/>
    </w:pPr>
    <w:rPr>
      <w:rFonts w:ascii="Calibri" w:eastAsia="Calibri" w:hAnsi="Calibri"/>
      <w:sz w:val="22"/>
      <w:szCs w:val="22"/>
      <w:lang w:eastAsia="en-US"/>
    </w:rPr>
  </w:style>
  <w:style w:type="character" w:customStyle="1" w:styleId="AkapitzlistZnak">
    <w:name w:val="Akapit z listą Znak"/>
    <w:aliases w:val="Conclusion de partie Znak,Body Texte Znak,List Paragraph1 Znak,Para. de Liste Znak,lp1 Znak,Preambuła Znak,Lista - poziom 1 Znak,Tabela - naglowek Znak,SM-nagłówek2 Znak,CP-UC Znak,Akapit z listą;1_literowka Znak,1_literowka Znak"/>
    <w:basedOn w:val="Domylnaczcionkaakapitu"/>
    <w:link w:val="Akapitzlist"/>
    <w:uiPriority w:val="99"/>
    <w:qFormat/>
    <w:locked/>
    <w:rsid w:val="004F08C0"/>
    <w:rPr>
      <w:rFonts w:ascii="Calibri" w:eastAsia="Calibri" w:hAnsi="Calibri" w:cs="Times New Roman"/>
    </w:rPr>
  </w:style>
  <w:style w:type="character" w:styleId="Hipercze">
    <w:name w:val="Hyperlink"/>
    <w:uiPriority w:val="99"/>
    <w:unhideWhenUsed/>
    <w:rsid w:val="004F08C0"/>
    <w:rPr>
      <w:color w:val="0000FF"/>
      <w:u w:val="single"/>
    </w:rPr>
  </w:style>
  <w:style w:type="character" w:styleId="Odwoanieprzypisudolnego">
    <w:name w:val="footnote reference"/>
    <w:aliases w:val="Odwołanie przypisu"/>
    <w:basedOn w:val="Domylnaczcionkaakapitu"/>
    <w:uiPriority w:val="99"/>
    <w:semiHidden/>
    <w:rsid w:val="004F08C0"/>
    <w:rPr>
      <w:vertAlign w:val="superscript"/>
    </w:rPr>
  </w:style>
  <w:style w:type="paragraph" w:styleId="Tekstprzypisudolnego">
    <w:name w:val="footnote text"/>
    <w:aliases w:val="Tekst przypisu"/>
    <w:basedOn w:val="Normalny"/>
    <w:link w:val="TekstprzypisudolnegoZnak"/>
    <w:uiPriority w:val="99"/>
    <w:semiHidden/>
    <w:rsid w:val="004F08C0"/>
    <w:pPr>
      <w:widowControl w:val="0"/>
      <w:adjustRightInd w:val="0"/>
      <w:spacing w:line="360" w:lineRule="atLeast"/>
      <w:jc w:val="both"/>
      <w:textAlignment w:val="baseline"/>
    </w:pPr>
    <w:rPr>
      <w:rFonts w:ascii="Times New Roman" w:hAnsi="Times New Roman"/>
      <w:szCs w:val="20"/>
    </w:rPr>
  </w:style>
  <w:style w:type="character" w:customStyle="1" w:styleId="TekstprzypisudolnegoZnak">
    <w:name w:val="Tekst przypisu dolnego Znak"/>
    <w:aliases w:val="Tekst przypisu Znak"/>
    <w:basedOn w:val="Domylnaczcionkaakapitu"/>
    <w:link w:val="Tekstprzypisudolnego"/>
    <w:uiPriority w:val="99"/>
    <w:semiHidden/>
    <w:rsid w:val="004F08C0"/>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C715D2"/>
    <w:rPr>
      <w:szCs w:val="20"/>
    </w:rPr>
  </w:style>
  <w:style w:type="character" w:customStyle="1" w:styleId="TekstprzypisukocowegoZnak">
    <w:name w:val="Tekst przypisu końcowego Znak"/>
    <w:basedOn w:val="Domylnaczcionkaakapitu"/>
    <w:link w:val="Tekstprzypisukocowego"/>
    <w:uiPriority w:val="99"/>
    <w:semiHidden/>
    <w:rsid w:val="00C715D2"/>
    <w:rPr>
      <w:rFonts w:ascii="Verdana" w:eastAsia="Times New Roman" w:hAnsi="Verdana" w:cs="Times New Roman"/>
      <w:sz w:val="20"/>
      <w:szCs w:val="20"/>
      <w:lang w:eastAsia="pl-PL"/>
    </w:rPr>
  </w:style>
  <w:style w:type="character" w:styleId="Odwoanieprzypisukocowego">
    <w:name w:val="endnote reference"/>
    <w:basedOn w:val="Domylnaczcionkaakapitu"/>
    <w:uiPriority w:val="99"/>
    <w:semiHidden/>
    <w:unhideWhenUsed/>
    <w:rsid w:val="00C715D2"/>
    <w:rPr>
      <w:vertAlign w:val="superscript"/>
    </w:rPr>
  </w:style>
  <w:style w:type="character" w:styleId="Odwoaniedokomentarza">
    <w:name w:val="annotation reference"/>
    <w:basedOn w:val="Domylnaczcionkaakapitu"/>
    <w:uiPriority w:val="99"/>
    <w:semiHidden/>
    <w:unhideWhenUsed/>
    <w:rsid w:val="00862036"/>
    <w:rPr>
      <w:sz w:val="16"/>
      <w:szCs w:val="16"/>
    </w:rPr>
  </w:style>
  <w:style w:type="paragraph" w:styleId="Tekstkomentarza">
    <w:name w:val="annotation text"/>
    <w:basedOn w:val="Normalny"/>
    <w:link w:val="TekstkomentarzaZnak"/>
    <w:uiPriority w:val="99"/>
    <w:unhideWhenUsed/>
    <w:rsid w:val="00862036"/>
    <w:rPr>
      <w:szCs w:val="20"/>
    </w:rPr>
  </w:style>
  <w:style w:type="character" w:customStyle="1" w:styleId="TekstkomentarzaZnak">
    <w:name w:val="Tekst komentarza Znak"/>
    <w:basedOn w:val="Domylnaczcionkaakapitu"/>
    <w:link w:val="Tekstkomentarza"/>
    <w:uiPriority w:val="99"/>
    <w:rsid w:val="00862036"/>
    <w:rPr>
      <w:rFonts w:ascii="Verdana" w:eastAsia="Times New Roman" w:hAnsi="Verdana" w:cs="Times New Roman"/>
      <w:sz w:val="20"/>
      <w:szCs w:val="20"/>
      <w:lang w:eastAsia="pl-PL"/>
    </w:rPr>
  </w:style>
  <w:style w:type="paragraph" w:styleId="Tematkomentarza">
    <w:name w:val="annotation subject"/>
    <w:basedOn w:val="Tekstkomentarza"/>
    <w:next w:val="Tekstkomentarza"/>
    <w:link w:val="TematkomentarzaZnak"/>
    <w:semiHidden/>
    <w:unhideWhenUsed/>
    <w:rsid w:val="00862036"/>
    <w:rPr>
      <w:b/>
      <w:bCs/>
    </w:rPr>
  </w:style>
  <w:style w:type="character" w:customStyle="1" w:styleId="TematkomentarzaZnak">
    <w:name w:val="Temat komentarza Znak"/>
    <w:basedOn w:val="TekstkomentarzaZnak"/>
    <w:link w:val="Tematkomentarza"/>
    <w:uiPriority w:val="99"/>
    <w:semiHidden/>
    <w:rsid w:val="00862036"/>
    <w:rPr>
      <w:rFonts w:ascii="Verdana" w:eastAsia="Times New Roman" w:hAnsi="Verdana" w:cs="Times New Roman"/>
      <w:b/>
      <w:bCs/>
      <w:sz w:val="20"/>
      <w:szCs w:val="20"/>
      <w:lang w:eastAsia="pl-PL"/>
    </w:rPr>
  </w:style>
  <w:style w:type="paragraph" w:styleId="Poprawka">
    <w:name w:val="Revision"/>
    <w:hidden/>
    <w:uiPriority w:val="99"/>
    <w:semiHidden/>
    <w:rsid w:val="00862036"/>
    <w:pPr>
      <w:spacing w:after="0" w:line="240" w:lineRule="auto"/>
    </w:pPr>
    <w:rPr>
      <w:rFonts w:ascii="Verdana" w:eastAsia="Times New Roman" w:hAnsi="Verdana" w:cs="Times New Roman"/>
      <w:sz w:val="20"/>
      <w:szCs w:val="24"/>
      <w:lang w:eastAsia="pl-PL"/>
    </w:rPr>
  </w:style>
  <w:style w:type="paragraph" w:styleId="Tekstdymka">
    <w:name w:val="Balloon Text"/>
    <w:basedOn w:val="Normalny"/>
    <w:link w:val="TekstdymkaZnak"/>
    <w:semiHidden/>
    <w:unhideWhenUsed/>
    <w:rsid w:val="00862036"/>
    <w:rPr>
      <w:rFonts w:ascii="Segoe UI" w:hAnsi="Segoe UI" w:cs="Segoe UI"/>
      <w:sz w:val="18"/>
      <w:szCs w:val="18"/>
    </w:rPr>
  </w:style>
  <w:style w:type="character" w:customStyle="1" w:styleId="TekstdymkaZnak">
    <w:name w:val="Tekst dymka Znak"/>
    <w:basedOn w:val="Domylnaczcionkaakapitu"/>
    <w:link w:val="Tekstdymka"/>
    <w:uiPriority w:val="99"/>
    <w:semiHidden/>
    <w:rsid w:val="00862036"/>
    <w:rPr>
      <w:rFonts w:ascii="Segoe UI" w:eastAsia="Times New Roman" w:hAnsi="Segoe UI" w:cs="Segoe UI"/>
      <w:sz w:val="18"/>
      <w:szCs w:val="18"/>
      <w:lang w:eastAsia="pl-PL"/>
    </w:rPr>
  </w:style>
  <w:style w:type="paragraph" w:styleId="Tekstpodstawowy">
    <w:name w:val="Body Text"/>
    <w:aliases w:val="body text"/>
    <w:basedOn w:val="Normalny"/>
    <w:link w:val="TekstpodstawowyZnak"/>
    <w:unhideWhenUsed/>
    <w:rsid w:val="00A842EC"/>
    <w:pPr>
      <w:jc w:val="both"/>
    </w:pPr>
    <w:rPr>
      <w:rFonts w:ascii="Times New Roman" w:eastAsiaTheme="minorHAnsi" w:hAnsi="Times New Roman"/>
      <w:sz w:val="28"/>
      <w:szCs w:val="28"/>
      <w:lang w:eastAsia="ar-SA"/>
    </w:rPr>
  </w:style>
  <w:style w:type="character" w:customStyle="1" w:styleId="TekstpodstawowyZnak">
    <w:name w:val="Tekst podstawowy Znak"/>
    <w:aliases w:val="body text Znak"/>
    <w:basedOn w:val="Domylnaczcionkaakapitu"/>
    <w:link w:val="Tekstpodstawowy"/>
    <w:rsid w:val="00A842EC"/>
    <w:rPr>
      <w:rFonts w:ascii="Times New Roman" w:hAnsi="Times New Roman" w:cs="Times New Roman"/>
      <w:sz w:val="28"/>
      <w:szCs w:val="28"/>
      <w:lang w:eastAsia="ar-SA"/>
    </w:rPr>
  </w:style>
  <w:style w:type="paragraph" w:customStyle="1" w:styleId="StandardowyStandardowy1">
    <w:name w:val="Standardowy.Standardowy1"/>
    <w:basedOn w:val="Normalny"/>
    <w:rsid w:val="00A842EC"/>
    <w:pPr>
      <w:autoSpaceDE w:val="0"/>
      <w:autoSpaceDN w:val="0"/>
    </w:pPr>
    <w:rPr>
      <w:rFonts w:ascii="Times New Roman" w:eastAsiaTheme="minorHAnsi" w:hAnsi="Times New Roman"/>
      <w:sz w:val="24"/>
    </w:rPr>
  </w:style>
  <w:style w:type="character" w:customStyle="1" w:styleId="WW8Num7z1">
    <w:name w:val="WW8Num7z1"/>
    <w:basedOn w:val="Domylnaczcionkaakapitu"/>
    <w:uiPriority w:val="99"/>
    <w:rsid w:val="00A842EC"/>
    <w:rPr>
      <w:rFonts w:ascii="Courier New" w:hAnsi="Courier New" w:cs="Courier New" w:hint="default"/>
    </w:rPr>
  </w:style>
  <w:style w:type="character" w:customStyle="1" w:styleId="Znak">
    <w:name w:val="Znak"/>
    <w:basedOn w:val="Domylnaczcionkaakapitu"/>
    <w:uiPriority w:val="99"/>
    <w:rsid w:val="00A842EC"/>
    <w:rPr>
      <w:rFonts w:ascii="Consolas" w:hAnsi="Consolas" w:cs="Consolas" w:hint="default"/>
    </w:rPr>
  </w:style>
  <w:style w:type="character" w:styleId="Numerstrony">
    <w:name w:val="page number"/>
    <w:basedOn w:val="Domylnaczcionkaakapitu"/>
    <w:unhideWhenUsed/>
    <w:rsid w:val="00A842EC"/>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ICL Znak"/>
    <w:basedOn w:val="Domylnaczcionkaakapitu"/>
    <w:link w:val="Nagwek2"/>
    <w:rsid w:val="007032AD"/>
    <w:rPr>
      <w:rFonts w:asciiTheme="majorHAnsi" w:eastAsiaTheme="majorEastAsia" w:hAnsiTheme="majorHAnsi" w:cstheme="majorBidi"/>
      <w:color w:val="2E74B5" w:themeColor="accent1" w:themeShade="BF"/>
      <w:sz w:val="26"/>
      <w:szCs w:val="26"/>
      <w:lang w:val="en-US"/>
    </w:rPr>
  </w:style>
  <w:style w:type="character" w:customStyle="1" w:styleId="Nagwek3Znak">
    <w:name w:val="Nagłówek 3 Znak"/>
    <w:aliases w:val="heading 3 Order Znak,heading 2 Order Znak,Heading 3 Char Znak"/>
    <w:basedOn w:val="Domylnaczcionkaakapitu"/>
    <w:link w:val="Nagwek3"/>
    <w:rsid w:val="007032AD"/>
    <w:rPr>
      <w:rFonts w:asciiTheme="majorHAnsi" w:eastAsiaTheme="majorEastAsia" w:hAnsiTheme="majorHAnsi" w:cstheme="majorBidi"/>
      <w:color w:val="1F4D78" w:themeColor="accent1" w:themeShade="7F"/>
      <w:sz w:val="24"/>
      <w:szCs w:val="24"/>
      <w:lang w:val="en-US"/>
    </w:rPr>
  </w:style>
  <w:style w:type="paragraph" w:styleId="Lista2">
    <w:name w:val="List 2"/>
    <w:basedOn w:val="Normalny"/>
    <w:semiHidden/>
    <w:unhideWhenUsed/>
    <w:rsid w:val="007032AD"/>
    <w:pPr>
      <w:ind w:left="566" w:hanging="283"/>
    </w:pPr>
    <w:rPr>
      <w:rFonts w:ascii="Times New Roman" w:hAnsi="Times New Roman"/>
      <w:sz w:val="24"/>
      <w:szCs w:val="20"/>
    </w:rPr>
  </w:style>
  <w:style w:type="paragraph" w:styleId="Stopka">
    <w:name w:val="footer"/>
    <w:basedOn w:val="Normalny"/>
    <w:link w:val="StopkaZnak"/>
    <w:uiPriority w:val="99"/>
    <w:rsid w:val="00EF1B10"/>
    <w:pPr>
      <w:tabs>
        <w:tab w:val="center" w:pos="4536"/>
        <w:tab w:val="right" w:pos="9072"/>
      </w:tabs>
    </w:pPr>
    <w:rPr>
      <w:rFonts w:ascii="Times New Roman" w:hAnsi="Times New Roman"/>
      <w:sz w:val="24"/>
      <w:lang w:val="x-none"/>
    </w:rPr>
  </w:style>
  <w:style w:type="character" w:customStyle="1" w:styleId="StopkaZnak">
    <w:name w:val="Stopka Znak"/>
    <w:basedOn w:val="Domylnaczcionkaakapitu"/>
    <w:link w:val="Stopka"/>
    <w:uiPriority w:val="99"/>
    <w:rsid w:val="00EF1B10"/>
    <w:rPr>
      <w:rFonts w:ascii="Times New Roman" w:eastAsia="Times New Roman" w:hAnsi="Times New Roman" w:cs="Times New Roman"/>
      <w:sz w:val="24"/>
      <w:szCs w:val="24"/>
      <w:lang w:val="x-none" w:eastAsia="pl-PL"/>
    </w:rPr>
  </w:style>
  <w:style w:type="paragraph" w:customStyle="1" w:styleId="Style3">
    <w:name w:val="Style3"/>
    <w:basedOn w:val="Normalny"/>
    <w:uiPriority w:val="99"/>
    <w:rsid w:val="00EF1B10"/>
    <w:pPr>
      <w:widowControl w:val="0"/>
      <w:autoSpaceDE w:val="0"/>
      <w:autoSpaceDN w:val="0"/>
      <w:adjustRightInd w:val="0"/>
    </w:pPr>
    <w:rPr>
      <w:rFonts w:ascii="Calibri" w:hAnsi="Calibri"/>
      <w:sz w:val="24"/>
    </w:rPr>
  </w:style>
  <w:style w:type="paragraph" w:customStyle="1" w:styleId="Style2">
    <w:name w:val="Style2"/>
    <w:basedOn w:val="Normalny"/>
    <w:uiPriority w:val="99"/>
    <w:rsid w:val="00EF1B10"/>
    <w:pPr>
      <w:widowControl w:val="0"/>
      <w:autoSpaceDE w:val="0"/>
      <w:autoSpaceDN w:val="0"/>
      <w:adjustRightInd w:val="0"/>
      <w:spacing w:line="279" w:lineRule="exact"/>
      <w:ind w:firstLine="325"/>
      <w:jc w:val="both"/>
    </w:pPr>
    <w:rPr>
      <w:rFonts w:ascii="Trebuchet MS" w:hAnsi="Trebuchet MS"/>
      <w:sz w:val="24"/>
    </w:rPr>
  </w:style>
  <w:style w:type="paragraph" w:customStyle="1" w:styleId="Style4">
    <w:name w:val="Style4"/>
    <w:basedOn w:val="Normalny"/>
    <w:uiPriority w:val="99"/>
    <w:rsid w:val="00EF1B10"/>
    <w:pPr>
      <w:widowControl w:val="0"/>
      <w:autoSpaceDE w:val="0"/>
      <w:autoSpaceDN w:val="0"/>
      <w:adjustRightInd w:val="0"/>
      <w:spacing w:line="267" w:lineRule="exact"/>
      <w:jc w:val="both"/>
    </w:pPr>
    <w:rPr>
      <w:rFonts w:ascii="Calibri" w:hAnsi="Calibri"/>
      <w:sz w:val="24"/>
    </w:rPr>
  </w:style>
  <w:style w:type="character" w:customStyle="1" w:styleId="FontStyle13">
    <w:name w:val="Font Style13"/>
    <w:uiPriority w:val="99"/>
    <w:rsid w:val="00EF1B10"/>
    <w:rPr>
      <w:rFonts w:ascii="Calibri" w:hAnsi="Calibri" w:cs="Calibri"/>
      <w:b/>
      <w:bCs/>
      <w:sz w:val="20"/>
      <w:szCs w:val="20"/>
    </w:rPr>
  </w:style>
  <w:style w:type="character" w:customStyle="1" w:styleId="FontStyle14">
    <w:name w:val="Font Style14"/>
    <w:uiPriority w:val="99"/>
    <w:rsid w:val="00EF1B10"/>
    <w:rPr>
      <w:rFonts w:ascii="Calibri" w:hAnsi="Calibri" w:cs="Calibri"/>
      <w:sz w:val="20"/>
      <w:szCs w:val="20"/>
    </w:rPr>
  </w:style>
  <w:style w:type="paragraph" w:customStyle="1" w:styleId="Style8">
    <w:name w:val="Style8"/>
    <w:basedOn w:val="Normalny"/>
    <w:uiPriority w:val="99"/>
    <w:rsid w:val="00EF1B10"/>
    <w:pPr>
      <w:widowControl w:val="0"/>
      <w:autoSpaceDE w:val="0"/>
      <w:autoSpaceDN w:val="0"/>
      <w:adjustRightInd w:val="0"/>
      <w:spacing w:line="269" w:lineRule="exact"/>
      <w:ind w:hanging="542"/>
      <w:jc w:val="both"/>
    </w:pPr>
    <w:rPr>
      <w:rFonts w:ascii="Calibri" w:hAnsi="Calibri"/>
      <w:sz w:val="24"/>
    </w:rPr>
  </w:style>
  <w:style w:type="character" w:customStyle="1" w:styleId="FontStyle12">
    <w:name w:val="Font Style12"/>
    <w:uiPriority w:val="99"/>
    <w:rsid w:val="00EF1B10"/>
    <w:rPr>
      <w:rFonts w:ascii="Calibri" w:hAnsi="Calibri" w:cs="Calibri"/>
      <w:b/>
      <w:bCs/>
      <w:i/>
      <w:iCs/>
      <w:sz w:val="20"/>
      <w:szCs w:val="20"/>
    </w:rPr>
  </w:style>
  <w:style w:type="character" w:styleId="UyteHipercze">
    <w:name w:val="FollowedHyperlink"/>
    <w:aliases w:val="OdwiedzoneHiperłącze"/>
    <w:basedOn w:val="Domylnaczcionkaakapitu"/>
    <w:uiPriority w:val="99"/>
    <w:unhideWhenUsed/>
    <w:rsid w:val="009C2304"/>
    <w:rPr>
      <w:color w:val="954F72" w:themeColor="followedHyperlink"/>
      <w:u w:val="single"/>
    </w:rPr>
  </w:style>
  <w:style w:type="paragraph" w:styleId="Nagwek">
    <w:name w:val="header"/>
    <w:aliases w:val="Nagłówek strony"/>
    <w:basedOn w:val="Normalny"/>
    <w:link w:val="NagwekZnak"/>
    <w:uiPriority w:val="99"/>
    <w:unhideWhenUsed/>
    <w:rsid w:val="005C6792"/>
    <w:pPr>
      <w:tabs>
        <w:tab w:val="left" w:pos="3402"/>
        <w:tab w:val="center" w:pos="4536"/>
        <w:tab w:val="right" w:pos="9072"/>
      </w:tabs>
    </w:pPr>
    <w:rPr>
      <w:rFonts w:ascii="Arial" w:hAnsi="Arial"/>
      <w:sz w:val="24"/>
      <w:szCs w:val="20"/>
    </w:rPr>
  </w:style>
  <w:style w:type="character" w:customStyle="1" w:styleId="NagwekZnak">
    <w:name w:val="Nagłówek Znak"/>
    <w:aliases w:val="Nagłówek strony Znak"/>
    <w:basedOn w:val="Domylnaczcionkaakapitu"/>
    <w:link w:val="Nagwek"/>
    <w:uiPriority w:val="99"/>
    <w:rsid w:val="005C6792"/>
    <w:rPr>
      <w:rFonts w:ascii="Arial" w:eastAsia="Times New Roman" w:hAnsi="Arial" w:cs="Times New Roman"/>
      <w:sz w:val="24"/>
      <w:szCs w:val="20"/>
      <w:lang w:eastAsia="pl-PL"/>
    </w:rPr>
  </w:style>
  <w:style w:type="table" w:styleId="Tabela-Siatka">
    <w:name w:val="Table Grid"/>
    <w:basedOn w:val="Standardowy"/>
    <w:uiPriority w:val="59"/>
    <w:rsid w:val="005C6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78">
    <w:name w:val="Font Style78"/>
    <w:basedOn w:val="Domylnaczcionkaakapitu"/>
    <w:uiPriority w:val="99"/>
    <w:rsid w:val="005C6792"/>
    <w:rPr>
      <w:rFonts w:ascii="Tahoma" w:hAnsi="Tahoma" w:cs="Tahoma"/>
      <w:b/>
      <w:bCs/>
      <w:sz w:val="18"/>
      <w:szCs w:val="18"/>
    </w:rPr>
  </w:style>
  <w:style w:type="character" w:customStyle="1" w:styleId="FontStyle41">
    <w:name w:val="Font Style41"/>
    <w:basedOn w:val="Domylnaczcionkaakapitu"/>
    <w:uiPriority w:val="99"/>
    <w:rsid w:val="005C6792"/>
    <w:rPr>
      <w:rFonts w:ascii="Verdana" w:hAnsi="Verdana" w:cs="Verdana"/>
      <w:b/>
      <w:bCs/>
      <w:i/>
      <w:iCs/>
      <w:sz w:val="12"/>
      <w:szCs w:val="12"/>
    </w:rPr>
  </w:style>
  <w:style w:type="character" w:customStyle="1" w:styleId="FontStyle42">
    <w:name w:val="Font Style42"/>
    <w:basedOn w:val="Domylnaczcionkaakapitu"/>
    <w:uiPriority w:val="99"/>
    <w:rsid w:val="005C6792"/>
    <w:rPr>
      <w:rFonts w:ascii="Calibri" w:hAnsi="Calibri" w:cs="Calibri"/>
      <w:sz w:val="14"/>
      <w:szCs w:val="14"/>
    </w:rPr>
  </w:style>
  <w:style w:type="table" w:customStyle="1" w:styleId="Tabela-Siatka1">
    <w:name w:val="Tabela - Siatka1"/>
    <w:basedOn w:val="Standardowy"/>
    <w:next w:val="Tabela-Siatka"/>
    <w:uiPriority w:val="59"/>
    <w:rsid w:val="005C67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Itemtable">
    <w:name w:val="List Item table"/>
    <w:basedOn w:val="Normalny"/>
    <w:rsid w:val="005C6792"/>
    <w:pPr>
      <w:numPr>
        <w:numId w:val="2"/>
      </w:numPr>
      <w:spacing w:before="20" w:after="20"/>
    </w:pPr>
    <w:rPr>
      <w:rFonts w:ascii="Arial" w:hAnsi="Arial"/>
      <w:szCs w:val="20"/>
      <w:lang w:val="de-DE" w:eastAsia="en-US"/>
    </w:rPr>
  </w:style>
  <w:style w:type="paragraph" w:customStyle="1" w:styleId="Table">
    <w:name w:val="Table"/>
    <w:basedOn w:val="Normalny"/>
    <w:rsid w:val="005C6792"/>
    <w:pPr>
      <w:spacing w:before="20" w:after="20"/>
    </w:pPr>
    <w:rPr>
      <w:rFonts w:ascii="Arial" w:hAnsi="Arial"/>
      <w:szCs w:val="20"/>
      <w:lang w:val="en-US" w:eastAsia="en-US"/>
    </w:rPr>
  </w:style>
  <w:style w:type="paragraph" w:customStyle="1" w:styleId="Style25">
    <w:name w:val="Style25"/>
    <w:basedOn w:val="Normalny"/>
    <w:uiPriority w:val="99"/>
    <w:rsid w:val="005C6792"/>
    <w:pPr>
      <w:widowControl w:val="0"/>
      <w:autoSpaceDE w:val="0"/>
      <w:autoSpaceDN w:val="0"/>
      <w:adjustRightInd w:val="0"/>
      <w:spacing w:line="269" w:lineRule="exact"/>
      <w:jc w:val="center"/>
    </w:pPr>
    <w:rPr>
      <w:rFonts w:ascii="Calibri" w:eastAsiaTheme="minorEastAsia" w:hAnsi="Calibri" w:cstheme="minorBidi"/>
      <w:sz w:val="24"/>
    </w:rPr>
  </w:style>
  <w:style w:type="paragraph" w:customStyle="1" w:styleId="Style28">
    <w:name w:val="Style28"/>
    <w:basedOn w:val="Normalny"/>
    <w:uiPriority w:val="99"/>
    <w:rsid w:val="005C6792"/>
    <w:pPr>
      <w:widowControl w:val="0"/>
      <w:autoSpaceDE w:val="0"/>
      <w:autoSpaceDN w:val="0"/>
      <w:adjustRightInd w:val="0"/>
      <w:spacing w:line="274" w:lineRule="exact"/>
      <w:jc w:val="center"/>
    </w:pPr>
    <w:rPr>
      <w:rFonts w:ascii="Calibri" w:eastAsiaTheme="minorEastAsia" w:hAnsi="Calibri" w:cstheme="minorBidi"/>
      <w:sz w:val="24"/>
    </w:rPr>
  </w:style>
  <w:style w:type="paragraph" w:customStyle="1" w:styleId="Style29">
    <w:name w:val="Style29"/>
    <w:basedOn w:val="Normalny"/>
    <w:uiPriority w:val="99"/>
    <w:rsid w:val="005C6792"/>
    <w:pPr>
      <w:widowControl w:val="0"/>
      <w:autoSpaceDE w:val="0"/>
      <w:autoSpaceDN w:val="0"/>
      <w:adjustRightInd w:val="0"/>
    </w:pPr>
    <w:rPr>
      <w:rFonts w:ascii="Calibri" w:eastAsiaTheme="minorEastAsia" w:hAnsi="Calibri" w:cstheme="minorBidi"/>
      <w:sz w:val="24"/>
    </w:rPr>
  </w:style>
  <w:style w:type="character" w:customStyle="1" w:styleId="Nagwek1Znak">
    <w:name w:val="Nagłówek 1 Znak"/>
    <w:aliases w:val="Heading 1 Char Znak"/>
    <w:basedOn w:val="Domylnaczcionkaakapitu"/>
    <w:link w:val="Nagwek1"/>
    <w:uiPriority w:val="99"/>
    <w:rsid w:val="00E130EF"/>
    <w:rPr>
      <w:rFonts w:asciiTheme="majorHAnsi" w:eastAsiaTheme="majorEastAsia" w:hAnsiTheme="majorHAnsi" w:cstheme="majorBidi"/>
      <w:color w:val="2E74B5" w:themeColor="accent1" w:themeShade="BF"/>
      <w:sz w:val="32"/>
      <w:szCs w:val="32"/>
      <w:lang w:eastAsia="pl-PL"/>
    </w:rPr>
  </w:style>
  <w:style w:type="character" w:customStyle="1" w:styleId="Nagwek4Znak">
    <w:name w:val="Nagłówek 4 Znak"/>
    <w:aliases w:val="heading 4 Znak,niet gebruikt Znak"/>
    <w:basedOn w:val="Domylnaczcionkaakapitu"/>
    <w:link w:val="Nagwek4"/>
    <w:uiPriority w:val="9"/>
    <w:rsid w:val="00E130EF"/>
    <w:rPr>
      <w:rFonts w:ascii="Arial" w:eastAsia="Times New Roman" w:hAnsi="Arial" w:cs="Arial"/>
      <w:bCs/>
      <w:iCs/>
      <w:kern w:val="20"/>
      <w:szCs w:val="28"/>
      <w:lang w:val="en-US"/>
    </w:rPr>
  </w:style>
  <w:style w:type="character" w:customStyle="1" w:styleId="Nagwek5Znak">
    <w:name w:val="Nagłówek 5 Znak"/>
    <w:aliases w:val="niet gebruikt. Znak"/>
    <w:basedOn w:val="Domylnaczcionkaakapitu"/>
    <w:link w:val="Nagwek5"/>
    <w:uiPriority w:val="9"/>
    <w:rsid w:val="00E130EF"/>
    <w:rPr>
      <w:rFonts w:ascii="Arial" w:eastAsia="Times New Roman" w:hAnsi="Arial" w:cs="Arial"/>
      <w:kern w:val="20"/>
      <w:szCs w:val="26"/>
      <w:lang w:val="en-US"/>
    </w:rPr>
  </w:style>
  <w:style w:type="character" w:customStyle="1" w:styleId="Nagwek6Znak">
    <w:name w:val="Nagłówek 6 Znak"/>
    <w:aliases w:val="niet gebruikt.. Znak,Heading 6 Char Znak"/>
    <w:basedOn w:val="Domylnaczcionkaakapitu"/>
    <w:link w:val="Nagwek6"/>
    <w:uiPriority w:val="9"/>
    <w:rsid w:val="00E130EF"/>
    <w:rPr>
      <w:rFonts w:ascii="Arial" w:eastAsia="Times New Roman" w:hAnsi="Arial" w:cs="Arial"/>
      <w:bCs/>
      <w:kern w:val="20"/>
      <w:lang w:val="en-US"/>
    </w:rPr>
  </w:style>
  <w:style w:type="character" w:customStyle="1" w:styleId="Nagwek7Znak">
    <w:name w:val="Nagłówek 7 Znak"/>
    <w:aliases w:val="niet gebruikt... Znak"/>
    <w:basedOn w:val="Domylnaczcionkaakapitu"/>
    <w:link w:val="Nagwek7"/>
    <w:uiPriority w:val="99"/>
    <w:rsid w:val="00E130EF"/>
    <w:rPr>
      <w:rFonts w:ascii="Arial" w:eastAsia="Times New Roman" w:hAnsi="Arial" w:cs="Arial"/>
      <w:bCs/>
      <w:kern w:val="20"/>
      <w:lang w:val="en-US"/>
    </w:rPr>
  </w:style>
  <w:style w:type="character" w:customStyle="1" w:styleId="Nagwek8Znak">
    <w:name w:val="Nagłówek 8 Znak"/>
    <w:basedOn w:val="Domylnaczcionkaakapitu"/>
    <w:link w:val="Nagwek8"/>
    <w:rsid w:val="00E130EF"/>
    <w:rPr>
      <w:rFonts w:ascii="Arial" w:eastAsia="Times New Roman" w:hAnsi="Arial" w:cs="Arial"/>
      <w:b/>
      <w:bCs/>
      <w:sz w:val="12"/>
      <w:szCs w:val="12"/>
    </w:rPr>
  </w:style>
  <w:style w:type="character" w:customStyle="1" w:styleId="Nagwek9Znak">
    <w:name w:val="Nagłówek 9 Znak"/>
    <w:basedOn w:val="Domylnaczcionkaakapitu"/>
    <w:link w:val="Nagwek9"/>
    <w:rsid w:val="00E130EF"/>
    <w:rPr>
      <w:rFonts w:ascii="Arial" w:eastAsia="Times New Roman" w:hAnsi="Arial" w:cs="Arial"/>
      <w:b/>
      <w:bCs/>
      <w:color w:val="FFFFFF"/>
      <w:sz w:val="20"/>
      <w:szCs w:val="20"/>
    </w:rPr>
  </w:style>
  <w:style w:type="paragraph" w:styleId="Tekstpodstawowy2">
    <w:name w:val="Body Text 2"/>
    <w:basedOn w:val="Normalny"/>
    <w:link w:val="Tekstpodstawowy2Znak"/>
    <w:unhideWhenUsed/>
    <w:rsid w:val="00E130EF"/>
    <w:pPr>
      <w:spacing w:before="120" w:after="120" w:line="480" w:lineRule="auto"/>
      <w:ind w:left="567" w:hanging="567"/>
      <w:jc w:val="both"/>
    </w:pPr>
    <w:rPr>
      <w:rFonts w:ascii="Times New Roman" w:hAnsi="Times New Roman"/>
      <w:sz w:val="24"/>
    </w:rPr>
  </w:style>
  <w:style w:type="character" w:customStyle="1" w:styleId="Tekstpodstawowy2Znak">
    <w:name w:val="Tekst podstawowy 2 Znak"/>
    <w:basedOn w:val="Domylnaczcionkaakapitu"/>
    <w:link w:val="Tekstpodstawowy2"/>
    <w:rsid w:val="00E130EF"/>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E130EF"/>
    <w:pPr>
      <w:spacing w:before="120" w:after="120"/>
      <w:ind w:left="567" w:hanging="567"/>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E130EF"/>
    <w:rPr>
      <w:rFonts w:ascii="Times New Roman" w:eastAsia="Times New Roman" w:hAnsi="Times New Roman" w:cs="Times New Roman"/>
      <w:sz w:val="16"/>
      <w:szCs w:val="16"/>
      <w:lang w:eastAsia="pl-PL"/>
    </w:rPr>
  </w:style>
  <w:style w:type="paragraph" w:customStyle="1" w:styleId="ScheduleCrossreferenceSalans">
    <w:name w:val="Schedule Crossreference Salans"/>
    <w:basedOn w:val="Normalny"/>
    <w:next w:val="Normalny"/>
    <w:rsid w:val="00E130EF"/>
    <w:pPr>
      <w:pageBreakBefore/>
      <w:spacing w:before="120" w:after="480" w:line="288" w:lineRule="auto"/>
      <w:jc w:val="center"/>
      <w:outlineLvl w:val="0"/>
    </w:pPr>
    <w:rPr>
      <w:rFonts w:ascii="Arial" w:hAnsi="Arial"/>
      <w:b/>
      <w:caps/>
      <w:kern w:val="20"/>
      <w:sz w:val="22"/>
      <w:lang w:val="en-US" w:eastAsia="en-US"/>
    </w:rPr>
  </w:style>
  <w:style w:type="paragraph" w:customStyle="1" w:styleId="ScheduleNumberedSalans">
    <w:name w:val="Schedule Numbered Salans"/>
    <w:basedOn w:val="Normalny"/>
    <w:next w:val="Normalny"/>
    <w:rsid w:val="00E130EF"/>
    <w:pPr>
      <w:pageBreakBefore/>
      <w:spacing w:before="120" w:after="480" w:line="288" w:lineRule="auto"/>
      <w:jc w:val="center"/>
      <w:outlineLvl w:val="0"/>
    </w:pPr>
    <w:rPr>
      <w:rFonts w:ascii="Arial" w:hAnsi="Arial"/>
      <w:b/>
      <w:caps/>
      <w:kern w:val="20"/>
      <w:sz w:val="22"/>
      <w:lang w:val="en-US" w:eastAsia="en-US"/>
    </w:rPr>
  </w:style>
  <w:style w:type="paragraph" w:customStyle="1" w:styleId="BodyText21">
    <w:name w:val="Body Text 21"/>
    <w:basedOn w:val="Normalny"/>
    <w:rsid w:val="00E130EF"/>
    <w:pPr>
      <w:widowControl w:val="0"/>
      <w:spacing w:before="120"/>
      <w:ind w:left="567" w:hanging="567"/>
      <w:jc w:val="both"/>
    </w:pPr>
    <w:rPr>
      <w:rFonts w:ascii="Arial" w:hAnsi="Arial"/>
      <w:sz w:val="22"/>
      <w:szCs w:val="20"/>
    </w:rPr>
  </w:style>
  <w:style w:type="paragraph" w:customStyle="1" w:styleId="Styl1">
    <w:name w:val="Styl1"/>
    <w:basedOn w:val="Normalny"/>
    <w:rsid w:val="00E130EF"/>
    <w:pPr>
      <w:numPr>
        <w:numId w:val="6"/>
      </w:numPr>
      <w:spacing w:before="120"/>
      <w:jc w:val="both"/>
    </w:pPr>
    <w:rPr>
      <w:rFonts w:ascii="Arial" w:hAnsi="Arial"/>
      <w:b/>
      <w:sz w:val="28"/>
      <w:szCs w:val="20"/>
    </w:rPr>
  </w:style>
  <w:style w:type="character" w:styleId="Pogrubienie">
    <w:name w:val="Strong"/>
    <w:qFormat/>
    <w:rsid w:val="00E130EF"/>
    <w:rPr>
      <w:b/>
      <w:bCs/>
    </w:rPr>
  </w:style>
  <w:style w:type="paragraph" w:styleId="Tekstpodstawowywcity">
    <w:name w:val="Body Text Indent"/>
    <w:basedOn w:val="Normalny"/>
    <w:link w:val="TekstpodstawowywcityZnak"/>
    <w:rsid w:val="00E130EF"/>
    <w:pPr>
      <w:spacing w:before="120" w:after="120"/>
      <w:ind w:left="283" w:hanging="567"/>
      <w:jc w:val="both"/>
    </w:pPr>
    <w:rPr>
      <w:rFonts w:ascii="Times New Roman" w:hAnsi="Times New Roman"/>
      <w:sz w:val="24"/>
    </w:rPr>
  </w:style>
  <w:style w:type="character" w:customStyle="1" w:styleId="TekstpodstawowywcityZnak">
    <w:name w:val="Tekst podstawowy wcięty Znak"/>
    <w:basedOn w:val="Domylnaczcionkaakapitu"/>
    <w:link w:val="Tekstpodstawowywcity"/>
    <w:rsid w:val="00E130EF"/>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nhideWhenUsed/>
    <w:rsid w:val="00E130EF"/>
    <w:pPr>
      <w:spacing w:before="120" w:after="120" w:line="480" w:lineRule="auto"/>
      <w:ind w:left="283" w:hanging="567"/>
      <w:jc w:val="both"/>
    </w:pPr>
    <w:rPr>
      <w:rFonts w:ascii="Times New Roman" w:hAnsi="Times New Roman"/>
      <w:sz w:val="24"/>
    </w:rPr>
  </w:style>
  <w:style w:type="character" w:customStyle="1" w:styleId="Tekstpodstawowywcity2Znak">
    <w:name w:val="Tekst podstawowy wcięty 2 Znak"/>
    <w:basedOn w:val="Domylnaczcionkaakapitu"/>
    <w:link w:val="Tekstpodstawowywcity2"/>
    <w:rsid w:val="00E130EF"/>
    <w:rPr>
      <w:rFonts w:ascii="Times New Roman" w:eastAsia="Times New Roman" w:hAnsi="Times New Roman" w:cs="Times New Roman"/>
      <w:sz w:val="24"/>
      <w:szCs w:val="24"/>
      <w:lang w:eastAsia="pl-PL"/>
    </w:rPr>
  </w:style>
  <w:style w:type="paragraph" w:styleId="Bezodstpw">
    <w:name w:val="No Spacing"/>
    <w:link w:val="BezodstpwZnak"/>
    <w:uiPriority w:val="99"/>
    <w:qFormat/>
    <w:rsid w:val="00E130EF"/>
    <w:pPr>
      <w:spacing w:before="120" w:after="0" w:line="240" w:lineRule="auto"/>
      <w:ind w:left="567" w:hanging="567"/>
      <w:jc w:val="both"/>
    </w:pPr>
    <w:rPr>
      <w:rFonts w:ascii="Calibri" w:eastAsia="Calibri" w:hAnsi="Calibri" w:cs="Times New Roman"/>
    </w:rPr>
  </w:style>
  <w:style w:type="character" w:customStyle="1" w:styleId="BezodstpwZnak">
    <w:name w:val="Bez odstępów Znak"/>
    <w:link w:val="Bezodstpw"/>
    <w:uiPriority w:val="99"/>
    <w:locked/>
    <w:rsid w:val="00E130EF"/>
    <w:rPr>
      <w:rFonts w:ascii="Calibri" w:eastAsia="Calibri" w:hAnsi="Calibri" w:cs="Times New Roman"/>
    </w:rPr>
  </w:style>
  <w:style w:type="paragraph" w:customStyle="1" w:styleId="Default">
    <w:name w:val="Default"/>
    <w:rsid w:val="00E130EF"/>
    <w:pPr>
      <w:autoSpaceDE w:val="0"/>
      <w:autoSpaceDN w:val="0"/>
      <w:adjustRightInd w:val="0"/>
      <w:spacing w:before="120" w:after="0" w:line="240" w:lineRule="auto"/>
      <w:ind w:left="567" w:hanging="567"/>
      <w:jc w:val="both"/>
    </w:pPr>
    <w:rPr>
      <w:rFonts w:ascii="Calibri" w:eastAsia="Times New Roman" w:hAnsi="Calibri" w:cs="Calibri"/>
      <w:color w:val="000000"/>
      <w:sz w:val="24"/>
      <w:szCs w:val="24"/>
      <w:lang w:val="en-US" w:eastAsia="pl-PL"/>
    </w:rPr>
  </w:style>
  <w:style w:type="paragraph" w:styleId="NormalnyWeb">
    <w:name w:val="Normal (Web)"/>
    <w:basedOn w:val="Normalny"/>
    <w:uiPriority w:val="99"/>
    <w:unhideWhenUsed/>
    <w:rsid w:val="00E130EF"/>
    <w:pPr>
      <w:spacing w:before="100" w:beforeAutospacing="1" w:after="100" w:afterAutospacing="1"/>
      <w:ind w:left="567" w:hanging="567"/>
      <w:jc w:val="both"/>
    </w:pPr>
    <w:rPr>
      <w:rFonts w:ascii="Times" w:eastAsiaTheme="minorHAnsi" w:hAnsi="Times"/>
      <w:szCs w:val="20"/>
      <w:lang w:val="cs-CZ"/>
    </w:rPr>
  </w:style>
  <w:style w:type="paragraph" w:styleId="Spistreci1">
    <w:name w:val="toc 1"/>
    <w:basedOn w:val="Normalny"/>
    <w:next w:val="Normalny"/>
    <w:autoRedefine/>
    <w:uiPriority w:val="39"/>
    <w:rsid w:val="00E130EF"/>
    <w:pPr>
      <w:spacing w:before="120" w:after="120"/>
      <w:ind w:left="567" w:hanging="567"/>
      <w:jc w:val="both"/>
    </w:pPr>
    <w:rPr>
      <w:rFonts w:ascii="Arial" w:hAnsi="Arial"/>
      <w:b/>
      <w:bCs/>
      <w:caps/>
      <w:szCs w:val="20"/>
    </w:rPr>
  </w:style>
  <w:style w:type="paragraph" w:styleId="Legenda">
    <w:name w:val="caption"/>
    <w:basedOn w:val="Normalny"/>
    <w:next w:val="Normalny"/>
    <w:autoRedefine/>
    <w:qFormat/>
    <w:rsid w:val="00E130EF"/>
    <w:pPr>
      <w:numPr>
        <w:numId w:val="7"/>
      </w:numPr>
      <w:pBdr>
        <w:top w:val="single" w:sz="4" w:space="1" w:color="808080"/>
        <w:left w:val="single" w:sz="4" w:space="4" w:color="808080"/>
        <w:bottom w:val="single" w:sz="4" w:space="1" w:color="808080"/>
        <w:right w:val="single" w:sz="4" w:space="4" w:color="808080"/>
      </w:pBdr>
      <w:shd w:val="clear" w:color="auto" w:fill="666666"/>
      <w:spacing w:before="120"/>
      <w:jc w:val="center"/>
    </w:pPr>
    <w:rPr>
      <w:rFonts w:ascii="Arial" w:hAnsi="Arial" w:cs="Arial"/>
      <w:b/>
      <w:bCs/>
      <w:caps/>
      <w:color w:val="F8F8F8"/>
      <w:sz w:val="22"/>
      <w:szCs w:val="22"/>
      <w:shd w:val="clear" w:color="auto" w:fill="666666"/>
    </w:rPr>
  </w:style>
  <w:style w:type="paragraph" w:styleId="Spistreci2">
    <w:name w:val="toc 2"/>
    <w:basedOn w:val="Normalny"/>
    <w:next w:val="Normalny"/>
    <w:autoRedefine/>
    <w:uiPriority w:val="39"/>
    <w:rsid w:val="00E130EF"/>
    <w:pPr>
      <w:spacing w:before="120"/>
      <w:ind w:left="200" w:hanging="567"/>
      <w:jc w:val="both"/>
    </w:pPr>
    <w:rPr>
      <w:rFonts w:ascii="Arial" w:hAnsi="Arial"/>
      <w:smallCaps/>
      <w:szCs w:val="20"/>
    </w:rPr>
  </w:style>
  <w:style w:type="paragraph" w:customStyle="1" w:styleId="Standdopkt">
    <w:name w:val="Stand do pkt"/>
    <w:basedOn w:val="Normalny"/>
    <w:autoRedefine/>
    <w:rsid w:val="00E130EF"/>
    <w:pPr>
      <w:tabs>
        <w:tab w:val="num" w:pos="1080"/>
      </w:tabs>
      <w:spacing w:before="120"/>
      <w:ind w:left="1080" w:hanging="1080"/>
      <w:jc w:val="both"/>
    </w:pPr>
    <w:rPr>
      <w:rFonts w:ascii="Arial" w:hAnsi="Arial" w:cs="Arial"/>
      <w:szCs w:val="20"/>
    </w:rPr>
  </w:style>
  <w:style w:type="paragraph" w:customStyle="1" w:styleId="Standardwylicz1">
    <w:name w:val="Standard wylicz 1"/>
    <w:basedOn w:val="Normalny"/>
    <w:next w:val="Normalny"/>
    <w:autoRedefine/>
    <w:rsid w:val="00E130EF"/>
    <w:pPr>
      <w:numPr>
        <w:numId w:val="8"/>
      </w:numPr>
      <w:spacing w:before="120"/>
      <w:jc w:val="both"/>
    </w:pPr>
    <w:rPr>
      <w:rFonts w:ascii="Arial" w:hAnsi="Arial" w:cs="Arial"/>
      <w:szCs w:val="20"/>
    </w:rPr>
  </w:style>
  <w:style w:type="paragraph" w:customStyle="1" w:styleId="Krawd">
    <w:name w:val="Krawędż"/>
    <w:basedOn w:val="Normalny"/>
    <w:next w:val="Normalny"/>
    <w:autoRedefine/>
    <w:rsid w:val="00E130EF"/>
    <w:pPr>
      <w:spacing w:before="120"/>
      <w:ind w:left="567" w:hanging="567"/>
      <w:jc w:val="center"/>
    </w:pPr>
    <w:rPr>
      <w:rFonts w:ascii="Arial" w:hAnsi="Arial" w:cs="Arial"/>
      <w:b/>
      <w:bCs/>
      <w:i/>
      <w:iCs/>
      <w:color w:val="F0F0F0"/>
      <w:spacing w:val="40"/>
      <w:sz w:val="72"/>
      <w:szCs w:val="72"/>
    </w:rPr>
  </w:style>
  <w:style w:type="paragraph" w:customStyle="1" w:styleId="Standardwylicz2">
    <w:name w:val="Standard wylicz 2"/>
    <w:basedOn w:val="Normalny"/>
    <w:rsid w:val="00E130EF"/>
    <w:pPr>
      <w:numPr>
        <w:numId w:val="9"/>
      </w:numPr>
      <w:spacing w:before="120"/>
      <w:jc w:val="both"/>
    </w:pPr>
    <w:rPr>
      <w:rFonts w:ascii="Arial" w:hAnsi="Arial" w:cs="Arial"/>
      <w:szCs w:val="20"/>
    </w:rPr>
  </w:style>
  <w:style w:type="paragraph" w:styleId="Tytu">
    <w:name w:val="Title"/>
    <w:basedOn w:val="Normalny"/>
    <w:link w:val="TytuZnak"/>
    <w:qFormat/>
    <w:rsid w:val="00E130EF"/>
    <w:pPr>
      <w:spacing w:before="120"/>
      <w:ind w:left="567" w:hanging="567"/>
      <w:jc w:val="center"/>
    </w:pPr>
    <w:rPr>
      <w:rFonts w:ascii="Arial" w:hAnsi="Arial" w:cs="Arial"/>
      <w:b/>
      <w:bCs/>
      <w:sz w:val="24"/>
      <w:lang w:eastAsia="en-US"/>
    </w:rPr>
  </w:style>
  <w:style w:type="character" w:customStyle="1" w:styleId="TytuZnak">
    <w:name w:val="Tytuł Znak"/>
    <w:basedOn w:val="Domylnaczcionkaakapitu"/>
    <w:link w:val="Tytu"/>
    <w:rsid w:val="00E130EF"/>
    <w:rPr>
      <w:rFonts w:ascii="Arial" w:eastAsia="Times New Roman" w:hAnsi="Arial" w:cs="Arial"/>
      <w:b/>
      <w:bCs/>
      <w:sz w:val="24"/>
      <w:szCs w:val="24"/>
    </w:rPr>
  </w:style>
  <w:style w:type="paragraph" w:customStyle="1" w:styleId="Standardowypunktowany">
    <w:name w:val="Standardowy punktowany"/>
    <w:basedOn w:val="Normalny"/>
    <w:rsid w:val="00E130EF"/>
    <w:pPr>
      <w:numPr>
        <w:numId w:val="10"/>
      </w:numPr>
      <w:tabs>
        <w:tab w:val="left" w:pos="312"/>
      </w:tabs>
      <w:spacing w:before="120"/>
      <w:jc w:val="both"/>
    </w:pPr>
    <w:rPr>
      <w:rFonts w:ascii="Arial" w:hAnsi="Arial" w:cs="Arial"/>
      <w:szCs w:val="20"/>
    </w:rPr>
  </w:style>
  <w:style w:type="paragraph" w:styleId="Tekstpodstawowywcity3">
    <w:name w:val="Body Text Indent 3"/>
    <w:basedOn w:val="Normalny"/>
    <w:link w:val="Tekstpodstawowywcity3Znak"/>
    <w:rsid w:val="00E130EF"/>
    <w:pPr>
      <w:spacing w:before="120"/>
      <w:ind w:left="360" w:hanging="180"/>
      <w:jc w:val="both"/>
    </w:pPr>
    <w:rPr>
      <w:rFonts w:ascii="Arial" w:hAnsi="Arial" w:cs="Arial"/>
      <w:szCs w:val="20"/>
    </w:rPr>
  </w:style>
  <w:style w:type="character" w:customStyle="1" w:styleId="Tekstpodstawowywcity3Znak">
    <w:name w:val="Tekst podstawowy wcięty 3 Znak"/>
    <w:basedOn w:val="Domylnaczcionkaakapitu"/>
    <w:link w:val="Tekstpodstawowywcity3"/>
    <w:rsid w:val="00E130EF"/>
    <w:rPr>
      <w:rFonts w:ascii="Arial" w:eastAsia="Times New Roman" w:hAnsi="Arial" w:cs="Arial"/>
      <w:sz w:val="20"/>
      <w:szCs w:val="20"/>
      <w:lang w:eastAsia="pl-PL"/>
    </w:rPr>
  </w:style>
  <w:style w:type="paragraph" w:styleId="Podtytu">
    <w:name w:val="Subtitle"/>
    <w:basedOn w:val="Normalny"/>
    <w:link w:val="PodtytuZnak"/>
    <w:qFormat/>
    <w:rsid w:val="00E130EF"/>
    <w:pPr>
      <w:spacing w:before="120"/>
      <w:ind w:left="567" w:hanging="567"/>
      <w:jc w:val="both"/>
    </w:pPr>
    <w:rPr>
      <w:rFonts w:ascii="Arial" w:hAnsi="Arial" w:cs="Arial"/>
      <w:b/>
      <w:bCs/>
      <w:szCs w:val="20"/>
    </w:rPr>
  </w:style>
  <w:style w:type="character" w:customStyle="1" w:styleId="PodtytuZnak">
    <w:name w:val="Podtytuł Znak"/>
    <w:basedOn w:val="Domylnaczcionkaakapitu"/>
    <w:link w:val="Podtytu"/>
    <w:rsid w:val="00E130EF"/>
    <w:rPr>
      <w:rFonts w:ascii="Arial" w:eastAsia="Times New Roman" w:hAnsi="Arial" w:cs="Arial"/>
      <w:b/>
      <w:bCs/>
      <w:sz w:val="20"/>
      <w:szCs w:val="20"/>
      <w:lang w:eastAsia="pl-PL"/>
    </w:rPr>
  </w:style>
  <w:style w:type="character" w:customStyle="1" w:styleId="content1">
    <w:name w:val="content1"/>
    <w:basedOn w:val="Domylnaczcionkaakapitu"/>
    <w:rsid w:val="00E130EF"/>
    <w:rPr>
      <w:rFonts w:ascii="Arial" w:hAnsi="Arial" w:cs="Arial"/>
      <w:color w:val="auto"/>
      <w:sz w:val="18"/>
      <w:szCs w:val="18"/>
    </w:rPr>
  </w:style>
  <w:style w:type="paragraph" w:customStyle="1" w:styleId="StandardowyNumerowany">
    <w:name w:val="Standardowy Numerowany"/>
    <w:basedOn w:val="Normalny"/>
    <w:rsid w:val="00E130EF"/>
    <w:pPr>
      <w:numPr>
        <w:numId w:val="11"/>
      </w:numPr>
      <w:tabs>
        <w:tab w:val="left" w:pos="312"/>
      </w:tabs>
      <w:spacing w:before="120"/>
      <w:jc w:val="both"/>
    </w:pPr>
    <w:rPr>
      <w:rFonts w:ascii="Arial" w:hAnsi="Arial" w:cs="Arial"/>
      <w:szCs w:val="20"/>
    </w:rPr>
  </w:style>
  <w:style w:type="paragraph" w:customStyle="1" w:styleId="StandardowyBold">
    <w:name w:val="Standardowy Bold"/>
    <w:basedOn w:val="Normalny"/>
    <w:next w:val="Normalny"/>
    <w:rsid w:val="00E130EF"/>
    <w:pPr>
      <w:spacing w:before="120"/>
      <w:ind w:left="567" w:hanging="567"/>
      <w:jc w:val="both"/>
    </w:pPr>
    <w:rPr>
      <w:rFonts w:ascii="Arial" w:hAnsi="Arial" w:cs="Arial"/>
      <w:b/>
      <w:bCs/>
      <w:szCs w:val="20"/>
    </w:rPr>
  </w:style>
  <w:style w:type="paragraph" w:styleId="Spistreci8">
    <w:name w:val="toc 8"/>
    <w:basedOn w:val="Normalny"/>
    <w:next w:val="Normalny"/>
    <w:autoRedefine/>
    <w:semiHidden/>
    <w:rsid w:val="00E130EF"/>
    <w:pPr>
      <w:spacing w:before="120"/>
      <w:ind w:left="1400" w:hanging="567"/>
      <w:jc w:val="both"/>
    </w:pPr>
    <w:rPr>
      <w:rFonts w:ascii="Arial" w:hAnsi="Arial"/>
      <w:sz w:val="18"/>
      <w:szCs w:val="18"/>
    </w:rPr>
  </w:style>
  <w:style w:type="paragraph" w:customStyle="1" w:styleId="Zalacznik">
    <w:name w:val="Zalacznik"/>
    <w:basedOn w:val="Normalny"/>
    <w:next w:val="Normalny"/>
    <w:autoRedefine/>
    <w:rsid w:val="00E130EF"/>
    <w:pPr>
      <w:widowControl w:val="0"/>
      <w:tabs>
        <w:tab w:val="num" w:pos="1080"/>
        <w:tab w:val="num" w:pos="1980"/>
        <w:tab w:val="left" w:pos="2340"/>
        <w:tab w:val="left" w:pos="2520"/>
      </w:tabs>
      <w:autoSpaceDE w:val="0"/>
      <w:autoSpaceDN w:val="0"/>
      <w:adjustRightInd w:val="0"/>
      <w:spacing w:before="120" w:after="120" w:line="320" w:lineRule="atLeast"/>
      <w:ind w:left="1980" w:hanging="1696"/>
      <w:jc w:val="both"/>
    </w:pPr>
    <w:rPr>
      <w:rFonts w:cs="Verdana"/>
      <w:b/>
      <w:bCs/>
      <w:noProof/>
      <w:sz w:val="24"/>
    </w:rPr>
  </w:style>
  <w:style w:type="paragraph" w:customStyle="1" w:styleId="Rozdzial">
    <w:name w:val="Rozdzial"/>
    <w:basedOn w:val="Nagwek1"/>
    <w:next w:val="Normalny"/>
    <w:rsid w:val="00E130EF"/>
    <w:pPr>
      <w:keepLines w:val="0"/>
      <w:tabs>
        <w:tab w:val="num" w:pos="360"/>
      </w:tabs>
      <w:spacing w:before="960" w:after="960" w:line="320" w:lineRule="atLeast"/>
      <w:ind w:left="432" w:firstLine="288"/>
      <w:jc w:val="both"/>
    </w:pPr>
    <w:rPr>
      <w:rFonts w:ascii="Verdana" w:eastAsia="Times New Roman" w:hAnsi="Verdana" w:cs="Verdana"/>
      <w:b/>
      <w:bCs/>
      <w:color w:val="auto"/>
    </w:rPr>
  </w:style>
  <w:style w:type="paragraph" w:customStyle="1" w:styleId="DefaultText">
    <w:name w:val="Default Text"/>
    <w:basedOn w:val="Normalny"/>
    <w:rsid w:val="00E130EF"/>
    <w:pPr>
      <w:overflowPunct w:val="0"/>
      <w:autoSpaceDE w:val="0"/>
      <w:autoSpaceDN w:val="0"/>
      <w:adjustRightInd w:val="0"/>
      <w:spacing w:before="120"/>
      <w:ind w:left="567" w:hanging="567"/>
      <w:jc w:val="both"/>
      <w:textAlignment w:val="baseline"/>
    </w:pPr>
    <w:rPr>
      <w:rFonts w:cs="Verdana"/>
      <w:sz w:val="24"/>
      <w:lang w:val="en-US"/>
    </w:rPr>
  </w:style>
  <w:style w:type="paragraph" w:customStyle="1" w:styleId="xl23">
    <w:name w:val="xl23"/>
    <w:basedOn w:val="Normalny"/>
    <w:rsid w:val="00E130EF"/>
    <w:pPr>
      <w:spacing w:before="100" w:beforeAutospacing="1" w:after="100" w:afterAutospacing="1"/>
      <w:ind w:left="567" w:hanging="567"/>
      <w:jc w:val="center"/>
      <w:textAlignment w:val="center"/>
    </w:pPr>
    <w:rPr>
      <w:rFonts w:ascii="Arial" w:hAnsi="Arial" w:cs="Arial"/>
      <w:b/>
      <w:bCs/>
      <w:sz w:val="16"/>
      <w:szCs w:val="16"/>
    </w:rPr>
  </w:style>
  <w:style w:type="paragraph" w:customStyle="1" w:styleId="1">
    <w:name w:val="1"/>
    <w:basedOn w:val="Normalny"/>
    <w:rsid w:val="00E130EF"/>
    <w:pPr>
      <w:tabs>
        <w:tab w:val="left" w:pos="709"/>
      </w:tabs>
      <w:spacing w:before="120"/>
      <w:ind w:left="567" w:hanging="567"/>
      <w:jc w:val="both"/>
    </w:pPr>
    <w:rPr>
      <w:rFonts w:ascii="Tahoma" w:hAnsi="Tahoma" w:cs="Tahoma"/>
      <w:sz w:val="24"/>
    </w:rPr>
  </w:style>
  <w:style w:type="paragraph" w:customStyle="1" w:styleId="ZnakZnakZnakZnakZnakZnakZnakZnakZnakZnakZnakZnakZnakZnakZnakZnak">
    <w:name w:val="Znak Znak Znak Znak Znak Znak Znak Znak Znak Znak Znak Znak Znak Znak Znak Znak"/>
    <w:basedOn w:val="Normalny"/>
    <w:rsid w:val="00E130EF"/>
    <w:pPr>
      <w:tabs>
        <w:tab w:val="left" w:pos="709"/>
      </w:tabs>
      <w:spacing w:before="120"/>
      <w:ind w:left="567" w:hanging="567"/>
      <w:jc w:val="both"/>
    </w:pPr>
    <w:rPr>
      <w:rFonts w:ascii="Tahoma" w:hAnsi="Tahoma" w:cs="Tahoma"/>
      <w:sz w:val="24"/>
    </w:rPr>
  </w:style>
  <w:style w:type="paragraph" w:customStyle="1" w:styleId="ZnakZnak">
    <w:name w:val="Znak Znak"/>
    <w:basedOn w:val="Normalny"/>
    <w:rsid w:val="00E130EF"/>
    <w:pPr>
      <w:tabs>
        <w:tab w:val="left" w:pos="709"/>
      </w:tabs>
      <w:spacing w:before="120"/>
      <w:ind w:left="567" w:hanging="567"/>
      <w:jc w:val="both"/>
    </w:pPr>
    <w:rPr>
      <w:rFonts w:ascii="Tahoma" w:hAnsi="Tahoma" w:cs="Tahoma"/>
      <w:sz w:val="24"/>
    </w:rPr>
  </w:style>
  <w:style w:type="paragraph" w:customStyle="1" w:styleId="1ZnakZnakZnak">
    <w:name w:val="1 Znak Znak Znak"/>
    <w:basedOn w:val="Normalny"/>
    <w:rsid w:val="00E130EF"/>
    <w:pPr>
      <w:tabs>
        <w:tab w:val="left" w:pos="709"/>
      </w:tabs>
      <w:spacing w:before="120"/>
      <w:ind w:left="567" w:hanging="567"/>
      <w:jc w:val="both"/>
    </w:pPr>
    <w:rPr>
      <w:rFonts w:ascii="Tahoma" w:hAnsi="Tahoma" w:cs="Tahoma"/>
      <w:sz w:val="24"/>
    </w:rPr>
  </w:style>
  <w:style w:type="character" w:styleId="Wyrnienieintensywne">
    <w:name w:val="Intense Emphasis"/>
    <w:basedOn w:val="Domylnaczcionkaakapitu"/>
    <w:qFormat/>
    <w:rsid w:val="00E130EF"/>
    <w:rPr>
      <w:rFonts w:cs="Times New Roman"/>
      <w:b/>
      <w:bCs/>
      <w:i/>
      <w:iCs/>
      <w:color w:val="auto"/>
    </w:rPr>
  </w:style>
  <w:style w:type="paragraph" w:styleId="Listapunktowana2">
    <w:name w:val="List Bullet 2"/>
    <w:basedOn w:val="Normalny"/>
    <w:autoRedefine/>
    <w:rsid w:val="00E130EF"/>
    <w:pPr>
      <w:spacing w:before="120"/>
      <w:ind w:left="643" w:hanging="360"/>
      <w:jc w:val="both"/>
    </w:pPr>
    <w:rPr>
      <w:rFonts w:ascii="Arial" w:hAnsi="Arial" w:cs="Arial"/>
      <w:szCs w:val="20"/>
    </w:rPr>
  </w:style>
  <w:style w:type="paragraph" w:customStyle="1" w:styleId="Akapitzlist1">
    <w:name w:val="Akapit z listą1"/>
    <w:basedOn w:val="Normalny"/>
    <w:rsid w:val="00E130EF"/>
    <w:pPr>
      <w:spacing w:before="120"/>
      <w:ind w:left="720" w:hanging="567"/>
      <w:jc w:val="both"/>
    </w:pPr>
    <w:rPr>
      <w:rFonts w:ascii="Arial" w:hAnsi="Arial"/>
      <w:sz w:val="24"/>
    </w:rPr>
  </w:style>
  <w:style w:type="character" w:customStyle="1" w:styleId="EquationCaption">
    <w:name w:val="_Equation Caption"/>
    <w:rsid w:val="00E130EF"/>
    <w:rPr>
      <w:rFonts w:cs="Times New Roman"/>
    </w:rPr>
  </w:style>
  <w:style w:type="paragraph" w:styleId="Zwykytekst">
    <w:name w:val="Plain Text"/>
    <w:basedOn w:val="Normalny"/>
    <w:link w:val="ZwykytekstZnak"/>
    <w:unhideWhenUsed/>
    <w:rsid w:val="00E130EF"/>
    <w:pPr>
      <w:spacing w:before="120"/>
      <w:ind w:left="567" w:hanging="567"/>
      <w:jc w:val="both"/>
    </w:pPr>
    <w:rPr>
      <w:rFonts w:ascii="Courier New" w:hAnsi="Courier New" w:cs="Courier New"/>
      <w:szCs w:val="20"/>
    </w:rPr>
  </w:style>
  <w:style w:type="character" w:customStyle="1" w:styleId="ZwykytekstZnak">
    <w:name w:val="Zwykły tekst Znak"/>
    <w:basedOn w:val="Domylnaczcionkaakapitu"/>
    <w:link w:val="Zwykytekst"/>
    <w:rsid w:val="00E130EF"/>
    <w:rPr>
      <w:rFonts w:ascii="Courier New" w:eastAsia="Times New Roman" w:hAnsi="Courier New" w:cs="Courier New"/>
      <w:sz w:val="20"/>
      <w:szCs w:val="20"/>
      <w:lang w:eastAsia="pl-PL"/>
    </w:rPr>
  </w:style>
  <w:style w:type="character" w:customStyle="1" w:styleId="WW8Num1z4">
    <w:name w:val="WW8Num1z4"/>
    <w:rsid w:val="00E130EF"/>
  </w:style>
  <w:style w:type="character" w:customStyle="1" w:styleId="luchili">
    <w:name w:val="luc_hili"/>
    <w:basedOn w:val="Domylnaczcionkaakapitu"/>
    <w:rsid w:val="00E130EF"/>
  </w:style>
  <w:style w:type="paragraph" w:customStyle="1" w:styleId="font5">
    <w:name w:val="font5"/>
    <w:basedOn w:val="Normalny"/>
    <w:rsid w:val="00E130EF"/>
    <w:pPr>
      <w:spacing w:before="100" w:beforeAutospacing="1" w:after="100" w:afterAutospacing="1"/>
      <w:ind w:left="567" w:hanging="567"/>
      <w:jc w:val="both"/>
    </w:pPr>
    <w:rPr>
      <w:rFonts w:ascii="Arial" w:hAnsi="Arial" w:cs="Arial"/>
      <w:color w:val="000000"/>
      <w:sz w:val="18"/>
      <w:szCs w:val="18"/>
    </w:rPr>
  </w:style>
  <w:style w:type="paragraph" w:customStyle="1" w:styleId="xl63">
    <w:name w:val="xl63"/>
    <w:basedOn w:val="Normalny"/>
    <w:rsid w:val="00E130EF"/>
    <w:pPr>
      <w:pBdr>
        <w:top w:val="single" w:sz="4" w:space="0" w:color="auto"/>
        <w:left w:val="single" w:sz="4" w:space="0" w:color="auto"/>
        <w:bottom w:val="single" w:sz="4" w:space="0" w:color="auto"/>
        <w:right w:val="single" w:sz="4" w:space="0" w:color="auto"/>
      </w:pBdr>
      <w:spacing w:before="100" w:beforeAutospacing="1" w:after="100" w:afterAutospacing="1"/>
      <w:ind w:left="567" w:hanging="567"/>
      <w:jc w:val="center"/>
      <w:textAlignment w:val="center"/>
    </w:pPr>
    <w:rPr>
      <w:rFonts w:ascii="Arial" w:hAnsi="Arial" w:cs="Arial"/>
      <w:sz w:val="18"/>
      <w:szCs w:val="18"/>
    </w:rPr>
  </w:style>
  <w:style w:type="paragraph" w:customStyle="1" w:styleId="xl64">
    <w:name w:val="xl64"/>
    <w:basedOn w:val="Normalny"/>
    <w:rsid w:val="00E130EF"/>
    <w:pPr>
      <w:pBdr>
        <w:top w:val="single" w:sz="4" w:space="0" w:color="auto"/>
        <w:left w:val="single" w:sz="4" w:space="0" w:color="auto"/>
        <w:bottom w:val="single" w:sz="4" w:space="0" w:color="auto"/>
        <w:right w:val="single" w:sz="4" w:space="0" w:color="auto"/>
      </w:pBdr>
      <w:spacing w:before="100" w:beforeAutospacing="1" w:after="100" w:afterAutospacing="1"/>
      <w:ind w:left="567" w:hanging="567"/>
      <w:jc w:val="center"/>
      <w:textAlignment w:val="center"/>
    </w:pPr>
    <w:rPr>
      <w:rFonts w:ascii="Arial" w:hAnsi="Arial" w:cs="Arial"/>
      <w:i/>
      <w:iCs/>
      <w:sz w:val="18"/>
      <w:szCs w:val="18"/>
    </w:rPr>
  </w:style>
  <w:style w:type="paragraph" w:customStyle="1" w:styleId="xl65">
    <w:name w:val="xl65"/>
    <w:basedOn w:val="Normalny"/>
    <w:rsid w:val="00E130EF"/>
    <w:pPr>
      <w:pBdr>
        <w:top w:val="single" w:sz="4" w:space="0" w:color="auto"/>
        <w:left w:val="single" w:sz="4" w:space="0" w:color="auto"/>
        <w:bottom w:val="single" w:sz="4" w:space="0" w:color="auto"/>
        <w:right w:val="single" w:sz="4" w:space="0" w:color="auto"/>
      </w:pBdr>
      <w:spacing w:before="100" w:beforeAutospacing="1" w:after="100" w:afterAutospacing="1"/>
      <w:ind w:left="567" w:hanging="567"/>
      <w:jc w:val="both"/>
    </w:pPr>
    <w:rPr>
      <w:rFonts w:ascii="Times New Roman" w:hAnsi="Times New Roman"/>
      <w:szCs w:val="20"/>
    </w:rPr>
  </w:style>
  <w:style w:type="paragraph" w:customStyle="1" w:styleId="xl66">
    <w:name w:val="xl66"/>
    <w:basedOn w:val="Normalny"/>
    <w:rsid w:val="00E130EF"/>
    <w:pPr>
      <w:pBdr>
        <w:top w:val="single" w:sz="4" w:space="0" w:color="auto"/>
        <w:left w:val="single" w:sz="4" w:space="0" w:color="auto"/>
        <w:bottom w:val="single" w:sz="4" w:space="0" w:color="auto"/>
        <w:right w:val="single" w:sz="4" w:space="0" w:color="auto"/>
      </w:pBdr>
      <w:spacing w:before="100" w:beforeAutospacing="1" w:after="100" w:afterAutospacing="1"/>
      <w:ind w:left="567" w:hanging="567"/>
      <w:jc w:val="both"/>
      <w:textAlignment w:val="center"/>
    </w:pPr>
    <w:rPr>
      <w:rFonts w:ascii="Arial" w:hAnsi="Arial" w:cs="Arial"/>
      <w:sz w:val="18"/>
      <w:szCs w:val="18"/>
    </w:rPr>
  </w:style>
  <w:style w:type="paragraph" w:customStyle="1" w:styleId="xl67">
    <w:name w:val="xl67"/>
    <w:basedOn w:val="Normalny"/>
    <w:rsid w:val="00E130EF"/>
    <w:pPr>
      <w:pBdr>
        <w:top w:val="single" w:sz="4" w:space="0" w:color="auto"/>
        <w:left w:val="single" w:sz="4" w:space="0" w:color="auto"/>
        <w:bottom w:val="single" w:sz="4" w:space="0" w:color="auto"/>
        <w:right w:val="single" w:sz="4" w:space="0" w:color="auto"/>
      </w:pBdr>
      <w:spacing w:before="100" w:beforeAutospacing="1" w:after="100" w:afterAutospacing="1"/>
      <w:ind w:left="567" w:hanging="567"/>
      <w:jc w:val="center"/>
      <w:textAlignment w:val="center"/>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682115">
      <w:bodyDiv w:val="1"/>
      <w:marLeft w:val="0"/>
      <w:marRight w:val="0"/>
      <w:marTop w:val="0"/>
      <w:marBottom w:val="0"/>
      <w:divBdr>
        <w:top w:val="none" w:sz="0" w:space="0" w:color="auto"/>
        <w:left w:val="none" w:sz="0" w:space="0" w:color="auto"/>
        <w:bottom w:val="none" w:sz="0" w:space="0" w:color="auto"/>
        <w:right w:val="none" w:sz="0" w:space="0" w:color="auto"/>
      </w:divBdr>
      <w:divsChild>
        <w:div w:id="639044163">
          <w:marLeft w:val="0"/>
          <w:marRight w:val="0"/>
          <w:marTop w:val="0"/>
          <w:marBottom w:val="0"/>
          <w:divBdr>
            <w:top w:val="none" w:sz="0" w:space="0" w:color="auto"/>
            <w:left w:val="none" w:sz="0" w:space="0" w:color="auto"/>
            <w:bottom w:val="none" w:sz="0" w:space="0" w:color="auto"/>
            <w:right w:val="none" w:sz="0" w:space="0" w:color="auto"/>
          </w:divBdr>
          <w:divsChild>
            <w:div w:id="116879036">
              <w:marLeft w:val="0"/>
              <w:marRight w:val="0"/>
              <w:marTop w:val="0"/>
              <w:marBottom w:val="0"/>
              <w:divBdr>
                <w:top w:val="none" w:sz="0" w:space="0" w:color="auto"/>
                <w:left w:val="none" w:sz="0" w:space="0" w:color="auto"/>
                <w:bottom w:val="none" w:sz="0" w:space="0" w:color="auto"/>
                <w:right w:val="none" w:sz="0" w:space="0" w:color="auto"/>
              </w:divBdr>
            </w:div>
            <w:div w:id="1449162206">
              <w:marLeft w:val="0"/>
              <w:marRight w:val="0"/>
              <w:marTop w:val="0"/>
              <w:marBottom w:val="0"/>
              <w:divBdr>
                <w:top w:val="none" w:sz="0" w:space="0" w:color="auto"/>
                <w:left w:val="none" w:sz="0" w:space="0" w:color="auto"/>
                <w:bottom w:val="none" w:sz="0" w:space="0" w:color="auto"/>
                <w:right w:val="none" w:sz="0" w:space="0" w:color="auto"/>
              </w:divBdr>
            </w:div>
            <w:div w:id="1657294226">
              <w:marLeft w:val="0"/>
              <w:marRight w:val="0"/>
              <w:marTop w:val="0"/>
              <w:marBottom w:val="0"/>
              <w:divBdr>
                <w:top w:val="none" w:sz="0" w:space="0" w:color="auto"/>
                <w:left w:val="none" w:sz="0" w:space="0" w:color="auto"/>
                <w:bottom w:val="none" w:sz="0" w:space="0" w:color="auto"/>
                <w:right w:val="none" w:sz="0" w:space="0" w:color="auto"/>
              </w:divBdr>
            </w:div>
            <w:div w:id="1867479953">
              <w:marLeft w:val="0"/>
              <w:marRight w:val="0"/>
              <w:marTop w:val="0"/>
              <w:marBottom w:val="0"/>
              <w:divBdr>
                <w:top w:val="none" w:sz="0" w:space="0" w:color="auto"/>
                <w:left w:val="none" w:sz="0" w:space="0" w:color="auto"/>
                <w:bottom w:val="none" w:sz="0" w:space="0" w:color="auto"/>
                <w:right w:val="none" w:sz="0" w:space="0" w:color="auto"/>
              </w:divBdr>
            </w:div>
            <w:div w:id="558516542">
              <w:marLeft w:val="0"/>
              <w:marRight w:val="0"/>
              <w:marTop w:val="0"/>
              <w:marBottom w:val="0"/>
              <w:divBdr>
                <w:top w:val="none" w:sz="0" w:space="0" w:color="auto"/>
                <w:left w:val="none" w:sz="0" w:space="0" w:color="auto"/>
                <w:bottom w:val="none" w:sz="0" w:space="0" w:color="auto"/>
                <w:right w:val="none" w:sz="0" w:space="0" w:color="auto"/>
              </w:divBdr>
            </w:div>
            <w:div w:id="1596085518">
              <w:marLeft w:val="0"/>
              <w:marRight w:val="0"/>
              <w:marTop w:val="0"/>
              <w:marBottom w:val="0"/>
              <w:divBdr>
                <w:top w:val="none" w:sz="0" w:space="0" w:color="auto"/>
                <w:left w:val="none" w:sz="0" w:space="0" w:color="auto"/>
                <w:bottom w:val="none" w:sz="0" w:space="0" w:color="auto"/>
                <w:right w:val="none" w:sz="0" w:space="0" w:color="auto"/>
              </w:divBdr>
            </w:div>
            <w:div w:id="707950884">
              <w:marLeft w:val="0"/>
              <w:marRight w:val="0"/>
              <w:marTop w:val="0"/>
              <w:marBottom w:val="0"/>
              <w:divBdr>
                <w:top w:val="none" w:sz="0" w:space="0" w:color="auto"/>
                <w:left w:val="none" w:sz="0" w:space="0" w:color="auto"/>
                <w:bottom w:val="none" w:sz="0" w:space="0" w:color="auto"/>
                <w:right w:val="none" w:sz="0" w:space="0" w:color="auto"/>
              </w:divBdr>
            </w:div>
            <w:div w:id="1997684548">
              <w:marLeft w:val="0"/>
              <w:marRight w:val="0"/>
              <w:marTop w:val="0"/>
              <w:marBottom w:val="0"/>
              <w:divBdr>
                <w:top w:val="none" w:sz="0" w:space="0" w:color="auto"/>
                <w:left w:val="none" w:sz="0" w:space="0" w:color="auto"/>
                <w:bottom w:val="none" w:sz="0" w:space="0" w:color="auto"/>
                <w:right w:val="none" w:sz="0" w:space="0" w:color="auto"/>
              </w:divBdr>
            </w:div>
            <w:div w:id="596641629">
              <w:marLeft w:val="0"/>
              <w:marRight w:val="0"/>
              <w:marTop w:val="0"/>
              <w:marBottom w:val="0"/>
              <w:divBdr>
                <w:top w:val="none" w:sz="0" w:space="0" w:color="auto"/>
                <w:left w:val="none" w:sz="0" w:space="0" w:color="auto"/>
                <w:bottom w:val="none" w:sz="0" w:space="0" w:color="auto"/>
                <w:right w:val="none" w:sz="0" w:space="0" w:color="auto"/>
              </w:divBdr>
            </w:div>
            <w:div w:id="1937637433">
              <w:marLeft w:val="0"/>
              <w:marRight w:val="0"/>
              <w:marTop w:val="0"/>
              <w:marBottom w:val="0"/>
              <w:divBdr>
                <w:top w:val="none" w:sz="0" w:space="0" w:color="auto"/>
                <w:left w:val="none" w:sz="0" w:space="0" w:color="auto"/>
                <w:bottom w:val="none" w:sz="0" w:space="0" w:color="auto"/>
                <w:right w:val="none" w:sz="0" w:space="0" w:color="auto"/>
              </w:divBdr>
            </w:div>
            <w:div w:id="373695415">
              <w:marLeft w:val="0"/>
              <w:marRight w:val="0"/>
              <w:marTop w:val="0"/>
              <w:marBottom w:val="0"/>
              <w:divBdr>
                <w:top w:val="none" w:sz="0" w:space="0" w:color="auto"/>
                <w:left w:val="none" w:sz="0" w:space="0" w:color="auto"/>
                <w:bottom w:val="none" w:sz="0" w:space="0" w:color="auto"/>
                <w:right w:val="none" w:sz="0" w:space="0" w:color="auto"/>
              </w:divBdr>
            </w:div>
          </w:divsChild>
        </w:div>
        <w:div w:id="933126285">
          <w:marLeft w:val="0"/>
          <w:marRight w:val="0"/>
          <w:marTop w:val="300"/>
          <w:marBottom w:val="300"/>
          <w:divBdr>
            <w:top w:val="none" w:sz="0" w:space="0" w:color="auto"/>
            <w:left w:val="none" w:sz="0" w:space="0" w:color="auto"/>
            <w:bottom w:val="none" w:sz="0" w:space="0" w:color="auto"/>
            <w:right w:val="none" w:sz="0" w:space="0" w:color="auto"/>
          </w:divBdr>
        </w:div>
      </w:divsChild>
    </w:div>
    <w:div w:id="744106786">
      <w:bodyDiv w:val="1"/>
      <w:marLeft w:val="0"/>
      <w:marRight w:val="0"/>
      <w:marTop w:val="0"/>
      <w:marBottom w:val="0"/>
      <w:divBdr>
        <w:top w:val="none" w:sz="0" w:space="0" w:color="auto"/>
        <w:left w:val="none" w:sz="0" w:space="0" w:color="auto"/>
        <w:bottom w:val="none" w:sz="0" w:space="0" w:color="auto"/>
        <w:right w:val="none" w:sz="0" w:space="0" w:color="auto"/>
      </w:divBdr>
    </w:div>
    <w:div w:id="1315374270">
      <w:bodyDiv w:val="1"/>
      <w:marLeft w:val="0"/>
      <w:marRight w:val="0"/>
      <w:marTop w:val="0"/>
      <w:marBottom w:val="0"/>
      <w:divBdr>
        <w:top w:val="none" w:sz="0" w:space="0" w:color="auto"/>
        <w:left w:val="none" w:sz="0" w:space="0" w:color="auto"/>
        <w:bottom w:val="none" w:sz="0" w:space="0" w:color="auto"/>
        <w:right w:val="none" w:sz="0" w:space="0" w:color="auto"/>
      </w:divBdr>
    </w:div>
    <w:div w:id="1341663749">
      <w:bodyDiv w:val="1"/>
      <w:marLeft w:val="0"/>
      <w:marRight w:val="0"/>
      <w:marTop w:val="0"/>
      <w:marBottom w:val="0"/>
      <w:divBdr>
        <w:top w:val="none" w:sz="0" w:space="0" w:color="auto"/>
        <w:left w:val="none" w:sz="0" w:space="0" w:color="auto"/>
        <w:bottom w:val="none" w:sz="0" w:space="0" w:color="auto"/>
        <w:right w:val="none" w:sz="0" w:space="0" w:color="auto"/>
      </w:divBdr>
    </w:div>
    <w:div w:id="1652515150">
      <w:bodyDiv w:val="1"/>
      <w:marLeft w:val="0"/>
      <w:marRight w:val="0"/>
      <w:marTop w:val="0"/>
      <w:marBottom w:val="0"/>
      <w:divBdr>
        <w:top w:val="none" w:sz="0" w:space="0" w:color="auto"/>
        <w:left w:val="none" w:sz="0" w:space="0" w:color="auto"/>
        <w:bottom w:val="none" w:sz="0" w:space="0" w:color="auto"/>
        <w:right w:val="none" w:sz="0" w:space="0" w:color="auto"/>
      </w:divBdr>
    </w:div>
    <w:div w:id="166339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nea.pl/pl/grupaenea/o-grupie/spolki-grupy-enea/polaniec/zamowienia/dokument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92AD8-2C17-4434-AAA1-19E0740A0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16</Pages>
  <Words>5446</Words>
  <Characters>32678</Characters>
  <Application>Microsoft Office Word</Application>
  <DocSecurity>0</DocSecurity>
  <Lines>272</Lines>
  <Paragraphs>76</Paragraphs>
  <ScaleCrop>false</ScaleCrop>
  <HeadingPairs>
    <vt:vector size="2" baseType="variant">
      <vt:variant>
        <vt:lpstr>Tytuł</vt:lpstr>
      </vt:variant>
      <vt:variant>
        <vt:i4>1</vt:i4>
      </vt:variant>
    </vt:vector>
  </HeadingPairs>
  <TitlesOfParts>
    <vt:vector size="1" baseType="lpstr">
      <vt:lpstr/>
    </vt:vector>
  </TitlesOfParts>
  <Company>GDF SUEZ Energia Polska S.A.</Company>
  <LinksUpToDate>false</LinksUpToDate>
  <CharactersWithSpaces>38048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Karwacki Zbigniew</dc:creator>
  <cp:lastModifiedBy>Madej Leszek</cp:lastModifiedBy>
  <cp:revision>26</cp:revision>
  <cp:lastPrinted>2018-04-06T06:49:00Z</cp:lastPrinted>
  <dcterms:created xsi:type="dcterms:W3CDTF">2023-04-19T10:50:00Z</dcterms:created>
  <dcterms:modified xsi:type="dcterms:W3CDTF">2024-07-04T09:44:00Z</dcterms:modified>
</cp:coreProperties>
</file>