
<file path=[Content_Types].xml><?xml version="1.0" encoding="utf-8"?>
<Types xmlns="http://schemas.openxmlformats.org/package/2006/content-types">
  <Default Extension="png" ContentType="image/png"/>
  <Default Extension="bin" ContentType="application/vnd.openxmlformats-officedocument.oleObject"/>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Ids.xml" ContentType="application/vnd.openxmlformats-officedocument.wordprocessingml.commentsIds+xml"/>
  <Override PartName="/word/commentsExtensible.xml" ContentType="application/vnd.openxmlformats-officedocument.wordprocessingml.commentsExtensib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78171C9" w14:textId="77777777" w:rsidR="004F08C0" w:rsidRPr="00F65B1E" w:rsidRDefault="004F08C0" w:rsidP="00C33040">
      <w:pPr>
        <w:ind w:left="72" w:right="1557" w:hanging="248"/>
        <w:jc w:val="center"/>
        <w:rPr>
          <w:rFonts w:ascii="Arial" w:eastAsia="Times" w:hAnsi="Arial" w:cs="Arial"/>
          <w:b/>
          <w:bCs/>
          <w:color w:val="000000" w:themeColor="text1"/>
          <w:sz w:val="22"/>
          <w:szCs w:val="22"/>
        </w:rPr>
      </w:pPr>
    </w:p>
    <w:p w14:paraId="3BF72D1F" w14:textId="77777777" w:rsidR="001163B6" w:rsidRPr="00F65B1E" w:rsidRDefault="005E29BA" w:rsidP="007A7109">
      <w:pPr>
        <w:spacing w:line="300" w:lineRule="auto"/>
        <w:rPr>
          <w:rFonts w:ascii="Arial" w:hAnsi="Arial" w:cs="Arial"/>
          <w:i/>
          <w:iCs/>
          <w:color w:val="000000" w:themeColor="text1"/>
          <w:sz w:val="22"/>
          <w:szCs w:val="22"/>
        </w:rPr>
      </w:pPr>
      <w:r w:rsidRPr="00F65B1E">
        <w:rPr>
          <w:rFonts w:ascii="Arial" w:hAnsi="Arial" w:cs="Arial"/>
          <w:noProof/>
          <w:color w:val="000000" w:themeColor="text1"/>
          <w:sz w:val="22"/>
          <w:szCs w:val="22"/>
        </w:rPr>
        <w:drawing>
          <wp:anchor distT="0" distB="0" distL="114300" distR="114300" simplePos="0" relativeHeight="251659264" behindDoc="1" locked="0" layoutInCell="1" allowOverlap="1" wp14:anchorId="29E7DFC6" wp14:editId="3F807716">
            <wp:simplePos x="0" y="0"/>
            <wp:positionH relativeFrom="page">
              <wp:posOffset>3347037</wp:posOffset>
            </wp:positionH>
            <wp:positionV relativeFrom="page">
              <wp:posOffset>1381013</wp:posOffset>
            </wp:positionV>
            <wp:extent cx="1257300" cy="670560"/>
            <wp:effectExtent l="0" t="0" r="0" b="0"/>
            <wp:wrapSquare wrapText="bothSides"/>
            <wp:docPr id="2" name="Obraz 2" descr="pap_firmowy_logo_300dp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2" descr="pap_firmowy_logo_300dpi"/>
                    <pic:cNvPicPr>
                      <a:picLocks noChangeAspect="1" noChangeArrowheads="1"/>
                    </pic:cNvPicPr>
                  </pic:nvPicPr>
                  <pic:blipFill rotWithShape="1">
                    <a:blip r:embed="rId8" cstate="print">
                      <a:extLst>
                        <a:ext uri="{28A0092B-C50C-407E-A947-70E740481C1C}">
                          <a14:useLocalDpi xmlns:a14="http://schemas.microsoft.com/office/drawing/2010/main" val="0"/>
                        </a:ext>
                      </a:extLst>
                    </a:blip>
                    <a:srcRect l="18077" t="19415" r="18462" b="14873"/>
                    <a:stretch/>
                  </pic:blipFill>
                  <pic:spPr bwMode="auto">
                    <a:xfrm>
                      <a:off x="0" y="0"/>
                      <a:ext cx="1257300" cy="67056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2D633130" w14:textId="77777777" w:rsidR="000E1089" w:rsidRPr="00F65B1E" w:rsidRDefault="000E1089" w:rsidP="005C6792">
      <w:pPr>
        <w:jc w:val="center"/>
        <w:rPr>
          <w:rFonts w:ascii="Arial" w:hAnsi="Arial" w:cs="Arial"/>
          <w:color w:val="000000" w:themeColor="text1"/>
          <w:sz w:val="22"/>
          <w:szCs w:val="22"/>
        </w:rPr>
      </w:pPr>
    </w:p>
    <w:p w14:paraId="5162CD09" w14:textId="77777777" w:rsidR="000E1089" w:rsidRPr="00F65B1E" w:rsidRDefault="000E1089" w:rsidP="005C6792">
      <w:pPr>
        <w:jc w:val="center"/>
        <w:rPr>
          <w:rFonts w:ascii="Arial" w:hAnsi="Arial" w:cs="Arial"/>
          <w:color w:val="000000" w:themeColor="text1"/>
          <w:sz w:val="22"/>
          <w:szCs w:val="22"/>
        </w:rPr>
      </w:pPr>
    </w:p>
    <w:p w14:paraId="5660C0DD" w14:textId="77777777" w:rsidR="000E1089" w:rsidRPr="00F65B1E" w:rsidRDefault="000E1089" w:rsidP="005C6792">
      <w:pPr>
        <w:jc w:val="center"/>
        <w:rPr>
          <w:rFonts w:ascii="Arial" w:hAnsi="Arial" w:cs="Arial"/>
          <w:color w:val="000000" w:themeColor="text1"/>
          <w:sz w:val="22"/>
          <w:szCs w:val="22"/>
        </w:rPr>
      </w:pPr>
    </w:p>
    <w:p w14:paraId="58D3BC05" w14:textId="77777777" w:rsidR="000E1089" w:rsidRPr="00F65B1E" w:rsidRDefault="000E1089" w:rsidP="000E1089">
      <w:pPr>
        <w:pStyle w:val="Nagwek3"/>
        <w:rPr>
          <w:rFonts w:ascii="Arial" w:hAnsi="Arial" w:cs="Arial"/>
          <w:sz w:val="22"/>
          <w:szCs w:val="22"/>
        </w:rPr>
      </w:pPr>
    </w:p>
    <w:p w14:paraId="4DE0EE92" w14:textId="77777777" w:rsidR="000E1089" w:rsidRPr="00F65B1E" w:rsidRDefault="000E1089" w:rsidP="000E1089">
      <w:pPr>
        <w:tabs>
          <w:tab w:val="left" w:pos="6663"/>
        </w:tabs>
        <w:jc w:val="center"/>
        <w:rPr>
          <w:rFonts w:ascii="Arial" w:hAnsi="Arial" w:cs="Arial"/>
          <w:b/>
          <w:sz w:val="22"/>
          <w:szCs w:val="22"/>
        </w:rPr>
      </w:pPr>
      <w:r w:rsidRPr="00F65B1E">
        <w:rPr>
          <w:rFonts w:ascii="Arial" w:hAnsi="Arial" w:cs="Arial"/>
          <w:b/>
          <w:sz w:val="22"/>
          <w:szCs w:val="22"/>
        </w:rPr>
        <w:t>ZAMAWIAJĄCY:</w:t>
      </w:r>
    </w:p>
    <w:p w14:paraId="492D4050" w14:textId="77777777" w:rsidR="000E1089" w:rsidRPr="00F65B1E" w:rsidRDefault="000E1089" w:rsidP="000E1089">
      <w:pPr>
        <w:tabs>
          <w:tab w:val="left" w:pos="6663"/>
        </w:tabs>
        <w:jc w:val="center"/>
        <w:rPr>
          <w:rFonts w:ascii="Arial" w:hAnsi="Arial" w:cs="Arial"/>
          <w:b/>
          <w:sz w:val="22"/>
          <w:szCs w:val="22"/>
        </w:rPr>
      </w:pPr>
    </w:p>
    <w:p w14:paraId="68091EC4" w14:textId="77777777" w:rsidR="000E1089" w:rsidRPr="00F65B1E" w:rsidRDefault="00877C78" w:rsidP="000E1089">
      <w:pPr>
        <w:tabs>
          <w:tab w:val="left" w:pos="6663"/>
        </w:tabs>
        <w:jc w:val="center"/>
        <w:rPr>
          <w:rFonts w:ascii="Arial" w:hAnsi="Arial" w:cs="Arial"/>
          <w:b/>
          <w:sz w:val="22"/>
          <w:szCs w:val="22"/>
        </w:rPr>
      </w:pPr>
      <w:r>
        <w:rPr>
          <w:rFonts w:ascii="Arial" w:hAnsi="Arial" w:cs="Arial"/>
          <w:b/>
          <w:sz w:val="22"/>
          <w:szCs w:val="22"/>
        </w:rPr>
        <w:t>Enea Elektrownia Połaniec</w:t>
      </w:r>
      <w:r w:rsidR="000E1089" w:rsidRPr="00F65B1E">
        <w:rPr>
          <w:rFonts w:ascii="Arial" w:hAnsi="Arial" w:cs="Arial"/>
          <w:b/>
          <w:sz w:val="22"/>
          <w:szCs w:val="22"/>
        </w:rPr>
        <w:t xml:space="preserve"> S.A.</w:t>
      </w:r>
    </w:p>
    <w:p w14:paraId="40EE4003" w14:textId="77777777" w:rsidR="000E1089" w:rsidRPr="00F65B1E" w:rsidRDefault="000E1089" w:rsidP="000E1089">
      <w:pPr>
        <w:tabs>
          <w:tab w:val="left" w:pos="6663"/>
        </w:tabs>
        <w:jc w:val="center"/>
        <w:rPr>
          <w:rFonts w:ascii="Arial" w:hAnsi="Arial" w:cs="Arial"/>
          <w:b/>
          <w:sz w:val="22"/>
          <w:szCs w:val="22"/>
        </w:rPr>
      </w:pPr>
      <w:r w:rsidRPr="00F65B1E">
        <w:rPr>
          <w:rFonts w:ascii="Arial" w:hAnsi="Arial" w:cs="Arial"/>
          <w:b/>
          <w:sz w:val="22"/>
          <w:szCs w:val="22"/>
        </w:rPr>
        <w:t>Zawada 26</w:t>
      </w:r>
    </w:p>
    <w:p w14:paraId="0F1A81C5" w14:textId="77777777" w:rsidR="000E1089" w:rsidRPr="00F65B1E" w:rsidRDefault="000E1089" w:rsidP="000E1089">
      <w:pPr>
        <w:tabs>
          <w:tab w:val="left" w:pos="6663"/>
        </w:tabs>
        <w:jc w:val="center"/>
        <w:rPr>
          <w:rFonts w:ascii="Arial" w:hAnsi="Arial" w:cs="Arial"/>
          <w:b/>
          <w:sz w:val="22"/>
          <w:szCs w:val="22"/>
        </w:rPr>
      </w:pPr>
      <w:r w:rsidRPr="00F65B1E">
        <w:rPr>
          <w:rFonts w:ascii="Arial" w:hAnsi="Arial" w:cs="Arial"/>
          <w:b/>
          <w:sz w:val="22"/>
          <w:szCs w:val="22"/>
        </w:rPr>
        <w:t>28-230 Połaniec</w:t>
      </w:r>
    </w:p>
    <w:p w14:paraId="684F4808" w14:textId="3B217705" w:rsidR="000E1089" w:rsidRPr="00F65B1E" w:rsidRDefault="000E1089" w:rsidP="0040529A">
      <w:pPr>
        <w:rPr>
          <w:rFonts w:ascii="Arial" w:hAnsi="Arial" w:cs="Arial"/>
          <w:color w:val="000000" w:themeColor="text1"/>
          <w:sz w:val="22"/>
          <w:szCs w:val="22"/>
        </w:rPr>
      </w:pPr>
    </w:p>
    <w:p w14:paraId="448B3E09" w14:textId="77777777" w:rsidR="000E1089" w:rsidRPr="00F65B1E" w:rsidRDefault="000E1089" w:rsidP="005C6792">
      <w:pPr>
        <w:jc w:val="center"/>
        <w:rPr>
          <w:rFonts w:ascii="Arial" w:hAnsi="Arial" w:cs="Arial"/>
          <w:color w:val="000000" w:themeColor="text1"/>
          <w:sz w:val="22"/>
          <w:szCs w:val="22"/>
        </w:rPr>
      </w:pPr>
    </w:p>
    <w:p w14:paraId="2CD7C506" w14:textId="41B4486B" w:rsidR="000E1089" w:rsidRPr="00F65B1E" w:rsidRDefault="000E1089" w:rsidP="000E1089">
      <w:pPr>
        <w:spacing w:after="120"/>
        <w:jc w:val="center"/>
        <w:rPr>
          <w:rFonts w:ascii="Arial" w:hAnsi="Arial" w:cs="Arial"/>
          <w:b/>
          <w:sz w:val="22"/>
          <w:szCs w:val="22"/>
        </w:rPr>
      </w:pPr>
      <w:r w:rsidRPr="00F65B1E">
        <w:rPr>
          <w:rFonts w:ascii="Arial" w:hAnsi="Arial" w:cs="Arial"/>
          <w:b/>
          <w:sz w:val="22"/>
          <w:szCs w:val="22"/>
        </w:rPr>
        <w:t>SPECYFIKACJA WARUNKÓW ZAMÓWIENIA (</w:t>
      </w:r>
      <w:r w:rsidR="00776B53">
        <w:rPr>
          <w:rFonts w:ascii="Arial" w:hAnsi="Arial" w:cs="Arial"/>
          <w:b/>
          <w:sz w:val="22"/>
          <w:szCs w:val="22"/>
        </w:rPr>
        <w:t>SWZ</w:t>
      </w:r>
      <w:r w:rsidRPr="00F65B1E">
        <w:rPr>
          <w:rFonts w:ascii="Arial" w:hAnsi="Arial" w:cs="Arial"/>
          <w:b/>
          <w:sz w:val="22"/>
          <w:szCs w:val="22"/>
        </w:rPr>
        <w:t>) - CZĘŚĆ II</w:t>
      </w:r>
    </w:p>
    <w:p w14:paraId="6CAE4447" w14:textId="36C1B0A5" w:rsidR="000E1089" w:rsidRPr="00F65B1E" w:rsidRDefault="000E1089" w:rsidP="000E1089">
      <w:pPr>
        <w:jc w:val="center"/>
        <w:rPr>
          <w:rFonts w:ascii="Arial" w:hAnsi="Arial" w:cs="Arial"/>
          <w:b/>
          <w:sz w:val="22"/>
          <w:szCs w:val="22"/>
        </w:rPr>
      </w:pPr>
      <w:r w:rsidRPr="00F65B1E">
        <w:rPr>
          <w:rFonts w:ascii="Arial" w:hAnsi="Arial" w:cs="Arial"/>
          <w:b/>
          <w:sz w:val="22"/>
          <w:szCs w:val="22"/>
        </w:rPr>
        <w:t xml:space="preserve">NR </w:t>
      </w:r>
      <w:r w:rsidR="0040529A">
        <w:rPr>
          <w:rFonts w:ascii="Arial" w:hAnsi="Arial" w:cs="Arial"/>
          <w:b/>
          <w:sz w:val="22"/>
          <w:szCs w:val="22"/>
        </w:rPr>
        <w:t>…………………….</w:t>
      </w:r>
    </w:p>
    <w:p w14:paraId="747E5479" w14:textId="77777777" w:rsidR="000E1089" w:rsidRPr="00F65B1E" w:rsidRDefault="000E1089" w:rsidP="005C6792">
      <w:pPr>
        <w:jc w:val="center"/>
        <w:rPr>
          <w:rFonts w:ascii="Arial" w:hAnsi="Arial" w:cs="Arial"/>
          <w:color w:val="000000" w:themeColor="text1"/>
          <w:sz w:val="22"/>
          <w:szCs w:val="22"/>
        </w:rPr>
      </w:pPr>
    </w:p>
    <w:p w14:paraId="2D7B8963" w14:textId="77777777" w:rsidR="000E1089" w:rsidRPr="00F65B1E" w:rsidRDefault="000E1089" w:rsidP="005C6792">
      <w:pPr>
        <w:jc w:val="center"/>
        <w:outlineLvl w:val="0"/>
        <w:rPr>
          <w:rFonts w:ascii="Arial" w:hAnsi="Arial" w:cs="Arial"/>
          <w:b/>
          <w:color w:val="000000" w:themeColor="text1"/>
          <w:sz w:val="22"/>
          <w:szCs w:val="22"/>
        </w:rPr>
      </w:pPr>
    </w:p>
    <w:p w14:paraId="7752764D" w14:textId="77777777" w:rsidR="000E1089" w:rsidRPr="00F65B1E" w:rsidRDefault="000E1089" w:rsidP="000E1089">
      <w:pPr>
        <w:tabs>
          <w:tab w:val="left" w:pos="960"/>
          <w:tab w:val="left" w:pos="1920"/>
        </w:tabs>
        <w:ind w:left="960" w:hanging="960"/>
        <w:jc w:val="center"/>
        <w:rPr>
          <w:rFonts w:ascii="Arial" w:hAnsi="Arial" w:cs="Arial"/>
          <w:b/>
          <w:sz w:val="22"/>
          <w:szCs w:val="22"/>
        </w:rPr>
      </w:pPr>
      <w:r w:rsidRPr="00F65B1E">
        <w:rPr>
          <w:rFonts w:ascii="Arial" w:hAnsi="Arial" w:cs="Arial"/>
          <w:b/>
          <w:sz w:val="22"/>
          <w:szCs w:val="22"/>
        </w:rPr>
        <w:t>PRZETARG NIEOGRANICZONY</w:t>
      </w:r>
    </w:p>
    <w:p w14:paraId="319151EC" w14:textId="77777777" w:rsidR="000E1089" w:rsidRPr="00F65B1E" w:rsidRDefault="000E1089" w:rsidP="005C6792">
      <w:pPr>
        <w:jc w:val="center"/>
        <w:outlineLvl w:val="0"/>
        <w:rPr>
          <w:rFonts w:ascii="Arial" w:hAnsi="Arial" w:cs="Arial"/>
          <w:b/>
          <w:color w:val="000000" w:themeColor="text1"/>
          <w:sz w:val="22"/>
          <w:szCs w:val="22"/>
        </w:rPr>
      </w:pPr>
    </w:p>
    <w:p w14:paraId="2F009E95" w14:textId="77777777" w:rsidR="005C6792" w:rsidRPr="00F65B1E" w:rsidRDefault="00AA59B0" w:rsidP="005C6792">
      <w:pPr>
        <w:jc w:val="center"/>
        <w:outlineLvl w:val="0"/>
        <w:rPr>
          <w:rFonts w:ascii="Arial" w:hAnsi="Arial" w:cs="Arial"/>
          <w:b/>
          <w:color w:val="000000" w:themeColor="text1"/>
          <w:sz w:val="22"/>
          <w:szCs w:val="22"/>
        </w:rPr>
      </w:pPr>
      <w:r w:rsidRPr="00F65B1E">
        <w:rPr>
          <w:rFonts w:ascii="Arial" w:hAnsi="Arial" w:cs="Arial"/>
          <w:b/>
          <w:color w:val="000000" w:themeColor="text1"/>
          <w:sz w:val="22"/>
          <w:szCs w:val="22"/>
        </w:rPr>
        <w:t>na</w:t>
      </w:r>
    </w:p>
    <w:p w14:paraId="45D0776C" w14:textId="77777777" w:rsidR="005C6792" w:rsidRPr="00F65B1E" w:rsidRDefault="005C6792" w:rsidP="005C6792">
      <w:pPr>
        <w:jc w:val="center"/>
        <w:outlineLvl w:val="0"/>
        <w:rPr>
          <w:rFonts w:ascii="Arial" w:hAnsi="Arial" w:cs="Arial"/>
          <w:b/>
          <w:color w:val="000000" w:themeColor="text1"/>
          <w:sz w:val="22"/>
          <w:szCs w:val="22"/>
        </w:rPr>
      </w:pPr>
    </w:p>
    <w:p w14:paraId="69823409" w14:textId="77777777" w:rsidR="00D36C76" w:rsidRPr="009251EF" w:rsidRDefault="009251EF" w:rsidP="00D36C76">
      <w:pPr>
        <w:spacing w:line="280" w:lineRule="atLeast"/>
        <w:jc w:val="center"/>
        <w:rPr>
          <w:rFonts w:ascii="Arial" w:hAnsi="Arial" w:cs="Arial"/>
          <w:b/>
          <w:color w:val="000000" w:themeColor="text1"/>
          <w:sz w:val="22"/>
          <w:szCs w:val="22"/>
          <w:u w:val="single"/>
        </w:rPr>
      </w:pPr>
      <w:r w:rsidRPr="009251EF">
        <w:rPr>
          <w:rFonts w:ascii="Arial" w:hAnsi="Arial" w:cs="Arial"/>
          <w:b/>
          <w:iCs/>
          <w:sz w:val="22"/>
          <w:szCs w:val="22"/>
          <w:u w:val="single"/>
        </w:rPr>
        <w:t xml:space="preserve">Utrzymanie i remonty urządzeń elektroenergetycznych w Enea </w:t>
      </w:r>
      <w:r w:rsidR="00C60858">
        <w:rPr>
          <w:rFonts w:ascii="Arial" w:hAnsi="Arial" w:cs="Arial"/>
          <w:b/>
          <w:iCs/>
          <w:sz w:val="22"/>
          <w:szCs w:val="22"/>
          <w:u w:val="single"/>
        </w:rPr>
        <w:t xml:space="preserve">Elektrownia </w:t>
      </w:r>
      <w:r w:rsidRPr="009251EF">
        <w:rPr>
          <w:rFonts w:ascii="Arial" w:hAnsi="Arial" w:cs="Arial"/>
          <w:b/>
          <w:iCs/>
          <w:sz w:val="22"/>
          <w:szCs w:val="22"/>
          <w:u w:val="single"/>
        </w:rPr>
        <w:t>Połaniec S.A.</w:t>
      </w:r>
    </w:p>
    <w:p w14:paraId="43133A40" w14:textId="77777777" w:rsidR="005C6792" w:rsidRPr="00F65B1E" w:rsidRDefault="005C6792" w:rsidP="00A72068">
      <w:pPr>
        <w:spacing w:line="280" w:lineRule="atLeast"/>
        <w:jc w:val="both"/>
        <w:rPr>
          <w:rFonts w:ascii="Arial" w:hAnsi="Arial" w:cs="Arial"/>
          <w:bCs/>
          <w:color w:val="000000" w:themeColor="text1"/>
          <w:sz w:val="22"/>
          <w:szCs w:val="22"/>
        </w:rPr>
      </w:pPr>
    </w:p>
    <w:tbl>
      <w:tblPr>
        <w:tblW w:w="722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2235"/>
        <w:gridCol w:w="2045"/>
        <w:gridCol w:w="2945"/>
      </w:tblGrid>
      <w:tr w:rsidR="00940450" w:rsidRPr="00275B92" w14:paraId="4761009E" w14:textId="77777777" w:rsidTr="00940450">
        <w:trPr>
          <w:trHeight w:val="777"/>
          <w:jc w:val="center"/>
        </w:trPr>
        <w:tc>
          <w:tcPr>
            <w:tcW w:w="2235" w:type="dxa"/>
            <w:shd w:val="clear" w:color="auto" w:fill="auto"/>
            <w:vAlign w:val="center"/>
            <w:hideMark/>
          </w:tcPr>
          <w:p w14:paraId="53AE8230" w14:textId="77777777" w:rsidR="00940450" w:rsidRPr="00275B92" w:rsidRDefault="00940450" w:rsidP="00246083">
            <w:pPr>
              <w:tabs>
                <w:tab w:val="left" w:pos="3402"/>
              </w:tabs>
              <w:jc w:val="center"/>
              <w:rPr>
                <w:rFonts w:ascii="Franklin Gothic Book" w:hAnsi="Franklin Gothic Book" w:cs="Arial"/>
                <w:sz w:val="22"/>
                <w:szCs w:val="22"/>
              </w:rPr>
            </w:pPr>
            <w:r>
              <w:rPr>
                <w:rFonts w:ascii="Arial" w:hAnsi="Arial" w:cs="Arial"/>
                <w:color w:val="000000" w:themeColor="text1"/>
                <w:sz w:val="22"/>
                <w:szCs w:val="22"/>
              </w:rPr>
              <w:t>Sporządził</w:t>
            </w:r>
          </w:p>
        </w:tc>
        <w:tc>
          <w:tcPr>
            <w:tcW w:w="4990" w:type="dxa"/>
            <w:gridSpan w:val="2"/>
            <w:shd w:val="clear" w:color="auto" w:fill="auto"/>
            <w:vAlign w:val="center"/>
            <w:hideMark/>
          </w:tcPr>
          <w:p w14:paraId="68C55C94" w14:textId="77777777" w:rsidR="00940450" w:rsidRPr="00275B92" w:rsidRDefault="00940450" w:rsidP="00275B92">
            <w:pPr>
              <w:tabs>
                <w:tab w:val="left" w:pos="3402"/>
              </w:tabs>
              <w:jc w:val="center"/>
              <w:rPr>
                <w:rFonts w:ascii="Franklin Gothic Book" w:hAnsi="Franklin Gothic Book" w:cs="Arial"/>
                <w:sz w:val="22"/>
                <w:szCs w:val="22"/>
              </w:rPr>
            </w:pPr>
            <w:r w:rsidRPr="00275B92">
              <w:rPr>
                <w:rFonts w:ascii="Franklin Gothic Book" w:hAnsi="Franklin Gothic Book" w:cs="Arial"/>
                <w:sz w:val="22"/>
                <w:szCs w:val="22"/>
              </w:rPr>
              <w:t>Sprawdził pod względem merytorycznym</w:t>
            </w:r>
          </w:p>
        </w:tc>
      </w:tr>
      <w:tr w:rsidR="00940450" w:rsidRPr="00275B92" w14:paraId="6197AC18" w14:textId="77777777" w:rsidTr="00940450">
        <w:trPr>
          <w:trHeight w:val="585"/>
          <w:jc w:val="center"/>
        </w:trPr>
        <w:tc>
          <w:tcPr>
            <w:tcW w:w="2235" w:type="dxa"/>
            <w:vMerge w:val="restart"/>
            <w:shd w:val="clear" w:color="auto" w:fill="auto"/>
            <w:hideMark/>
          </w:tcPr>
          <w:p w14:paraId="77C861A9" w14:textId="77777777" w:rsidR="00940450" w:rsidRDefault="00940450" w:rsidP="00940450">
            <w:pPr>
              <w:tabs>
                <w:tab w:val="left" w:pos="3402"/>
              </w:tabs>
              <w:jc w:val="center"/>
              <w:rPr>
                <w:rFonts w:ascii="Franklin Gothic Book" w:hAnsi="Franklin Gothic Book" w:cs="Arial"/>
                <w:color w:val="000000"/>
                <w:sz w:val="22"/>
                <w:szCs w:val="22"/>
              </w:rPr>
            </w:pPr>
          </w:p>
          <w:p w14:paraId="6F617D0B" w14:textId="77078D65" w:rsidR="00940450" w:rsidRPr="00275B92" w:rsidRDefault="00940450" w:rsidP="00940450">
            <w:pPr>
              <w:tabs>
                <w:tab w:val="left" w:pos="3402"/>
              </w:tabs>
              <w:jc w:val="center"/>
              <w:rPr>
                <w:rFonts w:ascii="Franklin Gothic Book" w:hAnsi="Franklin Gothic Book"/>
                <w:color w:val="000000"/>
                <w:sz w:val="22"/>
                <w:szCs w:val="22"/>
              </w:rPr>
            </w:pPr>
            <w:r>
              <w:rPr>
                <w:rFonts w:ascii="Franklin Gothic Book" w:hAnsi="Franklin Gothic Book" w:cs="Arial"/>
                <w:color w:val="000000"/>
                <w:sz w:val="22"/>
                <w:szCs w:val="22"/>
              </w:rPr>
              <w:t>Marek Wojdan</w:t>
            </w:r>
          </w:p>
        </w:tc>
        <w:tc>
          <w:tcPr>
            <w:tcW w:w="2045" w:type="dxa"/>
            <w:shd w:val="clear" w:color="auto" w:fill="auto"/>
            <w:vAlign w:val="center"/>
            <w:hideMark/>
          </w:tcPr>
          <w:p w14:paraId="0A07126D" w14:textId="77777777" w:rsidR="00940450" w:rsidRPr="00072AED" w:rsidRDefault="00940450" w:rsidP="00275B92">
            <w:pPr>
              <w:tabs>
                <w:tab w:val="left" w:pos="3402"/>
              </w:tabs>
              <w:spacing w:before="60" w:after="60"/>
              <w:jc w:val="center"/>
              <w:rPr>
                <w:rFonts w:ascii="Franklin Gothic Book" w:hAnsi="Franklin Gothic Book" w:cs="Arial"/>
                <w:color w:val="000000"/>
                <w:sz w:val="22"/>
                <w:szCs w:val="22"/>
              </w:rPr>
            </w:pPr>
            <w:r w:rsidRPr="00072AED">
              <w:rPr>
                <w:rFonts w:ascii="Franklin Gothic Book" w:hAnsi="Franklin Gothic Book" w:cs="Arial"/>
                <w:color w:val="000000"/>
                <w:sz w:val="22"/>
                <w:szCs w:val="22"/>
              </w:rPr>
              <w:t>Andrzej Dziuba</w:t>
            </w:r>
          </w:p>
        </w:tc>
        <w:tc>
          <w:tcPr>
            <w:tcW w:w="2945" w:type="dxa"/>
            <w:shd w:val="clear" w:color="auto" w:fill="auto"/>
            <w:vAlign w:val="center"/>
            <w:hideMark/>
          </w:tcPr>
          <w:p w14:paraId="4C5A83CA" w14:textId="77777777" w:rsidR="00940450" w:rsidRPr="00275B92" w:rsidRDefault="00940450" w:rsidP="00275B92">
            <w:pPr>
              <w:tabs>
                <w:tab w:val="left" w:pos="3402"/>
              </w:tabs>
              <w:jc w:val="center"/>
              <w:rPr>
                <w:rFonts w:ascii="Franklin Gothic Book" w:hAnsi="Franklin Gothic Book" w:cs="Arial"/>
                <w:color w:val="000000"/>
                <w:sz w:val="22"/>
                <w:szCs w:val="22"/>
              </w:rPr>
            </w:pPr>
            <w:r w:rsidRPr="00275B92">
              <w:rPr>
                <w:rFonts w:ascii="Franklin Gothic Book" w:hAnsi="Franklin Gothic Book" w:cs="Arial"/>
                <w:color w:val="000000"/>
                <w:sz w:val="22"/>
                <w:szCs w:val="22"/>
              </w:rPr>
              <w:t> </w:t>
            </w:r>
          </w:p>
        </w:tc>
      </w:tr>
      <w:tr w:rsidR="00940450" w:rsidRPr="00275B92" w14:paraId="54C34EA7" w14:textId="77777777" w:rsidTr="00940450">
        <w:trPr>
          <w:trHeight w:val="585"/>
          <w:jc w:val="center"/>
        </w:trPr>
        <w:tc>
          <w:tcPr>
            <w:tcW w:w="2235" w:type="dxa"/>
            <w:vMerge/>
            <w:shd w:val="clear" w:color="auto" w:fill="auto"/>
            <w:vAlign w:val="center"/>
          </w:tcPr>
          <w:p w14:paraId="12B2099C" w14:textId="77777777" w:rsidR="00940450" w:rsidRPr="00275B92" w:rsidRDefault="00940450" w:rsidP="00275B92">
            <w:pPr>
              <w:tabs>
                <w:tab w:val="left" w:pos="3402"/>
              </w:tabs>
              <w:rPr>
                <w:rFonts w:ascii="Franklin Gothic Book" w:hAnsi="Franklin Gothic Book"/>
                <w:color w:val="000000"/>
                <w:sz w:val="22"/>
                <w:szCs w:val="22"/>
              </w:rPr>
            </w:pPr>
          </w:p>
        </w:tc>
        <w:tc>
          <w:tcPr>
            <w:tcW w:w="2045" w:type="dxa"/>
            <w:shd w:val="clear" w:color="auto" w:fill="auto"/>
            <w:vAlign w:val="center"/>
          </w:tcPr>
          <w:p w14:paraId="532766EF" w14:textId="77777777" w:rsidR="00940450" w:rsidRPr="00072AED" w:rsidRDefault="00940450" w:rsidP="00275B92">
            <w:pPr>
              <w:tabs>
                <w:tab w:val="left" w:pos="3402"/>
              </w:tabs>
              <w:spacing w:before="60" w:after="60"/>
              <w:jc w:val="center"/>
              <w:rPr>
                <w:rFonts w:ascii="Franklin Gothic Book" w:hAnsi="Franklin Gothic Book" w:cs="Arial"/>
                <w:color w:val="000000"/>
                <w:sz w:val="22"/>
                <w:szCs w:val="22"/>
              </w:rPr>
            </w:pPr>
            <w:r w:rsidRPr="00072AED">
              <w:rPr>
                <w:rFonts w:ascii="Franklin Gothic Book" w:hAnsi="Franklin Gothic Book" w:cs="Arial"/>
                <w:color w:val="000000"/>
                <w:sz w:val="22"/>
                <w:szCs w:val="22"/>
              </w:rPr>
              <w:t>Janusz Obierak</w:t>
            </w:r>
          </w:p>
        </w:tc>
        <w:tc>
          <w:tcPr>
            <w:tcW w:w="2945" w:type="dxa"/>
            <w:shd w:val="clear" w:color="auto" w:fill="auto"/>
            <w:vAlign w:val="center"/>
          </w:tcPr>
          <w:p w14:paraId="29A4C0AF" w14:textId="77777777" w:rsidR="00940450" w:rsidRPr="00275B92" w:rsidRDefault="00940450" w:rsidP="00275B92">
            <w:pPr>
              <w:tabs>
                <w:tab w:val="left" w:pos="3402"/>
              </w:tabs>
              <w:jc w:val="center"/>
              <w:rPr>
                <w:rFonts w:ascii="Franklin Gothic Book" w:hAnsi="Franklin Gothic Book" w:cs="Arial"/>
                <w:color w:val="000000"/>
                <w:sz w:val="22"/>
                <w:szCs w:val="22"/>
              </w:rPr>
            </w:pPr>
          </w:p>
        </w:tc>
      </w:tr>
      <w:tr w:rsidR="00940450" w:rsidRPr="00275B92" w14:paraId="07FD1021" w14:textId="77777777" w:rsidTr="00940450">
        <w:trPr>
          <w:trHeight w:val="553"/>
          <w:jc w:val="center"/>
        </w:trPr>
        <w:tc>
          <w:tcPr>
            <w:tcW w:w="2235" w:type="dxa"/>
            <w:vMerge/>
            <w:shd w:val="clear" w:color="auto" w:fill="auto"/>
            <w:vAlign w:val="center"/>
            <w:hideMark/>
          </w:tcPr>
          <w:p w14:paraId="63AD2C9D" w14:textId="77777777" w:rsidR="00940450" w:rsidRPr="00275B92" w:rsidRDefault="00940450" w:rsidP="00275B92">
            <w:pPr>
              <w:tabs>
                <w:tab w:val="left" w:pos="3402"/>
              </w:tabs>
              <w:rPr>
                <w:rFonts w:ascii="Franklin Gothic Book" w:hAnsi="Franklin Gothic Book"/>
                <w:color w:val="000000"/>
                <w:sz w:val="22"/>
                <w:szCs w:val="22"/>
              </w:rPr>
            </w:pPr>
          </w:p>
        </w:tc>
        <w:tc>
          <w:tcPr>
            <w:tcW w:w="2045" w:type="dxa"/>
            <w:shd w:val="clear" w:color="auto" w:fill="auto"/>
            <w:vAlign w:val="center"/>
            <w:hideMark/>
          </w:tcPr>
          <w:p w14:paraId="05957BF9" w14:textId="1DDB9E54" w:rsidR="00940450" w:rsidRPr="00072AED" w:rsidRDefault="00940450" w:rsidP="00275B92">
            <w:pPr>
              <w:tabs>
                <w:tab w:val="left" w:pos="3402"/>
              </w:tabs>
              <w:spacing w:before="60" w:after="60"/>
              <w:jc w:val="center"/>
              <w:rPr>
                <w:rFonts w:ascii="Franklin Gothic Book" w:hAnsi="Franklin Gothic Book" w:cs="Arial"/>
                <w:color w:val="000000"/>
                <w:sz w:val="22"/>
                <w:szCs w:val="22"/>
              </w:rPr>
            </w:pPr>
            <w:r>
              <w:rPr>
                <w:rFonts w:ascii="Franklin Gothic Book" w:hAnsi="Franklin Gothic Book" w:cs="Arial"/>
                <w:color w:val="000000"/>
                <w:sz w:val="22"/>
                <w:szCs w:val="22"/>
              </w:rPr>
              <w:t>Marcin Noga</w:t>
            </w:r>
          </w:p>
        </w:tc>
        <w:tc>
          <w:tcPr>
            <w:tcW w:w="2945" w:type="dxa"/>
            <w:shd w:val="clear" w:color="auto" w:fill="auto"/>
            <w:vAlign w:val="center"/>
            <w:hideMark/>
          </w:tcPr>
          <w:p w14:paraId="52C1B960" w14:textId="77777777" w:rsidR="00940450" w:rsidRPr="00275B92" w:rsidRDefault="00940450" w:rsidP="00275B92">
            <w:pPr>
              <w:tabs>
                <w:tab w:val="left" w:pos="3402"/>
              </w:tabs>
              <w:jc w:val="center"/>
              <w:rPr>
                <w:rFonts w:ascii="Franklin Gothic Book" w:hAnsi="Franklin Gothic Book" w:cs="Arial"/>
                <w:color w:val="000000"/>
                <w:sz w:val="22"/>
                <w:szCs w:val="22"/>
              </w:rPr>
            </w:pPr>
            <w:r w:rsidRPr="00275B92">
              <w:rPr>
                <w:rFonts w:ascii="Franklin Gothic Book" w:hAnsi="Franklin Gothic Book" w:cs="Arial"/>
                <w:color w:val="000000"/>
                <w:sz w:val="22"/>
                <w:szCs w:val="22"/>
              </w:rPr>
              <w:t> </w:t>
            </w:r>
          </w:p>
        </w:tc>
      </w:tr>
      <w:tr w:rsidR="00940450" w:rsidRPr="00275B92" w14:paraId="02B2D797" w14:textId="77777777" w:rsidTr="00940450">
        <w:trPr>
          <w:trHeight w:val="585"/>
          <w:jc w:val="center"/>
        </w:trPr>
        <w:tc>
          <w:tcPr>
            <w:tcW w:w="2235" w:type="dxa"/>
            <w:vMerge/>
            <w:shd w:val="clear" w:color="auto" w:fill="auto"/>
            <w:vAlign w:val="center"/>
          </w:tcPr>
          <w:p w14:paraId="06886A42" w14:textId="77777777" w:rsidR="00940450" w:rsidRPr="00275B92" w:rsidRDefault="00940450" w:rsidP="00275B92">
            <w:pPr>
              <w:tabs>
                <w:tab w:val="left" w:pos="3402"/>
              </w:tabs>
              <w:rPr>
                <w:rFonts w:ascii="Franklin Gothic Book" w:hAnsi="Franklin Gothic Book"/>
                <w:color w:val="000000"/>
                <w:sz w:val="22"/>
                <w:szCs w:val="22"/>
              </w:rPr>
            </w:pPr>
          </w:p>
        </w:tc>
        <w:tc>
          <w:tcPr>
            <w:tcW w:w="2045" w:type="dxa"/>
            <w:shd w:val="clear" w:color="auto" w:fill="auto"/>
            <w:vAlign w:val="center"/>
          </w:tcPr>
          <w:p w14:paraId="3A610C6A" w14:textId="77777777" w:rsidR="00940450" w:rsidRPr="00072AED" w:rsidRDefault="00940450" w:rsidP="00275B92">
            <w:pPr>
              <w:tabs>
                <w:tab w:val="left" w:pos="3402"/>
              </w:tabs>
              <w:spacing w:before="60" w:after="60"/>
              <w:jc w:val="center"/>
              <w:rPr>
                <w:rFonts w:ascii="Franklin Gothic Book" w:hAnsi="Franklin Gothic Book" w:cs="Arial"/>
                <w:color w:val="000000"/>
                <w:sz w:val="22"/>
                <w:szCs w:val="22"/>
              </w:rPr>
            </w:pPr>
            <w:r>
              <w:rPr>
                <w:rFonts w:ascii="Franklin Gothic Book" w:hAnsi="Franklin Gothic Book" w:cs="Arial"/>
                <w:color w:val="000000"/>
                <w:sz w:val="22"/>
                <w:szCs w:val="22"/>
              </w:rPr>
              <w:t>Łukasz Glica</w:t>
            </w:r>
          </w:p>
        </w:tc>
        <w:tc>
          <w:tcPr>
            <w:tcW w:w="2945" w:type="dxa"/>
            <w:shd w:val="clear" w:color="auto" w:fill="auto"/>
            <w:vAlign w:val="center"/>
          </w:tcPr>
          <w:p w14:paraId="38261F51" w14:textId="77777777" w:rsidR="00940450" w:rsidRPr="00275B92" w:rsidRDefault="00940450" w:rsidP="00275B92">
            <w:pPr>
              <w:tabs>
                <w:tab w:val="left" w:pos="3402"/>
              </w:tabs>
              <w:jc w:val="center"/>
              <w:rPr>
                <w:rFonts w:ascii="Franklin Gothic Book" w:hAnsi="Franklin Gothic Book" w:cs="Arial"/>
                <w:color w:val="000000"/>
                <w:sz w:val="22"/>
                <w:szCs w:val="22"/>
              </w:rPr>
            </w:pPr>
          </w:p>
        </w:tc>
      </w:tr>
      <w:tr w:rsidR="00940450" w:rsidRPr="00275B92" w14:paraId="273671FE" w14:textId="77777777" w:rsidTr="00940450">
        <w:trPr>
          <w:trHeight w:val="585"/>
          <w:jc w:val="center"/>
        </w:trPr>
        <w:tc>
          <w:tcPr>
            <w:tcW w:w="2235" w:type="dxa"/>
            <w:vMerge/>
            <w:shd w:val="clear" w:color="auto" w:fill="auto"/>
            <w:vAlign w:val="center"/>
          </w:tcPr>
          <w:p w14:paraId="22056033" w14:textId="77777777" w:rsidR="00940450" w:rsidRPr="00275B92" w:rsidRDefault="00940450" w:rsidP="00275B92">
            <w:pPr>
              <w:tabs>
                <w:tab w:val="left" w:pos="3402"/>
              </w:tabs>
              <w:rPr>
                <w:rFonts w:ascii="Franklin Gothic Book" w:hAnsi="Franklin Gothic Book"/>
                <w:color w:val="000000"/>
                <w:sz w:val="22"/>
                <w:szCs w:val="22"/>
              </w:rPr>
            </w:pPr>
          </w:p>
        </w:tc>
        <w:tc>
          <w:tcPr>
            <w:tcW w:w="2045" w:type="dxa"/>
            <w:shd w:val="clear" w:color="auto" w:fill="auto"/>
            <w:vAlign w:val="center"/>
          </w:tcPr>
          <w:p w14:paraId="43483BAD" w14:textId="77777777" w:rsidR="00940450" w:rsidRPr="00072AED" w:rsidRDefault="00940450" w:rsidP="00275B92">
            <w:pPr>
              <w:tabs>
                <w:tab w:val="left" w:pos="3402"/>
              </w:tabs>
              <w:spacing w:before="60" w:after="60"/>
              <w:jc w:val="center"/>
              <w:rPr>
                <w:rFonts w:ascii="Franklin Gothic Book" w:hAnsi="Franklin Gothic Book" w:cs="Arial"/>
                <w:color w:val="000000"/>
                <w:sz w:val="22"/>
                <w:szCs w:val="22"/>
              </w:rPr>
            </w:pPr>
            <w:r>
              <w:rPr>
                <w:rFonts w:ascii="Franklin Gothic Book" w:hAnsi="Franklin Gothic Book" w:cs="Arial"/>
                <w:color w:val="000000"/>
                <w:sz w:val="22"/>
                <w:szCs w:val="22"/>
              </w:rPr>
              <w:t>Edyta Szymczak</w:t>
            </w:r>
          </w:p>
        </w:tc>
        <w:tc>
          <w:tcPr>
            <w:tcW w:w="2945" w:type="dxa"/>
            <w:shd w:val="clear" w:color="auto" w:fill="auto"/>
            <w:vAlign w:val="center"/>
          </w:tcPr>
          <w:p w14:paraId="452640B3" w14:textId="77777777" w:rsidR="00940450" w:rsidRPr="00275B92" w:rsidRDefault="00940450" w:rsidP="00275B92">
            <w:pPr>
              <w:tabs>
                <w:tab w:val="left" w:pos="3402"/>
              </w:tabs>
              <w:jc w:val="center"/>
              <w:rPr>
                <w:rFonts w:ascii="Franklin Gothic Book" w:hAnsi="Franklin Gothic Book" w:cs="Arial"/>
                <w:color w:val="000000"/>
                <w:sz w:val="22"/>
                <w:szCs w:val="22"/>
              </w:rPr>
            </w:pPr>
          </w:p>
        </w:tc>
      </w:tr>
      <w:tr w:rsidR="00940450" w:rsidRPr="00275B92" w14:paraId="4F310452" w14:textId="77777777" w:rsidTr="00940450">
        <w:trPr>
          <w:trHeight w:val="585"/>
          <w:jc w:val="center"/>
        </w:trPr>
        <w:tc>
          <w:tcPr>
            <w:tcW w:w="2235" w:type="dxa"/>
            <w:vMerge/>
            <w:shd w:val="clear" w:color="auto" w:fill="auto"/>
            <w:vAlign w:val="center"/>
            <w:hideMark/>
          </w:tcPr>
          <w:p w14:paraId="6EBFD5D7" w14:textId="77777777" w:rsidR="00940450" w:rsidRPr="00275B92" w:rsidRDefault="00940450" w:rsidP="00275B92">
            <w:pPr>
              <w:tabs>
                <w:tab w:val="left" w:pos="3402"/>
              </w:tabs>
              <w:rPr>
                <w:rFonts w:ascii="Franklin Gothic Book" w:hAnsi="Franklin Gothic Book"/>
                <w:color w:val="000000"/>
                <w:sz w:val="22"/>
                <w:szCs w:val="22"/>
              </w:rPr>
            </w:pPr>
          </w:p>
        </w:tc>
        <w:tc>
          <w:tcPr>
            <w:tcW w:w="2045" w:type="dxa"/>
            <w:shd w:val="clear" w:color="auto" w:fill="auto"/>
            <w:vAlign w:val="center"/>
            <w:hideMark/>
          </w:tcPr>
          <w:p w14:paraId="507B9EA1" w14:textId="7CC782B9" w:rsidR="00940450" w:rsidRPr="00072AED" w:rsidRDefault="00317EEE" w:rsidP="00275B92">
            <w:pPr>
              <w:tabs>
                <w:tab w:val="left" w:pos="3402"/>
              </w:tabs>
              <w:spacing w:before="60" w:after="60"/>
              <w:jc w:val="center"/>
              <w:rPr>
                <w:rFonts w:ascii="Franklin Gothic Book" w:hAnsi="Franklin Gothic Book" w:cs="Arial"/>
                <w:color w:val="000000"/>
                <w:sz w:val="22"/>
                <w:szCs w:val="22"/>
              </w:rPr>
            </w:pPr>
            <w:r>
              <w:rPr>
                <w:rFonts w:ascii="Franklin Gothic Book" w:hAnsi="Franklin Gothic Book" w:cs="Arial"/>
                <w:color w:val="000000"/>
                <w:sz w:val="22"/>
                <w:szCs w:val="22"/>
              </w:rPr>
              <w:t>Karolina Koper Adamczak</w:t>
            </w:r>
          </w:p>
        </w:tc>
        <w:tc>
          <w:tcPr>
            <w:tcW w:w="2945" w:type="dxa"/>
            <w:shd w:val="clear" w:color="auto" w:fill="auto"/>
            <w:vAlign w:val="center"/>
            <w:hideMark/>
          </w:tcPr>
          <w:p w14:paraId="31815457" w14:textId="77777777" w:rsidR="00940450" w:rsidRPr="00275B92" w:rsidRDefault="00940450" w:rsidP="00275B92">
            <w:pPr>
              <w:tabs>
                <w:tab w:val="left" w:pos="3402"/>
              </w:tabs>
              <w:jc w:val="center"/>
              <w:rPr>
                <w:rFonts w:ascii="Franklin Gothic Book" w:hAnsi="Franklin Gothic Book" w:cs="Arial"/>
                <w:color w:val="000000"/>
                <w:sz w:val="22"/>
                <w:szCs w:val="22"/>
              </w:rPr>
            </w:pPr>
            <w:r w:rsidRPr="00275B92">
              <w:rPr>
                <w:rFonts w:ascii="Franklin Gothic Book" w:hAnsi="Franklin Gothic Book" w:cs="Arial"/>
                <w:color w:val="000000"/>
                <w:sz w:val="22"/>
                <w:szCs w:val="22"/>
              </w:rPr>
              <w:t> </w:t>
            </w:r>
          </w:p>
        </w:tc>
      </w:tr>
    </w:tbl>
    <w:p w14:paraId="08AF243E" w14:textId="77777777" w:rsidR="007E726E" w:rsidRPr="00F65B1E" w:rsidRDefault="007E726E" w:rsidP="00F109B3">
      <w:pPr>
        <w:rPr>
          <w:rFonts w:ascii="Arial" w:hAnsi="Arial" w:cs="Arial"/>
          <w:color w:val="000000" w:themeColor="text1"/>
          <w:sz w:val="22"/>
          <w:szCs w:val="22"/>
        </w:rPr>
      </w:pPr>
    </w:p>
    <w:tbl>
      <w:tblPr>
        <w:tblStyle w:val="Tabela-Siatka"/>
        <w:tblW w:w="0" w:type="auto"/>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698"/>
      </w:tblGrid>
      <w:tr w:rsidR="00257540" w:rsidRPr="00F65B1E" w14:paraId="2E6597BD" w14:textId="77777777" w:rsidTr="003309AD">
        <w:trPr>
          <w:jc w:val="right"/>
        </w:trPr>
        <w:tc>
          <w:tcPr>
            <w:tcW w:w="4698" w:type="dxa"/>
          </w:tcPr>
          <w:p w14:paraId="420E01BD" w14:textId="77777777" w:rsidR="00257540" w:rsidRPr="00F65B1E" w:rsidRDefault="00257540" w:rsidP="00257540">
            <w:pPr>
              <w:spacing w:before="240"/>
              <w:jc w:val="center"/>
              <w:rPr>
                <w:rFonts w:ascii="Arial" w:hAnsi="Arial" w:cs="Arial"/>
                <w:b/>
                <w:sz w:val="22"/>
                <w:szCs w:val="22"/>
              </w:rPr>
            </w:pPr>
            <w:r w:rsidRPr="00F65B1E">
              <w:rPr>
                <w:rFonts w:ascii="Arial" w:hAnsi="Arial" w:cs="Arial"/>
                <w:b/>
                <w:sz w:val="22"/>
                <w:szCs w:val="22"/>
              </w:rPr>
              <w:t>ZATWIERDZAJĄCY:</w:t>
            </w:r>
          </w:p>
        </w:tc>
      </w:tr>
      <w:tr w:rsidR="00257540" w:rsidRPr="00F65B1E" w14:paraId="58B871A0" w14:textId="77777777" w:rsidTr="003309AD">
        <w:trPr>
          <w:jc w:val="right"/>
        </w:trPr>
        <w:tc>
          <w:tcPr>
            <w:tcW w:w="4698" w:type="dxa"/>
          </w:tcPr>
          <w:p w14:paraId="0A7AEC9B" w14:textId="62CFC3F5" w:rsidR="00257540" w:rsidRDefault="0040529A" w:rsidP="003309AD">
            <w:pPr>
              <w:spacing w:before="240"/>
              <w:jc w:val="center"/>
              <w:rPr>
                <w:rFonts w:ascii="Arial" w:hAnsi="Arial" w:cs="Arial"/>
                <w:b/>
                <w:sz w:val="22"/>
                <w:szCs w:val="22"/>
              </w:rPr>
            </w:pPr>
            <w:r>
              <w:rPr>
                <w:rFonts w:ascii="Arial" w:hAnsi="Arial" w:cs="Arial"/>
                <w:b/>
                <w:sz w:val="22"/>
                <w:szCs w:val="22"/>
              </w:rPr>
              <w:t>Dariusz Adamiec</w:t>
            </w:r>
          </w:p>
          <w:p w14:paraId="579D6A64" w14:textId="77777777" w:rsidR="0040529A" w:rsidRPr="00F65B1E" w:rsidRDefault="0040529A" w:rsidP="003309AD">
            <w:pPr>
              <w:spacing w:before="240"/>
              <w:jc w:val="center"/>
              <w:rPr>
                <w:rFonts w:ascii="Arial" w:hAnsi="Arial" w:cs="Arial"/>
                <w:b/>
                <w:sz w:val="22"/>
                <w:szCs w:val="22"/>
              </w:rPr>
            </w:pPr>
          </w:p>
          <w:p w14:paraId="28D3999A" w14:textId="77777777" w:rsidR="00257540" w:rsidRPr="00F65B1E" w:rsidRDefault="00257540" w:rsidP="003309AD">
            <w:pPr>
              <w:spacing w:before="240"/>
              <w:rPr>
                <w:rFonts w:ascii="Arial" w:hAnsi="Arial" w:cs="Arial"/>
                <w:b/>
                <w:sz w:val="22"/>
                <w:szCs w:val="22"/>
              </w:rPr>
            </w:pPr>
            <w:r w:rsidRPr="00F65B1E">
              <w:rPr>
                <w:rFonts w:ascii="Arial" w:hAnsi="Arial" w:cs="Arial"/>
                <w:b/>
                <w:sz w:val="22"/>
                <w:szCs w:val="22"/>
              </w:rPr>
              <w:t>…………………………………………..</w:t>
            </w:r>
          </w:p>
        </w:tc>
      </w:tr>
      <w:tr w:rsidR="00257540" w:rsidRPr="00F65B1E" w14:paraId="133BE8BB" w14:textId="77777777" w:rsidTr="003309AD">
        <w:trPr>
          <w:trHeight w:val="253"/>
          <w:jc w:val="right"/>
        </w:trPr>
        <w:tc>
          <w:tcPr>
            <w:tcW w:w="4698" w:type="dxa"/>
          </w:tcPr>
          <w:p w14:paraId="36EBE84F" w14:textId="77777777" w:rsidR="00257540" w:rsidRPr="00F65B1E" w:rsidRDefault="00257540" w:rsidP="003309AD">
            <w:pPr>
              <w:spacing w:before="240"/>
              <w:jc w:val="center"/>
              <w:rPr>
                <w:rFonts w:ascii="Arial" w:hAnsi="Arial" w:cs="Arial"/>
                <w:i/>
                <w:sz w:val="22"/>
                <w:szCs w:val="22"/>
              </w:rPr>
            </w:pPr>
            <w:r w:rsidRPr="00F65B1E">
              <w:rPr>
                <w:rFonts w:ascii="Arial" w:hAnsi="Arial" w:cs="Arial"/>
                <w:i/>
                <w:sz w:val="22"/>
                <w:szCs w:val="22"/>
              </w:rPr>
              <w:t>(podpis i pieczęć Zatwierdzającego)</w:t>
            </w:r>
          </w:p>
        </w:tc>
      </w:tr>
    </w:tbl>
    <w:p w14:paraId="73554C4B" w14:textId="77777777" w:rsidR="00257540" w:rsidRPr="00F65B1E" w:rsidRDefault="00257540" w:rsidP="007E726E">
      <w:pPr>
        <w:jc w:val="center"/>
        <w:rPr>
          <w:rFonts w:ascii="Arial" w:hAnsi="Arial" w:cs="Arial"/>
          <w:color w:val="000000" w:themeColor="text1"/>
          <w:sz w:val="22"/>
          <w:szCs w:val="22"/>
        </w:rPr>
      </w:pPr>
    </w:p>
    <w:p w14:paraId="37C35CE3" w14:textId="77777777" w:rsidR="00711FC6" w:rsidRDefault="00711FC6" w:rsidP="00F109B3">
      <w:pPr>
        <w:tabs>
          <w:tab w:val="left" w:pos="2565"/>
        </w:tabs>
        <w:jc w:val="center"/>
        <w:rPr>
          <w:rFonts w:ascii="Arial" w:hAnsi="Arial" w:cs="Arial"/>
          <w:b/>
          <w:color w:val="000000" w:themeColor="text1"/>
          <w:sz w:val="22"/>
          <w:szCs w:val="22"/>
        </w:rPr>
      </w:pPr>
    </w:p>
    <w:p w14:paraId="36CB7439" w14:textId="592D3E7E" w:rsidR="007E726E" w:rsidRPr="00257540" w:rsidRDefault="0040529A" w:rsidP="00F109B3">
      <w:pPr>
        <w:tabs>
          <w:tab w:val="left" w:pos="2565"/>
        </w:tabs>
        <w:jc w:val="center"/>
        <w:rPr>
          <w:rFonts w:ascii="Arial" w:hAnsi="Arial" w:cs="Arial"/>
          <w:b/>
          <w:color w:val="000000" w:themeColor="text1"/>
          <w:sz w:val="22"/>
          <w:szCs w:val="22"/>
        </w:rPr>
      </w:pPr>
      <w:r>
        <w:rPr>
          <w:rFonts w:ascii="Arial" w:hAnsi="Arial" w:cs="Arial"/>
          <w:b/>
          <w:color w:val="000000" w:themeColor="text1"/>
          <w:sz w:val="22"/>
          <w:szCs w:val="22"/>
        </w:rPr>
        <w:t>Czerwiec</w:t>
      </w:r>
      <w:r w:rsidR="00321D84" w:rsidRPr="00257540">
        <w:rPr>
          <w:rFonts w:ascii="Arial" w:hAnsi="Arial" w:cs="Arial"/>
          <w:b/>
          <w:color w:val="000000" w:themeColor="text1"/>
          <w:sz w:val="22"/>
          <w:szCs w:val="22"/>
        </w:rPr>
        <w:t xml:space="preserve"> </w:t>
      </w:r>
      <w:r>
        <w:rPr>
          <w:rFonts w:ascii="Arial" w:hAnsi="Arial" w:cs="Arial"/>
          <w:b/>
          <w:color w:val="000000" w:themeColor="text1"/>
          <w:sz w:val="22"/>
          <w:szCs w:val="22"/>
        </w:rPr>
        <w:t>2024</w:t>
      </w:r>
      <w:r w:rsidR="00257540">
        <w:rPr>
          <w:rFonts w:ascii="Arial" w:hAnsi="Arial" w:cs="Arial"/>
          <w:b/>
          <w:color w:val="000000" w:themeColor="text1"/>
          <w:sz w:val="22"/>
          <w:szCs w:val="22"/>
        </w:rPr>
        <w:t>r.</w:t>
      </w:r>
    </w:p>
    <w:p w14:paraId="0283A5DC" w14:textId="7D8C4CC5" w:rsidR="00954612" w:rsidRPr="00F65B1E" w:rsidRDefault="00954612" w:rsidP="00F109B3">
      <w:pPr>
        <w:rPr>
          <w:rFonts w:ascii="Arial" w:hAnsi="Arial" w:cs="Arial"/>
          <w:color w:val="000000" w:themeColor="text1"/>
          <w:sz w:val="22"/>
          <w:szCs w:val="22"/>
        </w:rPr>
      </w:pPr>
    </w:p>
    <w:p w14:paraId="087BFC96" w14:textId="2CD9CCFD" w:rsidR="00824DD2" w:rsidRPr="00824DD2" w:rsidRDefault="00824DD2" w:rsidP="00C60858">
      <w:pPr>
        <w:tabs>
          <w:tab w:val="left" w:pos="544"/>
        </w:tabs>
        <w:spacing w:after="120"/>
        <w:rPr>
          <w:rFonts w:ascii="Arial" w:hAnsi="Arial" w:cs="Arial"/>
          <w:b/>
          <w:sz w:val="22"/>
          <w:szCs w:val="22"/>
        </w:rPr>
      </w:pPr>
      <w:r w:rsidRPr="00824DD2">
        <w:rPr>
          <w:rFonts w:ascii="Arial" w:hAnsi="Arial" w:cs="Arial"/>
          <w:b/>
          <w:sz w:val="22"/>
          <w:szCs w:val="22"/>
        </w:rPr>
        <w:lastRenderedPageBreak/>
        <w:t xml:space="preserve">Definicje </w:t>
      </w:r>
    </w:p>
    <w:p w14:paraId="1795AC1C" w14:textId="23BB3E75" w:rsidR="00824DD2" w:rsidRPr="00824DD2" w:rsidRDefault="00824DD2" w:rsidP="00824DD2">
      <w:pPr>
        <w:widowControl w:val="0"/>
        <w:spacing w:afterLines="50" w:after="120"/>
        <w:jc w:val="both"/>
        <w:rPr>
          <w:rFonts w:ascii="Arial" w:hAnsi="Arial" w:cs="Arial"/>
          <w:sz w:val="22"/>
          <w:szCs w:val="22"/>
        </w:rPr>
      </w:pPr>
      <w:r w:rsidRPr="00824DD2">
        <w:rPr>
          <w:rFonts w:ascii="Arial" w:hAnsi="Arial" w:cs="Arial"/>
          <w:b/>
          <w:bCs/>
          <w:sz w:val="22"/>
          <w:szCs w:val="22"/>
        </w:rPr>
        <w:t>Awaria</w:t>
      </w:r>
      <w:r w:rsidRPr="00824DD2">
        <w:rPr>
          <w:rFonts w:ascii="Arial" w:hAnsi="Arial" w:cs="Arial"/>
          <w:sz w:val="22"/>
          <w:szCs w:val="22"/>
        </w:rPr>
        <w:t xml:space="preserve"> – zdarzenie zaistniałe na terenie Elektrowni w czasie eksploatacji </w:t>
      </w:r>
      <w:r w:rsidR="00257540">
        <w:rPr>
          <w:rFonts w:ascii="Arial" w:hAnsi="Arial" w:cs="Arial"/>
          <w:sz w:val="22"/>
          <w:szCs w:val="22"/>
        </w:rPr>
        <w:t>U</w:t>
      </w:r>
      <w:r w:rsidRPr="00824DD2">
        <w:rPr>
          <w:rFonts w:ascii="Arial" w:hAnsi="Arial" w:cs="Arial"/>
          <w:sz w:val="22"/>
          <w:szCs w:val="22"/>
        </w:rPr>
        <w:t>rządzeń, które natychmiast lub z opóźnieniem prowadzi do ograniczenia ich funkcjonalności (dyspozycyjności) i/lub stwarzające zagrożenie dla zdrowia ludzkiego i/lub środowiska naturalnego.</w:t>
      </w:r>
    </w:p>
    <w:p w14:paraId="63F868B0" w14:textId="77777777" w:rsidR="00824DD2" w:rsidRPr="00824DD2" w:rsidRDefault="00824DD2" w:rsidP="00824DD2">
      <w:pPr>
        <w:widowControl w:val="0"/>
        <w:spacing w:afterLines="50" w:after="120"/>
        <w:jc w:val="both"/>
        <w:rPr>
          <w:rFonts w:ascii="Arial" w:hAnsi="Arial" w:cs="Arial"/>
          <w:sz w:val="22"/>
          <w:szCs w:val="22"/>
        </w:rPr>
      </w:pPr>
      <w:r w:rsidRPr="00824DD2">
        <w:rPr>
          <w:rFonts w:ascii="Arial" w:hAnsi="Arial" w:cs="Arial"/>
          <w:b/>
          <w:sz w:val="22"/>
          <w:szCs w:val="22"/>
        </w:rPr>
        <w:t>Części Zamienne</w:t>
      </w:r>
      <w:r w:rsidRPr="00824DD2">
        <w:rPr>
          <w:rFonts w:ascii="Arial" w:hAnsi="Arial" w:cs="Arial"/>
          <w:sz w:val="22"/>
          <w:szCs w:val="22"/>
        </w:rPr>
        <w:t xml:space="preserve"> – elementy Urządzeń możliwe do wymiany, dostępne jako elementy gotowe lub wymagające wykonania według dostarczonych rysunków.</w:t>
      </w:r>
    </w:p>
    <w:p w14:paraId="4BD522D2" w14:textId="77777777" w:rsidR="00824DD2" w:rsidRPr="00824DD2" w:rsidRDefault="00824DD2" w:rsidP="00824DD2">
      <w:pPr>
        <w:spacing w:after="120"/>
        <w:ind w:left="425" w:hanging="425"/>
        <w:jc w:val="both"/>
        <w:rPr>
          <w:rFonts w:ascii="Arial" w:eastAsia="Calibri" w:hAnsi="Arial" w:cs="Arial"/>
          <w:b/>
          <w:sz w:val="22"/>
          <w:szCs w:val="22"/>
          <w:lang w:eastAsia="en-US"/>
        </w:rPr>
      </w:pPr>
      <w:r w:rsidRPr="00824DD2">
        <w:rPr>
          <w:rFonts w:ascii="Arial" w:eastAsia="Calibri" w:hAnsi="Arial" w:cs="Arial"/>
          <w:b/>
          <w:sz w:val="22"/>
          <w:szCs w:val="22"/>
          <w:lang w:eastAsia="en-US"/>
        </w:rPr>
        <w:t xml:space="preserve">DEMI </w:t>
      </w:r>
      <w:r w:rsidRPr="00824DD2">
        <w:rPr>
          <w:rFonts w:ascii="Arial" w:eastAsia="Calibri" w:hAnsi="Arial" w:cs="Arial"/>
          <w:sz w:val="22"/>
          <w:szCs w:val="22"/>
          <w:lang w:eastAsia="en-US"/>
        </w:rPr>
        <w:t>–</w:t>
      </w:r>
      <w:r w:rsidRPr="00824DD2">
        <w:rPr>
          <w:rFonts w:ascii="Arial" w:eastAsia="Calibri" w:hAnsi="Arial" w:cs="Arial"/>
          <w:b/>
          <w:sz w:val="22"/>
          <w:szCs w:val="22"/>
          <w:lang w:eastAsia="en-US"/>
        </w:rPr>
        <w:t xml:space="preserve"> </w:t>
      </w:r>
      <w:r w:rsidRPr="00824DD2">
        <w:rPr>
          <w:rFonts w:ascii="Arial" w:eastAsia="Calibri" w:hAnsi="Arial" w:cs="Arial"/>
          <w:sz w:val="22"/>
          <w:szCs w:val="22"/>
          <w:lang w:eastAsia="en-US"/>
        </w:rPr>
        <w:t>Stacja uzdatniania wody procesowej.</w:t>
      </w:r>
    </w:p>
    <w:p w14:paraId="4AA5A7EF" w14:textId="77777777" w:rsidR="00824DD2" w:rsidRPr="00824DD2" w:rsidRDefault="00824DD2" w:rsidP="00824DD2">
      <w:pPr>
        <w:spacing w:after="120"/>
        <w:jc w:val="both"/>
        <w:rPr>
          <w:rFonts w:ascii="Arial" w:eastAsia="Calibri" w:hAnsi="Arial" w:cs="Arial"/>
          <w:sz w:val="22"/>
          <w:szCs w:val="22"/>
          <w:lang w:eastAsia="en-US"/>
        </w:rPr>
      </w:pPr>
      <w:r w:rsidRPr="00824DD2">
        <w:rPr>
          <w:rFonts w:ascii="Arial" w:eastAsia="Calibri" w:hAnsi="Arial" w:cs="Arial"/>
          <w:b/>
          <w:sz w:val="22"/>
          <w:szCs w:val="22"/>
          <w:lang w:eastAsia="en-US"/>
        </w:rPr>
        <w:t xml:space="preserve">DIR </w:t>
      </w:r>
      <w:r w:rsidRPr="00824DD2">
        <w:rPr>
          <w:rFonts w:ascii="Arial" w:eastAsia="Calibri" w:hAnsi="Arial" w:cs="Arial"/>
          <w:sz w:val="22"/>
          <w:szCs w:val="22"/>
          <w:lang w:eastAsia="en-US"/>
        </w:rPr>
        <w:t>– Dyżurny Inżynier Ruchu</w:t>
      </w:r>
      <w:r w:rsidR="00776B53">
        <w:rPr>
          <w:rFonts w:ascii="Arial" w:eastAsia="Calibri" w:hAnsi="Arial" w:cs="Arial"/>
          <w:sz w:val="22"/>
          <w:szCs w:val="22"/>
          <w:lang w:eastAsia="en-US"/>
        </w:rPr>
        <w:t xml:space="preserve"> Elektrowni</w:t>
      </w:r>
      <w:r w:rsidRPr="00824DD2">
        <w:rPr>
          <w:rFonts w:ascii="Arial" w:eastAsia="Calibri" w:hAnsi="Arial" w:cs="Arial"/>
          <w:sz w:val="22"/>
          <w:szCs w:val="22"/>
          <w:lang w:eastAsia="en-US"/>
        </w:rPr>
        <w:t>.</w:t>
      </w:r>
    </w:p>
    <w:p w14:paraId="502846E7" w14:textId="77777777" w:rsidR="00824DD2" w:rsidRPr="00824DD2" w:rsidRDefault="00824DD2" w:rsidP="00824DD2">
      <w:pPr>
        <w:spacing w:after="120"/>
        <w:jc w:val="both"/>
        <w:rPr>
          <w:rFonts w:ascii="Arial" w:eastAsia="Calibri" w:hAnsi="Arial" w:cs="Arial"/>
          <w:b/>
          <w:sz w:val="22"/>
          <w:szCs w:val="22"/>
          <w:lang w:eastAsia="en-US"/>
        </w:rPr>
      </w:pPr>
      <w:r w:rsidRPr="00824DD2">
        <w:rPr>
          <w:rFonts w:ascii="Arial" w:eastAsia="Calibri" w:hAnsi="Arial" w:cs="Arial"/>
          <w:b/>
          <w:sz w:val="22"/>
          <w:szCs w:val="22"/>
          <w:lang w:eastAsia="en-US"/>
        </w:rPr>
        <w:t xml:space="preserve">DRIM </w:t>
      </w:r>
      <w:r w:rsidRPr="00824DD2">
        <w:rPr>
          <w:rFonts w:ascii="Arial" w:eastAsia="Calibri" w:hAnsi="Arial" w:cs="Arial"/>
          <w:sz w:val="22"/>
          <w:szCs w:val="22"/>
          <w:lang w:eastAsia="en-US"/>
        </w:rPr>
        <w:t>–</w:t>
      </w:r>
      <w:r w:rsidRPr="00824DD2">
        <w:rPr>
          <w:rFonts w:ascii="Arial" w:eastAsia="Calibri" w:hAnsi="Arial" w:cs="Arial"/>
          <w:b/>
          <w:sz w:val="22"/>
          <w:szCs w:val="22"/>
          <w:lang w:eastAsia="en-US"/>
        </w:rPr>
        <w:t xml:space="preserve"> </w:t>
      </w:r>
      <w:r w:rsidRPr="00824DD2">
        <w:rPr>
          <w:rFonts w:ascii="Arial" w:eastAsia="Calibri" w:hAnsi="Arial" w:cs="Arial"/>
          <w:sz w:val="22"/>
          <w:szCs w:val="22"/>
          <w:lang w:eastAsia="en-US"/>
        </w:rPr>
        <w:t>Stacja rozładunku i magazynowania wody amoniakalnej dla instalacji odazotowania spalin bloków 2-7.</w:t>
      </w:r>
    </w:p>
    <w:p w14:paraId="3434E5E8" w14:textId="77777777" w:rsidR="00824DD2" w:rsidRPr="00824DD2" w:rsidRDefault="00824DD2" w:rsidP="00824DD2">
      <w:pPr>
        <w:spacing w:after="120"/>
        <w:jc w:val="both"/>
        <w:rPr>
          <w:rFonts w:ascii="Arial" w:hAnsi="Arial" w:cs="Arial"/>
          <w:b/>
          <w:sz w:val="22"/>
          <w:szCs w:val="22"/>
        </w:rPr>
      </w:pPr>
      <w:r w:rsidRPr="00824DD2">
        <w:rPr>
          <w:rFonts w:ascii="Arial" w:hAnsi="Arial" w:cs="Arial"/>
          <w:b/>
          <w:sz w:val="22"/>
          <w:szCs w:val="22"/>
        </w:rPr>
        <w:t xml:space="preserve">Elektrownia </w:t>
      </w:r>
      <w:r w:rsidRPr="00824DD2">
        <w:rPr>
          <w:rFonts w:ascii="Arial" w:hAnsi="Arial" w:cs="Arial"/>
          <w:sz w:val="22"/>
          <w:szCs w:val="22"/>
        </w:rPr>
        <w:t>– Enea Elektrownia Połaniec Spółka Akcyjna z siedzibą w Zawada 26, 28-230 Połaniec.</w:t>
      </w:r>
    </w:p>
    <w:p w14:paraId="6C64D4E3" w14:textId="77777777" w:rsidR="00776B53" w:rsidRDefault="0094061E" w:rsidP="00776B53">
      <w:pPr>
        <w:widowControl w:val="0"/>
        <w:spacing w:afterLines="50" w:after="120"/>
        <w:jc w:val="both"/>
        <w:rPr>
          <w:rFonts w:ascii="Arial" w:hAnsi="Arial" w:cs="Arial"/>
          <w:b/>
          <w:sz w:val="22"/>
          <w:szCs w:val="22"/>
        </w:rPr>
      </w:pPr>
      <w:hyperlink r:id="rId9" w:history="1">
        <w:r w:rsidR="00776B53" w:rsidRPr="00932524">
          <w:rPr>
            <w:rStyle w:val="Hipercze"/>
            <w:rFonts w:ascii="Arial" w:hAnsi="Arial" w:cs="Arial"/>
            <w:b/>
            <w:sz w:val="22"/>
            <w:szCs w:val="22"/>
          </w:rPr>
          <w:t>IOBP</w:t>
        </w:r>
      </w:hyperlink>
      <w:r w:rsidR="003634CE">
        <w:rPr>
          <w:rFonts w:ascii="Arial" w:hAnsi="Arial" w:cs="Arial"/>
          <w:b/>
          <w:sz w:val="22"/>
          <w:szCs w:val="22"/>
        </w:rPr>
        <w:t>/Instrukcja Organizacji Bezpiecznej Pracy</w:t>
      </w:r>
      <w:r w:rsidR="00776B53" w:rsidRPr="00101957">
        <w:rPr>
          <w:rFonts w:ascii="Arial" w:hAnsi="Arial" w:cs="Arial"/>
          <w:b/>
          <w:sz w:val="22"/>
          <w:szCs w:val="22"/>
        </w:rPr>
        <w:t xml:space="preserve"> – </w:t>
      </w:r>
      <w:r w:rsidR="003634CE">
        <w:rPr>
          <w:rFonts w:ascii="Arial" w:hAnsi="Arial" w:cs="Arial"/>
          <w:sz w:val="22"/>
          <w:szCs w:val="22"/>
        </w:rPr>
        <w:t>Instrukcja organizacji b</w:t>
      </w:r>
      <w:r w:rsidR="00776B53" w:rsidRPr="00C26520">
        <w:rPr>
          <w:rFonts w:ascii="Arial" w:hAnsi="Arial" w:cs="Arial"/>
          <w:sz w:val="22"/>
          <w:szCs w:val="22"/>
        </w:rPr>
        <w:t xml:space="preserve">ezpiecznej pracy </w:t>
      </w:r>
      <w:r w:rsidR="003634CE">
        <w:rPr>
          <w:rFonts w:ascii="Arial" w:hAnsi="Arial" w:cs="Arial"/>
          <w:sz w:val="22"/>
          <w:szCs w:val="22"/>
        </w:rPr>
        <w:t>w </w:t>
      </w:r>
      <w:r w:rsidR="00776B53">
        <w:rPr>
          <w:rFonts w:ascii="Arial" w:hAnsi="Arial" w:cs="Arial"/>
          <w:sz w:val="22"/>
          <w:szCs w:val="22"/>
        </w:rPr>
        <w:t>Elektrowni</w:t>
      </w:r>
      <w:r w:rsidR="00776B53" w:rsidRPr="00C26520">
        <w:rPr>
          <w:rFonts w:ascii="Arial" w:hAnsi="Arial" w:cs="Arial"/>
          <w:sz w:val="22"/>
          <w:szCs w:val="22"/>
        </w:rPr>
        <w:t xml:space="preserve"> </w:t>
      </w:r>
      <w:r w:rsidR="00776B53">
        <w:rPr>
          <w:rFonts w:ascii="Arial" w:hAnsi="Arial" w:cs="Arial"/>
          <w:sz w:val="22"/>
          <w:szCs w:val="22"/>
        </w:rPr>
        <w:t xml:space="preserve">(nr instrukcji </w:t>
      </w:r>
      <w:r w:rsidR="00776B53" w:rsidRPr="00196FBA">
        <w:rPr>
          <w:rFonts w:ascii="Franklin Gothic Book" w:hAnsi="Franklin Gothic Book"/>
          <w:sz w:val="22"/>
          <w:szCs w:val="22"/>
          <w:lang w:eastAsia="en-US"/>
        </w:rPr>
        <w:t>I/NB/B/20/2013</w:t>
      </w:r>
      <w:r w:rsidR="00776B53">
        <w:rPr>
          <w:rFonts w:ascii="Franklin Gothic Book" w:hAnsi="Franklin Gothic Book"/>
          <w:sz w:val="22"/>
          <w:szCs w:val="22"/>
          <w:lang w:eastAsia="en-US"/>
        </w:rPr>
        <w:t xml:space="preserve">) </w:t>
      </w:r>
      <w:r w:rsidR="00776B53" w:rsidRPr="00C26520">
        <w:rPr>
          <w:rFonts w:ascii="Arial" w:hAnsi="Arial" w:cs="Arial"/>
          <w:sz w:val="22"/>
          <w:szCs w:val="22"/>
        </w:rPr>
        <w:t>określa zasady organizacji pracy przy urządzeniach energetycznych oraz innych niż energetyczne urządzeniach i instalacjach technicznych będących wła</w:t>
      </w:r>
      <w:r w:rsidR="00776B53">
        <w:rPr>
          <w:rFonts w:ascii="Arial" w:hAnsi="Arial" w:cs="Arial"/>
          <w:sz w:val="22"/>
          <w:szCs w:val="22"/>
        </w:rPr>
        <w:t>snością Elektrowni związanych z </w:t>
      </w:r>
      <w:r w:rsidR="00776B53" w:rsidRPr="00C26520">
        <w:rPr>
          <w:rFonts w:ascii="Arial" w:hAnsi="Arial" w:cs="Arial"/>
          <w:sz w:val="22"/>
          <w:szCs w:val="22"/>
        </w:rPr>
        <w:t>konserwacją, remontami, montażem oraz pracami kon</w:t>
      </w:r>
      <w:r w:rsidR="00776B53">
        <w:rPr>
          <w:rFonts w:ascii="Arial" w:hAnsi="Arial" w:cs="Arial"/>
          <w:sz w:val="22"/>
          <w:szCs w:val="22"/>
        </w:rPr>
        <w:t>trolno-pomiarowymi, dla których </w:t>
      </w:r>
      <w:r w:rsidR="00776B53" w:rsidRPr="00C26520">
        <w:rPr>
          <w:rFonts w:ascii="Arial" w:hAnsi="Arial" w:cs="Arial"/>
          <w:sz w:val="22"/>
          <w:szCs w:val="22"/>
        </w:rPr>
        <w:t>prowadzącym eksploatację jest Elektrownia.</w:t>
      </w:r>
      <w:r w:rsidR="00776B53" w:rsidRPr="00101957">
        <w:rPr>
          <w:rFonts w:ascii="Arial" w:hAnsi="Arial" w:cs="Arial"/>
          <w:b/>
          <w:sz w:val="22"/>
          <w:szCs w:val="22"/>
        </w:rPr>
        <w:t xml:space="preserve"> </w:t>
      </w:r>
    </w:p>
    <w:p w14:paraId="7347FFF9" w14:textId="77777777" w:rsidR="00824DD2" w:rsidRPr="00824DD2" w:rsidRDefault="00824DD2" w:rsidP="00824DD2">
      <w:pPr>
        <w:widowControl w:val="0"/>
        <w:spacing w:afterLines="50" w:after="120"/>
        <w:jc w:val="both"/>
        <w:rPr>
          <w:rFonts w:ascii="Arial" w:hAnsi="Arial" w:cs="Arial"/>
          <w:sz w:val="22"/>
          <w:szCs w:val="22"/>
        </w:rPr>
      </w:pPr>
      <w:r w:rsidRPr="00824DD2">
        <w:rPr>
          <w:rFonts w:ascii="Arial" w:hAnsi="Arial" w:cs="Arial"/>
          <w:b/>
          <w:sz w:val="22"/>
          <w:szCs w:val="22"/>
        </w:rPr>
        <w:t xml:space="preserve">Koordynator prac zespołów remontowych </w:t>
      </w:r>
      <w:r w:rsidRPr="00824DD2">
        <w:rPr>
          <w:rFonts w:ascii="Arial" w:hAnsi="Arial" w:cs="Arial"/>
          <w:sz w:val="22"/>
          <w:szCs w:val="22"/>
        </w:rPr>
        <w:t>– osoba lub osoby upoważnione ze strony Zamawiającego, pozostająca w ciągłej gotowości do organizowania na rzecz Zamawiającego bieżącego usuwania usterek i koordynowania prowadzenia remontów.</w:t>
      </w:r>
    </w:p>
    <w:p w14:paraId="2C33E8DF" w14:textId="77777777" w:rsidR="00824DD2" w:rsidRPr="00824DD2" w:rsidRDefault="00824DD2" w:rsidP="00824DD2">
      <w:pPr>
        <w:spacing w:afterLines="50" w:after="120"/>
        <w:jc w:val="both"/>
        <w:rPr>
          <w:rFonts w:ascii="Arial" w:hAnsi="Arial" w:cs="Arial"/>
          <w:sz w:val="22"/>
          <w:szCs w:val="22"/>
        </w:rPr>
      </w:pPr>
      <w:r w:rsidRPr="00824DD2">
        <w:rPr>
          <w:rFonts w:ascii="Arial" w:hAnsi="Arial" w:cs="Arial"/>
          <w:b/>
          <w:sz w:val="22"/>
          <w:szCs w:val="22"/>
        </w:rPr>
        <w:t xml:space="preserve">Materiały Podstawowe </w:t>
      </w:r>
      <w:r w:rsidRPr="00824DD2">
        <w:rPr>
          <w:rFonts w:ascii="Arial" w:hAnsi="Arial" w:cs="Arial"/>
          <w:sz w:val="22"/>
          <w:szCs w:val="22"/>
        </w:rPr>
        <w:t>–</w:t>
      </w:r>
      <w:r w:rsidRPr="00824DD2">
        <w:rPr>
          <w:rFonts w:ascii="Arial" w:hAnsi="Arial" w:cs="Arial"/>
          <w:b/>
          <w:sz w:val="22"/>
          <w:szCs w:val="22"/>
        </w:rPr>
        <w:t xml:space="preserve"> </w:t>
      </w:r>
      <w:r w:rsidRPr="00824DD2">
        <w:rPr>
          <w:rFonts w:ascii="Arial" w:hAnsi="Arial" w:cs="Arial"/>
          <w:sz w:val="22"/>
          <w:szCs w:val="22"/>
        </w:rPr>
        <w:t>są to wszystkie materiały, za wyjątkiem Części Zamiennych i Materiałów Pomocniczych, niezbędne do wykonywania Prac.</w:t>
      </w:r>
    </w:p>
    <w:p w14:paraId="5E797EC3" w14:textId="176465B8" w:rsidR="00824DD2" w:rsidRPr="00824DD2" w:rsidRDefault="00824DD2" w:rsidP="00824DD2">
      <w:pPr>
        <w:spacing w:after="120"/>
        <w:jc w:val="both"/>
        <w:rPr>
          <w:rFonts w:ascii="Arial" w:hAnsi="Arial" w:cs="Arial"/>
          <w:sz w:val="22"/>
          <w:szCs w:val="22"/>
        </w:rPr>
      </w:pPr>
      <w:r w:rsidRPr="00824DD2">
        <w:rPr>
          <w:rFonts w:ascii="Arial" w:hAnsi="Arial" w:cs="Arial"/>
          <w:b/>
          <w:sz w:val="22"/>
          <w:szCs w:val="22"/>
        </w:rPr>
        <w:t xml:space="preserve">Materiały Pomocnicze </w:t>
      </w:r>
      <w:r w:rsidRPr="00824DD2">
        <w:rPr>
          <w:rFonts w:ascii="Arial" w:hAnsi="Arial" w:cs="Arial"/>
          <w:sz w:val="22"/>
          <w:szCs w:val="22"/>
        </w:rPr>
        <w:t xml:space="preserve">– materiały umożliwiające wykonywanie Prac, których koszt zawarty jest </w:t>
      </w:r>
      <w:r w:rsidR="00711FC6">
        <w:rPr>
          <w:rFonts w:ascii="Arial" w:hAnsi="Arial" w:cs="Arial"/>
          <w:sz w:val="22"/>
          <w:szCs w:val="22"/>
        </w:rPr>
        <w:br/>
      </w:r>
      <w:r w:rsidRPr="00824DD2">
        <w:rPr>
          <w:rFonts w:ascii="Arial" w:hAnsi="Arial" w:cs="Arial"/>
          <w:sz w:val="22"/>
          <w:szCs w:val="22"/>
        </w:rPr>
        <w:t>w wynagrodzeniu ryczałtowym i stawce za roboczogodzinę za wykonanie Prac.</w:t>
      </w:r>
    </w:p>
    <w:p w14:paraId="7600F12D" w14:textId="77777777" w:rsidR="00824DD2" w:rsidRPr="00824DD2" w:rsidRDefault="00824DD2" w:rsidP="00824DD2">
      <w:pPr>
        <w:spacing w:after="120"/>
        <w:jc w:val="both"/>
        <w:rPr>
          <w:rFonts w:ascii="Arial" w:eastAsia="Calibri" w:hAnsi="Arial" w:cs="Arial"/>
          <w:sz w:val="22"/>
          <w:szCs w:val="22"/>
          <w:lang w:eastAsia="en-US"/>
        </w:rPr>
      </w:pPr>
      <w:r w:rsidRPr="00824DD2">
        <w:rPr>
          <w:rFonts w:ascii="Arial" w:eastAsia="Calibri" w:hAnsi="Arial" w:cs="Arial"/>
          <w:b/>
          <w:sz w:val="22"/>
          <w:szCs w:val="22"/>
          <w:lang w:eastAsia="en-US"/>
        </w:rPr>
        <w:t>Naprawa</w:t>
      </w:r>
      <w:r w:rsidRPr="00824DD2">
        <w:rPr>
          <w:rFonts w:ascii="Arial" w:eastAsia="Calibri" w:hAnsi="Arial" w:cs="Arial"/>
          <w:sz w:val="22"/>
          <w:szCs w:val="22"/>
          <w:lang w:eastAsia="en-US"/>
        </w:rPr>
        <w:t xml:space="preserve"> – czynności doraźne, umożliwiające przywrócenie, w wyniku regeneracji lub wymiany zużytych części, właściwości użytkowych uszkodzonych urządzeń lub/i instalacji, pojedynczych maszyn lub ich podzespołów.</w:t>
      </w:r>
    </w:p>
    <w:p w14:paraId="1D315298" w14:textId="77777777" w:rsidR="00824DD2" w:rsidRPr="00824DD2" w:rsidRDefault="00824DD2" w:rsidP="000421E8">
      <w:pPr>
        <w:spacing w:after="120"/>
        <w:jc w:val="both"/>
        <w:rPr>
          <w:rFonts w:ascii="Arial" w:hAnsi="Arial" w:cs="Arial"/>
          <w:sz w:val="22"/>
          <w:szCs w:val="22"/>
        </w:rPr>
      </w:pPr>
      <w:r w:rsidRPr="00824DD2">
        <w:rPr>
          <w:rFonts w:ascii="Arial" w:hAnsi="Arial" w:cs="Arial"/>
          <w:b/>
          <w:sz w:val="22"/>
          <w:szCs w:val="22"/>
        </w:rPr>
        <w:t>Osoby</w:t>
      </w:r>
      <w:r w:rsidRPr="00824DD2">
        <w:rPr>
          <w:rFonts w:ascii="Arial" w:hAnsi="Arial" w:cs="Arial"/>
          <w:sz w:val="22"/>
          <w:szCs w:val="22"/>
        </w:rPr>
        <w:t xml:space="preserve"> </w:t>
      </w:r>
      <w:r w:rsidR="00C60858">
        <w:rPr>
          <w:rFonts w:ascii="Arial" w:hAnsi="Arial" w:cs="Arial"/>
          <w:sz w:val="22"/>
          <w:szCs w:val="22"/>
        </w:rPr>
        <w:t xml:space="preserve">– </w:t>
      </w:r>
      <w:r w:rsidRPr="00824DD2">
        <w:rPr>
          <w:rFonts w:ascii="Arial" w:hAnsi="Arial" w:cs="Arial"/>
          <w:sz w:val="22"/>
          <w:szCs w:val="22"/>
        </w:rPr>
        <w:t xml:space="preserve">należy przez to rozumieć: </w:t>
      </w:r>
    </w:p>
    <w:p w14:paraId="083A65D1" w14:textId="77777777" w:rsidR="00824DD2" w:rsidRPr="00824DD2" w:rsidRDefault="00824DD2" w:rsidP="00B8458C">
      <w:pPr>
        <w:numPr>
          <w:ilvl w:val="0"/>
          <w:numId w:val="59"/>
        </w:numPr>
        <w:spacing w:after="120" w:line="276" w:lineRule="auto"/>
        <w:contextualSpacing/>
        <w:jc w:val="both"/>
        <w:rPr>
          <w:rFonts w:ascii="Arial" w:eastAsia="Calibri" w:hAnsi="Arial" w:cs="Arial"/>
          <w:sz w:val="22"/>
          <w:szCs w:val="22"/>
          <w:lang w:eastAsia="en-US"/>
        </w:rPr>
      </w:pPr>
      <w:r w:rsidRPr="00824DD2">
        <w:rPr>
          <w:rFonts w:ascii="Arial" w:eastAsia="Calibri" w:hAnsi="Arial" w:cs="Arial"/>
          <w:sz w:val="22"/>
          <w:szCs w:val="22"/>
          <w:lang w:eastAsia="en-US"/>
        </w:rPr>
        <w:t xml:space="preserve">pracowników, </w:t>
      </w:r>
    </w:p>
    <w:p w14:paraId="4360B92D" w14:textId="77777777" w:rsidR="00824DD2" w:rsidRPr="00824DD2" w:rsidRDefault="00824DD2" w:rsidP="00B8458C">
      <w:pPr>
        <w:numPr>
          <w:ilvl w:val="0"/>
          <w:numId w:val="59"/>
        </w:numPr>
        <w:spacing w:after="120" w:line="276" w:lineRule="auto"/>
        <w:contextualSpacing/>
        <w:jc w:val="both"/>
        <w:rPr>
          <w:rFonts w:ascii="Arial" w:eastAsia="Calibri" w:hAnsi="Arial" w:cs="Arial"/>
          <w:sz w:val="22"/>
          <w:szCs w:val="22"/>
          <w:lang w:eastAsia="en-US"/>
        </w:rPr>
      </w:pPr>
      <w:r w:rsidRPr="00824DD2">
        <w:rPr>
          <w:rFonts w:ascii="Arial" w:eastAsia="Calibri" w:hAnsi="Arial" w:cs="Arial"/>
          <w:sz w:val="22"/>
          <w:szCs w:val="22"/>
          <w:lang w:eastAsia="en-US"/>
        </w:rPr>
        <w:t xml:space="preserve">osoby fizyczne wykonujące pracę na innej podstawie niż stosunek pracy lub prowadzące działalność gospodarczą na własny rachunek; </w:t>
      </w:r>
    </w:p>
    <w:p w14:paraId="70ACBA4D" w14:textId="77777777" w:rsidR="00824DD2" w:rsidRPr="00824DD2" w:rsidRDefault="00824DD2" w:rsidP="00B8458C">
      <w:pPr>
        <w:numPr>
          <w:ilvl w:val="0"/>
          <w:numId w:val="59"/>
        </w:numPr>
        <w:spacing w:after="120" w:line="276" w:lineRule="auto"/>
        <w:ind w:left="714" w:hanging="357"/>
        <w:jc w:val="both"/>
        <w:rPr>
          <w:rFonts w:ascii="Arial" w:eastAsia="Calibri" w:hAnsi="Arial" w:cs="Arial"/>
          <w:sz w:val="22"/>
          <w:szCs w:val="22"/>
          <w:lang w:eastAsia="en-US"/>
        </w:rPr>
      </w:pPr>
      <w:r w:rsidRPr="00824DD2">
        <w:rPr>
          <w:rFonts w:ascii="Arial" w:eastAsia="Calibri" w:hAnsi="Arial" w:cs="Arial"/>
          <w:sz w:val="22"/>
          <w:szCs w:val="22"/>
          <w:lang w:eastAsia="en-US"/>
        </w:rPr>
        <w:t>osoby wykonujące krótkotrwałe prace albo czynności inspekcyjne w tym osoby zgłoszone do przeprowadzenia wizji lokalnej do zapytania ofertowego, przetargu publicznego lub dokonania innych uzgodnień technicznych.</w:t>
      </w:r>
    </w:p>
    <w:p w14:paraId="2D741CB3" w14:textId="77777777" w:rsidR="00824DD2" w:rsidRPr="00824DD2" w:rsidRDefault="00824DD2" w:rsidP="00824DD2">
      <w:pPr>
        <w:spacing w:after="120"/>
        <w:jc w:val="both"/>
        <w:rPr>
          <w:rFonts w:ascii="Arial" w:eastAsia="Calibri" w:hAnsi="Arial" w:cs="Arial"/>
          <w:sz w:val="22"/>
          <w:szCs w:val="22"/>
          <w:lang w:eastAsia="en-US"/>
        </w:rPr>
      </w:pPr>
      <w:r w:rsidRPr="00824DD2">
        <w:rPr>
          <w:rFonts w:ascii="Arial" w:eastAsia="Calibri" w:hAnsi="Arial" w:cs="Arial"/>
          <w:b/>
          <w:sz w:val="22"/>
          <w:szCs w:val="22"/>
          <w:lang w:eastAsia="en-US"/>
        </w:rPr>
        <w:t>OWZU</w:t>
      </w:r>
      <w:r w:rsidRPr="00824DD2">
        <w:rPr>
          <w:rFonts w:ascii="Arial" w:eastAsia="Calibri" w:hAnsi="Arial" w:cs="Arial"/>
          <w:sz w:val="22"/>
          <w:szCs w:val="22"/>
          <w:lang w:eastAsia="en-US"/>
        </w:rPr>
        <w:t xml:space="preserve"> – Ogólne Warunki Zakupu Usług </w:t>
      </w:r>
      <w:r w:rsidR="00776B53">
        <w:rPr>
          <w:rFonts w:ascii="Arial" w:eastAsia="Calibri" w:hAnsi="Arial" w:cs="Arial"/>
          <w:sz w:val="22"/>
          <w:szCs w:val="22"/>
          <w:lang w:eastAsia="en-US"/>
        </w:rPr>
        <w:t xml:space="preserve">Zamawiającego </w:t>
      </w:r>
      <w:r w:rsidRPr="00824DD2">
        <w:rPr>
          <w:rFonts w:ascii="Arial" w:eastAsia="Calibri" w:hAnsi="Arial" w:cs="Arial"/>
          <w:sz w:val="22"/>
          <w:szCs w:val="22"/>
          <w:lang w:eastAsia="en-US"/>
        </w:rPr>
        <w:t>stanowiące integralną część Umowy.</w:t>
      </w:r>
    </w:p>
    <w:p w14:paraId="5A7DDB43" w14:textId="77777777" w:rsidR="00824DD2" w:rsidRPr="00824DD2" w:rsidRDefault="00824DD2" w:rsidP="00824DD2">
      <w:pPr>
        <w:widowControl w:val="0"/>
        <w:spacing w:afterLines="50" w:after="120"/>
        <w:jc w:val="both"/>
        <w:rPr>
          <w:rFonts w:ascii="Arial" w:hAnsi="Arial" w:cs="Arial"/>
          <w:sz w:val="22"/>
          <w:szCs w:val="22"/>
        </w:rPr>
      </w:pPr>
      <w:r w:rsidRPr="00824DD2">
        <w:rPr>
          <w:rFonts w:ascii="Arial" w:hAnsi="Arial" w:cs="Arial"/>
          <w:b/>
          <w:sz w:val="22"/>
          <w:szCs w:val="22"/>
        </w:rPr>
        <w:t>Pomieszczenia lub teren ruchu elektrycznego</w:t>
      </w:r>
      <w:r w:rsidRPr="00824DD2">
        <w:rPr>
          <w:rFonts w:ascii="Arial" w:hAnsi="Arial" w:cs="Arial"/>
          <w:sz w:val="22"/>
          <w:szCs w:val="22"/>
        </w:rPr>
        <w:t xml:space="preserve"> – odpowiednio wydzielone pomieszczenie lub teren bądź część pomieszczenia lub terenu albo przestrzeni w pomieszczeniu lub na terenie ruchu energetycznego, budynkach lub poza nimi, w których zainstalowane są urządzenia elektryczne dostępne tylko dla upoważnionych osób.</w:t>
      </w:r>
    </w:p>
    <w:p w14:paraId="43C1B172" w14:textId="40C190E5" w:rsidR="00AA7417" w:rsidRPr="00AA7417" w:rsidRDefault="00AA7417" w:rsidP="000421E8">
      <w:pPr>
        <w:spacing w:afterLines="50" w:after="120"/>
        <w:jc w:val="both"/>
        <w:rPr>
          <w:rFonts w:ascii="Arial" w:hAnsi="Arial" w:cs="Arial"/>
          <w:sz w:val="22"/>
          <w:szCs w:val="22"/>
        </w:rPr>
      </w:pPr>
      <w:r>
        <w:rPr>
          <w:rFonts w:ascii="Arial" w:hAnsi="Arial" w:cs="Arial"/>
          <w:b/>
          <w:sz w:val="22"/>
          <w:szCs w:val="22"/>
        </w:rPr>
        <w:t xml:space="preserve">Prace </w:t>
      </w:r>
      <w:r w:rsidR="006E11F8">
        <w:rPr>
          <w:rFonts w:ascii="Arial" w:hAnsi="Arial" w:cs="Arial"/>
          <w:b/>
          <w:sz w:val="22"/>
          <w:szCs w:val="22"/>
        </w:rPr>
        <w:t xml:space="preserve">awaryjne </w:t>
      </w:r>
      <w:r>
        <w:rPr>
          <w:rFonts w:ascii="Arial" w:hAnsi="Arial" w:cs="Arial"/>
          <w:sz w:val="22"/>
          <w:szCs w:val="22"/>
        </w:rPr>
        <w:t>– nieplanowane prace</w:t>
      </w:r>
      <w:r w:rsidR="00A721E4">
        <w:rPr>
          <w:rFonts w:ascii="Arial" w:hAnsi="Arial" w:cs="Arial"/>
          <w:sz w:val="22"/>
          <w:szCs w:val="22"/>
        </w:rPr>
        <w:t xml:space="preserve"> wykonywane</w:t>
      </w:r>
      <w:r w:rsidR="00840B65">
        <w:rPr>
          <w:rFonts w:ascii="Arial" w:hAnsi="Arial" w:cs="Arial"/>
          <w:sz w:val="22"/>
          <w:szCs w:val="22"/>
        </w:rPr>
        <w:t xml:space="preserve"> w soboty i prace</w:t>
      </w:r>
      <w:r w:rsidR="00A721E4">
        <w:rPr>
          <w:rFonts w:ascii="Arial" w:hAnsi="Arial" w:cs="Arial"/>
          <w:sz w:val="22"/>
          <w:szCs w:val="22"/>
        </w:rPr>
        <w:t xml:space="preserve"> w</w:t>
      </w:r>
      <w:r w:rsidR="00A721E4" w:rsidRPr="00A721E4">
        <w:rPr>
          <w:rFonts w:ascii="Arial" w:hAnsi="Arial" w:cs="Arial"/>
          <w:sz w:val="22"/>
          <w:szCs w:val="22"/>
        </w:rPr>
        <w:t xml:space="preserve"> nocy</w:t>
      </w:r>
      <w:r w:rsidR="006E11F8">
        <w:rPr>
          <w:rFonts w:ascii="Arial" w:hAnsi="Arial" w:cs="Arial"/>
          <w:sz w:val="22"/>
          <w:szCs w:val="22"/>
        </w:rPr>
        <w:t xml:space="preserve"> na </w:t>
      </w:r>
      <w:r w:rsidR="00A721E4">
        <w:rPr>
          <w:rFonts w:ascii="Arial" w:hAnsi="Arial" w:cs="Arial"/>
          <w:sz w:val="22"/>
          <w:szCs w:val="22"/>
        </w:rPr>
        <w:t>III zmian</w:t>
      </w:r>
      <w:r w:rsidR="006E11F8">
        <w:rPr>
          <w:rFonts w:ascii="Arial" w:hAnsi="Arial" w:cs="Arial"/>
          <w:sz w:val="22"/>
          <w:szCs w:val="22"/>
        </w:rPr>
        <w:t>ie lub</w:t>
      </w:r>
      <w:r w:rsidR="00A721E4" w:rsidRPr="00A721E4">
        <w:t xml:space="preserve"> </w:t>
      </w:r>
      <w:r w:rsidR="00711FC6">
        <w:br/>
      </w:r>
      <w:r w:rsidR="00A721E4" w:rsidRPr="00A721E4">
        <w:rPr>
          <w:rFonts w:ascii="Arial" w:hAnsi="Arial" w:cs="Arial"/>
          <w:sz w:val="22"/>
          <w:szCs w:val="22"/>
        </w:rPr>
        <w:t xml:space="preserve">w niedziele i święta </w:t>
      </w:r>
      <w:r w:rsidR="006E11F8">
        <w:rPr>
          <w:rFonts w:ascii="Arial" w:hAnsi="Arial" w:cs="Arial"/>
          <w:sz w:val="22"/>
          <w:szCs w:val="22"/>
        </w:rPr>
        <w:t xml:space="preserve">związane z </w:t>
      </w:r>
      <w:r w:rsidR="006E11F8" w:rsidRPr="006E11F8">
        <w:rPr>
          <w:rFonts w:ascii="Arial" w:hAnsi="Arial" w:cs="Arial"/>
          <w:sz w:val="22"/>
          <w:szCs w:val="22"/>
        </w:rPr>
        <w:t>usuwaniem skutków awarii</w:t>
      </w:r>
      <w:r w:rsidR="006E11F8">
        <w:rPr>
          <w:rFonts w:ascii="Arial" w:hAnsi="Arial" w:cs="Arial"/>
          <w:sz w:val="22"/>
          <w:szCs w:val="22"/>
        </w:rPr>
        <w:t>.</w:t>
      </w:r>
      <w:r w:rsidR="006E11F8" w:rsidRPr="00A721E4">
        <w:rPr>
          <w:rFonts w:ascii="Arial" w:hAnsi="Arial" w:cs="Arial"/>
          <w:sz w:val="22"/>
          <w:szCs w:val="22"/>
        </w:rPr>
        <w:t xml:space="preserve"> </w:t>
      </w:r>
    </w:p>
    <w:p w14:paraId="29518A2F" w14:textId="0BA7E9D1" w:rsidR="000421E8" w:rsidRPr="00860FF3" w:rsidRDefault="000421E8" w:rsidP="000421E8">
      <w:pPr>
        <w:spacing w:afterLines="50" w:after="120"/>
        <w:jc w:val="both"/>
        <w:rPr>
          <w:rFonts w:ascii="Arial" w:hAnsi="Arial" w:cs="Arial"/>
          <w:sz w:val="22"/>
          <w:szCs w:val="22"/>
        </w:rPr>
      </w:pPr>
      <w:r w:rsidRPr="006B2379">
        <w:rPr>
          <w:rFonts w:ascii="Arial" w:hAnsi="Arial" w:cs="Arial"/>
          <w:b/>
          <w:sz w:val="22"/>
          <w:szCs w:val="22"/>
        </w:rPr>
        <w:t>Prace eksploatacyjne</w:t>
      </w:r>
      <w:r w:rsidRPr="00860FF3">
        <w:rPr>
          <w:rFonts w:ascii="Arial" w:hAnsi="Arial" w:cs="Arial"/>
          <w:sz w:val="22"/>
          <w:szCs w:val="22"/>
        </w:rPr>
        <w:t xml:space="preserve"> </w:t>
      </w:r>
      <w:r>
        <w:rPr>
          <w:rFonts w:ascii="Arial" w:hAnsi="Arial" w:cs="Arial"/>
          <w:sz w:val="22"/>
          <w:szCs w:val="22"/>
        </w:rPr>
        <w:t>–</w:t>
      </w:r>
      <w:r w:rsidRPr="00860FF3">
        <w:rPr>
          <w:rFonts w:ascii="Arial" w:hAnsi="Arial" w:cs="Arial"/>
          <w:sz w:val="22"/>
          <w:szCs w:val="22"/>
        </w:rPr>
        <w:t xml:space="preserve"> prace wykonywane przy urządzeniach energetycznych z zachowaniem</w:t>
      </w:r>
      <w:r>
        <w:rPr>
          <w:rFonts w:ascii="Arial" w:hAnsi="Arial" w:cs="Arial"/>
          <w:sz w:val="22"/>
          <w:szCs w:val="22"/>
        </w:rPr>
        <w:t xml:space="preserve"> </w:t>
      </w:r>
      <w:r w:rsidRPr="00860FF3">
        <w:rPr>
          <w:rFonts w:ascii="Arial" w:hAnsi="Arial" w:cs="Arial"/>
          <w:sz w:val="22"/>
          <w:szCs w:val="22"/>
        </w:rPr>
        <w:t xml:space="preserve">zasad bezpieczeństwa i wymagań ochrony środowiska </w:t>
      </w:r>
      <w:r w:rsidR="0091151C" w:rsidRPr="0091151C">
        <w:rPr>
          <w:rFonts w:ascii="Arial" w:hAnsi="Arial" w:cs="Arial"/>
        </w:rPr>
        <w:t>dalej zwane „</w:t>
      </w:r>
      <w:r w:rsidR="0091151C" w:rsidRPr="0091151C">
        <w:rPr>
          <w:rFonts w:ascii="Arial" w:hAnsi="Arial" w:cs="Arial"/>
          <w:b/>
        </w:rPr>
        <w:t>Prace</w:t>
      </w:r>
      <w:r w:rsidR="0091151C" w:rsidRPr="0091151C">
        <w:rPr>
          <w:rFonts w:ascii="Arial" w:hAnsi="Arial" w:cs="Arial"/>
        </w:rPr>
        <w:t>”</w:t>
      </w:r>
      <w:r w:rsidR="0091151C">
        <w:rPr>
          <w:rFonts w:ascii="Arial" w:hAnsi="Arial" w:cs="Arial"/>
        </w:rPr>
        <w:t xml:space="preserve"> </w:t>
      </w:r>
      <w:r w:rsidRPr="00860FF3">
        <w:rPr>
          <w:rFonts w:ascii="Arial" w:hAnsi="Arial" w:cs="Arial"/>
          <w:sz w:val="22"/>
          <w:szCs w:val="22"/>
        </w:rPr>
        <w:t>w zakresie:</w:t>
      </w:r>
    </w:p>
    <w:p w14:paraId="382EF5AE" w14:textId="77777777" w:rsidR="000421E8" w:rsidRPr="006B2379" w:rsidRDefault="000421E8" w:rsidP="000421E8">
      <w:pPr>
        <w:pStyle w:val="Akapitzlist"/>
        <w:numPr>
          <w:ilvl w:val="0"/>
          <w:numId w:val="68"/>
        </w:numPr>
        <w:spacing w:afterLines="50" w:after="120"/>
        <w:ind w:left="709" w:hanging="283"/>
        <w:jc w:val="both"/>
        <w:rPr>
          <w:rFonts w:ascii="Arial" w:hAnsi="Arial" w:cs="Arial"/>
        </w:rPr>
      </w:pPr>
      <w:r w:rsidRPr="00860FF3">
        <w:rPr>
          <w:rFonts w:ascii="Arial" w:hAnsi="Arial" w:cs="Arial"/>
        </w:rPr>
        <w:t>obsługi – mające wpływ na zmiany parametrów pracy obsługiwanych urządzeń energetycznych</w:t>
      </w:r>
      <w:r w:rsidRPr="006B2379">
        <w:rPr>
          <w:rFonts w:ascii="Arial" w:hAnsi="Arial" w:cs="Arial"/>
        </w:rPr>
        <w:t>;</w:t>
      </w:r>
    </w:p>
    <w:p w14:paraId="7C93EE6C" w14:textId="77777777" w:rsidR="000421E8" w:rsidRPr="006B2379" w:rsidRDefault="000421E8" w:rsidP="000421E8">
      <w:pPr>
        <w:pStyle w:val="Akapitzlist"/>
        <w:numPr>
          <w:ilvl w:val="0"/>
          <w:numId w:val="68"/>
        </w:numPr>
        <w:spacing w:afterLines="50" w:after="120"/>
        <w:ind w:left="709" w:hanging="283"/>
        <w:jc w:val="both"/>
        <w:rPr>
          <w:rFonts w:ascii="Arial" w:hAnsi="Arial" w:cs="Arial"/>
        </w:rPr>
      </w:pPr>
      <w:r w:rsidRPr="00860FF3">
        <w:rPr>
          <w:rFonts w:ascii="Arial" w:hAnsi="Arial" w:cs="Arial"/>
        </w:rPr>
        <w:t>konserwacji – związane z zabezpieczeniem i utrzymaniem wymaganego stanu technicznego</w:t>
      </w:r>
      <w:r>
        <w:rPr>
          <w:rFonts w:ascii="Arial" w:hAnsi="Arial" w:cs="Arial"/>
        </w:rPr>
        <w:t xml:space="preserve"> </w:t>
      </w:r>
      <w:r w:rsidRPr="00860FF3">
        <w:rPr>
          <w:rFonts w:ascii="Arial" w:hAnsi="Arial" w:cs="Arial"/>
        </w:rPr>
        <w:t>urządzeń energetycznych</w:t>
      </w:r>
      <w:r w:rsidRPr="006B2379">
        <w:rPr>
          <w:rFonts w:ascii="Arial" w:hAnsi="Arial" w:cs="Arial"/>
        </w:rPr>
        <w:t>;</w:t>
      </w:r>
    </w:p>
    <w:p w14:paraId="522E99BF" w14:textId="49C18736" w:rsidR="000421E8" w:rsidRDefault="000421E8" w:rsidP="000421E8">
      <w:pPr>
        <w:pStyle w:val="Akapitzlist"/>
        <w:numPr>
          <w:ilvl w:val="0"/>
          <w:numId w:val="68"/>
        </w:numPr>
        <w:spacing w:afterLines="50" w:after="120"/>
        <w:ind w:left="709" w:hanging="283"/>
        <w:jc w:val="both"/>
        <w:rPr>
          <w:rFonts w:ascii="Arial" w:hAnsi="Arial" w:cs="Arial"/>
        </w:rPr>
      </w:pPr>
      <w:r w:rsidRPr="00860FF3">
        <w:rPr>
          <w:rFonts w:ascii="Arial" w:hAnsi="Arial" w:cs="Arial"/>
        </w:rPr>
        <w:lastRenderedPageBreak/>
        <w:t>remontów</w:t>
      </w:r>
      <w:r w:rsidR="000E7DD6">
        <w:rPr>
          <w:rFonts w:ascii="Arial" w:hAnsi="Arial" w:cs="Arial"/>
        </w:rPr>
        <w:t xml:space="preserve"> lub naprawy</w:t>
      </w:r>
      <w:r w:rsidRPr="00860FF3">
        <w:rPr>
          <w:rFonts w:ascii="Arial" w:hAnsi="Arial" w:cs="Arial"/>
        </w:rPr>
        <w:t xml:space="preserve"> urządzeń energetycznych – związanych z usuwaniem usterek </w:t>
      </w:r>
      <w:r w:rsidR="00317EEE">
        <w:rPr>
          <w:rFonts w:ascii="Arial" w:hAnsi="Arial" w:cs="Arial"/>
        </w:rPr>
        <w:br/>
      </w:r>
      <w:r w:rsidRPr="00860FF3">
        <w:rPr>
          <w:rFonts w:ascii="Arial" w:hAnsi="Arial" w:cs="Arial"/>
        </w:rPr>
        <w:t>i awarii, w celu</w:t>
      </w:r>
      <w:r>
        <w:rPr>
          <w:rFonts w:ascii="Arial" w:hAnsi="Arial" w:cs="Arial"/>
        </w:rPr>
        <w:t xml:space="preserve"> </w:t>
      </w:r>
      <w:r w:rsidRPr="00860FF3">
        <w:rPr>
          <w:rFonts w:ascii="Arial" w:hAnsi="Arial" w:cs="Arial"/>
        </w:rPr>
        <w:t>doprowadzenia ich do wymaganego stanu technicznego</w:t>
      </w:r>
      <w:r w:rsidRPr="006B2379">
        <w:rPr>
          <w:rFonts w:ascii="Arial" w:hAnsi="Arial" w:cs="Arial"/>
        </w:rPr>
        <w:t>;</w:t>
      </w:r>
    </w:p>
    <w:p w14:paraId="60CD1F9C" w14:textId="645E58AE" w:rsidR="000421E8" w:rsidRDefault="000421E8" w:rsidP="000421E8">
      <w:pPr>
        <w:pStyle w:val="Akapitzlist"/>
        <w:numPr>
          <w:ilvl w:val="0"/>
          <w:numId w:val="68"/>
        </w:numPr>
        <w:spacing w:afterLines="50" w:after="120"/>
        <w:ind w:left="709" w:hanging="283"/>
        <w:jc w:val="both"/>
        <w:rPr>
          <w:rFonts w:ascii="Arial" w:hAnsi="Arial" w:cs="Arial"/>
        </w:rPr>
      </w:pPr>
      <w:r w:rsidRPr="00860FF3">
        <w:rPr>
          <w:rFonts w:ascii="Arial" w:hAnsi="Arial" w:cs="Arial"/>
        </w:rPr>
        <w:t>montażu</w:t>
      </w:r>
      <w:r w:rsidR="000E7DD6">
        <w:rPr>
          <w:rFonts w:ascii="Arial" w:hAnsi="Arial" w:cs="Arial"/>
        </w:rPr>
        <w:t xml:space="preserve"> lub demontażu</w:t>
      </w:r>
      <w:r w:rsidRPr="00860FF3">
        <w:rPr>
          <w:rFonts w:ascii="Arial" w:hAnsi="Arial" w:cs="Arial"/>
        </w:rPr>
        <w:t xml:space="preserve"> – niezbędne do instalowania</w:t>
      </w:r>
      <w:r w:rsidR="000E7DD6">
        <w:rPr>
          <w:rFonts w:ascii="Arial" w:hAnsi="Arial" w:cs="Arial"/>
        </w:rPr>
        <w:t>,</w:t>
      </w:r>
      <w:r w:rsidRPr="00860FF3">
        <w:rPr>
          <w:rFonts w:ascii="Arial" w:hAnsi="Arial" w:cs="Arial"/>
        </w:rPr>
        <w:t xml:space="preserve"> przył</w:t>
      </w:r>
      <w:r w:rsidRPr="006B2379">
        <w:rPr>
          <w:rFonts w:ascii="Arial" w:hAnsi="Arial" w:cs="Arial"/>
        </w:rPr>
        <w:t>ączania</w:t>
      </w:r>
      <w:r w:rsidR="000E7DD6">
        <w:rPr>
          <w:rFonts w:ascii="Arial" w:hAnsi="Arial" w:cs="Arial"/>
        </w:rPr>
        <w:t xml:space="preserve"> i demontażu</w:t>
      </w:r>
      <w:r w:rsidRPr="006B2379">
        <w:rPr>
          <w:rFonts w:ascii="Arial" w:hAnsi="Arial" w:cs="Arial"/>
        </w:rPr>
        <w:t xml:space="preserve"> urządzeń energetycznych;</w:t>
      </w:r>
    </w:p>
    <w:p w14:paraId="38427ABD" w14:textId="77777777" w:rsidR="000421E8" w:rsidRPr="00860FF3" w:rsidRDefault="000421E8" w:rsidP="0091151C">
      <w:pPr>
        <w:pStyle w:val="Akapitzlist"/>
        <w:numPr>
          <w:ilvl w:val="0"/>
          <w:numId w:val="68"/>
        </w:numPr>
        <w:spacing w:afterLines="50" w:after="120"/>
        <w:ind w:left="709" w:hanging="283"/>
        <w:jc w:val="both"/>
        <w:rPr>
          <w:rFonts w:ascii="Arial" w:hAnsi="Arial" w:cs="Arial"/>
        </w:rPr>
      </w:pPr>
      <w:r w:rsidRPr="00860FF3">
        <w:rPr>
          <w:rFonts w:ascii="Arial" w:hAnsi="Arial" w:cs="Arial"/>
        </w:rPr>
        <w:t>kontrolno-pomiarowym – niezbędne do dokonania oceny stanu technicznego, parametrów</w:t>
      </w:r>
      <w:r w:rsidR="0091151C" w:rsidRPr="0091151C">
        <w:t xml:space="preserve"> </w:t>
      </w:r>
      <w:r w:rsidR="0091151C" w:rsidRPr="0091151C">
        <w:rPr>
          <w:rFonts w:ascii="Arial" w:hAnsi="Arial" w:cs="Arial"/>
        </w:rPr>
        <w:t>eksploatacyjnych, jakości regulacji i sprawności energetycznej urządzeń energetycznych.</w:t>
      </w:r>
    </w:p>
    <w:p w14:paraId="5C4281C6" w14:textId="77777777" w:rsidR="00824DD2" w:rsidRPr="00824DD2" w:rsidRDefault="00824DD2" w:rsidP="00824DD2">
      <w:pPr>
        <w:spacing w:after="120"/>
        <w:jc w:val="both"/>
        <w:rPr>
          <w:rFonts w:ascii="Arial" w:hAnsi="Arial" w:cs="Arial"/>
          <w:bCs/>
          <w:color w:val="000000"/>
          <w:sz w:val="22"/>
          <w:szCs w:val="22"/>
        </w:rPr>
      </w:pPr>
      <w:r w:rsidRPr="00824DD2">
        <w:rPr>
          <w:rFonts w:ascii="Arial" w:hAnsi="Arial" w:cs="Arial"/>
          <w:b/>
          <w:sz w:val="22"/>
          <w:szCs w:val="22"/>
        </w:rPr>
        <w:t>Prace rozliczane powykonawczo</w:t>
      </w:r>
      <w:r w:rsidR="0091151C">
        <w:rPr>
          <w:rFonts w:ascii="Arial" w:hAnsi="Arial" w:cs="Arial"/>
          <w:sz w:val="22"/>
          <w:szCs w:val="22"/>
        </w:rPr>
        <w:t xml:space="preserve"> – p</w:t>
      </w:r>
      <w:r w:rsidRPr="00824DD2">
        <w:rPr>
          <w:rFonts w:ascii="Arial" w:hAnsi="Arial" w:cs="Arial"/>
          <w:sz w:val="22"/>
          <w:szCs w:val="22"/>
        </w:rPr>
        <w:t xml:space="preserve">race wykonywane na podstawie zlecenia wykonania Pracy (w systemie SAP) rozliczane na podstawie ZNP lub kalkulacji indywidualnych. </w:t>
      </w:r>
    </w:p>
    <w:p w14:paraId="7E796FA7" w14:textId="779223BE" w:rsidR="00824DD2" w:rsidRPr="00824DD2" w:rsidRDefault="00824DD2" w:rsidP="00824DD2">
      <w:pPr>
        <w:spacing w:afterLines="50" w:after="120"/>
        <w:jc w:val="both"/>
        <w:rPr>
          <w:rFonts w:ascii="Arial" w:hAnsi="Arial" w:cs="Arial"/>
          <w:sz w:val="22"/>
          <w:szCs w:val="22"/>
        </w:rPr>
      </w:pPr>
      <w:r w:rsidRPr="00824DD2">
        <w:rPr>
          <w:rFonts w:ascii="Arial" w:hAnsi="Arial" w:cs="Arial"/>
          <w:b/>
          <w:sz w:val="22"/>
          <w:szCs w:val="22"/>
        </w:rPr>
        <w:t>Prace rozliczane ryczałtowo</w:t>
      </w:r>
      <w:r w:rsidRPr="00824DD2">
        <w:rPr>
          <w:rFonts w:ascii="Arial" w:hAnsi="Arial" w:cs="Arial"/>
          <w:sz w:val="22"/>
          <w:szCs w:val="22"/>
        </w:rPr>
        <w:t xml:space="preserve"> – prace obsług</w:t>
      </w:r>
      <w:r w:rsidR="00C60858">
        <w:rPr>
          <w:rFonts w:ascii="Arial" w:hAnsi="Arial" w:cs="Arial"/>
          <w:sz w:val="22"/>
          <w:szCs w:val="22"/>
        </w:rPr>
        <w:t>i technicznej</w:t>
      </w:r>
      <w:r w:rsidRPr="00824DD2">
        <w:rPr>
          <w:rFonts w:ascii="Arial" w:hAnsi="Arial" w:cs="Arial"/>
          <w:sz w:val="22"/>
          <w:szCs w:val="22"/>
        </w:rPr>
        <w:t xml:space="preserve"> i utrzymania </w:t>
      </w:r>
      <w:r w:rsidR="0091151C" w:rsidRPr="0091151C">
        <w:rPr>
          <w:rFonts w:ascii="Arial" w:hAnsi="Arial" w:cs="Arial"/>
          <w:sz w:val="22"/>
          <w:szCs w:val="22"/>
        </w:rPr>
        <w:t xml:space="preserve">w zakresie wymienionym </w:t>
      </w:r>
      <w:r w:rsidR="003E0773">
        <w:rPr>
          <w:rFonts w:ascii="Arial" w:hAnsi="Arial" w:cs="Arial"/>
          <w:sz w:val="22"/>
          <w:szCs w:val="22"/>
        </w:rPr>
        <w:br/>
      </w:r>
      <w:r w:rsidR="0091151C" w:rsidRPr="0091151C">
        <w:rPr>
          <w:rFonts w:ascii="Arial" w:hAnsi="Arial" w:cs="Arial"/>
          <w:sz w:val="22"/>
          <w:szCs w:val="22"/>
        </w:rPr>
        <w:t xml:space="preserve">w Załączniku nr 1.1. do </w:t>
      </w:r>
      <w:r w:rsidR="00776B53">
        <w:rPr>
          <w:rFonts w:ascii="Arial" w:hAnsi="Arial" w:cs="Arial"/>
          <w:sz w:val="22"/>
          <w:szCs w:val="22"/>
        </w:rPr>
        <w:t>SWZSWZ</w:t>
      </w:r>
      <w:r w:rsidR="0091151C" w:rsidRPr="0091151C">
        <w:rPr>
          <w:rFonts w:ascii="Arial" w:hAnsi="Arial" w:cs="Arial"/>
          <w:sz w:val="22"/>
          <w:szCs w:val="22"/>
        </w:rPr>
        <w:t xml:space="preserve"> cz. II.</w:t>
      </w:r>
    </w:p>
    <w:p w14:paraId="13BD5AFF" w14:textId="77777777" w:rsidR="00824DD2" w:rsidRPr="00824DD2" w:rsidRDefault="00824DD2" w:rsidP="00824DD2">
      <w:pPr>
        <w:autoSpaceDE w:val="0"/>
        <w:autoSpaceDN w:val="0"/>
        <w:adjustRightInd w:val="0"/>
        <w:spacing w:after="120"/>
        <w:jc w:val="both"/>
        <w:rPr>
          <w:rFonts w:ascii="Arial" w:eastAsia="Calibri" w:hAnsi="Arial" w:cs="Arial"/>
          <w:sz w:val="22"/>
          <w:szCs w:val="22"/>
          <w:lang w:eastAsia="en-US"/>
        </w:rPr>
      </w:pPr>
      <w:r w:rsidRPr="00824DD2">
        <w:rPr>
          <w:rFonts w:ascii="Arial" w:eastAsia="Calibri" w:hAnsi="Arial" w:cs="Arial"/>
          <w:b/>
          <w:bCs/>
          <w:sz w:val="22"/>
          <w:szCs w:val="22"/>
          <w:lang w:eastAsia="en-US"/>
        </w:rPr>
        <w:t>Prace w zakresie konserwacji</w:t>
      </w:r>
      <w:r w:rsidRPr="00824DD2">
        <w:rPr>
          <w:rFonts w:ascii="Arial" w:eastAsia="Calibri" w:hAnsi="Arial" w:cs="Arial"/>
          <w:sz w:val="22"/>
          <w:szCs w:val="22"/>
          <w:lang w:eastAsia="en-US"/>
        </w:rPr>
        <w:t xml:space="preserve"> – czynności związane z zabezpieczeniem i utrzymaniem </w:t>
      </w:r>
      <w:r w:rsidR="00A3035E">
        <w:rPr>
          <w:rFonts w:ascii="Arial" w:eastAsia="Calibri" w:hAnsi="Arial" w:cs="Arial"/>
          <w:sz w:val="22"/>
          <w:szCs w:val="22"/>
          <w:lang w:eastAsia="en-US"/>
        </w:rPr>
        <w:t>wymaganego</w:t>
      </w:r>
      <w:r w:rsidRPr="00824DD2">
        <w:rPr>
          <w:rFonts w:ascii="Arial" w:eastAsia="Calibri" w:hAnsi="Arial" w:cs="Arial"/>
          <w:sz w:val="22"/>
          <w:szCs w:val="22"/>
          <w:lang w:eastAsia="en-US"/>
        </w:rPr>
        <w:t xml:space="preserve"> stanu technicznego urządzeń i instalacji</w:t>
      </w:r>
      <w:r w:rsidR="00A3035E">
        <w:rPr>
          <w:rFonts w:ascii="Arial" w:eastAsia="Calibri" w:hAnsi="Arial" w:cs="Arial"/>
          <w:sz w:val="22"/>
          <w:szCs w:val="22"/>
          <w:lang w:eastAsia="en-US"/>
        </w:rPr>
        <w:t xml:space="preserve"> energetycznych</w:t>
      </w:r>
      <w:r w:rsidRPr="00824DD2">
        <w:rPr>
          <w:rFonts w:ascii="Arial" w:eastAsia="Calibri" w:hAnsi="Arial" w:cs="Arial"/>
          <w:sz w:val="22"/>
          <w:szCs w:val="22"/>
          <w:lang w:eastAsia="en-US"/>
        </w:rPr>
        <w:t>.</w:t>
      </w:r>
    </w:p>
    <w:p w14:paraId="6258AFE4" w14:textId="7DBB1B30" w:rsidR="00824DD2" w:rsidRPr="00824DD2" w:rsidRDefault="00AA7417" w:rsidP="00824DD2">
      <w:pPr>
        <w:autoSpaceDE w:val="0"/>
        <w:autoSpaceDN w:val="0"/>
        <w:adjustRightInd w:val="0"/>
        <w:spacing w:after="120"/>
        <w:jc w:val="both"/>
        <w:rPr>
          <w:rFonts w:ascii="Arial" w:eastAsia="Calibri" w:hAnsi="Arial" w:cs="Arial"/>
          <w:sz w:val="22"/>
          <w:szCs w:val="22"/>
          <w:lang w:eastAsia="en-US"/>
        </w:rPr>
      </w:pPr>
      <w:r>
        <w:rPr>
          <w:rFonts w:ascii="Arial" w:eastAsia="Calibri" w:hAnsi="Arial" w:cs="Arial"/>
          <w:b/>
          <w:bCs/>
          <w:sz w:val="22"/>
          <w:szCs w:val="22"/>
          <w:lang w:eastAsia="en-US"/>
        </w:rPr>
        <w:t>Prace w zakresie kontrolno-</w:t>
      </w:r>
      <w:r w:rsidR="00824DD2" w:rsidRPr="00824DD2">
        <w:rPr>
          <w:rFonts w:ascii="Arial" w:eastAsia="Calibri" w:hAnsi="Arial" w:cs="Arial"/>
          <w:b/>
          <w:bCs/>
          <w:sz w:val="22"/>
          <w:szCs w:val="22"/>
          <w:lang w:eastAsia="en-US"/>
        </w:rPr>
        <w:t xml:space="preserve">pomiarowym </w:t>
      </w:r>
      <w:r w:rsidR="00824DD2" w:rsidRPr="00824DD2">
        <w:rPr>
          <w:rFonts w:ascii="Arial" w:eastAsia="Calibri" w:hAnsi="Arial" w:cs="Arial"/>
          <w:bCs/>
          <w:sz w:val="22"/>
          <w:szCs w:val="22"/>
          <w:lang w:eastAsia="en-US"/>
        </w:rPr>
        <w:t>–</w:t>
      </w:r>
      <w:r w:rsidR="00824DD2" w:rsidRPr="00824DD2">
        <w:rPr>
          <w:rFonts w:ascii="Arial" w:eastAsia="Calibri" w:hAnsi="Arial" w:cs="Arial"/>
          <w:b/>
          <w:bCs/>
          <w:sz w:val="22"/>
          <w:szCs w:val="22"/>
          <w:lang w:eastAsia="en-US"/>
        </w:rPr>
        <w:t xml:space="preserve"> </w:t>
      </w:r>
      <w:r w:rsidR="00824DD2" w:rsidRPr="00824DD2">
        <w:rPr>
          <w:rFonts w:ascii="Arial" w:eastAsia="Calibri" w:hAnsi="Arial" w:cs="Arial"/>
          <w:bCs/>
          <w:sz w:val="22"/>
          <w:szCs w:val="22"/>
          <w:lang w:eastAsia="en-US"/>
        </w:rPr>
        <w:t xml:space="preserve">czynności </w:t>
      </w:r>
      <w:r w:rsidR="00824DD2" w:rsidRPr="00824DD2">
        <w:rPr>
          <w:rFonts w:ascii="Arial" w:eastAsia="Calibri" w:hAnsi="Arial" w:cs="Arial"/>
          <w:sz w:val="22"/>
          <w:szCs w:val="22"/>
          <w:lang w:eastAsia="en-US"/>
        </w:rPr>
        <w:t>niezbędn</w:t>
      </w:r>
      <w:r w:rsidR="00BB1F3B">
        <w:rPr>
          <w:rFonts w:ascii="Arial" w:eastAsia="Calibri" w:hAnsi="Arial" w:cs="Arial"/>
          <w:sz w:val="22"/>
          <w:szCs w:val="22"/>
          <w:lang w:eastAsia="en-US"/>
        </w:rPr>
        <w:t>e</w:t>
      </w:r>
      <w:r w:rsidR="00824DD2" w:rsidRPr="00824DD2">
        <w:rPr>
          <w:rFonts w:ascii="Arial" w:eastAsia="Calibri" w:hAnsi="Arial" w:cs="Arial"/>
          <w:sz w:val="22"/>
          <w:szCs w:val="22"/>
          <w:lang w:eastAsia="en-US"/>
        </w:rPr>
        <w:t xml:space="preserve"> do dokonania oceny stanu technicznego, parametrów eksploatacyjnych, jakości regulacji i sprawności energetycznej urządzeń, instalacji i sieci.</w:t>
      </w:r>
    </w:p>
    <w:p w14:paraId="7F60B410" w14:textId="04D570D4" w:rsidR="003309AD" w:rsidRPr="00F947DD" w:rsidRDefault="003309AD" w:rsidP="00F947DD">
      <w:pPr>
        <w:autoSpaceDE w:val="0"/>
        <w:autoSpaceDN w:val="0"/>
        <w:adjustRightInd w:val="0"/>
        <w:spacing w:after="120"/>
        <w:jc w:val="both"/>
        <w:rPr>
          <w:rFonts w:ascii="Arial" w:eastAsia="Calibri" w:hAnsi="Arial" w:cs="Arial"/>
          <w:sz w:val="22"/>
          <w:szCs w:val="22"/>
          <w:lang w:eastAsia="en-US"/>
        </w:rPr>
      </w:pPr>
      <w:proofErr w:type="spellStart"/>
      <w:r w:rsidRPr="00F947DD">
        <w:rPr>
          <w:rFonts w:ascii="Arial" w:eastAsia="Calibri" w:hAnsi="Arial" w:cs="Arial"/>
          <w:b/>
          <w:sz w:val="22"/>
          <w:szCs w:val="22"/>
          <w:lang w:eastAsia="en-US"/>
        </w:rPr>
        <w:t>Rework</w:t>
      </w:r>
      <w:proofErr w:type="spellEnd"/>
      <w:r w:rsidR="00AA7417">
        <w:rPr>
          <w:rFonts w:ascii="Arial" w:eastAsia="Calibri" w:hAnsi="Arial" w:cs="Arial"/>
          <w:b/>
          <w:sz w:val="22"/>
          <w:szCs w:val="22"/>
          <w:lang w:eastAsia="en-US"/>
        </w:rPr>
        <w:t xml:space="preserve"> </w:t>
      </w:r>
      <w:r w:rsidR="00AA7417">
        <w:rPr>
          <w:rFonts w:ascii="Arial" w:eastAsia="Calibri" w:hAnsi="Arial" w:cs="Arial"/>
          <w:sz w:val="22"/>
          <w:szCs w:val="22"/>
          <w:lang w:eastAsia="en-US"/>
        </w:rPr>
        <w:t>–</w:t>
      </w:r>
      <w:r w:rsidRPr="00F947DD">
        <w:rPr>
          <w:rFonts w:ascii="Arial" w:eastAsia="Calibri" w:hAnsi="Arial" w:cs="Arial"/>
          <w:sz w:val="22"/>
          <w:szCs w:val="22"/>
          <w:lang w:eastAsia="en-US"/>
        </w:rPr>
        <w:t xml:space="preserve"> ilość powtarzających się Usterek na Urządzeniach liczona w okresie 30 dni od daty usunięcia Usterki (dotyczy pkt</w:t>
      </w:r>
      <w:r w:rsidR="00C87329">
        <w:rPr>
          <w:rFonts w:ascii="Arial" w:eastAsia="Calibri" w:hAnsi="Arial" w:cs="Arial"/>
          <w:sz w:val="22"/>
          <w:szCs w:val="22"/>
          <w:lang w:eastAsia="en-US"/>
        </w:rPr>
        <w:t>. 1.2.1.; 1.2.2.; 1.2.3.</w:t>
      </w:r>
      <w:r w:rsidRPr="00F947DD">
        <w:rPr>
          <w:rFonts w:ascii="Arial" w:eastAsia="Calibri" w:hAnsi="Arial" w:cs="Arial"/>
          <w:sz w:val="22"/>
          <w:szCs w:val="22"/>
          <w:lang w:eastAsia="en-US"/>
        </w:rPr>
        <w:t xml:space="preserve"> Części II SWZ</w:t>
      </w:r>
      <w:r w:rsidR="00AA7417">
        <w:rPr>
          <w:rFonts w:ascii="Arial" w:eastAsia="Calibri" w:hAnsi="Arial" w:cs="Arial"/>
          <w:sz w:val="22"/>
          <w:szCs w:val="22"/>
          <w:lang w:eastAsia="en-US"/>
        </w:rPr>
        <w:t>)</w:t>
      </w:r>
      <w:r w:rsidRPr="00F947DD">
        <w:rPr>
          <w:rFonts w:ascii="Arial" w:eastAsia="Calibri" w:hAnsi="Arial" w:cs="Arial"/>
          <w:sz w:val="22"/>
          <w:szCs w:val="22"/>
          <w:lang w:eastAsia="en-US"/>
        </w:rPr>
        <w:t xml:space="preserve">. </w:t>
      </w:r>
    </w:p>
    <w:p w14:paraId="3BE8BBC7" w14:textId="30FBF62F" w:rsidR="00824DD2" w:rsidRPr="00824DD2" w:rsidRDefault="00824DD2" w:rsidP="00824DD2">
      <w:pPr>
        <w:spacing w:after="120"/>
        <w:jc w:val="both"/>
        <w:rPr>
          <w:rFonts w:ascii="Arial" w:hAnsi="Arial" w:cs="Arial"/>
          <w:sz w:val="22"/>
          <w:szCs w:val="22"/>
        </w:rPr>
      </w:pPr>
      <w:proofErr w:type="spellStart"/>
      <w:r w:rsidRPr="00824DD2">
        <w:rPr>
          <w:rFonts w:ascii="Arial" w:hAnsi="Arial" w:cs="Arial"/>
          <w:b/>
          <w:sz w:val="22"/>
          <w:szCs w:val="22"/>
        </w:rPr>
        <w:t>Rbg</w:t>
      </w:r>
      <w:proofErr w:type="spellEnd"/>
      <w:r w:rsidRPr="00824DD2">
        <w:rPr>
          <w:rFonts w:ascii="Arial" w:hAnsi="Arial" w:cs="Arial"/>
          <w:sz w:val="22"/>
          <w:szCs w:val="22"/>
        </w:rPr>
        <w:t xml:space="preserve"> – roboczogodzina normatywna, rozliczana na podstawie ZNP</w:t>
      </w:r>
      <w:r w:rsidR="00D664E0">
        <w:rPr>
          <w:rFonts w:ascii="Arial" w:hAnsi="Arial" w:cs="Arial"/>
          <w:sz w:val="22"/>
          <w:szCs w:val="22"/>
        </w:rPr>
        <w:t xml:space="preserve"> lub kalkulacji indywidualnej</w:t>
      </w:r>
      <w:r w:rsidRPr="00824DD2">
        <w:rPr>
          <w:rFonts w:ascii="Arial" w:hAnsi="Arial" w:cs="Arial"/>
          <w:sz w:val="22"/>
          <w:szCs w:val="22"/>
        </w:rPr>
        <w:t>.</w:t>
      </w:r>
    </w:p>
    <w:p w14:paraId="6A78A5C5" w14:textId="53BA28F0" w:rsidR="00E64FFE" w:rsidRPr="00824DD2" w:rsidRDefault="00E64FFE" w:rsidP="00E64FFE">
      <w:pPr>
        <w:spacing w:afterLines="50" w:after="120"/>
        <w:jc w:val="both"/>
        <w:rPr>
          <w:rFonts w:ascii="Arial" w:hAnsi="Arial" w:cs="Arial"/>
          <w:sz w:val="22"/>
          <w:szCs w:val="22"/>
        </w:rPr>
      </w:pPr>
      <w:r w:rsidRPr="005E1F79">
        <w:rPr>
          <w:rFonts w:ascii="Arial" w:hAnsi="Arial" w:cs="Arial"/>
          <w:b/>
          <w:sz w:val="22"/>
          <w:szCs w:val="22"/>
        </w:rPr>
        <w:t>Specjalistyczne prace serwisowe</w:t>
      </w:r>
      <w:r w:rsidRPr="005E1F79">
        <w:rPr>
          <w:rFonts w:ascii="Arial" w:hAnsi="Arial" w:cs="Arial"/>
          <w:sz w:val="22"/>
          <w:szCs w:val="22"/>
        </w:rPr>
        <w:t xml:space="preserve"> – czynności w zakresie obsługi, konserwacji, remontów</w:t>
      </w:r>
      <w:r>
        <w:rPr>
          <w:rFonts w:ascii="Arial" w:hAnsi="Arial" w:cs="Arial"/>
          <w:sz w:val="22"/>
          <w:szCs w:val="22"/>
        </w:rPr>
        <w:t xml:space="preserve">, </w:t>
      </w:r>
      <w:r w:rsidRPr="005E1F79">
        <w:rPr>
          <w:rFonts w:ascii="Arial" w:hAnsi="Arial" w:cs="Arial"/>
          <w:sz w:val="22"/>
          <w:szCs w:val="22"/>
        </w:rPr>
        <w:t>oraz przeglądów okresowych urządzeń, instalacji lub systemów infrastruktury technicznej, mające na celu zachowanie gwarancji (w okresie gwarancyjnym) oraz utrzymanie wymaganej funkcjonalności, zdolności użytkowej i</w:t>
      </w:r>
      <w:r>
        <w:rPr>
          <w:rFonts w:ascii="Arial" w:hAnsi="Arial" w:cs="Arial"/>
          <w:sz w:val="22"/>
          <w:szCs w:val="22"/>
        </w:rPr>
        <w:t xml:space="preserve"> eksploatacyjnej po tym okresie, a także czynności</w:t>
      </w:r>
      <w:r w:rsidRPr="003F7C71">
        <w:t xml:space="preserve"> </w:t>
      </w:r>
      <w:r w:rsidRPr="003F7C71">
        <w:rPr>
          <w:rFonts w:ascii="Arial" w:hAnsi="Arial" w:cs="Arial"/>
          <w:sz w:val="22"/>
          <w:szCs w:val="22"/>
        </w:rPr>
        <w:t>kontrolno-pomiarowe</w:t>
      </w:r>
      <w:r w:rsidRPr="005E1F79">
        <w:rPr>
          <w:rFonts w:ascii="Arial" w:hAnsi="Arial" w:cs="Arial"/>
          <w:sz w:val="22"/>
          <w:szCs w:val="22"/>
        </w:rPr>
        <w:t xml:space="preserve"> zastrzeżone przez producenta lub autoryzowanych przedstawicieli producenta lub dystrybutorów </w:t>
      </w:r>
      <w:r w:rsidR="00711FC6">
        <w:rPr>
          <w:rFonts w:ascii="Arial" w:hAnsi="Arial" w:cs="Arial"/>
          <w:sz w:val="22"/>
          <w:szCs w:val="22"/>
        </w:rPr>
        <w:br/>
      </w:r>
      <w:r w:rsidRPr="005E1F79">
        <w:rPr>
          <w:rFonts w:ascii="Arial" w:hAnsi="Arial" w:cs="Arial"/>
          <w:sz w:val="22"/>
          <w:szCs w:val="22"/>
        </w:rPr>
        <w:t>w Polsce, do wykonywania przez specjalistyczne służby serwisowe.</w:t>
      </w:r>
    </w:p>
    <w:p w14:paraId="317C66A9" w14:textId="77777777" w:rsidR="00824DD2" w:rsidRPr="00824DD2" w:rsidRDefault="00824DD2" w:rsidP="00824DD2">
      <w:pPr>
        <w:autoSpaceDE w:val="0"/>
        <w:autoSpaceDN w:val="0"/>
        <w:adjustRightInd w:val="0"/>
        <w:spacing w:after="120"/>
        <w:jc w:val="both"/>
        <w:rPr>
          <w:rFonts w:ascii="Arial" w:eastAsia="Calibri" w:hAnsi="Arial" w:cs="Arial"/>
          <w:sz w:val="22"/>
          <w:szCs w:val="22"/>
          <w:lang w:eastAsia="en-US"/>
        </w:rPr>
      </w:pPr>
      <w:r w:rsidRPr="00824DD2">
        <w:rPr>
          <w:rFonts w:ascii="Arial" w:hAnsi="Arial" w:cs="Arial"/>
          <w:b/>
          <w:sz w:val="22"/>
          <w:szCs w:val="22"/>
        </w:rPr>
        <w:t xml:space="preserve">System SAP </w:t>
      </w:r>
      <w:r w:rsidRPr="00824DD2">
        <w:rPr>
          <w:rFonts w:ascii="Arial" w:hAnsi="Arial" w:cs="Arial"/>
          <w:spacing w:val="-4"/>
          <w:sz w:val="22"/>
          <w:szCs w:val="22"/>
        </w:rPr>
        <w:t>–</w:t>
      </w:r>
      <w:r w:rsidRPr="00824DD2">
        <w:rPr>
          <w:rFonts w:ascii="Arial" w:hAnsi="Arial" w:cs="Arial"/>
          <w:sz w:val="22"/>
          <w:szCs w:val="22"/>
        </w:rPr>
        <w:t xml:space="preserve"> </w:t>
      </w:r>
      <w:r w:rsidRPr="00824DD2">
        <w:rPr>
          <w:rFonts w:ascii="Arial" w:eastAsia="Calibri" w:hAnsi="Arial" w:cs="Arial"/>
          <w:sz w:val="22"/>
          <w:szCs w:val="22"/>
          <w:lang w:eastAsia="en-US"/>
        </w:rPr>
        <w:t xml:space="preserve">zintegrowany modułowy system informatyczny wspomagający zarządzanie </w:t>
      </w:r>
      <w:r w:rsidR="003E0773">
        <w:rPr>
          <w:rFonts w:ascii="Arial" w:eastAsia="Calibri" w:hAnsi="Arial" w:cs="Arial"/>
          <w:sz w:val="22"/>
          <w:szCs w:val="22"/>
          <w:lang w:eastAsia="en-US"/>
        </w:rPr>
        <w:br/>
      </w:r>
      <w:r w:rsidRPr="00824DD2">
        <w:rPr>
          <w:rFonts w:ascii="Arial" w:eastAsia="Calibri" w:hAnsi="Arial" w:cs="Arial"/>
          <w:sz w:val="22"/>
          <w:szCs w:val="22"/>
          <w:lang w:eastAsia="en-US"/>
        </w:rPr>
        <w:t>w przedsiębiorstwach</w:t>
      </w:r>
      <w:r w:rsidRPr="00824DD2">
        <w:rPr>
          <w:rFonts w:ascii="Arial" w:hAnsi="Arial" w:cs="Arial"/>
          <w:sz w:val="22"/>
          <w:szCs w:val="22"/>
        </w:rPr>
        <w:t xml:space="preserve"> służący do zlecania i rozliczania Prac, przekazywania informacji dotyczących wykonania Prac i prowadzenia procesu organizacji bezpiecznego ich wykonania na</w:t>
      </w:r>
      <w:r w:rsidR="00BB1F3B">
        <w:rPr>
          <w:rFonts w:ascii="Arial" w:hAnsi="Arial" w:cs="Arial"/>
          <w:sz w:val="22"/>
          <w:szCs w:val="22"/>
        </w:rPr>
        <w:t>/przy</w:t>
      </w:r>
      <w:r w:rsidRPr="00824DD2">
        <w:rPr>
          <w:rFonts w:ascii="Arial" w:hAnsi="Arial" w:cs="Arial"/>
          <w:sz w:val="22"/>
          <w:szCs w:val="22"/>
        </w:rPr>
        <w:t xml:space="preserve"> urządzeniach energetycznych.</w:t>
      </w:r>
    </w:p>
    <w:p w14:paraId="0C7B310C" w14:textId="77777777" w:rsidR="00824DD2" w:rsidRPr="00824DD2" w:rsidRDefault="00824DD2" w:rsidP="00824DD2">
      <w:pPr>
        <w:spacing w:after="120"/>
        <w:jc w:val="both"/>
        <w:rPr>
          <w:rFonts w:ascii="Arial" w:hAnsi="Arial" w:cs="Arial"/>
          <w:sz w:val="22"/>
          <w:szCs w:val="22"/>
        </w:rPr>
      </w:pPr>
      <w:r w:rsidRPr="00824DD2">
        <w:rPr>
          <w:rFonts w:ascii="Arial" w:hAnsi="Arial" w:cs="Arial"/>
          <w:b/>
          <w:sz w:val="22"/>
          <w:szCs w:val="22"/>
        </w:rPr>
        <w:t>Urządzenia</w:t>
      </w:r>
      <w:r w:rsidRPr="00824DD2">
        <w:rPr>
          <w:rFonts w:ascii="Arial" w:hAnsi="Arial" w:cs="Arial"/>
          <w:sz w:val="22"/>
          <w:szCs w:val="22"/>
        </w:rPr>
        <w:t xml:space="preserve"> – urządzenia elektroenergetyczne, maszyny, układy, instalacje i sieci technologiczne znajdujące się w obiektach Zamawiającego stosowane w technicznych procesach wytwarzania, przetwarzania, przesyłania, dystrybucji, magazynowania oraz użytkowania paliw lub energii.</w:t>
      </w:r>
    </w:p>
    <w:p w14:paraId="6D15500E" w14:textId="77777777" w:rsidR="00824DD2" w:rsidRPr="00824DD2" w:rsidRDefault="00824DD2" w:rsidP="00824DD2">
      <w:pPr>
        <w:spacing w:after="120"/>
        <w:jc w:val="both"/>
        <w:rPr>
          <w:rFonts w:ascii="Arial" w:eastAsia="Calibri" w:hAnsi="Arial" w:cs="Arial"/>
          <w:sz w:val="22"/>
          <w:szCs w:val="22"/>
          <w:lang w:eastAsia="en-US"/>
        </w:rPr>
      </w:pPr>
      <w:r w:rsidRPr="00824DD2">
        <w:rPr>
          <w:rFonts w:ascii="Arial" w:eastAsia="Calibri" w:hAnsi="Arial" w:cs="Arial"/>
          <w:b/>
          <w:sz w:val="22"/>
          <w:szCs w:val="22"/>
          <w:lang w:eastAsia="en-US"/>
        </w:rPr>
        <w:t>Usługi</w:t>
      </w:r>
      <w:r w:rsidRPr="00824DD2">
        <w:rPr>
          <w:rFonts w:ascii="Arial" w:eastAsia="Calibri" w:hAnsi="Arial" w:cs="Arial"/>
          <w:sz w:val="22"/>
          <w:szCs w:val="22"/>
          <w:lang w:eastAsia="en-US"/>
        </w:rPr>
        <w:t xml:space="preserve"> – wszelkie zadania, prace, roboty do których wykonania lub świadczenia zobowiązał się Wykonawca na rzecz Zamawiającego na podstawie umowy, szczegółowo w niej określone, do których zastosowanie mają OWZU.</w:t>
      </w:r>
    </w:p>
    <w:p w14:paraId="65AD19DA" w14:textId="7A063764" w:rsidR="00824DD2" w:rsidRPr="00824DD2" w:rsidRDefault="00824DD2" w:rsidP="00824DD2">
      <w:pPr>
        <w:widowControl w:val="0"/>
        <w:spacing w:afterLines="50" w:after="120"/>
        <w:jc w:val="both"/>
        <w:rPr>
          <w:rFonts w:ascii="Arial" w:hAnsi="Arial" w:cs="Arial"/>
          <w:sz w:val="22"/>
          <w:szCs w:val="22"/>
        </w:rPr>
      </w:pPr>
      <w:r w:rsidRPr="00824DD2">
        <w:rPr>
          <w:rFonts w:ascii="Arial" w:hAnsi="Arial" w:cs="Arial"/>
          <w:b/>
          <w:sz w:val="22"/>
          <w:szCs w:val="22"/>
        </w:rPr>
        <w:t>Usterka</w:t>
      </w:r>
      <w:r w:rsidRPr="00824DD2">
        <w:rPr>
          <w:rFonts w:ascii="Arial" w:hAnsi="Arial" w:cs="Arial"/>
          <w:sz w:val="22"/>
          <w:szCs w:val="22"/>
        </w:rPr>
        <w:t xml:space="preserve"> – niesprawność lub </w:t>
      </w:r>
      <w:r w:rsidR="00E64FFE">
        <w:rPr>
          <w:rFonts w:ascii="Arial" w:hAnsi="Arial" w:cs="Arial"/>
          <w:sz w:val="22"/>
          <w:szCs w:val="22"/>
        </w:rPr>
        <w:t>W</w:t>
      </w:r>
      <w:r w:rsidRPr="00824DD2">
        <w:rPr>
          <w:rFonts w:ascii="Arial" w:hAnsi="Arial" w:cs="Arial"/>
          <w:sz w:val="22"/>
          <w:szCs w:val="22"/>
        </w:rPr>
        <w:t>ada, która powoduje nieprawidłowe działanie, ogranicza lub może ograniczyć zdolność działania Urządzenia</w:t>
      </w:r>
      <w:r w:rsidRPr="00824DD2">
        <w:rPr>
          <w:rFonts w:ascii="Arial" w:hAnsi="Arial" w:cs="Arial"/>
        </w:rPr>
        <w:t xml:space="preserve"> </w:t>
      </w:r>
      <w:r w:rsidRPr="00824DD2">
        <w:rPr>
          <w:rFonts w:ascii="Arial" w:hAnsi="Arial" w:cs="Arial"/>
          <w:sz w:val="22"/>
          <w:szCs w:val="22"/>
        </w:rPr>
        <w:t>może stanowić także zagrożenie dla zdrowia lub życia ludzi oraz środowiska.</w:t>
      </w:r>
    </w:p>
    <w:p w14:paraId="3CC5A845" w14:textId="1A62BB13" w:rsidR="00824DD2" w:rsidRPr="00824DD2" w:rsidRDefault="00824DD2" w:rsidP="00824DD2">
      <w:pPr>
        <w:spacing w:after="120"/>
        <w:jc w:val="both"/>
        <w:rPr>
          <w:rFonts w:ascii="Arial" w:eastAsia="Calibri" w:hAnsi="Arial" w:cs="Arial"/>
          <w:sz w:val="22"/>
          <w:szCs w:val="22"/>
          <w:lang w:eastAsia="en-US"/>
        </w:rPr>
      </w:pPr>
      <w:r w:rsidRPr="00824DD2">
        <w:rPr>
          <w:rFonts w:ascii="Arial" w:eastAsia="Calibri" w:hAnsi="Arial" w:cs="Arial"/>
          <w:b/>
          <w:sz w:val="22"/>
          <w:szCs w:val="22"/>
          <w:lang w:eastAsia="en-US"/>
        </w:rPr>
        <w:t>Utrzymanie</w:t>
      </w:r>
      <w:r w:rsidRPr="00824DD2">
        <w:rPr>
          <w:rFonts w:ascii="Arial" w:eastAsia="Calibri" w:hAnsi="Arial" w:cs="Arial"/>
          <w:sz w:val="22"/>
          <w:szCs w:val="22"/>
          <w:lang w:eastAsia="en-US"/>
        </w:rPr>
        <w:t xml:space="preserve"> –  </w:t>
      </w:r>
      <w:r w:rsidR="007027E3">
        <w:rPr>
          <w:rFonts w:ascii="Arial" w:eastAsia="Calibri" w:hAnsi="Arial" w:cs="Arial"/>
          <w:sz w:val="22"/>
          <w:szCs w:val="22"/>
          <w:lang w:eastAsia="en-US"/>
        </w:rPr>
        <w:t xml:space="preserve">obsługa techniczna </w:t>
      </w:r>
      <w:r w:rsidRPr="00824DD2">
        <w:rPr>
          <w:rFonts w:ascii="Arial" w:eastAsia="Calibri" w:hAnsi="Arial" w:cs="Arial"/>
          <w:sz w:val="22"/>
          <w:szCs w:val="22"/>
          <w:lang w:eastAsia="en-US"/>
        </w:rPr>
        <w:t xml:space="preserve">przeglądy, konserwacja, naprawa i usuwanie bieżących </w:t>
      </w:r>
      <w:r w:rsidR="00E64FFE">
        <w:rPr>
          <w:rFonts w:ascii="Arial" w:eastAsia="Calibri" w:hAnsi="Arial" w:cs="Arial"/>
          <w:sz w:val="22"/>
          <w:szCs w:val="22"/>
          <w:lang w:eastAsia="en-US"/>
        </w:rPr>
        <w:t>U</w:t>
      </w:r>
      <w:r w:rsidRPr="00824DD2">
        <w:rPr>
          <w:rFonts w:ascii="Arial" w:eastAsia="Calibri" w:hAnsi="Arial" w:cs="Arial"/>
          <w:sz w:val="22"/>
          <w:szCs w:val="22"/>
          <w:lang w:eastAsia="en-US"/>
        </w:rPr>
        <w:t xml:space="preserve">sterek oraz </w:t>
      </w:r>
      <w:r w:rsidR="00E64FFE">
        <w:rPr>
          <w:rFonts w:ascii="Arial" w:eastAsia="Calibri" w:hAnsi="Arial" w:cs="Arial"/>
          <w:sz w:val="22"/>
          <w:szCs w:val="22"/>
          <w:lang w:eastAsia="en-US"/>
        </w:rPr>
        <w:t>A</w:t>
      </w:r>
      <w:r w:rsidRPr="00824DD2">
        <w:rPr>
          <w:rFonts w:ascii="Arial" w:eastAsia="Calibri" w:hAnsi="Arial" w:cs="Arial"/>
          <w:sz w:val="22"/>
          <w:szCs w:val="22"/>
          <w:lang w:eastAsia="en-US"/>
        </w:rPr>
        <w:t xml:space="preserve">warii </w:t>
      </w:r>
      <w:r w:rsidR="00E64FFE">
        <w:rPr>
          <w:rFonts w:ascii="Arial" w:eastAsia="Calibri" w:hAnsi="Arial" w:cs="Arial"/>
          <w:sz w:val="22"/>
          <w:szCs w:val="22"/>
          <w:lang w:eastAsia="en-US"/>
        </w:rPr>
        <w:t>U</w:t>
      </w:r>
      <w:r w:rsidRPr="00824DD2">
        <w:rPr>
          <w:rFonts w:ascii="Arial" w:eastAsia="Calibri" w:hAnsi="Arial" w:cs="Arial"/>
          <w:sz w:val="22"/>
          <w:szCs w:val="22"/>
          <w:lang w:eastAsia="en-US"/>
        </w:rPr>
        <w:t>rządzeń.</w:t>
      </w:r>
    </w:p>
    <w:p w14:paraId="05D54460" w14:textId="58AF9454" w:rsidR="00824DD2" w:rsidRPr="00824DD2" w:rsidRDefault="00824DD2" w:rsidP="00824DD2">
      <w:pPr>
        <w:widowControl w:val="0"/>
        <w:spacing w:afterLines="50" w:after="120"/>
        <w:jc w:val="both"/>
        <w:rPr>
          <w:rFonts w:ascii="Arial" w:hAnsi="Arial" w:cs="Arial"/>
          <w:sz w:val="22"/>
          <w:szCs w:val="22"/>
        </w:rPr>
      </w:pPr>
      <w:r w:rsidRPr="00824DD2">
        <w:rPr>
          <w:rFonts w:ascii="Arial" w:hAnsi="Arial" w:cs="Arial"/>
          <w:b/>
          <w:sz w:val="22"/>
          <w:szCs w:val="22"/>
        </w:rPr>
        <w:t xml:space="preserve">Wada </w:t>
      </w:r>
      <w:r w:rsidRPr="00824DD2">
        <w:rPr>
          <w:rFonts w:ascii="Arial" w:hAnsi="Arial" w:cs="Arial"/>
          <w:sz w:val="22"/>
          <w:szCs w:val="22"/>
        </w:rPr>
        <w:t xml:space="preserve">– </w:t>
      </w:r>
      <w:r w:rsidR="00BB1F3B" w:rsidRPr="00BB1F3B">
        <w:rPr>
          <w:rFonts w:ascii="Arial" w:hAnsi="Arial" w:cs="Arial"/>
          <w:sz w:val="22"/>
          <w:szCs w:val="22"/>
        </w:rPr>
        <w:t xml:space="preserve">nieprawidłowe wykonanie </w:t>
      </w:r>
      <w:r w:rsidR="00E64FFE">
        <w:rPr>
          <w:rFonts w:ascii="Arial" w:hAnsi="Arial" w:cs="Arial"/>
          <w:sz w:val="22"/>
          <w:szCs w:val="22"/>
        </w:rPr>
        <w:t>U</w:t>
      </w:r>
      <w:r w:rsidR="00BB1F3B" w:rsidRPr="00BB1F3B">
        <w:rPr>
          <w:rFonts w:ascii="Arial" w:hAnsi="Arial" w:cs="Arial"/>
          <w:sz w:val="22"/>
          <w:szCs w:val="22"/>
        </w:rPr>
        <w:t>sługi, w tym błędne działanie urządzenia, instalacji.</w:t>
      </w:r>
    </w:p>
    <w:p w14:paraId="61ACBA2A" w14:textId="77777777" w:rsidR="00824DD2" w:rsidRPr="00824DD2" w:rsidRDefault="00824DD2" w:rsidP="00824DD2">
      <w:pPr>
        <w:widowControl w:val="0"/>
        <w:spacing w:afterLines="50" w:after="120"/>
        <w:jc w:val="both"/>
        <w:rPr>
          <w:rFonts w:ascii="Arial" w:hAnsi="Arial" w:cs="Arial"/>
          <w:sz w:val="22"/>
          <w:szCs w:val="22"/>
        </w:rPr>
      </w:pPr>
      <w:r w:rsidRPr="00824DD2">
        <w:rPr>
          <w:rFonts w:ascii="Arial" w:hAnsi="Arial" w:cs="Arial"/>
          <w:b/>
          <w:sz w:val="22"/>
          <w:szCs w:val="22"/>
        </w:rPr>
        <w:t>Wykonawca</w:t>
      </w:r>
      <w:r w:rsidRPr="00824DD2">
        <w:rPr>
          <w:rFonts w:ascii="Arial" w:hAnsi="Arial" w:cs="Arial"/>
          <w:sz w:val="22"/>
          <w:szCs w:val="22"/>
        </w:rPr>
        <w:t xml:space="preserve"> – osoba fizyczna, osoba prawna albo jednostka organizacyjna nieposiadająca osobowości prawnej, która ubiega się o udzielenie Zamówienia, złożyła ofertę w Postępowaniu lub zawarła Umowę.</w:t>
      </w:r>
    </w:p>
    <w:p w14:paraId="3A6ECC4D" w14:textId="73F834E8" w:rsidR="00824DD2" w:rsidRDefault="00824DD2" w:rsidP="00E64FFE">
      <w:pPr>
        <w:widowControl w:val="0"/>
        <w:spacing w:afterLines="50" w:after="120"/>
        <w:jc w:val="both"/>
        <w:rPr>
          <w:rFonts w:ascii="Arial" w:hAnsi="Arial" w:cs="Arial"/>
          <w:sz w:val="22"/>
          <w:szCs w:val="22"/>
        </w:rPr>
      </w:pPr>
      <w:r w:rsidRPr="00824DD2">
        <w:rPr>
          <w:rFonts w:ascii="Arial" w:hAnsi="Arial" w:cs="Arial"/>
          <w:b/>
          <w:sz w:val="22"/>
          <w:szCs w:val="22"/>
        </w:rPr>
        <w:t>Zakładowe Normatywy Pracochłonności Zamawiającego (ZNP)</w:t>
      </w:r>
      <w:r w:rsidRPr="00824DD2">
        <w:rPr>
          <w:rFonts w:ascii="Arial" w:hAnsi="Arial" w:cs="Arial"/>
          <w:sz w:val="22"/>
          <w:szCs w:val="22"/>
        </w:rPr>
        <w:t xml:space="preserve"> – stosowane do wzajemnych rozliczeń normy Pracochłonności Prac opracowane i przyjęte do stosowania przez Zamawiającego</w:t>
      </w:r>
      <w:r w:rsidR="00E64FFE">
        <w:rPr>
          <w:rFonts w:ascii="Arial" w:hAnsi="Arial" w:cs="Arial"/>
          <w:sz w:val="22"/>
          <w:szCs w:val="22"/>
        </w:rPr>
        <w:t xml:space="preserve">, </w:t>
      </w:r>
      <w:r w:rsidR="00E64FFE" w:rsidRPr="0082334E">
        <w:rPr>
          <w:rFonts w:ascii="Arial" w:hAnsi="Arial" w:cs="Arial"/>
          <w:sz w:val="22"/>
          <w:szCs w:val="22"/>
        </w:rPr>
        <w:t xml:space="preserve">stanowiące Załączniki </w:t>
      </w:r>
      <w:r w:rsidR="00431362">
        <w:rPr>
          <w:rFonts w:ascii="Arial" w:hAnsi="Arial" w:cs="Arial"/>
          <w:sz w:val="22"/>
          <w:szCs w:val="22"/>
        </w:rPr>
        <w:t xml:space="preserve">1.7. </w:t>
      </w:r>
      <w:r w:rsidR="00E64FFE" w:rsidRPr="0082334E">
        <w:rPr>
          <w:rFonts w:ascii="Arial" w:hAnsi="Arial" w:cs="Arial"/>
          <w:sz w:val="22"/>
          <w:szCs w:val="22"/>
        </w:rPr>
        <w:t>Części II SWZ</w:t>
      </w:r>
      <w:r w:rsidRPr="00824DD2">
        <w:rPr>
          <w:rFonts w:ascii="Arial" w:hAnsi="Arial" w:cs="Arial"/>
          <w:sz w:val="22"/>
          <w:szCs w:val="22"/>
        </w:rPr>
        <w:t>.</w:t>
      </w:r>
    </w:p>
    <w:p w14:paraId="47A08728" w14:textId="7E15D921" w:rsidR="00D63875" w:rsidRDefault="00D63875" w:rsidP="00824DD2">
      <w:pPr>
        <w:spacing w:after="120"/>
        <w:jc w:val="both"/>
        <w:rPr>
          <w:rFonts w:ascii="Arial" w:hAnsi="Arial" w:cs="Arial"/>
          <w:sz w:val="22"/>
          <w:szCs w:val="22"/>
        </w:rPr>
      </w:pPr>
      <w:r w:rsidRPr="00800D96">
        <w:rPr>
          <w:rFonts w:ascii="Arial" w:hAnsi="Arial" w:cs="Arial"/>
          <w:b/>
          <w:sz w:val="22"/>
          <w:szCs w:val="22"/>
        </w:rPr>
        <w:t>Zamawiający</w:t>
      </w:r>
      <w:r>
        <w:rPr>
          <w:rFonts w:ascii="Arial" w:hAnsi="Arial" w:cs="Arial"/>
          <w:sz w:val="22"/>
          <w:szCs w:val="22"/>
        </w:rPr>
        <w:t xml:space="preserve"> – Enea Elektrownia Połaniec Spółka Akcyjna.</w:t>
      </w:r>
    </w:p>
    <w:p w14:paraId="2737C3AC" w14:textId="77777777" w:rsidR="00711FC6" w:rsidRPr="00824DD2" w:rsidRDefault="00711FC6" w:rsidP="00824DD2">
      <w:pPr>
        <w:spacing w:after="120"/>
        <w:jc w:val="both"/>
        <w:rPr>
          <w:rFonts w:ascii="Arial" w:hAnsi="Arial" w:cs="Arial"/>
          <w:sz w:val="22"/>
          <w:szCs w:val="22"/>
        </w:rPr>
      </w:pPr>
    </w:p>
    <w:p w14:paraId="1524C39D" w14:textId="77777777" w:rsidR="004C74E5" w:rsidRPr="00F6451B" w:rsidRDefault="003774CB" w:rsidP="00B8458C">
      <w:pPr>
        <w:pStyle w:val="Akapitzlist"/>
        <w:numPr>
          <w:ilvl w:val="0"/>
          <w:numId w:val="11"/>
        </w:numPr>
        <w:spacing w:after="120" w:line="240" w:lineRule="auto"/>
        <w:ind w:left="357" w:hanging="357"/>
        <w:contextualSpacing w:val="0"/>
        <w:rPr>
          <w:rFonts w:ascii="Arial" w:hAnsi="Arial" w:cs="Arial"/>
          <w:b/>
          <w:color w:val="000000" w:themeColor="text1"/>
        </w:rPr>
      </w:pPr>
      <w:r w:rsidRPr="00F6451B">
        <w:rPr>
          <w:rFonts w:ascii="Arial" w:hAnsi="Arial" w:cs="Arial"/>
          <w:b/>
          <w:color w:val="000000" w:themeColor="text1"/>
        </w:rPr>
        <w:lastRenderedPageBreak/>
        <w:t>Przedmiot</w:t>
      </w:r>
      <w:r w:rsidR="00406956" w:rsidRPr="00F6451B">
        <w:rPr>
          <w:rFonts w:ascii="Arial" w:hAnsi="Arial" w:cs="Arial"/>
          <w:b/>
          <w:color w:val="000000" w:themeColor="text1"/>
        </w:rPr>
        <w:t xml:space="preserve"> zamówienia</w:t>
      </w:r>
    </w:p>
    <w:p w14:paraId="3E712D76" w14:textId="77777777" w:rsidR="004D076A" w:rsidRPr="00F6451B" w:rsidRDefault="0079429B" w:rsidP="00B8458C">
      <w:pPr>
        <w:pStyle w:val="Akapitzlist"/>
        <w:numPr>
          <w:ilvl w:val="1"/>
          <w:numId w:val="11"/>
        </w:numPr>
        <w:spacing w:after="120" w:line="240" w:lineRule="auto"/>
        <w:contextualSpacing w:val="0"/>
        <w:rPr>
          <w:rFonts w:ascii="Arial" w:hAnsi="Arial" w:cs="Arial"/>
        </w:rPr>
      </w:pPr>
      <w:r w:rsidRPr="00F6451B">
        <w:rPr>
          <w:rFonts w:ascii="Arial" w:hAnsi="Arial" w:cs="Arial"/>
        </w:rPr>
        <w:t xml:space="preserve">Utrzymanie i remonty urządzeń elektroenergetycznych w Enea </w:t>
      </w:r>
      <w:r w:rsidR="004A271C">
        <w:rPr>
          <w:rFonts w:ascii="Arial" w:hAnsi="Arial" w:cs="Arial"/>
        </w:rPr>
        <w:t xml:space="preserve">Elektrownia </w:t>
      </w:r>
      <w:r w:rsidRPr="00F6451B">
        <w:rPr>
          <w:rFonts w:ascii="Arial" w:hAnsi="Arial" w:cs="Arial"/>
        </w:rPr>
        <w:t>Połaniec S.A.</w:t>
      </w:r>
      <w:r w:rsidR="00D0205B" w:rsidRPr="00F6451B">
        <w:rPr>
          <w:rFonts w:ascii="Arial" w:hAnsi="Arial" w:cs="Arial"/>
        </w:rPr>
        <w:t>.</w:t>
      </w:r>
    </w:p>
    <w:p w14:paraId="16E9D007" w14:textId="77777777" w:rsidR="00574D6B" w:rsidRPr="00F6451B" w:rsidRDefault="00574D6B" w:rsidP="00B8458C">
      <w:pPr>
        <w:pStyle w:val="Nagwek2"/>
        <w:keepNext w:val="0"/>
        <w:keepLines w:val="0"/>
        <w:numPr>
          <w:ilvl w:val="1"/>
          <w:numId w:val="11"/>
        </w:numPr>
        <w:tabs>
          <w:tab w:val="clear" w:pos="792"/>
          <w:tab w:val="num" w:pos="851"/>
        </w:tabs>
        <w:spacing w:before="120" w:after="120" w:line="240" w:lineRule="auto"/>
        <w:ind w:left="851" w:hanging="494"/>
        <w:jc w:val="both"/>
        <w:rPr>
          <w:rFonts w:ascii="Arial" w:eastAsia="Calibri" w:hAnsi="Arial" w:cs="Arial"/>
          <w:bCs/>
          <w:color w:val="000000" w:themeColor="text1"/>
          <w:sz w:val="22"/>
          <w:szCs w:val="22"/>
          <w:lang w:val="pl-PL"/>
        </w:rPr>
      </w:pPr>
      <w:r w:rsidRPr="00F6451B">
        <w:rPr>
          <w:rFonts w:ascii="Arial" w:eastAsia="Calibri" w:hAnsi="Arial" w:cs="Arial"/>
          <w:bCs/>
          <w:color w:val="000000" w:themeColor="text1"/>
          <w:sz w:val="22"/>
          <w:szCs w:val="22"/>
          <w:lang w:val="pl-PL"/>
        </w:rPr>
        <w:t>Zakres Usług</w:t>
      </w:r>
      <w:r w:rsidRPr="00F6451B">
        <w:rPr>
          <w:rFonts w:ascii="Arial" w:eastAsia="Calibri" w:hAnsi="Arial" w:cs="Arial"/>
          <w:color w:val="000000" w:themeColor="text1"/>
          <w:sz w:val="22"/>
          <w:szCs w:val="22"/>
          <w:lang w:val="pl-PL"/>
        </w:rPr>
        <w:t xml:space="preserve"> </w:t>
      </w:r>
      <w:r w:rsidRPr="00F6451B">
        <w:rPr>
          <w:rFonts w:ascii="Arial" w:eastAsia="Calibri" w:hAnsi="Arial" w:cs="Arial"/>
          <w:bCs/>
          <w:color w:val="000000" w:themeColor="text1"/>
          <w:sz w:val="22"/>
          <w:szCs w:val="22"/>
          <w:lang w:val="pl-PL"/>
        </w:rPr>
        <w:t>obejmuje:</w:t>
      </w:r>
    </w:p>
    <w:p w14:paraId="22DE4CF3" w14:textId="3B4B671C" w:rsidR="0079429B" w:rsidRPr="00BD359D" w:rsidRDefault="0079429B" w:rsidP="009B4804">
      <w:pPr>
        <w:pStyle w:val="Akapitzlist"/>
        <w:numPr>
          <w:ilvl w:val="2"/>
          <w:numId w:val="11"/>
        </w:numPr>
        <w:spacing w:after="120" w:line="240" w:lineRule="auto"/>
        <w:ind w:left="1418" w:hanging="698"/>
        <w:contextualSpacing w:val="0"/>
        <w:jc w:val="both"/>
        <w:rPr>
          <w:rFonts w:ascii="Arial" w:hAnsi="Arial" w:cs="Arial"/>
          <w:lang w:eastAsia="ja-JP"/>
        </w:rPr>
      </w:pPr>
      <w:r w:rsidRPr="00BD359D">
        <w:rPr>
          <w:rFonts w:ascii="Arial" w:hAnsi="Arial" w:cs="Arial"/>
        </w:rPr>
        <w:t xml:space="preserve">Utrzymanie </w:t>
      </w:r>
      <w:r w:rsidR="00D75299">
        <w:rPr>
          <w:rFonts w:ascii="Arial" w:hAnsi="Arial" w:cs="Arial"/>
        </w:rPr>
        <w:t>instalacji i</w:t>
      </w:r>
      <w:r w:rsidR="00BD359D">
        <w:rPr>
          <w:rFonts w:ascii="Arial" w:hAnsi="Arial" w:cs="Arial"/>
        </w:rPr>
        <w:t xml:space="preserve"> </w:t>
      </w:r>
      <w:r w:rsidRPr="00BD359D">
        <w:rPr>
          <w:rFonts w:ascii="Arial" w:hAnsi="Arial" w:cs="Arial"/>
        </w:rPr>
        <w:t>urządzeń elektroenergetycznych</w:t>
      </w:r>
      <w:r w:rsidR="00BD359D">
        <w:rPr>
          <w:rFonts w:ascii="Arial" w:hAnsi="Arial" w:cs="Arial"/>
        </w:rPr>
        <w:t xml:space="preserve"> na </w:t>
      </w:r>
      <w:r w:rsidR="000E7DD6">
        <w:rPr>
          <w:rFonts w:ascii="Arial" w:eastAsia="Times New Roman" w:hAnsi="Arial" w:cs="Arial"/>
          <w:bCs/>
          <w:lang w:eastAsia="pl-PL"/>
        </w:rPr>
        <w:t>siedmiu</w:t>
      </w:r>
      <w:r w:rsidR="00BD359D">
        <w:rPr>
          <w:rFonts w:ascii="Arial" w:eastAsia="Times New Roman" w:hAnsi="Arial" w:cs="Arial"/>
          <w:bCs/>
          <w:lang w:eastAsia="pl-PL"/>
        </w:rPr>
        <w:t xml:space="preserve"> blokach</w:t>
      </w:r>
      <w:r w:rsidRPr="00BD359D">
        <w:rPr>
          <w:rFonts w:ascii="Arial" w:eastAsia="Times New Roman" w:hAnsi="Arial" w:cs="Arial"/>
          <w:bCs/>
          <w:lang w:eastAsia="pl-PL"/>
        </w:rPr>
        <w:t xml:space="preserve"> energetycznych </w:t>
      </w:r>
      <w:r w:rsidR="00BD359D">
        <w:rPr>
          <w:rFonts w:ascii="Arial" w:eastAsia="Times New Roman" w:hAnsi="Arial" w:cs="Arial"/>
          <w:bCs/>
          <w:lang w:eastAsia="pl-PL"/>
        </w:rPr>
        <w:t xml:space="preserve">oraz obiektach </w:t>
      </w:r>
      <w:proofErr w:type="spellStart"/>
      <w:r w:rsidR="00BD359D">
        <w:rPr>
          <w:rFonts w:ascii="Arial" w:eastAsia="Times New Roman" w:hAnsi="Arial" w:cs="Arial"/>
          <w:bCs/>
          <w:lang w:eastAsia="pl-PL"/>
        </w:rPr>
        <w:t>pozablokowych</w:t>
      </w:r>
      <w:proofErr w:type="spellEnd"/>
      <w:r w:rsidR="009B4804">
        <w:rPr>
          <w:rFonts w:ascii="Arial" w:eastAsia="Times New Roman" w:hAnsi="Arial" w:cs="Arial"/>
          <w:bCs/>
          <w:lang w:eastAsia="pl-PL"/>
        </w:rPr>
        <w:t>, tj.:</w:t>
      </w:r>
      <w:r w:rsidR="00BD359D">
        <w:rPr>
          <w:rFonts w:ascii="Arial" w:eastAsia="Times New Roman" w:hAnsi="Arial" w:cs="Arial"/>
          <w:bCs/>
          <w:lang w:eastAsia="pl-PL"/>
        </w:rPr>
        <w:t xml:space="preserve"> </w:t>
      </w:r>
      <w:r w:rsidR="009B4804" w:rsidRPr="009B4804">
        <w:rPr>
          <w:rFonts w:ascii="Arial" w:eastAsia="Times New Roman" w:hAnsi="Arial" w:cs="Arial"/>
          <w:bCs/>
          <w:lang w:eastAsia="pl-PL"/>
        </w:rPr>
        <w:t xml:space="preserve">rozładunku, transportu </w:t>
      </w:r>
      <w:r w:rsidR="003E0773">
        <w:rPr>
          <w:rFonts w:ascii="Arial" w:eastAsia="Times New Roman" w:hAnsi="Arial" w:cs="Arial"/>
          <w:bCs/>
          <w:lang w:eastAsia="pl-PL"/>
        </w:rPr>
        <w:br/>
      </w:r>
      <w:r w:rsidR="009B4804" w:rsidRPr="009B4804">
        <w:rPr>
          <w:rFonts w:ascii="Arial" w:eastAsia="Times New Roman" w:hAnsi="Arial" w:cs="Arial"/>
          <w:bCs/>
          <w:lang w:eastAsia="pl-PL"/>
        </w:rPr>
        <w:t xml:space="preserve">i podawania węgla; </w:t>
      </w:r>
      <w:proofErr w:type="spellStart"/>
      <w:r w:rsidR="009B4804" w:rsidRPr="009B4804">
        <w:rPr>
          <w:rFonts w:ascii="Arial" w:eastAsia="Times New Roman" w:hAnsi="Arial" w:cs="Arial"/>
          <w:bCs/>
          <w:lang w:eastAsia="pl-PL"/>
        </w:rPr>
        <w:t>mazutowni</w:t>
      </w:r>
      <w:proofErr w:type="spellEnd"/>
      <w:r w:rsidR="009B4804" w:rsidRPr="009B4804">
        <w:rPr>
          <w:rFonts w:ascii="Arial" w:eastAsia="Times New Roman" w:hAnsi="Arial" w:cs="Arial"/>
          <w:bCs/>
          <w:lang w:eastAsia="pl-PL"/>
        </w:rPr>
        <w:t>; przygotowania, rozładunku i transportu biomasy; odsiarczania, odpopielania i odazotowania spalin; odprowadzenia, składowania żużla i popiołu; zakładu przeróbki kamienia wapiennego; członów ciepłowniczych;  instalacji sprężonego powietrza; gospodarki wodno-ściekowej; instalacji rozładunku magazynowania i podawania amoniaku DRIM</w:t>
      </w:r>
      <w:r w:rsidR="009B4804">
        <w:rPr>
          <w:rFonts w:ascii="Arial" w:eastAsia="Times New Roman" w:hAnsi="Arial" w:cs="Arial"/>
          <w:bCs/>
          <w:lang w:eastAsia="pl-PL"/>
        </w:rPr>
        <w:t xml:space="preserve"> wraz z instalacjami pomocniczymi</w:t>
      </w:r>
      <w:r w:rsidR="009B4804" w:rsidRPr="009B4804">
        <w:rPr>
          <w:rFonts w:ascii="Arial" w:eastAsia="Times New Roman" w:hAnsi="Arial" w:cs="Arial"/>
          <w:bCs/>
          <w:lang w:eastAsia="pl-PL"/>
        </w:rPr>
        <w:t xml:space="preserve"> </w:t>
      </w:r>
      <w:r w:rsidR="003E0773">
        <w:rPr>
          <w:rFonts w:ascii="Arial" w:eastAsia="Times New Roman" w:hAnsi="Arial" w:cs="Arial"/>
          <w:bCs/>
          <w:lang w:eastAsia="pl-PL"/>
        </w:rPr>
        <w:br/>
      </w:r>
      <w:r w:rsidR="009B4804">
        <w:rPr>
          <w:rFonts w:ascii="Arial" w:eastAsia="Times New Roman" w:hAnsi="Arial" w:cs="Arial"/>
          <w:bCs/>
          <w:lang w:eastAsia="pl-PL"/>
        </w:rPr>
        <w:t>i zaplecza Elektrowni</w:t>
      </w:r>
      <w:r w:rsidR="00BD359D">
        <w:rPr>
          <w:rFonts w:ascii="Arial" w:eastAsia="Times New Roman" w:hAnsi="Arial" w:cs="Arial"/>
          <w:bCs/>
          <w:lang w:eastAsia="pl-PL"/>
        </w:rPr>
        <w:t>, w tym:</w:t>
      </w:r>
    </w:p>
    <w:p w14:paraId="453AC6CA" w14:textId="77777777" w:rsidR="0079429B" w:rsidRPr="00F6451B" w:rsidRDefault="00BD359D" w:rsidP="00B8458C">
      <w:pPr>
        <w:pStyle w:val="Akapitzlist"/>
        <w:numPr>
          <w:ilvl w:val="3"/>
          <w:numId w:val="11"/>
        </w:numPr>
        <w:spacing w:line="240" w:lineRule="auto"/>
        <w:ind w:left="1985" w:hanging="905"/>
        <w:jc w:val="both"/>
        <w:rPr>
          <w:rFonts w:ascii="Arial" w:hAnsi="Arial" w:cs="Arial"/>
          <w:lang w:eastAsia="ja-JP"/>
        </w:rPr>
      </w:pPr>
      <w:r>
        <w:rPr>
          <w:rFonts w:ascii="Arial" w:hAnsi="Arial" w:cs="Arial"/>
          <w:lang w:eastAsia="ja-JP"/>
        </w:rPr>
        <w:t>generatory, transformatory, rozdzielnie, wzbudnice</w:t>
      </w:r>
      <w:r w:rsidR="0079429B" w:rsidRPr="00F6451B">
        <w:rPr>
          <w:rFonts w:ascii="Arial" w:hAnsi="Arial" w:cs="Arial"/>
          <w:lang w:eastAsia="ja-JP"/>
        </w:rPr>
        <w:t>;</w:t>
      </w:r>
    </w:p>
    <w:p w14:paraId="7AE91C47" w14:textId="77777777" w:rsidR="0079429B" w:rsidRPr="00F6451B" w:rsidRDefault="00BD359D" w:rsidP="00B8458C">
      <w:pPr>
        <w:pStyle w:val="Akapitzlist"/>
        <w:numPr>
          <w:ilvl w:val="3"/>
          <w:numId w:val="11"/>
        </w:numPr>
        <w:spacing w:line="240" w:lineRule="auto"/>
        <w:ind w:left="1985" w:hanging="905"/>
        <w:jc w:val="both"/>
        <w:rPr>
          <w:rFonts w:ascii="Arial" w:hAnsi="Arial" w:cs="Arial"/>
          <w:lang w:eastAsia="ja-JP"/>
        </w:rPr>
      </w:pPr>
      <w:r>
        <w:rPr>
          <w:rFonts w:ascii="Arial" w:hAnsi="Arial" w:cs="Arial"/>
          <w:lang w:eastAsia="ja-JP"/>
        </w:rPr>
        <w:t>wyłączniki, rozłączniki, odłączniki, zwieracze, uziemniki</w:t>
      </w:r>
      <w:r w:rsidR="0079429B" w:rsidRPr="00F6451B">
        <w:rPr>
          <w:rFonts w:ascii="Arial" w:hAnsi="Arial" w:cs="Arial"/>
          <w:lang w:eastAsia="ja-JP"/>
        </w:rPr>
        <w:t>;</w:t>
      </w:r>
    </w:p>
    <w:p w14:paraId="5BEEDB62" w14:textId="77777777" w:rsidR="0079429B" w:rsidRPr="00F6451B" w:rsidRDefault="00BD359D" w:rsidP="00B8458C">
      <w:pPr>
        <w:pStyle w:val="Akapitzlist"/>
        <w:numPr>
          <w:ilvl w:val="3"/>
          <w:numId w:val="11"/>
        </w:numPr>
        <w:spacing w:line="240" w:lineRule="auto"/>
        <w:ind w:left="1985" w:hanging="905"/>
        <w:jc w:val="both"/>
        <w:rPr>
          <w:rFonts w:ascii="Arial" w:hAnsi="Arial" w:cs="Arial"/>
          <w:lang w:eastAsia="ja-JP"/>
        </w:rPr>
      </w:pPr>
      <w:r>
        <w:rPr>
          <w:rFonts w:ascii="Arial" w:eastAsia="Times New Roman" w:hAnsi="Arial" w:cs="Arial"/>
          <w:lang w:eastAsia="pl-PL"/>
        </w:rPr>
        <w:t>urządzenia i aparatura układu wyprowadzenia mocy z bloków energetycznych</w:t>
      </w:r>
      <w:r w:rsidR="0079429B" w:rsidRPr="00F6451B">
        <w:rPr>
          <w:rFonts w:ascii="Arial" w:eastAsia="Times New Roman" w:hAnsi="Arial" w:cs="Arial"/>
          <w:lang w:eastAsia="pl-PL"/>
        </w:rPr>
        <w:t>;</w:t>
      </w:r>
    </w:p>
    <w:p w14:paraId="756327B9" w14:textId="77777777" w:rsidR="0079429B" w:rsidRDefault="00BD359D" w:rsidP="00B8458C">
      <w:pPr>
        <w:pStyle w:val="Akapitzlist"/>
        <w:numPr>
          <w:ilvl w:val="3"/>
          <w:numId w:val="11"/>
        </w:numPr>
        <w:spacing w:line="240" w:lineRule="auto"/>
        <w:ind w:left="1985" w:hanging="905"/>
        <w:jc w:val="both"/>
        <w:rPr>
          <w:rFonts w:ascii="Arial" w:hAnsi="Arial" w:cs="Arial"/>
          <w:lang w:eastAsia="ja-JP"/>
        </w:rPr>
      </w:pPr>
      <w:r>
        <w:rPr>
          <w:rFonts w:ascii="Arial" w:hAnsi="Arial" w:cs="Arial"/>
          <w:lang w:eastAsia="ja-JP"/>
        </w:rPr>
        <w:t xml:space="preserve">silniki 6kV, 0,4kV i sterowane falownikami, </w:t>
      </w:r>
      <w:r w:rsidR="00DE31D7">
        <w:rPr>
          <w:rFonts w:ascii="Arial" w:hAnsi="Arial" w:cs="Arial"/>
          <w:lang w:eastAsia="ja-JP"/>
        </w:rPr>
        <w:t>agregaty prądotwórcze</w:t>
      </w:r>
      <w:r w:rsidR="0079429B" w:rsidRPr="00F6451B">
        <w:rPr>
          <w:rFonts w:ascii="Arial" w:hAnsi="Arial" w:cs="Arial"/>
          <w:lang w:eastAsia="ja-JP"/>
        </w:rPr>
        <w:t>;</w:t>
      </w:r>
    </w:p>
    <w:p w14:paraId="77F7DE56" w14:textId="77777777" w:rsidR="00DE31D7" w:rsidRPr="00DE31D7" w:rsidRDefault="00DE31D7" w:rsidP="00B8458C">
      <w:pPr>
        <w:pStyle w:val="Akapitzlist"/>
        <w:numPr>
          <w:ilvl w:val="3"/>
          <w:numId w:val="11"/>
        </w:numPr>
        <w:spacing w:line="240" w:lineRule="auto"/>
        <w:ind w:left="1985" w:hanging="905"/>
        <w:jc w:val="both"/>
        <w:rPr>
          <w:rFonts w:ascii="Arial" w:hAnsi="Arial" w:cs="Arial"/>
          <w:lang w:eastAsia="ja-JP"/>
        </w:rPr>
      </w:pPr>
      <w:r>
        <w:rPr>
          <w:rFonts w:ascii="Arial" w:hAnsi="Arial" w:cs="Arial"/>
          <w:lang w:eastAsia="ja-JP"/>
        </w:rPr>
        <w:t>prostowniki, baterie akumulatorowe, UPS-y;</w:t>
      </w:r>
    </w:p>
    <w:p w14:paraId="7B198C70" w14:textId="77777777" w:rsidR="0079429B" w:rsidRPr="00F6451B" w:rsidRDefault="00DE31D7" w:rsidP="00B8458C">
      <w:pPr>
        <w:pStyle w:val="Akapitzlist"/>
        <w:numPr>
          <w:ilvl w:val="3"/>
          <w:numId w:val="11"/>
        </w:numPr>
        <w:spacing w:after="120" w:line="240" w:lineRule="auto"/>
        <w:ind w:left="1984" w:hanging="907"/>
        <w:contextualSpacing w:val="0"/>
        <w:jc w:val="both"/>
        <w:rPr>
          <w:rFonts w:ascii="Arial" w:hAnsi="Arial" w:cs="Arial"/>
          <w:lang w:eastAsia="ja-JP"/>
        </w:rPr>
      </w:pPr>
      <w:r>
        <w:rPr>
          <w:rFonts w:ascii="Arial" w:eastAsia="Times New Roman" w:hAnsi="Arial" w:cs="Arial"/>
          <w:bCs/>
          <w:lang w:eastAsia="pl-PL"/>
        </w:rPr>
        <w:t>pozostała infrastruktura</w:t>
      </w:r>
      <w:r w:rsidR="0079429B" w:rsidRPr="00F6451B">
        <w:rPr>
          <w:rFonts w:ascii="Arial" w:eastAsia="Times New Roman" w:hAnsi="Arial" w:cs="Arial"/>
          <w:bCs/>
          <w:lang w:eastAsia="pl-PL"/>
        </w:rPr>
        <w:t xml:space="preserve"> elektroenergetyczn</w:t>
      </w:r>
      <w:r>
        <w:rPr>
          <w:rFonts w:ascii="Arial" w:eastAsia="Times New Roman" w:hAnsi="Arial" w:cs="Arial"/>
          <w:bCs/>
          <w:lang w:eastAsia="pl-PL"/>
        </w:rPr>
        <w:t>a</w:t>
      </w:r>
      <w:r w:rsidR="0079429B" w:rsidRPr="00F6451B">
        <w:rPr>
          <w:rFonts w:ascii="Arial" w:eastAsia="Times New Roman" w:hAnsi="Arial" w:cs="Arial"/>
          <w:bCs/>
          <w:lang w:eastAsia="pl-PL"/>
        </w:rPr>
        <w:t xml:space="preserve"> i elektryczn</w:t>
      </w:r>
      <w:r>
        <w:rPr>
          <w:rFonts w:ascii="Arial" w:eastAsia="Times New Roman" w:hAnsi="Arial" w:cs="Arial"/>
          <w:bCs/>
          <w:lang w:eastAsia="pl-PL"/>
        </w:rPr>
        <w:t>a</w:t>
      </w:r>
      <w:r w:rsidR="0079429B" w:rsidRPr="00F6451B">
        <w:rPr>
          <w:rFonts w:ascii="Arial" w:eastAsia="Times New Roman" w:hAnsi="Arial" w:cs="Arial"/>
          <w:bCs/>
          <w:lang w:eastAsia="pl-PL"/>
        </w:rPr>
        <w:t xml:space="preserve"> rozumian</w:t>
      </w:r>
      <w:r>
        <w:rPr>
          <w:rFonts w:ascii="Arial" w:eastAsia="Times New Roman" w:hAnsi="Arial" w:cs="Arial"/>
          <w:bCs/>
          <w:lang w:eastAsia="pl-PL"/>
        </w:rPr>
        <w:t>a</w:t>
      </w:r>
      <w:r w:rsidR="0079429B" w:rsidRPr="00F6451B">
        <w:rPr>
          <w:rFonts w:ascii="Arial" w:eastAsia="Times New Roman" w:hAnsi="Arial" w:cs="Arial"/>
          <w:bCs/>
          <w:lang w:eastAsia="pl-PL"/>
        </w:rPr>
        <w:t xml:space="preserve"> jako całość połączonych sieci przewodzących, zespołów urządzeń oraz obiektów przynależnych do Enea </w:t>
      </w:r>
      <w:r w:rsidR="00D75299">
        <w:rPr>
          <w:rFonts w:ascii="Arial" w:eastAsia="Times New Roman" w:hAnsi="Arial" w:cs="Arial"/>
          <w:bCs/>
          <w:lang w:eastAsia="pl-PL"/>
        </w:rPr>
        <w:t xml:space="preserve">Elektrownia </w:t>
      </w:r>
      <w:r w:rsidR="0079429B" w:rsidRPr="00F6451B">
        <w:rPr>
          <w:rFonts w:ascii="Arial" w:eastAsia="Times New Roman" w:hAnsi="Arial" w:cs="Arial"/>
          <w:bCs/>
          <w:lang w:eastAsia="pl-PL"/>
        </w:rPr>
        <w:t>Połaniec</w:t>
      </w:r>
      <w:r w:rsidR="00D75299">
        <w:rPr>
          <w:rFonts w:ascii="Arial" w:eastAsia="Times New Roman" w:hAnsi="Arial" w:cs="Arial"/>
          <w:bCs/>
          <w:lang w:eastAsia="pl-PL"/>
        </w:rPr>
        <w:t xml:space="preserve"> S.A.</w:t>
      </w:r>
      <w:r w:rsidR="0079429B" w:rsidRPr="00F6451B">
        <w:rPr>
          <w:rFonts w:ascii="Arial" w:eastAsia="Times New Roman" w:hAnsi="Arial" w:cs="Arial"/>
          <w:bCs/>
          <w:lang w:eastAsia="pl-PL"/>
        </w:rPr>
        <w:t>.</w:t>
      </w:r>
    </w:p>
    <w:p w14:paraId="1E2DA6FD" w14:textId="60513C67" w:rsidR="0079429B" w:rsidRPr="00F6451B" w:rsidRDefault="0079429B" w:rsidP="00B8458C">
      <w:pPr>
        <w:pStyle w:val="Akapitzlist"/>
        <w:numPr>
          <w:ilvl w:val="2"/>
          <w:numId w:val="11"/>
        </w:numPr>
        <w:shd w:val="clear" w:color="auto" w:fill="FFFFFF" w:themeFill="background1"/>
        <w:spacing w:before="120" w:after="120" w:line="240" w:lineRule="auto"/>
        <w:ind w:left="1417" w:hanging="697"/>
        <w:contextualSpacing w:val="0"/>
        <w:jc w:val="both"/>
        <w:rPr>
          <w:rFonts w:ascii="Arial" w:hAnsi="Arial" w:cs="Arial"/>
        </w:rPr>
      </w:pPr>
      <w:r w:rsidRPr="00F6451B">
        <w:rPr>
          <w:rFonts w:ascii="Arial" w:hAnsi="Arial" w:cs="Arial"/>
        </w:rPr>
        <w:t xml:space="preserve">Remonty bieżące i planowe, badania, pomiary elektryczne oraz przeciwporażeniowe instalacji i urządzeń elektroenergetycznych </w:t>
      </w:r>
      <w:r w:rsidR="001B6CB0">
        <w:rPr>
          <w:rFonts w:ascii="Arial" w:hAnsi="Arial" w:cs="Arial"/>
        </w:rPr>
        <w:t>siedmiu</w:t>
      </w:r>
      <w:r w:rsidR="001B6CB0" w:rsidRPr="001F3405">
        <w:rPr>
          <w:rFonts w:ascii="Arial" w:hAnsi="Arial" w:cs="Arial"/>
        </w:rPr>
        <w:t xml:space="preserve"> </w:t>
      </w:r>
      <w:r w:rsidRPr="00F6451B">
        <w:rPr>
          <w:rFonts w:ascii="Arial" w:hAnsi="Arial" w:cs="Arial"/>
        </w:rPr>
        <w:t>bloków energetycznych wraz</w:t>
      </w:r>
      <w:r w:rsidR="001F3405">
        <w:rPr>
          <w:rFonts w:ascii="Arial" w:hAnsi="Arial" w:cs="Arial"/>
        </w:rPr>
        <w:t xml:space="preserve"> </w:t>
      </w:r>
      <w:r w:rsidR="001F3405">
        <w:rPr>
          <w:rFonts w:ascii="Arial" w:hAnsi="Arial" w:cs="Arial"/>
        </w:rPr>
        <w:br/>
      </w:r>
      <w:r w:rsidRPr="00F6451B">
        <w:rPr>
          <w:rFonts w:ascii="Arial" w:hAnsi="Arial" w:cs="Arial"/>
        </w:rPr>
        <w:t xml:space="preserve">z instalacjami pomocniczymi oraz </w:t>
      </w:r>
      <w:r w:rsidR="00787443">
        <w:rPr>
          <w:rFonts w:ascii="Arial" w:hAnsi="Arial" w:cs="Arial"/>
        </w:rPr>
        <w:t xml:space="preserve">w </w:t>
      </w:r>
      <w:r w:rsidRPr="00F6451B">
        <w:rPr>
          <w:rFonts w:ascii="Arial" w:hAnsi="Arial" w:cs="Arial"/>
        </w:rPr>
        <w:t xml:space="preserve">obiektach </w:t>
      </w:r>
      <w:proofErr w:type="spellStart"/>
      <w:r w:rsidRPr="00F6451B">
        <w:rPr>
          <w:rFonts w:ascii="Arial" w:hAnsi="Arial" w:cs="Arial"/>
        </w:rPr>
        <w:t>pozablokowych</w:t>
      </w:r>
      <w:proofErr w:type="spellEnd"/>
      <w:r w:rsidR="009B4804">
        <w:rPr>
          <w:rFonts w:ascii="Arial" w:hAnsi="Arial" w:cs="Arial"/>
        </w:rPr>
        <w:t xml:space="preserve"> wymienionych w pkt. 1.2.1.</w:t>
      </w:r>
      <w:r w:rsidRPr="00F6451B">
        <w:rPr>
          <w:rFonts w:ascii="Arial" w:hAnsi="Arial" w:cs="Arial"/>
        </w:rPr>
        <w:t xml:space="preserve"> </w:t>
      </w:r>
      <w:r w:rsidR="009B4804">
        <w:rPr>
          <w:rFonts w:ascii="Arial" w:hAnsi="Arial" w:cs="Arial"/>
        </w:rPr>
        <w:t xml:space="preserve">i w </w:t>
      </w:r>
      <w:r w:rsidR="00B351D4">
        <w:rPr>
          <w:rFonts w:ascii="Arial" w:hAnsi="Arial" w:cs="Arial"/>
        </w:rPr>
        <w:t>obiekt</w:t>
      </w:r>
      <w:r w:rsidR="009B4804">
        <w:rPr>
          <w:rFonts w:ascii="Arial" w:hAnsi="Arial" w:cs="Arial"/>
        </w:rPr>
        <w:t xml:space="preserve">ach </w:t>
      </w:r>
      <w:r w:rsidR="00B351D4">
        <w:rPr>
          <w:rFonts w:ascii="Arial" w:hAnsi="Arial" w:cs="Arial"/>
        </w:rPr>
        <w:t>administracyjnych</w:t>
      </w:r>
      <w:r w:rsidR="001B6CB0">
        <w:rPr>
          <w:rFonts w:ascii="Arial" w:hAnsi="Arial" w:cs="Arial"/>
        </w:rPr>
        <w:t xml:space="preserve"> oraz pozostającymi w utrzymaniu</w:t>
      </w:r>
      <w:r w:rsidR="004F79BA">
        <w:rPr>
          <w:rFonts w:ascii="Arial" w:hAnsi="Arial" w:cs="Arial"/>
        </w:rPr>
        <w:t xml:space="preserve"> elektrowni</w:t>
      </w:r>
      <w:r w:rsidRPr="00F6451B">
        <w:rPr>
          <w:rFonts w:ascii="Arial" w:hAnsi="Arial" w:cs="Arial"/>
        </w:rPr>
        <w:t xml:space="preserve">. </w:t>
      </w:r>
    </w:p>
    <w:p w14:paraId="586C0CF4" w14:textId="62DA3ED8" w:rsidR="00BA3613" w:rsidRPr="00433561" w:rsidRDefault="0079429B" w:rsidP="00B8458C">
      <w:pPr>
        <w:pStyle w:val="Akapitzlist"/>
        <w:numPr>
          <w:ilvl w:val="2"/>
          <w:numId w:val="11"/>
        </w:numPr>
        <w:shd w:val="clear" w:color="auto" w:fill="FFFFFF" w:themeFill="background1"/>
        <w:spacing w:before="120" w:after="120" w:line="240" w:lineRule="auto"/>
        <w:ind w:left="1417" w:hanging="697"/>
        <w:contextualSpacing w:val="0"/>
        <w:jc w:val="both"/>
        <w:rPr>
          <w:rFonts w:ascii="Arial" w:hAnsi="Arial" w:cs="Arial"/>
        </w:rPr>
      </w:pPr>
      <w:r w:rsidRPr="00F6451B">
        <w:rPr>
          <w:rFonts w:ascii="Arial" w:eastAsia="Times New Roman" w:hAnsi="Arial" w:cs="Arial"/>
          <w:lang w:eastAsia="pl-PL"/>
        </w:rPr>
        <w:t xml:space="preserve">Usuwanie skutków </w:t>
      </w:r>
      <w:r w:rsidR="00E64FFE">
        <w:rPr>
          <w:rFonts w:ascii="Arial" w:eastAsia="Times New Roman" w:hAnsi="Arial" w:cs="Arial"/>
          <w:lang w:eastAsia="pl-PL"/>
        </w:rPr>
        <w:t>A</w:t>
      </w:r>
      <w:r w:rsidRPr="00F6451B">
        <w:rPr>
          <w:rFonts w:ascii="Arial" w:eastAsia="Times New Roman" w:hAnsi="Arial" w:cs="Arial"/>
          <w:lang w:eastAsia="pl-PL"/>
        </w:rPr>
        <w:t>warii instalacji i urządzeń elektroenergetycznych oraz elektrycznych</w:t>
      </w:r>
      <w:r w:rsidR="0021552C">
        <w:rPr>
          <w:rFonts w:ascii="Arial" w:eastAsia="Times New Roman" w:hAnsi="Arial" w:cs="Arial"/>
          <w:lang w:eastAsia="pl-PL"/>
        </w:rPr>
        <w:t xml:space="preserve"> eksploatowanych w Enea </w:t>
      </w:r>
      <w:r w:rsidR="0010413C">
        <w:rPr>
          <w:rFonts w:ascii="Arial" w:eastAsia="Times New Roman" w:hAnsi="Arial" w:cs="Arial"/>
          <w:lang w:eastAsia="pl-PL"/>
        </w:rPr>
        <w:t xml:space="preserve">Elektrownia </w:t>
      </w:r>
      <w:r w:rsidR="0021552C">
        <w:rPr>
          <w:rFonts w:ascii="Arial" w:eastAsia="Times New Roman" w:hAnsi="Arial" w:cs="Arial"/>
          <w:lang w:eastAsia="pl-PL"/>
        </w:rPr>
        <w:t>Połaniec S.A.</w:t>
      </w:r>
      <w:r w:rsidRPr="00F6451B">
        <w:rPr>
          <w:rFonts w:ascii="Arial" w:eastAsia="Times New Roman" w:hAnsi="Arial" w:cs="Arial"/>
          <w:lang w:eastAsia="pl-PL"/>
        </w:rPr>
        <w:t>.</w:t>
      </w:r>
    </w:p>
    <w:p w14:paraId="4439CCB3" w14:textId="69A9C69F" w:rsidR="00ED6B00" w:rsidRDefault="00AB6ECE" w:rsidP="00B8458C">
      <w:pPr>
        <w:pStyle w:val="Akapitzlist"/>
        <w:numPr>
          <w:ilvl w:val="1"/>
          <w:numId w:val="11"/>
        </w:numPr>
        <w:shd w:val="clear" w:color="auto" w:fill="FFFFFF" w:themeFill="background1"/>
        <w:spacing w:before="120" w:after="120" w:line="240" w:lineRule="auto"/>
        <w:contextualSpacing w:val="0"/>
        <w:jc w:val="both"/>
        <w:rPr>
          <w:rFonts w:ascii="Arial" w:hAnsi="Arial" w:cs="Arial"/>
        </w:rPr>
      </w:pPr>
      <w:r w:rsidRPr="00ED6B00">
        <w:rPr>
          <w:rFonts w:ascii="Arial" w:hAnsi="Arial" w:cs="Arial"/>
        </w:rPr>
        <w:t xml:space="preserve">Zakres utrzymania </w:t>
      </w:r>
      <w:r w:rsidR="00824DD2" w:rsidRPr="00824DD2">
        <w:rPr>
          <w:rFonts w:ascii="Arial" w:hAnsi="Arial" w:cs="Arial"/>
        </w:rPr>
        <w:t>z pkt. 1.2.</w:t>
      </w:r>
      <w:r w:rsidR="00824DD2">
        <w:rPr>
          <w:rFonts w:ascii="Arial" w:hAnsi="Arial" w:cs="Arial"/>
        </w:rPr>
        <w:t>1</w:t>
      </w:r>
      <w:r w:rsidR="00824DD2" w:rsidRPr="00824DD2">
        <w:rPr>
          <w:rFonts w:ascii="Arial" w:hAnsi="Arial" w:cs="Arial"/>
        </w:rPr>
        <w:t xml:space="preserve">. </w:t>
      </w:r>
      <w:r w:rsidRPr="00ED6B00">
        <w:rPr>
          <w:rFonts w:ascii="Arial" w:hAnsi="Arial" w:cs="Arial"/>
        </w:rPr>
        <w:t xml:space="preserve">urządzeń elektroenergetycznych określa </w:t>
      </w:r>
      <w:r w:rsidRPr="00BA4B8B">
        <w:rPr>
          <w:rFonts w:ascii="Arial" w:hAnsi="Arial" w:cs="Arial"/>
          <w:b/>
        </w:rPr>
        <w:t>Załącznik nr 1.1.</w:t>
      </w:r>
      <w:r w:rsidRPr="00ED6B00">
        <w:rPr>
          <w:rFonts w:ascii="Arial" w:hAnsi="Arial" w:cs="Arial"/>
        </w:rPr>
        <w:t xml:space="preserve"> do </w:t>
      </w:r>
      <w:r w:rsidR="00E64FFE">
        <w:rPr>
          <w:rFonts w:ascii="Arial" w:hAnsi="Arial" w:cs="Arial"/>
        </w:rPr>
        <w:t>SWZ</w:t>
      </w:r>
      <w:r w:rsidRPr="00ED6B00">
        <w:rPr>
          <w:rFonts w:ascii="Arial" w:hAnsi="Arial" w:cs="Arial"/>
        </w:rPr>
        <w:t xml:space="preserve"> cz. II.</w:t>
      </w:r>
    </w:p>
    <w:p w14:paraId="786EC39E" w14:textId="030D9A49" w:rsidR="00ED6B00" w:rsidRDefault="00AB6ECE" w:rsidP="00B8458C">
      <w:pPr>
        <w:pStyle w:val="Akapitzlist"/>
        <w:numPr>
          <w:ilvl w:val="1"/>
          <w:numId w:val="11"/>
        </w:numPr>
        <w:shd w:val="clear" w:color="auto" w:fill="FFFFFF" w:themeFill="background1"/>
        <w:tabs>
          <w:tab w:val="clear" w:pos="792"/>
          <w:tab w:val="num" w:pos="851"/>
        </w:tabs>
        <w:spacing w:before="120" w:after="120" w:line="240" w:lineRule="auto"/>
        <w:ind w:left="851" w:hanging="494"/>
        <w:contextualSpacing w:val="0"/>
        <w:jc w:val="both"/>
        <w:rPr>
          <w:rFonts w:ascii="Arial" w:hAnsi="Arial" w:cs="Arial"/>
        </w:rPr>
      </w:pPr>
      <w:r w:rsidRPr="00ED6B00">
        <w:rPr>
          <w:rFonts w:ascii="Arial" w:hAnsi="Arial" w:cs="Arial"/>
        </w:rPr>
        <w:t>Zakres planow</w:t>
      </w:r>
      <w:r w:rsidR="000058F7">
        <w:rPr>
          <w:rFonts w:ascii="Arial" w:hAnsi="Arial" w:cs="Arial"/>
        </w:rPr>
        <w:t xml:space="preserve">anych </w:t>
      </w:r>
      <w:r w:rsidRPr="00ED6B00">
        <w:rPr>
          <w:rFonts w:ascii="Arial" w:hAnsi="Arial" w:cs="Arial"/>
        </w:rPr>
        <w:t xml:space="preserve">remontów urządzeń elektroenergetycznych </w:t>
      </w:r>
      <w:r w:rsidR="00824DD2">
        <w:rPr>
          <w:rFonts w:ascii="Arial" w:hAnsi="Arial" w:cs="Arial"/>
        </w:rPr>
        <w:t xml:space="preserve">z </w:t>
      </w:r>
      <w:r w:rsidR="00312C7F" w:rsidRPr="00506750">
        <w:rPr>
          <w:rFonts w:ascii="Arial" w:hAnsi="Arial" w:cs="Arial"/>
        </w:rPr>
        <w:t>pkt 1.2.2</w:t>
      </w:r>
      <w:r w:rsidR="00824DD2" w:rsidRPr="00506750">
        <w:rPr>
          <w:rFonts w:ascii="Arial" w:hAnsi="Arial" w:cs="Arial"/>
        </w:rPr>
        <w:t>.</w:t>
      </w:r>
      <w:r w:rsidR="00824DD2">
        <w:rPr>
          <w:rFonts w:ascii="Arial" w:hAnsi="Arial" w:cs="Arial"/>
        </w:rPr>
        <w:t xml:space="preserve"> </w:t>
      </w:r>
      <w:r w:rsidRPr="00ED6B00">
        <w:rPr>
          <w:rFonts w:ascii="Arial" w:hAnsi="Arial" w:cs="Arial"/>
        </w:rPr>
        <w:t xml:space="preserve">określa </w:t>
      </w:r>
      <w:r w:rsidRPr="00BA4B8B">
        <w:rPr>
          <w:rFonts w:ascii="Arial" w:hAnsi="Arial" w:cs="Arial"/>
          <w:b/>
        </w:rPr>
        <w:t>Załącznik nr 1.</w:t>
      </w:r>
      <w:r w:rsidR="00744226" w:rsidRPr="00BA4B8B">
        <w:rPr>
          <w:rFonts w:ascii="Arial" w:hAnsi="Arial" w:cs="Arial"/>
          <w:b/>
        </w:rPr>
        <w:t>2</w:t>
      </w:r>
      <w:r w:rsidRPr="00BA4B8B">
        <w:rPr>
          <w:rFonts w:ascii="Arial" w:hAnsi="Arial" w:cs="Arial"/>
          <w:b/>
        </w:rPr>
        <w:t>.</w:t>
      </w:r>
      <w:r w:rsidRPr="00ED6B00">
        <w:rPr>
          <w:rFonts w:ascii="Arial" w:hAnsi="Arial" w:cs="Arial"/>
        </w:rPr>
        <w:t xml:space="preserve"> do </w:t>
      </w:r>
      <w:r w:rsidR="00E64FFE">
        <w:rPr>
          <w:rFonts w:ascii="Arial" w:hAnsi="Arial" w:cs="Arial"/>
        </w:rPr>
        <w:t>SWZ</w:t>
      </w:r>
      <w:r w:rsidRPr="00ED6B00">
        <w:rPr>
          <w:rFonts w:ascii="Arial" w:hAnsi="Arial" w:cs="Arial"/>
        </w:rPr>
        <w:t xml:space="preserve"> cz. II.</w:t>
      </w:r>
    </w:p>
    <w:p w14:paraId="4C53875F" w14:textId="55A27A35" w:rsidR="00ED6B00" w:rsidRDefault="00AB6ECE" w:rsidP="00B8458C">
      <w:pPr>
        <w:pStyle w:val="Akapitzlist"/>
        <w:numPr>
          <w:ilvl w:val="1"/>
          <w:numId w:val="11"/>
        </w:numPr>
        <w:shd w:val="clear" w:color="auto" w:fill="FFFFFF" w:themeFill="background1"/>
        <w:tabs>
          <w:tab w:val="clear" w:pos="792"/>
          <w:tab w:val="num" w:pos="851"/>
        </w:tabs>
        <w:spacing w:before="120" w:after="120" w:line="240" w:lineRule="auto"/>
        <w:ind w:left="851" w:hanging="494"/>
        <w:contextualSpacing w:val="0"/>
        <w:jc w:val="both"/>
        <w:rPr>
          <w:rFonts w:ascii="Arial" w:hAnsi="Arial" w:cs="Arial"/>
        </w:rPr>
      </w:pPr>
      <w:r w:rsidRPr="00ED6B00">
        <w:rPr>
          <w:rFonts w:ascii="Arial" w:hAnsi="Arial" w:cs="Arial"/>
        </w:rPr>
        <w:t xml:space="preserve">Wykaz obiektów i instalacji </w:t>
      </w:r>
      <w:r w:rsidR="001735A7">
        <w:rPr>
          <w:rFonts w:ascii="Arial" w:hAnsi="Arial" w:cs="Arial"/>
        </w:rPr>
        <w:t>Z</w:t>
      </w:r>
      <w:r w:rsidRPr="00ED6B00">
        <w:rPr>
          <w:rFonts w:ascii="Arial" w:hAnsi="Arial" w:cs="Arial"/>
        </w:rPr>
        <w:t xml:space="preserve">amawiającego oraz urządzeń elektroenergetycznych podlegających utrzymaniu i remontom zawiera </w:t>
      </w:r>
      <w:r w:rsidRPr="00BA4B8B">
        <w:rPr>
          <w:rFonts w:ascii="Arial" w:hAnsi="Arial" w:cs="Arial"/>
          <w:b/>
        </w:rPr>
        <w:t>Załącznik nr 1.</w:t>
      </w:r>
      <w:r w:rsidR="00744226" w:rsidRPr="00BA4B8B">
        <w:rPr>
          <w:rFonts w:ascii="Arial" w:hAnsi="Arial" w:cs="Arial"/>
          <w:b/>
        </w:rPr>
        <w:t>3</w:t>
      </w:r>
      <w:r w:rsidRPr="00BA4B8B">
        <w:rPr>
          <w:rFonts w:ascii="Arial" w:hAnsi="Arial" w:cs="Arial"/>
          <w:b/>
        </w:rPr>
        <w:t>.</w:t>
      </w:r>
      <w:r w:rsidRPr="00ED6B00">
        <w:rPr>
          <w:rFonts w:ascii="Arial" w:hAnsi="Arial" w:cs="Arial"/>
        </w:rPr>
        <w:t xml:space="preserve"> do </w:t>
      </w:r>
      <w:r w:rsidR="00E64FFE">
        <w:rPr>
          <w:rFonts w:ascii="Arial" w:hAnsi="Arial" w:cs="Arial"/>
        </w:rPr>
        <w:t>SWZ</w:t>
      </w:r>
      <w:r w:rsidRPr="00ED6B00">
        <w:rPr>
          <w:rFonts w:ascii="Arial" w:hAnsi="Arial" w:cs="Arial"/>
        </w:rPr>
        <w:t xml:space="preserve"> cz. II.</w:t>
      </w:r>
    </w:p>
    <w:p w14:paraId="3B7D34D5" w14:textId="005F71A8" w:rsidR="006D1E7D" w:rsidRDefault="006D1E7D" w:rsidP="00B8458C">
      <w:pPr>
        <w:pStyle w:val="Akapitzlist"/>
        <w:numPr>
          <w:ilvl w:val="1"/>
          <w:numId w:val="11"/>
        </w:numPr>
        <w:shd w:val="clear" w:color="auto" w:fill="FFFFFF" w:themeFill="background1"/>
        <w:tabs>
          <w:tab w:val="clear" w:pos="792"/>
          <w:tab w:val="num" w:pos="851"/>
        </w:tabs>
        <w:spacing w:before="120" w:after="120" w:line="240" w:lineRule="auto"/>
        <w:ind w:left="851" w:hanging="494"/>
        <w:contextualSpacing w:val="0"/>
        <w:jc w:val="both"/>
        <w:rPr>
          <w:rFonts w:ascii="Arial" w:hAnsi="Arial" w:cs="Arial"/>
        </w:rPr>
      </w:pPr>
      <w:r>
        <w:rPr>
          <w:rFonts w:ascii="Arial" w:hAnsi="Arial" w:cs="Arial"/>
        </w:rPr>
        <w:t xml:space="preserve">Ogólną charakterystykę obiektów, instalacji, układów i urządzeń w elektrowni przedstawiono w </w:t>
      </w:r>
      <w:r w:rsidRPr="00BA4B8B">
        <w:rPr>
          <w:rFonts w:ascii="Arial" w:hAnsi="Arial" w:cs="Arial"/>
          <w:b/>
        </w:rPr>
        <w:t>Załączniku nr 1.</w:t>
      </w:r>
      <w:r w:rsidR="00744226" w:rsidRPr="00BA4B8B">
        <w:rPr>
          <w:rFonts w:ascii="Arial" w:hAnsi="Arial" w:cs="Arial"/>
          <w:b/>
        </w:rPr>
        <w:t>4</w:t>
      </w:r>
      <w:r w:rsidRPr="00BA4B8B">
        <w:rPr>
          <w:rFonts w:ascii="Arial" w:hAnsi="Arial" w:cs="Arial"/>
          <w:b/>
        </w:rPr>
        <w:t>.</w:t>
      </w:r>
      <w:r>
        <w:rPr>
          <w:rFonts w:ascii="Arial" w:hAnsi="Arial" w:cs="Arial"/>
        </w:rPr>
        <w:t xml:space="preserve"> do </w:t>
      </w:r>
      <w:r w:rsidR="00E64FFE">
        <w:rPr>
          <w:rFonts w:ascii="Arial" w:hAnsi="Arial" w:cs="Arial"/>
        </w:rPr>
        <w:t>SWZ</w:t>
      </w:r>
      <w:r>
        <w:rPr>
          <w:rFonts w:ascii="Arial" w:hAnsi="Arial" w:cs="Arial"/>
        </w:rPr>
        <w:t xml:space="preserve"> </w:t>
      </w:r>
      <w:r w:rsidR="006430AC">
        <w:rPr>
          <w:rFonts w:ascii="Arial" w:hAnsi="Arial" w:cs="Arial"/>
        </w:rPr>
        <w:t xml:space="preserve">cz. </w:t>
      </w:r>
      <w:r>
        <w:rPr>
          <w:rFonts w:ascii="Arial" w:hAnsi="Arial" w:cs="Arial"/>
        </w:rPr>
        <w:t>II.</w:t>
      </w:r>
    </w:p>
    <w:p w14:paraId="4D60A9BE" w14:textId="6897D83A" w:rsidR="00ED6B00" w:rsidRDefault="00AB6ECE" w:rsidP="00B8458C">
      <w:pPr>
        <w:pStyle w:val="Akapitzlist"/>
        <w:numPr>
          <w:ilvl w:val="1"/>
          <w:numId w:val="11"/>
        </w:numPr>
        <w:shd w:val="clear" w:color="auto" w:fill="FFFFFF" w:themeFill="background1"/>
        <w:tabs>
          <w:tab w:val="clear" w:pos="792"/>
          <w:tab w:val="num" w:pos="851"/>
        </w:tabs>
        <w:spacing w:before="120" w:after="120" w:line="240" w:lineRule="auto"/>
        <w:ind w:left="851" w:hanging="494"/>
        <w:contextualSpacing w:val="0"/>
        <w:jc w:val="both"/>
        <w:rPr>
          <w:rFonts w:ascii="Arial" w:hAnsi="Arial" w:cs="Arial"/>
        </w:rPr>
      </w:pPr>
      <w:r w:rsidRPr="00ED6B00">
        <w:rPr>
          <w:rFonts w:ascii="Arial" w:hAnsi="Arial" w:cs="Arial"/>
        </w:rPr>
        <w:t xml:space="preserve">Mapę sytuacyjną terenu Elektrowni 1-5000Z  przedstawiono w </w:t>
      </w:r>
      <w:r w:rsidRPr="00BA4B8B">
        <w:rPr>
          <w:rFonts w:ascii="Arial" w:hAnsi="Arial" w:cs="Arial"/>
          <w:b/>
        </w:rPr>
        <w:t>Załączniku nr 1.</w:t>
      </w:r>
      <w:r w:rsidR="00744226" w:rsidRPr="00BA4B8B">
        <w:rPr>
          <w:rFonts w:ascii="Arial" w:hAnsi="Arial" w:cs="Arial"/>
          <w:b/>
        </w:rPr>
        <w:t>5</w:t>
      </w:r>
      <w:r w:rsidRPr="00BA4B8B">
        <w:rPr>
          <w:rFonts w:ascii="Arial" w:hAnsi="Arial" w:cs="Arial"/>
          <w:b/>
        </w:rPr>
        <w:t>.</w:t>
      </w:r>
      <w:r w:rsidRPr="00ED6B00">
        <w:rPr>
          <w:rFonts w:ascii="Arial" w:hAnsi="Arial" w:cs="Arial"/>
        </w:rPr>
        <w:t xml:space="preserve"> do </w:t>
      </w:r>
      <w:r w:rsidR="00E64FFE">
        <w:rPr>
          <w:rFonts w:ascii="Arial" w:hAnsi="Arial" w:cs="Arial"/>
        </w:rPr>
        <w:t>SWZ</w:t>
      </w:r>
      <w:r w:rsidRPr="00ED6B00">
        <w:rPr>
          <w:rFonts w:ascii="Arial" w:hAnsi="Arial" w:cs="Arial"/>
        </w:rPr>
        <w:t xml:space="preserve"> cz. II.</w:t>
      </w:r>
    </w:p>
    <w:p w14:paraId="105CBA1D" w14:textId="60DFA2CA" w:rsidR="00ED6B00" w:rsidRPr="00F67FA0" w:rsidRDefault="002024C6" w:rsidP="001704DB">
      <w:pPr>
        <w:pStyle w:val="Akapitzlist"/>
        <w:numPr>
          <w:ilvl w:val="1"/>
          <w:numId w:val="11"/>
        </w:numPr>
        <w:shd w:val="clear" w:color="auto" w:fill="FFFFFF" w:themeFill="background1"/>
        <w:tabs>
          <w:tab w:val="clear" w:pos="792"/>
          <w:tab w:val="num" w:pos="851"/>
        </w:tabs>
        <w:spacing w:before="120" w:after="120" w:line="240" w:lineRule="auto"/>
        <w:ind w:left="851" w:hanging="491"/>
        <w:contextualSpacing w:val="0"/>
        <w:jc w:val="both"/>
        <w:rPr>
          <w:rFonts w:ascii="Arial" w:hAnsi="Arial" w:cs="Arial"/>
          <w:sz w:val="20"/>
          <w:szCs w:val="20"/>
        </w:rPr>
      </w:pPr>
      <w:r w:rsidRPr="00F67FA0">
        <w:rPr>
          <w:rFonts w:ascii="Arial" w:hAnsi="Arial" w:cs="Arial"/>
        </w:rPr>
        <w:t xml:space="preserve">Wykonawca będzie zobowiązany do </w:t>
      </w:r>
      <w:r w:rsidR="00F67FA0" w:rsidRPr="00F67FA0">
        <w:rPr>
          <w:rFonts w:ascii="Arial" w:eastAsia="Times New Roman" w:hAnsi="Arial" w:cs="Arial"/>
          <w:lang w:eastAsia="pl-PL"/>
        </w:rPr>
        <w:t xml:space="preserve">wykonywania prac eksploatacyjnych </w:t>
      </w:r>
      <w:r w:rsidR="000E7DD6">
        <w:rPr>
          <w:rFonts w:ascii="Arial" w:eastAsia="Times New Roman" w:hAnsi="Arial" w:cs="Arial"/>
          <w:lang w:eastAsia="pl-PL"/>
        </w:rPr>
        <w:t xml:space="preserve">na </w:t>
      </w:r>
      <w:r w:rsidR="00F67FA0" w:rsidRPr="00F67FA0">
        <w:rPr>
          <w:rFonts w:ascii="Arial" w:eastAsia="Times New Roman" w:hAnsi="Arial" w:cs="Arial"/>
          <w:lang w:eastAsia="pl-PL"/>
        </w:rPr>
        <w:t xml:space="preserve">nowych </w:t>
      </w:r>
      <w:r w:rsidR="00350147">
        <w:rPr>
          <w:rFonts w:ascii="Arial" w:eastAsia="Times New Roman" w:hAnsi="Arial" w:cs="Arial"/>
          <w:lang w:eastAsia="pl-PL"/>
        </w:rPr>
        <w:t>instalacj</w:t>
      </w:r>
      <w:r w:rsidR="001735A7">
        <w:rPr>
          <w:rFonts w:ascii="Arial" w:eastAsia="Times New Roman" w:hAnsi="Arial" w:cs="Arial"/>
          <w:lang w:eastAsia="pl-PL"/>
        </w:rPr>
        <w:t>ach</w:t>
      </w:r>
      <w:r w:rsidR="00F67FA0" w:rsidRPr="00F67FA0">
        <w:rPr>
          <w:rFonts w:ascii="Arial" w:eastAsia="Times New Roman" w:hAnsi="Arial" w:cs="Arial"/>
          <w:lang w:eastAsia="pl-PL"/>
        </w:rPr>
        <w:t>, które Zamawiający zainstaluje w okresie obowiązywania umowy. Wykonywanie dodatkowych usług odbywać się będzie na podstawie warunków określonych w umowie</w:t>
      </w:r>
      <w:r w:rsidR="00F67FA0" w:rsidRPr="00F67FA0">
        <w:rPr>
          <w:rFonts w:ascii="Arial" w:eastAsia="Times New Roman" w:hAnsi="Arial" w:cs="Arial"/>
          <w:sz w:val="20"/>
          <w:szCs w:val="20"/>
          <w:lang w:eastAsia="pl-PL"/>
        </w:rPr>
        <w:t>.</w:t>
      </w:r>
      <w:r w:rsidR="00744226" w:rsidRPr="00744226">
        <w:rPr>
          <w:rFonts w:ascii="Arial" w:hAnsi="Arial" w:cs="Arial"/>
        </w:rPr>
        <w:t xml:space="preserve"> </w:t>
      </w:r>
      <w:r w:rsidR="00744226" w:rsidRPr="008F58CE">
        <w:rPr>
          <w:rFonts w:ascii="Arial" w:hAnsi="Arial" w:cs="Arial"/>
        </w:rPr>
        <w:t>Wszystk</w:t>
      </w:r>
      <w:r w:rsidR="00744226">
        <w:rPr>
          <w:rFonts w:ascii="Arial" w:hAnsi="Arial" w:cs="Arial"/>
        </w:rPr>
        <w:t>ie p</w:t>
      </w:r>
      <w:r w:rsidR="00506750">
        <w:rPr>
          <w:rFonts w:ascii="Arial" w:hAnsi="Arial" w:cs="Arial"/>
        </w:rPr>
        <w:t>race na nowych instalacjach nie</w:t>
      </w:r>
      <w:r w:rsidR="00744226">
        <w:rPr>
          <w:rFonts w:ascii="Arial" w:hAnsi="Arial" w:cs="Arial"/>
        </w:rPr>
        <w:t xml:space="preserve">wymienionych w wykazie z </w:t>
      </w:r>
      <w:proofErr w:type="spellStart"/>
      <w:r w:rsidR="00744226">
        <w:rPr>
          <w:rFonts w:ascii="Arial" w:hAnsi="Arial" w:cs="Arial"/>
        </w:rPr>
        <w:t>ppkt</w:t>
      </w:r>
      <w:proofErr w:type="spellEnd"/>
      <w:r w:rsidR="00744226">
        <w:rPr>
          <w:rFonts w:ascii="Arial" w:hAnsi="Arial" w:cs="Arial"/>
        </w:rPr>
        <w:t xml:space="preserve">. </w:t>
      </w:r>
      <w:r w:rsidR="003054F7" w:rsidRPr="00506750">
        <w:rPr>
          <w:rFonts w:ascii="Arial" w:hAnsi="Arial" w:cs="Arial"/>
        </w:rPr>
        <w:t>1.5</w:t>
      </w:r>
      <w:r w:rsidR="00744226" w:rsidRPr="00506750">
        <w:rPr>
          <w:rFonts w:ascii="Arial" w:hAnsi="Arial" w:cs="Arial"/>
        </w:rPr>
        <w:t>.</w:t>
      </w:r>
      <w:r w:rsidR="00744226" w:rsidRPr="008F58CE">
        <w:rPr>
          <w:rFonts w:ascii="Arial" w:hAnsi="Arial" w:cs="Arial"/>
        </w:rPr>
        <w:t xml:space="preserve"> będą rozliczane powykonawczo.</w:t>
      </w:r>
    </w:p>
    <w:p w14:paraId="505CA714" w14:textId="77777777" w:rsidR="00ED6B00" w:rsidRDefault="002024C6" w:rsidP="009C6AA6">
      <w:pPr>
        <w:pStyle w:val="Akapitzlist"/>
        <w:numPr>
          <w:ilvl w:val="1"/>
          <w:numId w:val="11"/>
        </w:numPr>
        <w:shd w:val="clear" w:color="auto" w:fill="FFFFFF" w:themeFill="background1"/>
        <w:spacing w:before="120" w:after="120" w:line="240" w:lineRule="auto"/>
        <w:contextualSpacing w:val="0"/>
        <w:jc w:val="both"/>
        <w:rPr>
          <w:rFonts w:ascii="Arial" w:hAnsi="Arial" w:cs="Arial"/>
        </w:rPr>
      </w:pPr>
      <w:r w:rsidRPr="00ED6B00">
        <w:rPr>
          <w:rFonts w:ascii="Arial" w:hAnsi="Arial" w:cs="Arial"/>
        </w:rPr>
        <w:t xml:space="preserve">Wykonawca zabezpieczy we własnym zakresie i na swój koszt niezbędne wyposażenie, </w:t>
      </w:r>
      <w:r w:rsidR="003E0773">
        <w:rPr>
          <w:rFonts w:ascii="Arial" w:hAnsi="Arial" w:cs="Arial"/>
        </w:rPr>
        <w:br/>
      </w:r>
      <w:r w:rsidRPr="00ED6B00">
        <w:rPr>
          <w:rFonts w:ascii="Arial" w:hAnsi="Arial" w:cs="Arial"/>
        </w:rPr>
        <w:t>a także środki transportu nie będące w dyspozycji Zamawiającego konieczne do wykonania Usług, w tym specjalistyczny sprzęt do usuwania odpadów.</w:t>
      </w:r>
      <w:r w:rsidR="009C6AA6">
        <w:rPr>
          <w:rFonts w:ascii="Arial" w:hAnsi="Arial" w:cs="Arial"/>
        </w:rPr>
        <w:t xml:space="preserve"> </w:t>
      </w:r>
      <w:r w:rsidR="009C6AA6" w:rsidRPr="009C6AA6">
        <w:rPr>
          <w:rFonts w:ascii="Arial" w:hAnsi="Arial" w:cs="Arial"/>
        </w:rPr>
        <w:t>Wykaz wyposażenia i środków transportu koniecznego do realizacji usługi będącego w dyspozycji Zamawiającego</w:t>
      </w:r>
      <w:r w:rsidR="009C6AA6">
        <w:rPr>
          <w:rFonts w:ascii="Arial" w:hAnsi="Arial" w:cs="Arial"/>
        </w:rPr>
        <w:t xml:space="preserve"> zawiera </w:t>
      </w:r>
      <w:r w:rsidR="009C6AA6" w:rsidRPr="009C6AA6">
        <w:rPr>
          <w:rFonts w:ascii="Arial" w:hAnsi="Arial" w:cs="Arial"/>
          <w:b/>
        </w:rPr>
        <w:t>Załącznik nr 1.6.</w:t>
      </w:r>
    </w:p>
    <w:p w14:paraId="61B9E0FF" w14:textId="00F4A762" w:rsidR="00E64FFE" w:rsidRPr="00317EEE" w:rsidRDefault="002024C6" w:rsidP="00F109B3">
      <w:pPr>
        <w:pStyle w:val="Akapitzlist"/>
        <w:numPr>
          <w:ilvl w:val="1"/>
          <w:numId w:val="11"/>
        </w:numPr>
        <w:shd w:val="clear" w:color="auto" w:fill="FFFFFF" w:themeFill="background1"/>
        <w:tabs>
          <w:tab w:val="clear" w:pos="792"/>
          <w:tab w:val="num" w:pos="993"/>
        </w:tabs>
        <w:spacing w:before="120" w:after="120" w:line="240" w:lineRule="auto"/>
        <w:ind w:left="993" w:hanging="633"/>
        <w:contextualSpacing w:val="0"/>
        <w:jc w:val="both"/>
        <w:rPr>
          <w:rFonts w:ascii="Arial" w:hAnsi="Arial" w:cs="Arial"/>
        </w:rPr>
      </w:pPr>
      <w:r w:rsidRPr="00ED6B00">
        <w:rPr>
          <w:rFonts w:ascii="Arial" w:hAnsi="Arial" w:cs="Arial"/>
        </w:rPr>
        <w:t>Wykonawca może realizować na rzecz Zamawiającego usługi dodatkowe nie objęte zakresem podstawowym, ale związane z tym zakresem</w:t>
      </w:r>
      <w:r w:rsidR="001735A7">
        <w:rPr>
          <w:rFonts w:ascii="Arial" w:hAnsi="Arial" w:cs="Arial"/>
        </w:rPr>
        <w:t>,</w:t>
      </w:r>
      <w:r w:rsidR="00744226">
        <w:rPr>
          <w:rFonts w:ascii="Arial" w:hAnsi="Arial" w:cs="Arial"/>
        </w:rPr>
        <w:t xml:space="preserve"> i</w:t>
      </w:r>
      <w:r w:rsidRPr="00ED6B00">
        <w:rPr>
          <w:rFonts w:ascii="Arial" w:hAnsi="Arial" w:cs="Arial"/>
        </w:rPr>
        <w:t xml:space="preserve"> </w:t>
      </w:r>
      <w:r w:rsidR="00744226" w:rsidRPr="00744226">
        <w:rPr>
          <w:rFonts w:ascii="Arial" w:hAnsi="Arial" w:cs="Arial"/>
        </w:rPr>
        <w:t xml:space="preserve">które dotyczą remontów </w:t>
      </w:r>
      <w:r w:rsidR="00744226">
        <w:rPr>
          <w:rFonts w:ascii="Arial" w:hAnsi="Arial" w:cs="Arial"/>
        </w:rPr>
        <w:t xml:space="preserve">urządzeń elektroenergetycznych </w:t>
      </w:r>
      <w:r w:rsidRPr="00ED6B00">
        <w:rPr>
          <w:rFonts w:ascii="Arial" w:hAnsi="Arial" w:cs="Arial"/>
        </w:rPr>
        <w:t>na odrębnie uzgodnionych warunkach.</w:t>
      </w:r>
    </w:p>
    <w:p w14:paraId="32F99232" w14:textId="77777777" w:rsidR="009366A8" w:rsidRDefault="009366A8" w:rsidP="009366A8">
      <w:pPr>
        <w:spacing w:before="120"/>
        <w:jc w:val="both"/>
        <w:rPr>
          <w:rFonts w:ascii="Arial" w:hAnsi="Arial" w:cs="Arial"/>
          <w:b/>
          <w:sz w:val="22"/>
          <w:szCs w:val="22"/>
        </w:rPr>
      </w:pPr>
      <w:r w:rsidRPr="009366A8">
        <w:rPr>
          <w:rFonts w:ascii="Arial" w:hAnsi="Arial" w:cs="Arial"/>
          <w:b/>
          <w:bCs/>
          <w:color w:val="000000" w:themeColor="text1"/>
          <w:sz w:val="22"/>
          <w:szCs w:val="22"/>
        </w:rPr>
        <w:t xml:space="preserve">2. </w:t>
      </w:r>
      <w:r w:rsidR="00574D6B" w:rsidRPr="009366A8">
        <w:rPr>
          <w:rFonts w:ascii="Arial" w:hAnsi="Arial" w:cs="Arial"/>
          <w:b/>
          <w:bCs/>
          <w:color w:val="000000" w:themeColor="text1"/>
          <w:sz w:val="22"/>
          <w:szCs w:val="22"/>
        </w:rPr>
        <w:t xml:space="preserve">Podział </w:t>
      </w:r>
      <w:r w:rsidR="0010127E" w:rsidRPr="009366A8">
        <w:rPr>
          <w:rFonts w:ascii="Arial" w:hAnsi="Arial" w:cs="Arial"/>
          <w:b/>
          <w:bCs/>
          <w:color w:val="000000" w:themeColor="text1"/>
          <w:sz w:val="22"/>
          <w:szCs w:val="22"/>
        </w:rPr>
        <w:t>Prac</w:t>
      </w:r>
      <w:r w:rsidR="00F6451B" w:rsidRPr="009366A8">
        <w:rPr>
          <w:rFonts w:ascii="Arial" w:hAnsi="Arial" w:cs="Arial"/>
          <w:b/>
          <w:bCs/>
          <w:color w:val="000000" w:themeColor="text1"/>
          <w:sz w:val="22"/>
          <w:szCs w:val="22"/>
        </w:rPr>
        <w:t xml:space="preserve"> </w:t>
      </w:r>
      <w:r w:rsidR="00574D6B" w:rsidRPr="009366A8">
        <w:rPr>
          <w:rFonts w:ascii="Arial" w:hAnsi="Arial" w:cs="Arial"/>
          <w:b/>
          <w:bCs/>
          <w:color w:val="000000" w:themeColor="text1"/>
          <w:sz w:val="22"/>
          <w:szCs w:val="22"/>
        </w:rPr>
        <w:t>ze względu na sposób rozliczania</w:t>
      </w:r>
    </w:p>
    <w:p w14:paraId="2B6A4FCC" w14:textId="77777777" w:rsidR="00B52B5B" w:rsidRPr="00CF5CC2" w:rsidRDefault="00B52B5B" w:rsidP="00B8458C">
      <w:pPr>
        <w:pStyle w:val="Akapitzlist"/>
        <w:numPr>
          <w:ilvl w:val="1"/>
          <w:numId w:val="12"/>
        </w:numPr>
        <w:spacing w:before="120" w:after="120" w:line="240" w:lineRule="auto"/>
        <w:ind w:left="850" w:hanging="425"/>
        <w:contextualSpacing w:val="0"/>
        <w:jc w:val="both"/>
        <w:rPr>
          <w:rFonts w:ascii="Arial" w:hAnsi="Arial" w:cs="Arial"/>
          <w:b/>
        </w:rPr>
      </w:pPr>
      <w:r w:rsidRPr="00CF5CC2">
        <w:rPr>
          <w:rFonts w:ascii="Arial" w:hAnsi="Arial" w:cs="Arial"/>
          <w:bCs/>
          <w:color w:val="000000" w:themeColor="text1"/>
        </w:rPr>
        <w:lastRenderedPageBreak/>
        <w:t>Prace rozliczane ryczałtowo:</w:t>
      </w:r>
    </w:p>
    <w:p w14:paraId="28841177" w14:textId="00F3E6CB" w:rsidR="00B52B5B" w:rsidRDefault="001E66C1" w:rsidP="00744226">
      <w:pPr>
        <w:pStyle w:val="Akapitzlist"/>
        <w:numPr>
          <w:ilvl w:val="2"/>
          <w:numId w:val="12"/>
        </w:numPr>
        <w:spacing w:before="120" w:after="120" w:line="240" w:lineRule="auto"/>
        <w:ind w:left="1418" w:hanging="709"/>
        <w:contextualSpacing w:val="0"/>
        <w:jc w:val="both"/>
        <w:rPr>
          <w:rFonts w:ascii="Arial" w:hAnsi="Arial" w:cs="Arial"/>
        </w:rPr>
      </w:pPr>
      <w:r w:rsidRPr="00C06A94">
        <w:rPr>
          <w:rFonts w:ascii="Arial" w:hAnsi="Arial" w:cs="Arial"/>
        </w:rPr>
        <w:t>Usługi utrzymania</w:t>
      </w:r>
      <w:r w:rsidR="00B52B5B" w:rsidRPr="00C06A94">
        <w:rPr>
          <w:rFonts w:ascii="Arial" w:hAnsi="Arial" w:cs="Arial"/>
        </w:rPr>
        <w:t xml:space="preserve"> </w:t>
      </w:r>
      <w:r w:rsidR="0055072B">
        <w:rPr>
          <w:rFonts w:ascii="Arial" w:hAnsi="Arial" w:cs="Arial"/>
        </w:rPr>
        <w:t xml:space="preserve">z pkt. 1.2.1. </w:t>
      </w:r>
      <w:r w:rsidR="00B52B5B" w:rsidRPr="00C06A94">
        <w:rPr>
          <w:rFonts w:ascii="Arial" w:hAnsi="Arial" w:cs="Arial"/>
        </w:rPr>
        <w:t xml:space="preserve">instalacji, urządzeń elektroenergetycznych na </w:t>
      </w:r>
      <w:r w:rsidR="00711FC6">
        <w:rPr>
          <w:rFonts w:ascii="Arial" w:hAnsi="Arial" w:cs="Arial"/>
        </w:rPr>
        <w:t>siedmiu</w:t>
      </w:r>
      <w:r w:rsidR="00B52B5B" w:rsidRPr="00C06A94">
        <w:rPr>
          <w:rFonts w:ascii="Arial" w:hAnsi="Arial" w:cs="Arial"/>
        </w:rPr>
        <w:t xml:space="preserve"> blokach energetycznych oraz obiektach </w:t>
      </w:r>
      <w:proofErr w:type="spellStart"/>
      <w:r w:rsidR="00B52B5B" w:rsidRPr="00C06A94">
        <w:rPr>
          <w:rFonts w:ascii="Arial" w:hAnsi="Arial" w:cs="Arial"/>
        </w:rPr>
        <w:t>pozablokowych</w:t>
      </w:r>
      <w:proofErr w:type="spellEnd"/>
      <w:r w:rsidR="00B52B5B" w:rsidRPr="00C06A94">
        <w:rPr>
          <w:rFonts w:ascii="Arial" w:hAnsi="Arial" w:cs="Arial"/>
        </w:rPr>
        <w:t xml:space="preserve"> wraz z instalacjami pomocniczymi </w:t>
      </w:r>
      <w:r w:rsidRPr="00C06A94">
        <w:rPr>
          <w:rFonts w:ascii="Arial" w:hAnsi="Arial" w:cs="Arial"/>
        </w:rPr>
        <w:t xml:space="preserve">wymienione </w:t>
      </w:r>
      <w:r w:rsidR="00B52B5B" w:rsidRPr="00C06A94">
        <w:rPr>
          <w:rFonts w:ascii="Arial" w:hAnsi="Arial" w:cs="Arial"/>
        </w:rPr>
        <w:t xml:space="preserve">w Załączniku nr 1.1. do </w:t>
      </w:r>
      <w:r w:rsidR="00E64FFE">
        <w:rPr>
          <w:rFonts w:ascii="Arial" w:hAnsi="Arial" w:cs="Arial"/>
        </w:rPr>
        <w:t>SWZ</w:t>
      </w:r>
      <w:r w:rsidR="00B52B5B" w:rsidRPr="00C06A94">
        <w:rPr>
          <w:rFonts w:ascii="Arial" w:hAnsi="Arial" w:cs="Arial"/>
        </w:rPr>
        <w:t xml:space="preserve"> cz. II.</w:t>
      </w:r>
    </w:p>
    <w:p w14:paraId="6D9EB93A" w14:textId="77777777" w:rsidR="00744226" w:rsidRPr="00C06A94" w:rsidRDefault="00744226" w:rsidP="001704DB">
      <w:pPr>
        <w:pStyle w:val="Akapitzlist"/>
        <w:numPr>
          <w:ilvl w:val="2"/>
          <w:numId w:val="12"/>
        </w:numPr>
        <w:spacing w:before="120" w:after="120" w:line="240" w:lineRule="auto"/>
        <w:ind w:left="1418" w:hanging="709"/>
        <w:contextualSpacing w:val="0"/>
        <w:jc w:val="both"/>
        <w:rPr>
          <w:rFonts w:ascii="Arial" w:hAnsi="Arial" w:cs="Arial"/>
        </w:rPr>
      </w:pPr>
      <w:r w:rsidRPr="00744226">
        <w:rPr>
          <w:rFonts w:ascii="Arial" w:hAnsi="Arial" w:cs="Arial"/>
        </w:rPr>
        <w:t xml:space="preserve">Wykazy Materiałów Podstawowych i Części Zamiennych oraz koszty ich zakupu </w:t>
      </w:r>
      <w:r w:rsidR="003E0773">
        <w:rPr>
          <w:rFonts w:ascii="Arial" w:hAnsi="Arial" w:cs="Arial"/>
        </w:rPr>
        <w:br/>
      </w:r>
      <w:r w:rsidRPr="00744226">
        <w:rPr>
          <w:rFonts w:ascii="Arial" w:hAnsi="Arial" w:cs="Arial"/>
        </w:rPr>
        <w:t>i magazynowania. Rozliczane będą one na podstawie listy materiałów zatwierdzonej przez Zamawiającego dołączonej do miesięcznego protokołu odbioru prac.</w:t>
      </w:r>
    </w:p>
    <w:p w14:paraId="7D34CC58" w14:textId="77777777" w:rsidR="00626E3C" w:rsidRPr="00F65B1E" w:rsidRDefault="0010127E" w:rsidP="00B8458C">
      <w:pPr>
        <w:pStyle w:val="Akapitzlist"/>
        <w:numPr>
          <w:ilvl w:val="1"/>
          <w:numId w:val="12"/>
        </w:numPr>
        <w:tabs>
          <w:tab w:val="num" w:pos="851"/>
        </w:tabs>
        <w:spacing w:before="120" w:after="120" w:line="240" w:lineRule="auto"/>
        <w:ind w:left="851" w:hanging="425"/>
        <w:contextualSpacing w:val="0"/>
        <w:jc w:val="both"/>
        <w:rPr>
          <w:rFonts w:ascii="Arial" w:hAnsi="Arial" w:cs="Arial"/>
          <w:bCs/>
          <w:color w:val="000000" w:themeColor="text1"/>
        </w:rPr>
      </w:pPr>
      <w:r w:rsidRPr="00F65B1E">
        <w:rPr>
          <w:rFonts w:ascii="Arial" w:hAnsi="Arial" w:cs="Arial"/>
          <w:bCs/>
          <w:color w:val="000000" w:themeColor="text1"/>
        </w:rPr>
        <w:t>Prac</w:t>
      </w:r>
      <w:r w:rsidR="00626E3C" w:rsidRPr="00F65B1E">
        <w:rPr>
          <w:rFonts w:ascii="Arial" w:hAnsi="Arial" w:cs="Arial"/>
          <w:bCs/>
          <w:color w:val="000000" w:themeColor="text1"/>
        </w:rPr>
        <w:t>e rozliczane powykonawczo:</w:t>
      </w:r>
    </w:p>
    <w:p w14:paraId="6D9049EC" w14:textId="77777777" w:rsidR="00115E82" w:rsidRPr="00F65B1E" w:rsidRDefault="009366A8" w:rsidP="00B8458C">
      <w:pPr>
        <w:pStyle w:val="Akapitzlist"/>
        <w:numPr>
          <w:ilvl w:val="2"/>
          <w:numId w:val="12"/>
        </w:numPr>
        <w:tabs>
          <w:tab w:val="num" w:pos="1418"/>
        </w:tabs>
        <w:spacing w:line="240" w:lineRule="auto"/>
        <w:ind w:left="1418" w:hanging="698"/>
        <w:jc w:val="both"/>
        <w:rPr>
          <w:rFonts w:ascii="Arial" w:hAnsi="Arial" w:cs="Arial"/>
          <w:bCs/>
          <w:color w:val="000000" w:themeColor="text1"/>
        </w:rPr>
      </w:pPr>
      <w:r>
        <w:rPr>
          <w:rFonts w:ascii="Arial" w:hAnsi="Arial" w:cs="Arial"/>
          <w:bCs/>
          <w:color w:val="000000" w:themeColor="text1"/>
        </w:rPr>
        <w:t>Usługi remontowe</w:t>
      </w:r>
      <w:r w:rsidRPr="009366A8">
        <w:rPr>
          <w:rFonts w:ascii="Arial" w:hAnsi="Arial" w:cs="Arial"/>
          <w:bCs/>
          <w:color w:val="000000" w:themeColor="text1"/>
        </w:rPr>
        <w:t xml:space="preserve"> bieżące i planowe, badania, pomiary elektryczne oraz przeciwporażeniowe instalacji i urządzeń elektroenergetycznych</w:t>
      </w:r>
      <w:r w:rsidR="00C06A94">
        <w:rPr>
          <w:rFonts w:ascii="Arial" w:hAnsi="Arial" w:cs="Arial"/>
          <w:bCs/>
          <w:color w:val="000000" w:themeColor="text1"/>
        </w:rPr>
        <w:t xml:space="preserve"> </w:t>
      </w:r>
      <w:r w:rsidR="0055072B">
        <w:rPr>
          <w:rFonts w:ascii="Arial" w:hAnsi="Arial" w:cs="Arial"/>
          <w:bCs/>
          <w:color w:val="000000" w:themeColor="text1"/>
        </w:rPr>
        <w:t>z pkt. 1.2.</w:t>
      </w:r>
      <w:r w:rsidR="008957AB">
        <w:rPr>
          <w:rFonts w:ascii="Arial" w:hAnsi="Arial" w:cs="Arial"/>
          <w:bCs/>
          <w:color w:val="000000" w:themeColor="text1"/>
        </w:rPr>
        <w:t>2</w:t>
      </w:r>
      <w:r w:rsidR="0055072B">
        <w:rPr>
          <w:rFonts w:ascii="Arial" w:hAnsi="Arial" w:cs="Arial"/>
          <w:bCs/>
          <w:color w:val="000000" w:themeColor="text1"/>
        </w:rPr>
        <w:t xml:space="preserve">. </w:t>
      </w:r>
      <w:r w:rsidR="00C06A94">
        <w:rPr>
          <w:rFonts w:ascii="Arial" w:hAnsi="Arial" w:cs="Arial"/>
          <w:bCs/>
          <w:color w:val="000000" w:themeColor="text1"/>
        </w:rPr>
        <w:t>zlecane przez Zamawiającego</w:t>
      </w:r>
      <w:r w:rsidR="00626E3C" w:rsidRPr="00F65B1E">
        <w:rPr>
          <w:rFonts w:ascii="Arial" w:hAnsi="Arial" w:cs="Arial"/>
          <w:bCs/>
          <w:color w:val="000000" w:themeColor="text1"/>
        </w:rPr>
        <w:t xml:space="preserve">, </w:t>
      </w:r>
      <w:r w:rsidR="002A08AD">
        <w:rPr>
          <w:rFonts w:ascii="Arial" w:hAnsi="Arial" w:cs="Arial"/>
        </w:rPr>
        <w:t>kosztorysowane</w:t>
      </w:r>
      <w:r w:rsidR="000B0AC0" w:rsidRPr="00F65B1E">
        <w:rPr>
          <w:rFonts w:ascii="Arial" w:hAnsi="Arial" w:cs="Arial"/>
        </w:rPr>
        <w:t xml:space="preserve"> na podstawie ZNP lub kalkulacji indywidualnych zatwierdzonych przez Zamawiającego.</w:t>
      </w:r>
    </w:p>
    <w:p w14:paraId="5370C99C" w14:textId="07579763" w:rsidR="00AD7CAF" w:rsidRDefault="009366A8" w:rsidP="00B8458C">
      <w:pPr>
        <w:pStyle w:val="Akapitzlist"/>
        <w:numPr>
          <w:ilvl w:val="2"/>
          <w:numId w:val="12"/>
        </w:numPr>
        <w:tabs>
          <w:tab w:val="num" w:pos="1418"/>
        </w:tabs>
        <w:spacing w:line="240" w:lineRule="auto"/>
        <w:ind w:left="1418" w:hanging="698"/>
        <w:jc w:val="both"/>
        <w:rPr>
          <w:rFonts w:ascii="Arial" w:hAnsi="Arial" w:cs="Arial"/>
          <w:bCs/>
          <w:color w:val="000000" w:themeColor="text1"/>
        </w:rPr>
      </w:pPr>
      <w:r w:rsidRPr="009366A8">
        <w:rPr>
          <w:rFonts w:ascii="Arial" w:hAnsi="Arial" w:cs="Arial"/>
          <w:bCs/>
          <w:color w:val="000000" w:themeColor="text1"/>
        </w:rPr>
        <w:t xml:space="preserve">Usuwanie skutków </w:t>
      </w:r>
      <w:r w:rsidR="00E64FFE">
        <w:rPr>
          <w:rFonts w:ascii="Arial" w:hAnsi="Arial" w:cs="Arial"/>
          <w:bCs/>
          <w:color w:val="000000" w:themeColor="text1"/>
        </w:rPr>
        <w:t>A</w:t>
      </w:r>
      <w:r w:rsidRPr="009366A8">
        <w:rPr>
          <w:rFonts w:ascii="Arial" w:hAnsi="Arial" w:cs="Arial"/>
          <w:bCs/>
          <w:color w:val="000000" w:themeColor="text1"/>
        </w:rPr>
        <w:t xml:space="preserve">warii </w:t>
      </w:r>
      <w:r w:rsidR="008957AB">
        <w:rPr>
          <w:rFonts w:ascii="Arial" w:hAnsi="Arial" w:cs="Arial"/>
          <w:bCs/>
          <w:color w:val="000000" w:themeColor="text1"/>
        </w:rPr>
        <w:t>z pkt. 1.2.3</w:t>
      </w:r>
      <w:r w:rsidR="0055072B">
        <w:rPr>
          <w:rFonts w:ascii="Arial" w:hAnsi="Arial" w:cs="Arial"/>
          <w:bCs/>
          <w:color w:val="000000" w:themeColor="text1"/>
        </w:rPr>
        <w:t xml:space="preserve">. </w:t>
      </w:r>
      <w:r w:rsidRPr="009366A8">
        <w:rPr>
          <w:rFonts w:ascii="Arial" w:hAnsi="Arial" w:cs="Arial"/>
          <w:bCs/>
          <w:color w:val="000000" w:themeColor="text1"/>
        </w:rPr>
        <w:t>instalacji i urządzeń elektroenergetycznych oraz elektrycznych.</w:t>
      </w:r>
    </w:p>
    <w:p w14:paraId="28F34EA6" w14:textId="46575CB9" w:rsidR="00AD7CAF" w:rsidRPr="00AD7CAF" w:rsidRDefault="00C06A94" w:rsidP="00B8458C">
      <w:pPr>
        <w:pStyle w:val="Akapitzlist"/>
        <w:numPr>
          <w:ilvl w:val="2"/>
          <w:numId w:val="12"/>
        </w:numPr>
        <w:tabs>
          <w:tab w:val="num" w:pos="1418"/>
        </w:tabs>
        <w:spacing w:line="240" w:lineRule="auto"/>
        <w:ind w:left="1418" w:hanging="698"/>
        <w:jc w:val="both"/>
        <w:rPr>
          <w:rFonts w:ascii="Arial" w:hAnsi="Arial" w:cs="Arial"/>
          <w:bCs/>
          <w:color w:val="000000" w:themeColor="text1"/>
        </w:rPr>
      </w:pPr>
      <w:r w:rsidRPr="00AD7CAF">
        <w:rPr>
          <w:rFonts w:ascii="Arial" w:hAnsi="Arial" w:cs="Arial"/>
          <w:bCs/>
          <w:color w:val="000000" w:themeColor="text1"/>
        </w:rPr>
        <w:t>Wykaz</w:t>
      </w:r>
      <w:r w:rsidR="00AD7CAF">
        <w:rPr>
          <w:rFonts w:ascii="Arial" w:hAnsi="Arial" w:cs="Arial"/>
          <w:bCs/>
          <w:color w:val="000000" w:themeColor="text1"/>
        </w:rPr>
        <w:t>y</w:t>
      </w:r>
      <w:r w:rsidRPr="00AD7CAF">
        <w:rPr>
          <w:rFonts w:ascii="Arial" w:hAnsi="Arial" w:cs="Arial"/>
          <w:bCs/>
          <w:color w:val="000000" w:themeColor="text1"/>
        </w:rPr>
        <w:t xml:space="preserve"> użytych, uzgodnionych z </w:t>
      </w:r>
      <w:r w:rsidR="0065018F">
        <w:rPr>
          <w:rFonts w:ascii="Arial" w:hAnsi="Arial" w:cs="Arial"/>
          <w:bCs/>
          <w:color w:val="000000" w:themeColor="text1"/>
        </w:rPr>
        <w:t>p</w:t>
      </w:r>
      <w:r w:rsidR="0055072B">
        <w:rPr>
          <w:rFonts w:ascii="Arial" w:hAnsi="Arial" w:cs="Arial"/>
          <w:bCs/>
          <w:color w:val="000000" w:themeColor="text1"/>
        </w:rPr>
        <w:t xml:space="preserve">rzedstawicielem </w:t>
      </w:r>
      <w:r w:rsidRPr="00AD7CAF">
        <w:rPr>
          <w:rFonts w:ascii="Arial" w:hAnsi="Arial" w:cs="Arial"/>
          <w:bCs/>
          <w:color w:val="000000" w:themeColor="text1"/>
        </w:rPr>
        <w:t>Zamawiając</w:t>
      </w:r>
      <w:r w:rsidR="0055072B">
        <w:rPr>
          <w:rFonts w:ascii="Arial" w:hAnsi="Arial" w:cs="Arial"/>
          <w:bCs/>
          <w:color w:val="000000" w:themeColor="text1"/>
        </w:rPr>
        <w:t>ego</w:t>
      </w:r>
      <w:r w:rsidRPr="00AD7CAF">
        <w:rPr>
          <w:rFonts w:ascii="Arial" w:hAnsi="Arial" w:cs="Arial"/>
          <w:bCs/>
          <w:color w:val="000000" w:themeColor="text1"/>
        </w:rPr>
        <w:t xml:space="preserve"> Materiałów Podstawowych i Części Zamiennych.</w:t>
      </w:r>
      <w:r w:rsidRPr="00C06A94">
        <w:t xml:space="preserve"> </w:t>
      </w:r>
    </w:p>
    <w:p w14:paraId="191CFC24" w14:textId="208D020C" w:rsidR="00C06A94" w:rsidRPr="00AD7CAF" w:rsidRDefault="00AD7CAF" w:rsidP="00B8458C">
      <w:pPr>
        <w:pStyle w:val="Akapitzlist"/>
        <w:numPr>
          <w:ilvl w:val="2"/>
          <w:numId w:val="12"/>
        </w:numPr>
        <w:tabs>
          <w:tab w:val="num" w:pos="1418"/>
        </w:tabs>
        <w:spacing w:after="120" w:line="240" w:lineRule="auto"/>
        <w:ind w:left="1418" w:hanging="698"/>
        <w:contextualSpacing w:val="0"/>
        <w:jc w:val="both"/>
        <w:rPr>
          <w:rFonts w:ascii="Arial" w:hAnsi="Arial" w:cs="Arial"/>
          <w:bCs/>
          <w:color w:val="000000" w:themeColor="text1"/>
        </w:rPr>
      </w:pPr>
      <w:r w:rsidRPr="00C82F3A">
        <w:rPr>
          <w:rFonts w:ascii="Arial" w:hAnsi="Arial" w:cs="Arial"/>
        </w:rPr>
        <w:t>W</w:t>
      </w:r>
      <w:r w:rsidR="00C06A94" w:rsidRPr="00C82F3A">
        <w:rPr>
          <w:rFonts w:ascii="Arial" w:hAnsi="Arial" w:cs="Arial"/>
          <w:bCs/>
          <w:color w:val="000000" w:themeColor="text1"/>
        </w:rPr>
        <w:t>ykaz</w:t>
      </w:r>
      <w:r w:rsidRPr="00C82F3A">
        <w:rPr>
          <w:rFonts w:ascii="Arial" w:hAnsi="Arial" w:cs="Arial"/>
          <w:bCs/>
          <w:color w:val="000000" w:themeColor="text1"/>
        </w:rPr>
        <w:t>y</w:t>
      </w:r>
      <w:r w:rsidR="00C06A94" w:rsidRPr="00C82F3A">
        <w:rPr>
          <w:rFonts w:ascii="Arial" w:hAnsi="Arial" w:cs="Arial"/>
          <w:bCs/>
          <w:color w:val="000000" w:themeColor="text1"/>
        </w:rPr>
        <w:t xml:space="preserve"> uzgodnionych z </w:t>
      </w:r>
      <w:r w:rsidR="0065018F">
        <w:rPr>
          <w:rFonts w:ascii="Arial" w:hAnsi="Arial" w:cs="Arial"/>
          <w:bCs/>
          <w:color w:val="000000" w:themeColor="text1"/>
        </w:rPr>
        <w:t>p</w:t>
      </w:r>
      <w:r w:rsidR="0055072B">
        <w:rPr>
          <w:rFonts w:ascii="Arial" w:hAnsi="Arial" w:cs="Arial"/>
          <w:bCs/>
          <w:color w:val="000000" w:themeColor="text1"/>
        </w:rPr>
        <w:t xml:space="preserve">rzedstawicielem </w:t>
      </w:r>
      <w:r w:rsidR="00C06A94" w:rsidRPr="00C82F3A">
        <w:rPr>
          <w:rFonts w:ascii="Arial" w:hAnsi="Arial" w:cs="Arial"/>
          <w:bCs/>
          <w:color w:val="000000" w:themeColor="text1"/>
        </w:rPr>
        <w:t>Zamawiając</w:t>
      </w:r>
      <w:r w:rsidR="0055072B">
        <w:rPr>
          <w:rFonts w:ascii="Arial" w:hAnsi="Arial" w:cs="Arial"/>
          <w:bCs/>
          <w:color w:val="000000" w:themeColor="text1"/>
        </w:rPr>
        <w:t xml:space="preserve">ego </w:t>
      </w:r>
      <w:r w:rsidR="00C06A94" w:rsidRPr="00C82F3A">
        <w:rPr>
          <w:rFonts w:ascii="Arial" w:hAnsi="Arial" w:cs="Arial"/>
          <w:bCs/>
          <w:color w:val="000000" w:themeColor="text1"/>
        </w:rPr>
        <w:t>specjalistycznych usług zleconych podwykonawcom</w:t>
      </w:r>
      <w:r w:rsidR="00C06A94" w:rsidRPr="00AD7CAF">
        <w:rPr>
          <w:rFonts w:ascii="Arial" w:hAnsi="Arial" w:cs="Arial"/>
          <w:bCs/>
          <w:color w:val="000000" w:themeColor="text1"/>
        </w:rPr>
        <w:t>.</w:t>
      </w:r>
    </w:p>
    <w:p w14:paraId="0801AFA6" w14:textId="0046EE08" w:rsidR="00BD19A5" w:rsidRDefault="000F2434" w:rsidP="00B8458C">
      <w:pPr>
        <w:pStyle w:val="Akapitzlist"/>
        <w:numPr>
          <w:ilvl w:val="1"/>
          <w:numId w:val="12"/>
        </w:numPr>
        <w:spacing w:before="120" w:after="120" w:line="240" w:lineRule="auto"/>
        <w:ind w:left="851" w:hanging="425"/>
        <w:contextualSpacing w:val="0"/>
        <w:jc w:val="both"/>
        <w:rPr>
          <w:rFonts w:ascii="Arial" w:hAnsi="Arial" w:cs="Arial"/>
          <w:color w:val="000000" w:themeColor="text1"/>
        </w:rPr>
      </w:pPr>
      <w:r w:rsidRPr="00F65B1E">
        <w:rPr>
          <w:rFonts w:ascii="Arial" w:hAnsi="Arial" w:cs="Arial"/>
          <w:color w:val="000000" w:themeColor="text1"/>
        </w:rPr>
        <w:t xml:space="preserve">Szczegółowy zakres </w:t>
      </w:r>
      <w:r w:rsidR="0010127E" w:rsidRPr="00F65B1E">
        <w:rPr>
          <w:rFonts w:ascii="Arial" w:hAnsi="Arial" w:cs="Arial"/>
          <w:color w:val="000000" w:themeColor="text1"/>
        </w:rPr>
        <w:t>Prac</w:t>
      </w:r>
      <w:r w:rsidRPr="00F65B1E">
        <w:rPr>
          <w:rFonts w:ascii="Arial" w:hAnsi="Arial" w:cs="Arial"/>
          <w:color w:val="000000" w:themeColor="text1"/>
        </w:rPr>
        <w:t xml:space="preserve"> </w:t>
      </w:r>
      <w:r w:rsidR="00BD19A5">
        <w:rPr>
          <w:rFonts w:ascii="Arial" w:hAnsi="Arial" w:cs="Arial"/>
          <w:color w:val="000000" w:themeColor="text1"/>
        </w:rPr>
        <w:t>dla pkt</w:t>
      </w:r>
      <w:r w:rsidR="00D27CD2">
        <w:rPr>
          <w:rFonts w:ascii="Arial" w:hAnsi="Arial" w:cs="Arial"/>
          <w:color w:val="000000" w:themeColor="text1"/>
        </w:rPr>
        <w:t>.</w:t>
      </w:r>
      <w:r w:rsidR="00412A35" w:rsidRPr="00F65B1E">
        <w:rPr>
          <w:rFonts w:ascii="Arial" w:hAnsi="Arial" w:cs="Arial"/>
          <w:color w:val="000000" w:themeColor="text1"/>
        </w:rPr>
        <w:t xml:space="preserve"> 1.</w:t>
      </w:r>
      <w:r w:rsidR="00CF5CC2">
        <w:rPr>
          <w:rFonts w:ascii="Arial" w:hAnsi="Arial" w:cs="Arial"/>
          <w:color w:val="000000" w:themeColor="text1"/>
        </w:rPr>
        <w:t>2</w:t>
      </w:r>
      <w:r w:rsidR="00412A35" w:rsidRPr="00F65B1E">
        <w:rPr>
          <w:rFonts w:ascii="Arial" w:hAnsi="Arial" w:cs="Arial"/>
          <w:color w:val="000000" w:themeColor="text1"/>
        </w:rPr>
        <w:t>.</w:t>
      </w:r>
      <w:r w:rsidR="00B65963">
        <w:rPr>
          <w:rFonts w:ascii="Arial" w:hAnsi="Arial" w:cs="Arial"/>
          <w:color w:val="000000" w:themeColor="text1"/>
        </w:rPr>
        <w:t>2</w:t>
      </w:r>
      <w:r w:rsidRPr="00F65B1E">
        <w:rPr>
          <w:rFonts w:ascii="Arial" w:hAnsi="Arial" w:cs="Arial"/>
          <w:color w:val="000000" w:themeColor="text1"/>
        </w:rPr>
        <w:t xml:space="preserve">. </w:t>
      </w:r>
      <w:r w:rsidR="00CF5CC2">
        <w:rPr>
          <w:rFonts w:ascii="Arial" w:hAnsi="Arial" w:cs="Arial"/>
          <w:color w:val="000000" w:themeColor="text1"/>
        </w:rPr>
        <w:t>i 1.2.</w:t>
      </w:r>
      <w:r w:rsidR="00B65963">
        <w:rPr>
          <w:rFonts w:ascii="Arial" w:hAnsi="Arial" w:cs="Arial"/>
          <w:color w:val="000000" w:themeColor="text1"/>
        </w:rPr>
        <w:t>3</w:t>
      </w:r>
      <w:r w:rsidR="00CF5CC2">
        <w:rPr>
          <w:rFonts w:ascii="Arial" w:hAnsi="Arial" w:cs="Arial"/>
          <w:color w:val="000000" w:themeColor="text1"/>
        </w:rPr>
        <w:t xml:space="preserve"> </w:t>
      </w:r>
      <w:r w:rsidRPr="00F65B1E">
        <w:rPr>
          <w:rFonts w:ascii="Arial" w:hAnsi="Arial" w:cs="Arial"/>
          <w:color w:val="000000" w:themeColor="text1"/>
        </w:rPr>
        <w:t>będzie uzgadniany każdorazowo z</w:t>
      </w:r>
      <w:r w:rsidR="00665AE0" w:rsidRPr="00F65B1E">
        <w:rPr>
          <w:rFonts w:ascii="Arial" w:hAnsi="Arial" w:cs="Arial"/>
          <w:color w:val="000000" w:themeColor="text1"/>
        </w:rPr>
        <w:t> </w:t>
      </w:r>
      <w:r w:rsidR="006B6A54">
        <w:rPr>
          <w:rFonts w:ascii="Arial" w:hAnsi="Arial" w:cs="Arial"/>
          <w:color w:val="000000" w:themeColor="text1"/>
        </w:rPr>
        <w:t>p</w:t>
      </w:r>
      <w:r w:rsidRPr="00F65B1E">
        <w:rPr>
          <w:rFonts w:ascii="Arial" w:hAnsi="Arial" w:cs="Arial"/>
          <w:color w:val="000000" w:themeColor="text1"/>
        </w:rPr>
        <w:t xml:space="preserve">rzedstawicielem Zamawiającego i będzie rozliczany powykonawczo na podstawie </w:t>
      </w:r>
      <w:r w:rsidR="00267E51" w:rsidRPr="00F65B1E">
        <w:rPr>
          <w:rFonts w:ascii="Arial" w:hAnsi="Arial" w:cs="Arial"/>
          <w:color w:val="000000" w:themeColor="text1"/>
        </w:rPr>
        <w:t>ZNP</w:t>
      </w:r>
      <w:r w:rsidRPr="00F65B1E">
        <w:rPr>
          <w:rFonts w:ascii="Arial" w:hAnsi="Arial" w:cs="Arial"/>
          <w:color w:val="000000" w:themeColor="text1"/>
        </w:rPr>
        <w:t xml:space="preserve">, </w:t>
      </w:r>
      <w:r w:rsidR="00BD19A5">
        <w:rPr>
          <w:rFonts w:ascii="Arial" w:hAnsi="Arial" w:cs="Arial"/>
          <w:color w:val="000000" w:themeColor="text1"/>
        </w:rPr>
        <w:t xml:space="preserve">stanowiących </w:t>
      </w:r>
      <w:r w:rsidR="00BD19A5" w:rsidRPr="00BA4B8B">
        <w:rPr>
          <w:rFonts w:ascii="Arial" w:hAnsi="Arial" w:cs="Arial"/>
          <w:b/>
          <w:color w:val="000000" w:themeColor="text1"/>
        </w:rPr>
        <w:t>Załącznik</w:t>
      </w:r>
      <w:r w:rsidRPr="00BA4B8B">
        <w:rPr>
          <w:rFonts w:ascii="Arial" w:hAnsi="Arial" w:cs="Arial"/>
          <w:b/>
          <w:color w:val="000000" w:themeColor="text1"/>
        </w:rPr>
        <w:t xml:space="preserve"> nr 1.</w:t>
      </w:r>
      <w:r w:rsidR="009C6AA6">
        <w:rPr>
          <w:rFonts w:ascii="Arial" w:hAnsi="Arial" w:cs="Arial"/>
          <w:b/>
          <w:color w:val="000000" w:themeColor="text1"/>
        </w:rPr>
        <w:t>7</w:t>
      </w:r>
      <w:r w:rsidR="006430AC" w:rsidRPr="00BA4B8B">
        <w:rPr>
          <w:rFonts w:ascii="Arial" w:hAnsi="Arial" w:cs="Arial"/>
          <w:b/>
          <w:color w:val="000000" w:themeColor="text1"/>
        </w:rPr>
        <w:t>.</w:t>
      </w:r>
      <w:r w:rsidRPr="008A0672">
        <w:rPr>
          <w:rFonts w:ascii="Arial" w:hAnsi="Arial" w:cs="Arial"/>
          <w:color w:val="000000" w:themeColor="text1"/>
        </w:rPr>
        <w:t xml:space="preserve"> </w:t>
      </w:r>
      <w:r w:rsidR="00160F32" w:rsidRPr="008A0672">
        <w:rPr>
          <w:rFonts w:ascii="Arial" w:hAnsi="Arial" w:cs="Arial"/>
          <w:color w:val="000000" w:themeColor="text1"/>
        </w:rPr>
        <w:t xml:space="preserve">do Części II </w:t>
      </w:r>
      <w:r w:rsidR="00E64FFE">
        <w:rPr>
          <w:rFonts w:ascii="Arial" w:hAnsi="Arial" w:cs="Arial"/>
          <w:color w:val="000000" w:themeColor="text1"/>
        </w:rPr>
        <w:t>SWZ</w:t>
      </w:r>
      <w:r w:rsidR="00160F32">
        <w:rPr>
          <w:rFonts w:ascii="Arial" w:hAnsi="Arial" w:cs="Arial"/>
          <w:color w:val="000000" w:themeColor="text1"/>
        </w:rPr>
        <w:t xml:space="preserve"> </w:t>
      </w:r>
      <w:r w:rsidR="003D36F9">
        <w:rPr>
          <w:rFonts w:ascii="Arial" w:hAnsi="Arial" w:cs="Arial"/>
          <w:color w:val="000000" w:themeColor="text1"/>
        </w:rPr>
        <w:t>lub</w:t>
      </w:r>
      <w:r w:rsidR="00412A35" w:rsidRPr="00F65B1E">
        <w:rPr>
          <w:rFonts w:ascii="Arial" w:hAnsi="Arial" w:cs="Arial"/>
          <w:color w:val="000000" w:themeColor="text1"/>
        </w:rPr>
        <w:t xml:space="preserve"> kalkulacji indywidualnych</w:t>
      </w:r>
      <w:r w:rsidR="00D80C8A" w:rsidRPr="00F65B1E">
        <w:rPr>
          <w:rFonts w:ascii="Arial" w:hAnsi="Arial" w:cs="Arial"/>
          <w:color w:val="000000" w:themeColor="text1"/>
        </w:rPr>
        <w:t>,</w:t>
      </w:r>
      <w:r w:rsidR="00412A35" w:rsidRPr="00F65B1E">
        <w:rPr>
          <w:rFonts w:ascii="Arial" w:hAnsi="Arial" w:cs="Arial"/>
          <w:color w:val="000000" w:themeColor="text1"/>
        </w:rPr>
        <w:t xml:space="preserve"> zatwierdzonych przez </w:t>
      </w:r>
      <w:r w:rsidR="0065018F">
        <w:rPr>
          <w:rFonts w:ascii="Arial" w:hAnsi="Arial" w:cs="Arial"/>
          <w:color w:val="000000" w:themeColor="text1"/>
        </w:rPr>
        <w:t>p</w:t>
      </w:r>
      <w:r w:rsidR="002C7571">
        <w:rPr>
          <w:rFonts w:ascii="Arial" w:hAnsi="Arial" w:cs="Arial"/>
          <w:color w:val="000000" w:themeColor="text1"/>
        </w:rPr>
        <w:t xml:space="preserve">rzedstawicieli </w:t>
      </w:r>
      <w:r w:rsidR="00412A35" w:rsidRPr="00F65B1E">
        <w:rPr>
          <w:rFonts w:ascii="Arial" w:hAnsi="Arial" w:cs="Arial"/>
          <w:color w:val="000000" w:themeColor="text1"/>
        </w:rPr>
        <w:t xml:space="preserve">Zamawiającego przed przystąpieniem do </w:t>
      </w:r>
      <w:r w:rsidR="0010127E" w:rsidRPr="00F65B1E">
        <w:rPr>
          <w:rFonts w:ascii="Arial" w:hAnsi="Arial" w:cs="Arial"/>
          <w:color w:val="000000" w:themeColor="text1"/>
        </w:rPr>
        <w:t>Prac</w:t>
      </w:r>
      <w:r w:rsidR="00412A35" w:rsidRPr="00F65B1E">
        <w:rPr>
          <w:rFonts w:ascii="Arial" w:hAnsi="Arial" w:cs="Arial"/>
          <w:color w:val="000000" w:themeColor="text1"/>
        </w:rPr>
        <w:t xml:space="preserve"> </w:t>
      </w:r>
      <w:r w:rsidR="00BD19A5" w:rsidRPr="00BD19A5">
        <w:rPr>
          <w:rFonts w:ascii="Arial" w:hAnsi="Arial" w:cs="Arial"/>
          <w:color w:val="000000" w:themeColor="text1"/>
        </w:rPr>
        <w:t>dla robót nie objętych</w:t>
      </w:r>
      <w:r w:rsidR="002A08AD" w:rsidRPr="002A08AD">
        <w:t xml:space="preserve"> </w:t>
      </w:r>
      <w:r w:rsidR="002A08AD" w:rsidRPr="002A08AD">
        <w:rPr>
          <w:rFonts w:ascii="Arial" w:hAnsi="Arial" w:cs="Arial"/>
          <w:color w:val="000000" w:themeColor="text1"/>
        </w:rPr>
        <w:t>ZNP</w:t>
      </w:r>
      <w:r w:rsidR="00BD19A5">
        <w:rPr>
          <w:rFonts w:ascii="Arial" w:hAnsi="Arial" w:cs="Arial"/>
          <w:color w:val="000000" w:themeColor="text1"/>
        </w:rPr>
        <w:t>.</w:t>
      </w:r>
    </w:p>
    <w:p w14:paraId="43BC1A1E" w14:textId="4F7FC6F1" w:rsidR="0057129D" w:rsidRPr="00321D84" w:rsidRDefault="00454BFC" w:rsidP="002A77CE">
      <w:pPr>
        <w:pStyle w:val="Akapitzlist"/>
        <w:numPr>
          <w:ilvl w:val="1"/>
          <w:numId w:val="12"/>
        </w:numPr>
        <w:spacing w:before="120" w:after="120" w:line="240" w:lineRule="auto"/>
        <w:ind w:left="851" w:hanging="425"/>
        <w:contextualSpacing w:val="0"/>
        <w:jc w:val="both"/>
        <w:rPr>
          <w:rFonts w:ascii="Arial" w:hAnsi="Arial" w:cs="Arial"/>
          <w:color w:val="000000"/>
        </w:rPr>
      </w:pPr>
      <w:r w:rsidRPr="0057129D">
        <w:rPr>
          <w:rFonts w:ascii="Arial" w:hAnsi="Arial" w:cs="Arial"/>
          <w:color w:val="000000" w:themeColor="text1"/>
        </w:rPr>
        <w:t>Dla Prac określonych w pkt 1.</w:t>
      </w:r>
      <w:r w:rsidR="00BD19A5" w:rsidRPr="0057129D">
        <w:rPr>
          <w:rFonts w:ascii="Arial" w:hAnsi="Arial" w:cs="Arial"/>
          <w:color w:val="000000" w:themeColor="text1"/>
        </w:rPr>
        <w:t>2.</w:t>
      </w:r>
      <w:r w:rsidR="00B65963">
        <w:rPr>
          <w:rFonts w:ascii="Arial" w:hAnsi="Arial" w:cs="Arial"/>
          <w:color w:val="000000" w:themeColor="text1"/>
        </w:rPr>
        <w:t>2</w:t>
      </w:r>
      <w:r w:rsidR="00BD19A5" w:rsidRPr="0057129D">
        <w:rPr>
          <w:rFonts w:ascii="Arial" w:hAnsi="Arial" w:cs="Arial"/>
          <w:color w:val="000000" w:themeColor="text1"/>
        </w:rPr>
        <w:t>.</w:t>
      </w:r>
      <w:r w:rsidRPr="0057129D">
        <w:rPr>
          <w:rFonts w:ascii="Arial" w:hAnsi="Arial" w:cs="Arial"/>
          <w:color w:val="000000" w:themeColor="text1"/>
        </w:rPr>
        <w:t xml:space="preserve"> </w:t>
      </w:r>
      <w:r w:rsidR="00A87998" w:rsidRPr="0057129D">
        <w:rPr>
          <w:rFonts w:ascii="Arial" w:hAnsi="Arial" w:cs="Arial"/>
          <w:color w:val="000000" w:themeColor="text1"/>
        </w:rPr>
        <w:t xml:space="preserve">Zamawiający planuje </w:t>
      </w:r>
      <w:r w:rsidR="003E5CA3" w:rsidRPr="0057129D">
        <w:rPr>
          <w:rFonts w:ascii="Arial" w:hAnsi="Arial" w:cs="Arial"/>
          <w:color w:val="000000" w:themeColor="text1"/>
        </w:rPr>
        <w:t xml:space="preserve">zlecić </w:t>
      </w:r>
      <w:r w:rsidR="002C7571" w:rsidRPr="0057129D">
        <w:rPr>
          <w:rFonts w:ascii="Arial" w:eastAsia="Times New Roman" w:hAnsi="Arial" w:cs="Arial"/>
          <w:color w:val="000000"/>
          <w:lang w:eastAsia="pl-PL"/>
        </w:rPr>
        <w:t xml:space="preserve">do </w:t>
      </w:r>
      <w:r w:rsidR="006200B5" w:rsidRPr="000E7DD6">
        <w:rPr>
          <w:rFonts w:ascii="Arial" w:eastAsia="Times New Roman" w:hAnsi="Arial" w:cs="Arial"/>
          <w:b/>
          <w:highlight w:val="yellow"/>
          <w:lang w:eastAsia="pl-PL"/>
        </w:rPr>
        <w:t>202.434</w:t>
      </w:r>
      <w:r w:rsidR="00022752" w:rsidRPr="00321D84">
        <w:rPr>
          <w:rFonts w:ascii="Arial" w:eastAsia="Times New Roman" w:hAnsi="Arial" w:cs="Arial"/>
          <w:lang w:eastAsia="pl-PL"/>
        </w:rPr>
        <w:t xml:space="preserve"> </w:t>
      </w:r>
      <w:proofErr w:type="spellStart"/>
      <w:r w:rsidR="002C7571" w:rsidRPr="00321D84">
        <w:rPr>
          <w:rFonts w:ascii="Arial" w:eastAsia="Times New Roman" w:hAnsi="Arial" w:cs="Arial"/>
          <w:color w:val="000000"/>
          <w:lang w:eastAsia="pl-PL"/>
        </w:rPr>
        <w:t>rbg</w:t>
      </w:r>
      <w:proofErr w:type="spellEnd"/>
      <w:r w:rsidR="002C7571" w:rsidRPr="00321D84">
        <w:rPr>
          <w:rFonts w:ascii="Arial" w:eastAsia="Times New Roman" w:hAnsi="Arial" w:cs="Arial"/>
          <w:color w:val="000000"/>
          <w:lang w:eastAsia="pl-PL"/>
        </w:rPr>
        <w:t xml:space="preserve"> </w:t>
      </w:r>
      <w:r w:rsidR="003E0773" w:rsidRPr="00321D84">
        <w:rPr>
          <w:rFonts w:ascii="Arial" w:eastAsia="Times New Roman" w:hAnsi="Arial" w:cs="Arial"/>
          <w:color w:val="000000"/>
          <w:lang w:eastAsia="pl-PL"/>
        </w:rPr>
        <w:br/>
      </w:r>
      <w:r w:rsidR="002C7571" w:rsidRPr="00321D84">
        <w:rPr>
          <w:rFonts w:ascii="Arial" w:eastAsia="Times New Roman" w:hAnsi="Arial" w:cs="Arial"/>
          <w:color w:val="000000"/>
          <w:lang w:eastAsia="pl-PL"/>
        </w:rPr>
        <w:t>w ca</w:t>
      </w:r>
      <w:r w:rsidR="008A4419" w:rsidRPr="00321D84">
        <w:rPr>
          <w:rFonts w:ascii="Arial" w:eastAsia="Times New Roman" w:hAnsi="Arial" w:cs="Arial"/>
          <w:color w:val="000000"/>
          <w:lang w:eastAsia="pl-PL"/>
        </w:rPr>
        <w:t>łym okresie obowiązywania Umowy</w:t>
      </w:r>
      <w:r w:rsidR="00725AC8">
        <w:rPr>
          <w:rFonts w:ascii="Arial" w:eastAsia="Times New Roman" w:hAnsi="Arial" w:cs="Arial"/>
          <w:color w:val="000000"/>
          <w:lang w:eastAsia="pl-PL"/>
        </w:rPr>
        <w:t xml:space="preserve"> </w:t>
      </w:r>
      <w:bookmarkStart w:id="0" w:name="_GoBack"/>
      <w:r w:rsidR="00725AC8" w:rsidRPr="00725AC8">
        <w:rPr>
          <w:rFonts w:ascii="Arial" w:eastAsia="Times New Roman" w:hAnsi="Arial" w:cs="Arial"/>
          <w:color w:val="000000"/>
          <w:highlight w:val="yellow"/>
          <w:lang w:eastAsia="pl-PL"/>
        </w:rPr>
        <w:t>(</w:t>
      </w:r>
      <w:r w:rsidR="00725AC8">
        <w:rPr>
          <w:rFonts w:ascii="Arial" w:eastAsia="Times New Roman" w:hAnsi="Arial" w:cs="Arial"/>
          <w:color w:val="000000"/>
          <w:highlight w:val="yellow"/>
          <w:lang w:eastAsia="pl-PL"/>
        </w:rPr>
        <w:t xml:space="preserve">przyjęto </w:t>
      </w:r>
      <w:r w:rsidR="00725AC8" w:rsidRPr="00725AC8">
        <w:rPr>
          <w:rFonts w:ascii="Arial" w:eastAsia="Times New Roman" w:hAnsi="Arial" w:cs="Arial"/>
          <w:color w:val="000000"/>
          <w:highlight w:val="yellow"/>
          <w:lang w:eastAsia="pl-PL"/>
        </w:rPr>
        <w:t>3 lata)</w:t>
      </w:r>
      <w:bookmarkEnd w:id="0"/>
      <w:r w:rsidR="001A157A" w:rsidRPr="00725AC8">
        <w:rPr>
          <w:rFonts w:ascii="Arial" w:eastAsia="Times New Roman" w:hAnsi="Arial" w:cs="Arial"/>
          <w:color w:val="000000"/>
          <w:highlight w:val="yellow"/>
          <w:lang w:eastAsia="pl-PL"/>
        </w:rPr>
        <w:t>.</w:t>
      </w:r>
      <w:r w:rsidR="008A4419" w:rsidRPr="00321D84">
        <w:rPr>
          <w:rFonts w:ascii="Arial" w:eastAsia="Times New Roman" w:hAnsi="Arial" w:cs="Arial"/>
          <w:lang w:eastAsia="pl-PL"/>
        </w:rPr>
        <w:t xml:space="preserve"> </w:t>
      </w:r>
      <w:r w:rsidR="002C7571" w:rsidRPr="00321D84">
        <w:rPr>
          <w:rFonts w:ascii="Arial" w:eastAsia="Times New Roman" w:hAnsi="Arial" w:cs="Arial"/>
          <w:color w:val="000000"/>
          <w:lang w:eastAsia="pl-PL"/>
        </w:rPr>
        <w:t>Dopuszcza się odchyłkę w zakresie zlecenia ilości roboczogodzin i nie naruszenia limitu Wynagrodzenia brutto za zakres prac rozliczanych powykonawczo w okresie trwania Umowy.</w:t>
      </w:r>
      <w:r w:rsidR="0057129D" w:rsidRPr="00321D84">
        <w:rPr>
          <w:rFonts w:ascii="Arial" w:hAnsi="Arial" w:cs="Arial"/>
          <w:color w:val="000000"/>
        </w:rPr>
        <w:t xml:space="preserve"> </w:t>
      </w:r>
    </w:p>
    <w:p w14:paraId="2242CE30" w14:textId="04C34F3E" w:rsidR="00CE0AE9" w:rsidRDefault="0057129D" w:rsidP="002A77CE">
      <w:pPr>
        <w:pStyle w:val="Akapitzlist"/>
        <w:numPr>
          <w:ilvl w:val="1"/>
          <w:numId w:val="12"/>
        </w:numPr>
        <w:spacing w:before="120" w:after="120" w:line="240" w:lineRule="auto"/>
        <w:ind w:left="851" w:hanging="425"/>
        <w:contextualSpacing w:val="0"/>
        <w:jc w:val="both"/>
        <w:rPr>
          <w:rFonts w:ascii="Arial" w:hAnsi="Arial" w:cs="Arial"/>
          <w:color w:val="000000"/>
        </w:rPr>
      </w:pPr>
      <w:r w:rsidRPr="00321D84">
        <w:rPr>
          <w:rFonts w:ascii="Arial" w:hAnsi="Arial" w:cs="Arial"/>
          <w:color w:val="000000"/>
        </w:rPr>
        <w:t>Dla Prac określonych w pkt 1.2.</w:t>
      </w:r>
      <w:r w:rsidR="00B65963" w:rsidRPr="00321D84">
        <w:rPr>
          <w:rFonts w:ascii="Arial" w:hAnsi="Arial" w:cs="Arial"/>
          <w:color w:val="000000"/>
        </w:rPr>
        <w:t>3</w:t>
      </w:r>
      <w:r w:rsidRPr="00321D84">
        <w:rPr>
          <w:rFonts w:ascii="Arial" w:hAnsi="Arial" w:cs="Arial"/>
          <w:color w:val="000000"/>
        </w:rPr>
        <w:t xml:space="preserve">. Zamawiający planuje zlecić do </w:t>
      </w:r>
      <w:r w:rsidR="006200B5" w:rsidRPr="000E7DD6">
        <w:rPr>
          <w:rFonts w:ascii="Arial" w:hAnsi="Arial" w:cs="Arial"/>
          <w:b/>
          <w:highlight w:val="yellow"/>
        </w:rPr>
        <w:t>9</w:t>
      </w:r>
      <w:r w:rsidR="00C74A7B" w:rsidRPr="000E7DD6">
        <w:rPr>
          <w:rFonts w:ascii="Arial" w:hAnsi="Arial" w:cs="Arial"/>
          <w:b/>
          <w:highlight w:val="yellow"/>
        </w:rPr>
        <w:t>.</w:t>
      </w:r>
      <w:r w:rsidR="001A157A" w:rsidRPr="000E7DD6">
        <w:rPr>
          <w:rFonts w:ascii="Arial" w:hAnsi="Arial" w:cs="Arial"/>
          <w:b/>
          <w:highlight w:val="yellow"/>
        </w:rPr>
        <w:t>0</w:t>
      </w:r>
      <w:r w:rsidR="00C74A7B" w:rsidRPr="000E7DD6">
        <w:rPr>
          <w:rFonts w:ascii="Arial" w:hAnsi="Arial" w:cs="Arial"/>
          <w:b/>
          <w:highlight w:val="yellow"/>
        </w:rPr>
        <w:t>00</w:t>
      </w:r>
      <w:r w:rsidRPr="00321D84">
        <w:rPr>
          <w:rFonts w:ascii="Arial" w:hAnsi="Arial" w:cs="Arial"/>
        </w:rPr>
        <w:t xml:space="preserve"> </w:t>
      </w:r>
      <w:proofErr w:type="spellStart"/>
      <w:r w:rsidRPr="00321D84">
        <w:rPr>
          <w:rFonts w:ascii="Arial" w:hAnsi="Arial" w:cs="Arial"/>
          <w:color w:val="000000"/>
        </w:rPr>
        <w:t>rbg</w:t>
      </w:r>
      <w:proofErr w:type="spellEnd"/>
      <w:r w:rsidRPr="00321D84">
        <w:rPr>
          <w:rFonts w:ascii="Arial" w:hAnsi="Arial" w:cs="Arial"/>
          <w:color w:val="000000"/>
        </w:rPr>
        <w:t xml:space="preserve"> w całym</w:t>
      </w:r>
      <w:r w:rsidRPr="0057129D">
        <w:rPr>
          <w:rFonts w:ascii="Arial" w:hAnsi="Arial" w:cs="Arial"/>
          <w:color w:val="000000"/>
        </w:rPr>
        <w:t xml:space="preserve"> okresie obowiązywania Umowy. Dopuszcza się odchyłkę w zakresie zlecenia ilości roboczogodzin i nie naruszenia limitu Wynagrodzenia brutto za zakres prac rozliczanych powykonawczo w okresie trwania Umowy.</w:t>
      </w:r>
    </w:p>
    <w:p w14:paraId="53C3A8FB" w14:textId="3334A6D6" w:rsidR="00847902" w:rsidRPr="00847902" w:rsidRDefault="00847902" w:rsidP="00847902">
      <w:pPr>
        <w:pStyle w:val="Akapitzlist"/>
        <w:numPr>
          <w:ilvl w:val="1"/>
          <w:numId w:val="12"/>
        </w:numPr>
        <w:spacing w:before="120" w:after="120" w:line="240" w:lineRule="auto"/>
        <w:ind w:left="851" w:hanging="425"/>
        <w:contextualSpacing w:val="0"/>
        <w:jc w:val="both"/>
        <w:rPr>
          <w:rFonts w:ascii="Arial" w:hAnsi="Arial" w:cs="Arial"/>
          <w:color w:val="000000"/>
        </w:rPr>
      </w:pPr>
      <w:r w:rsidRPr="00847902">
        <w:rPr>
          <w:rFonts w:ascii="Arial" w:hAnsi="Arial" w:cs="Arial"/>
          <w:color w:val="000000"/>
        </w:rPr>
        <w:t>Dopuszc</w:t>
      </w:r>
      <w:r>
        <w:rPr>
          <w:rFonts w:ascii="Arial" w:hAnsi="Arial" w:cs="Arial"/>
          <w:color w:val="000000"/>
        </w:rPr>
        <w:t>za się odchyłkę w zakresie zleca</w:t>
      </w:r>
      <w:r w:rsidRPr="00847902">
        <w:rPr>
          <w:rFonts w:ascii="Arial" w:hAnsi="Arial" w:cs="Arial"/>
          <w:color w:val="000000"/>
        </w:rPr>
        <w:t>nia ilości roboczogodzin, materiałów, usług specjalistycznych i nie naruszenia limitu Wynagrodzenia brutto za zakres prac rozliczanych powykonawczo w okresie trwania Umowy.</w:t>
      </w:r>
    </w:p>
    <w:p w14:paraId="77ECC061" w14:textId="77777777" w:rsidR="00841D58" w:rsidRPr="00F65B1E" w:rsidRDefault="00015C18" w:rsidP="00B8458C">
      <w:pPr>
        <w:pStyle w:val="Akapitzlist"/>
        <w:numPr>
          <w:ilvl w:val="0"/>
          <w:numId w:val="12"/>
        </w:numPr>
        <w:spacing w:before="120" w:after="120" w:line="240" w:lineRule="auto"/>
        <w:ind w:left="284" w:hanging="284"/>
        <w:contextualSpacing w:val="0"/>
        <w:jc w:val="both"/>
        <w:rPr>
          <w:rFonts w:ascii="Arial" w:hAnsi="Arial" w:cs="Arial"/>
          <w:b/>
          <w:bCs/>
          <w:color w:val="000000" w:themeColor="text1"/>
        </w:rPr>
      </w:pPr>
      <w:r w:rsidRPr="00F65B1E">
        <w:rPr>
          <w:rFonts w:ascii="Arial" w:hAnsi="Arial" w:cs="Arial"/>
          <w:b/>
          <w:bCs/>
          <w:color w:val="000000" w:themeColor="text1"/>
        </w:rPr>
        <w:t>Dokumentacja  techniczna</w:t>
      </w:r>
    </w:p>
    <w:p w14:paraId="509D4B3D" w14:textId="77777777" w:rsidR="00841D58" w:rsidRPr="00CC4130" w:rsidRDefault="00F7672B" w:rsidP="00B8458C">
      <w:pPr>
        <w:pStyle w:val="Akapitzlist"/>
        <w:numPr>
          <w:ilvl w:val="1"/>
          <w:numId w:val="12"/>
        </w:numPr>
        <w:spacing w:before="120" w:after="120" w:line="240" w:lineRule="auto"/>
        <w:ind w:left="851" w:hanging="425"/>
        <w:contextualSpacing w:val="0"/>
        <w:jc w:val="both"/>
        <w:rPr>
          <w:rFonts w:ascii="Arial" w:hAnsi="Arial" w:cs="Arial"/>
          <w:bCs/>
          <w:color w:val="000000" w:themeColor="text1"/>
        </w:rPr>
      </w:pPr>
      <w:r w:rsidRPr="00CC4130">
        <w:rPr>
          <w:rFonts w:ascii="Arial" w:hAnsi="Arial" w:cs="Arial"/>
          <w:bCs/>
          <w:color w:val="000000" w:themeColor="text1"/>
        </w:rPr>
        <w:t>D</w:t>
      </w:r>
      <w:r w:rsidR="00841D58" w:rsidRPr="00CC4130">
        <w:rPr>
          <w:rFonts w:ascii="Arial" w:hAnsi="Arial" w:cs="Arial"/>
          <w:bCs/>
          <w:color w:val="000000" w:themeColor="text1"/>
        </w:rPr>
        <w:t>okumentacja techniczna poszczegó</w:t>
      </w:r>
      <w:r w:rsidR="0053795E" w:rsidRPr="00CC4130">
        <w:rPr>
          <w:rFonts w:ascii="Arial" w:hAnsi="Arial" w:cs="Arial"/>
          <w:bCs/>
          <w:color w:val="000000" w:themeColor="text1"/>
        </w:rPr>
        <w:t>lnych urządzeń będzie udostępnio</w:t>
      </w:r>
      <w:r w:rsidR="00841D58" w:rsidRPr="00CC4130">
        <w:rPr>
          <w:rFonts w:ascii="Arial" w:hAnsi="Arial" w:cs="Arial"/>
          <w:bCs/>
          <w:color w:val="000000" w:themeColor="text1"/>
        </w:rPr>
        <w:t xml:space="preserve">na </w:t>
      </w:r>
      <w:r w:rsidR="0053795E" w:rsidRPr="00CC4130">
        <w:rPr>
          <w:rFonts w:ascii="Arial" w:hAnsi="Arial" w:cs="Arial"/>
          <w:bCs/>
          <w:color w:val="000000" w:themeColor="text1"/>
        </w:rPr>
        <w:t xml:space="preserve">nieodpłatnie Wykonawcy </w:t>
      </w:r>
      <w:r w:rsidRPr="00CC4130">
        <w:rPr>
          <w:rFonts w:ascii="Arial" w:hAnsi="Arial" w:cs="Arial"/>
          <w:bCs/>
          <w:color w:val="000000" w:themeColor="text1"/>
        </w:rPr>
        <w:t xml:space="preserve">po podpisaniu umowy w zakresie </w:t>
      </w:r>
      <w:r w:rsidR="00CF7421" w:rsidRPr="00CC4130">
        <w:rPr>
          <w:rFonts w:ascii="Arial" w:hAnsi="Arial" w:cs="Arial"/>
          <w:bCs/>
          <w:color w:val="000000" w:themeColor="text1"/>
        </w:rPr>
        <w:t>niezbędnym</w:t>
      </w:r>
      <w:r w:rsidRPr="00CC4130">
        <w:rPr>
          <w:rFonts w:ascii="Arial" w:hAnsi="Arial" w:cs="Arial"/>
          <w:bCs/>
          <w:color w:val="000000" w:themeColor="text1"/>
        </w:rPr>
        <w:t xml:space="preserve"> do</w:t>
      </w:r>
      <w:r w:rsidR="00841D58" w:rsidRPr="00CC4130">
        <w:rPr>
          <w:rFonts w:ascii="Arial" w:hAnsi="Arial" w:cs="Arial"/>
          <w:bCs/>
          <w:color w:val="000000" w:themeColor="text1"/>
        </w:rPr>
        <w:t xml:space="preserve"> </w:t>
      </w:r>
      <w:r w:rsidRPr="00CC4130">
        <w:rPr>
          <w:rFonts w:ascii="Arial" w:hAnsi="Arial" w:cs="Arial"/>
          <w:bCs/>
          <w:color w:val="000000" w:themeColor="text1"/>
        </w:rPr>
        <w:t>wykonywania</w:t>
      </w:r>
      <w:r w:rsidR="00841D58" w:rsidRPr="00CC4130">
        <w:rPr>
          <w:rFonts w:ascii="Arial" w:hAnsi="Arial" w:cs="Arial"/>
          <w:bCs/>
          <w:color w:val="000000" w:themeColor="text1"/>
        </w:rPr>
        <w:t xml:space="preserve"> </w:t>
      </w:r>
      <w:r w:rsidR="0010127E" w:rsidRPr="00CC4130">
        <w:rPr>
          <w:rFonts w:ascii="Arial" w:hAnsi="Arial" w:cs="Arial"/>
          <w:bCs/>
          <w:color w:val="000000" w:themeColor="text1"/>
        </w:rPr>
        <w:t>Prac</w:t>
      </w:r>
      <w:r w:rsidR="002C14BD" w:rsidRPr="00CC4130">
        <w:rPr>
          <w:rFonts w:ascii="Arial" w:hAnsi="Arial" w:cs="Arial"/>
          <w:bCs/>
          <w:color w:val="000000" w:themeColor="text1"/>
        </w:rPr>
        <w:t>.</w:t>
      </w:r>
      <w:r w:rsidRPr="00CC4130">
        <w:rPr>
          <w:rFonts w:ascii="Arial" w:hAnsi="Arial" w:cs="Arial"/>
          <w:b/>
          <w:bCs/>
          <w:color w:val="000000" w:themeColor="text1"/>
        </w:rPr>
        <w:t xml:space="preserve"> </w:t>
      </w:r>
      <w:r w:rsidR="00B16F91" w:rsidRPr="00CC4130">
        <w:rPr>
          <w:rFonts w:ascii="Arial" w:hAnsi="Arial" w:cs="Arial"/>
          <w:bCs/>
          <w:color w:val="000000" w:themeColor="text1"/>
        </w:rPr>
        <w:t>Dokumentacja stanowi własność Zamawiającego.</w:t>
      </w:r>
      <w:r w:rsidR="00B16F91" w:rsidRPr="00CC4130">
        <w:rPr>
          <w:rFonts w:ascii="Arial" w:hAnsi="Arial" w:cs="Arial"/>
          <w:b/>
          <w:bCs/>
          <w:color w:val="000000" w:themeColor="text1"/>
        </w:rPr>
        <w:t xml:space="preserve"> </w:t>
      </w:r>
      <w:r w:rsidRPr="00CC4130">
        <w:rPr>
          <w:rFonts w:ascii="Arial" w:hAnsi="Arial" w:cs="Arial"/>
          <w:bCs/>
          <w:color w:val="000000" w:themeColor="text1"/>
        </w:rPr>
        <w:t>W</w:t>
      </w:r>
      <w:r w:rsidR="009D7B06" w:rsidRPr="00CC4130">
        <w:rPr>
          <w:rFonts w:ascii="Arial" w:hAnsi="Arial" w:cs="Arial"/>
          <w:bCs/>
          <w:color w:val="000000" w:themeColor="text1"/>
        </w:rPr>
        <w:t>iększość dokumentacji Zamawiający posiada w wersji papierowej</w:t>
      </w:r>
      <w:r w:rsidRPr="00CC4130">
        <w:rPr>
          <w:rFonts w:ascii="Arial" w:hAnsi="Arial" w:cs="Arial"/>
          <w:bCs/>
          <w:color w:val="000000" w:themeColor="text1"/>
        </w:rPr>
        <w:t>.</w:t>
      </w:r>
      <w:r w:rsidR="00E761CB" w:rsidRPr="00CC4130">
        <w:rPr>
          <w:rFonts w:ascii="Arial" w:hAnsi="Arial" w:cs="Arial"/>
          <w:bCs/>
          <w:color w:val="000000" w:themeColor="text1"/>
        </w:rPr>
        <w:t xml:space="preserve"> </w:t>
      </w:r>
      <w:r w:rsidR="00CC4130" w:rsidRPr="00CC4130">
        <w:rPr>
          <w:rFonts w:ascii="Arial" w:eastAsia="Times New Roman" w:hAnsi="Arial" w:cs="Arial"/>
          <w:bCs/>
          <w:color w:val="000000"/>
          <w:lang w:eastAsia="pl-PL"/>
        </w:rPr>
        <w:t>Wykonawca jest zobowiązany do zwrotu dokumentacji do siedmiu dni od dnia zakończenia umowy.</w:t>
      </w:r>
    </w:p>
    <w:p w14:paraId="3D5C42B2" w14:textId="6B001EF1" w:rsidR="002C14BD" w:rsidRDefault="002563D5" w:rsidP="00B65963">
      <w:pPr>
        <w:pStyle w:val="Akapitzlist"/>
        <w:numPr>
          <w:ilvl w:val="1"/>
          <w:numId w:val="12"/>
        </w:numPr>
        <w:spacing w:before="120" w:after="120" w:line="240" w:lineRule="auto"/>
        <w:ind w:left="851" w:hanging="425"/>
        <w:contextualSpacing w:val="0"/>
        <w:jc w:val="both"/>
        <w:rPr>
          <w:rFonts w:ascii="Arial" w:hAnsi="Arial" w:cs="Arial"/>
          <w:bCs/>
          <w:color w:val="000000" w:themeColor="text1"/>
        </w:rPr>
      </w:pPr>
      <w:r>
        <w:rPr>
          <w:rFonts w:ascii="Arial" w:hAnsi="Arial" w:cs="Arial"/>
          <w:bCs/>
          <w:color w:val="000000" w:themeColor="text1"/>
        </w:rPr>
        <w:t xml:space="preserve">W wypadku braku kompletnej dokumentacji technicznej wymaganej do realizacji prac </w:t>
      </w:r>
      <w:r w:rsidR="0065018F">
        <w:rPr>
          <w:rFonts w:ascii="Arial" w:hAnsi="Arial" w:cs="Arial"/>
          <w:bCs/>
          <w:color w:val="000000" w:themeColor="text1"/>
        </w:rPr>
        <w:t>p</w:t>
      </w:r>
      <w:r w:rsidR="00CC4130">
        <w:rPr>
          <w:rFonts w:ascii="Arial" w:hAnsi="Arial" w:cs="Arial"/>
          <w:bCs/>
          <w:color w:val="000000" w:themeColor="text1"/>
        </w:rPr>
        <w:t xml:space="preserve">rzedstawiciel </w:t>
      </w:r>
      <w:r>
        <w:rPr>
          <w:rFonts w:ascii="Arial" w:hAnsi="Arial" w:cs="Arial"/>
          <w:bCs/>
          <w:color w:val="000000" w:themeColor="text1"/>
        </w:rPr>
        <w:t>Zamawiając</w:t>
      </w:r>
      <w:r w:rsidR="00CC4130">
        <w:rPr>
          <w:rFonts w:ascii="Arial" w:hAnsi="Arial" w:cs="Arial"/>
          <w:bCs/>
          <w:color w:val="000000" w:themeColor="text1"/>
        </w:rPr>
        <w:t>ego</w:t>
      </w:r>
      <w:r>
        <w:rPr>
          <w:rFonts w:ascii="Arial" w:hAnsi="Arial" w:cs="Arial"/>
          <w:bCs/>
          <w:color w:val="000000" w:themeColor="text1"/>
        </w:rPr>
        <w:t xml:space="preserve"> zleci jej odtworzenie</w:t>
      </w:r>
      <w:r w:rsidR="000C5754">
        <w:rPr>
          <w:rFonts w:ascii="Arial" w:hAnsi="Arial" w:cs="Arial"/>
          <w:bCs/>
          <w:color w:val="000000" w:themeColor="text1"/>
        </w:rPr>
        <w:t xml:space="preserve"> Wykonawcy</w:t>
      </w:r>
      <w:r w:rsidR="000A5C63">
        <w:rPr>
          <w:rFonts w:ascii="Arial" w:hAnsi="Arial" w:cs="Arial"/>
          <w:bCs/>
          <w:color w:val="000000" w:themeColor="text1"/>
        </w:rPr>
        <w:t>, jeśli to będzie konieczne</w:t>
      </w:r>
      <w:r w:rsidR="00B65963">
        <w:rPr>
          <w:rFonts w:ascii="Arial" w:hAnsi="Arial" w:cs="Arial"/>
          <w:bCs/>
          <w:color w:val="000000" w:themeColor="text1"/>
        </w:rPr>
        <w:t xml:space="preserve">, </w:t>
      </w:r>
      <w:r w:rsidR="00B65963" w:rsidRPr="00B65963">
        <w:rPr>
          <w:rFonts w:ascii="Arial" w:hAnsi="Arial" w:cs="Arial"/>
          <w:bCs/>
          <w:color w:val="000000" w:themeColor="text1"/>
        </w:rPr>
        <w:t>w tym Zamawiający dopuszcza możliwość zlecenia takiej usługi np. do producenta urządzeń lub biura projektowego i rozliczenie jej jako usługi specjalistycznej zleconej Wykonawcy</w:t>
      </w:r>
      <w:r>
        <w:rPr>
          <w:rFonts w:ascii="Arial" w:hAnsi="Arial" w:cs="Arial"/>
          <w:bCs/>
          <w:color w:val="000000" w:themeColor="text1"/>
        </w:rPr>
        <w:t>.</w:t>
      </w:r>
    </w:p>
    <w:p w14:paraId="177770D9" w14:textId="77777777" w:rsidR="002C14BD" w:rsidRDefault="002C14BD" w:rsidP="00B8458C">
      <w:pPr>
        <w:pStyle w:val="Akapitzlist"/>
        <w:numPr>
          <w:ilvl w:val="1"/>
          <w:numId w:val="12"/>
        </w:numPr>
        <w:spacing w:before="120" w:after="120" w:line="240" w:lineRule="auto"/>
        <w:ind w:left="851" w:hanging="425"/>
        <w:contextualSpacing w:val="0"/>
        <w:jc w:val="both"/>
        <w:rPr>
          <w:rFonts w:ascii="Arial" w:hAnsi="Arial" w:cs="Arial"/>
          <w:bCs/>
          <w:color w:val="000000" w:themeColor="text1"/>
        </w:rPr>
      </w:pPr>
      <w:r w:rsidRPr="002C14BD">
        <w:rPr>
          <w:rFonts w:ascii="Arial" w:hAnsi="Arial" w:cs="Arial"/>
          <w:bCs/>
          <w:color w:val="000000" w:themeColor="text1"/>
        </w:rPr>
        <w:t xml:space="preserve">W przypadku rozwiązania Umowy wszelkie Informacje Poufne, w szczególności dokumenty, informacje, projekty, rysunki, specyfikacje, instrukcje czy podręczniki obsługi </w:t>
      </w:r>
      <w:r w:rsidR="003E0773">
        <w:rPr>
          <w:rFonts w:ascii="Arial" w:hAnsi="Arial" w:cs="Arial"/>
          <w:bCs/>
          <w:color w:val="000000" w:themeColor="text1"/>
        </w:rPr>
        <w:br/>
      </w:r>
      <w:r w:rsidRPr="002C14BD">
        <w:rPr>
          <w:rFonts w:ascii="Arial" w:hAnsi="Arial" w:cs="Arial"/>
          <w:bCs/>
          <w:color w:val="000000" w:themeColor="text1"/>
        </w:rPr>
        <w:t>i programy komputerowe dotyczące obiektów i Urządzeń oraz wykonywania Prac w ramach Umowy, Strony zwrócą sobie wzajemnie najpóźniej w ostatnim dniu obowiązywania Umowy.</w:t>
      </w:r>
    </w:p>
    <w:p w14:paraId="5C30E190" w14:textId="77777777" w:rsidR="00AB66E4" w:rsidRDefault="00AB66E4" w:rsidP="00B8458C">
      <w:pPr>
        <w:pStyle w:val="Akapitzlist"/>
        <w:numPr>
          <w:ilvl w:val="1"/>
          <w:numId w:val="12"/>
        </w:numPr>
        <w:spacing w:before="120" w:after="120" w:line="240" w:lineRule="auto"/>
        <w:ind w:left="851" w:hanging="425"/>
        <w:contextualSpacing w:val="0"/>
        <w:jc w:val="both"/>
        <w:rPr>
          <w:rFonts w:ascii="Arial" w:hAnsi="Arial" w:cs="Arial"/>
          <w:bCs/>
          <w:color w:val="000000" w:themeColor="text1"/>
        </w:rPr>
      </w:pPr>
      <w:r w:rsidRPr="00AB66E4">
        <w:rPr>
          <w:rFonts w:ascii="Arial" w:hAnsi="Arial" w:cs="Arial"/>
          <w:bCs/>
          <w:color w:val="000000" w:themeColor="text1"/>
        </w:rPr>
        <w:lastRenderedPageBreak/>
        <w:t>Dokumentacja techniczna i oprogramowanie wykonane lub zakupione na zlecenie Zamawiającego przez Wykonawcę w wyniku realizacji Umowy, stanowić będzie wyłączną własność Zamawiającego.</w:t>
      </w:r>
    </w:p>
    <w:p w14:paraId="5A4A3C02" w14:textId="77777777" w:rsidR="00AB66E4" w:rsidRPr="00AB66E4" w:rsidRDefault="00AB66E4" w:rsidP="00B8458C">
      <w:pPr>
        <w:pStyle w:val="Akapitzlist"/>
        <w:numPr>
          <w:ilvl w:val="1"/>
          <w:numId w:val="12"/>
        </w:numPr>
        <w:spacing w:before="120" w:after="120" w:line="240" w:lineRule="auto"/>
        <w:ind w:left="851" w:hanging="425"/>
        <w:contextualSpacing w:val="0"/>
        <w:jc w:val="both"/>
        <w:rPr>
          <w:rFonts w:ascii="Arial" w:hAnsi="Arial" w:cs="Arial"/>
          <w:bCs/>
          <w:color w:val="000000" w:themeColor="text1"/>
        </w:rPr>
      </w:pPr>
      <w:r w:rsidRPr="00AB66E4">
        <w:rPr>
          <w:rFonts w:ascii="Arial" w:hAnsi="Arial" w:cs="Arial"/>
          <w:bCs/>
          <w:color w:val="000000" w:themeColor="text1"/>
        </w:rPr>
        <w:t>Nowa dokumentacja i oprogramowanie wykonywane lub kupowane przez którąkolwiek ze Stron w związku z realizacją Umowy, będzie w języku polskim.</w:t>
      </w:r>
    </w:p>
    <w:p w14:paraId="6CED0BBD" w14:textId="77777777" w:rsidR="002C14BD" w:rsidRPr="002C14BD" w:rsidRDefault="002C14BD" w:rsidP="00B8458C">
      <w:pPr>
        <w:pStyle w:val="Akapitzlist"/>
        <w:numPr>
          <w:ilvl w:val="1"/>
          <w:numId w:val="12"/>
        </w:numPr>
        <w:spacing w:before="120" w:after="120" w:line="240" w:lineRule="auto"/>
        <w:ind w:left="851" w:hanging="425"/>
        <w:contextualSpacing w:val="0"/>
        <w:jc w:val="both"/>
        <w:rPr>
          <w:rFonts w:ascii="Arial" w:hAnsi="Arial" w:cs="Arial"/>
          <w:bCs/>
          <w:color w:val="000000" w:themeColor="text1"/>
        </w:rPr>
      </w:pPr>
      <w:r w:rsidRPr="002C14BD">
        <w:rPr>
          <w:rFonts w:ascii="Arial" w:hAnsi="Arial" w:cs="Arial"/>
          <w:bCs/>
          <w:color w:val="000000" w:themeColor="text1"/>
        </w:rPr>
        <w:t xml:space="preserve">Wszelkie nowe rozwiązania techniczne, wzory produktowe, dokumentacja oraz inne materiały opisujące nową myśl techniczną, </w:t>
      </w:r>
      <w:r>
        <w:rPr>
          <w:rFonts w:ascii="Arial" w:hAnsi="Arial" w:cs="Arial"/>
          <w:bCs/>
          <w:color w:val="000000" w:themeColor="text1"/>
        </w:rPr>
        <w:t xml:space="preserve">które będą </w:t>
      </w:r>
      <w:r w:rsidRPr="002C14BD">
        <w:rPr>
          <w:rFonts w:ascii="Arial" w:hAnsi="Arial" w:cs="Arial"/>
          <w:bCs/>
          <w:color w:val="000000" w:themeColor="text1"/>
        </w:rPr>
        <w:t>wytworzone przez Wykonawcę podczas realizacji Umowy należą do Wykonawcy, chyba że zosta</w:t>
      </w:r>
      <w:r>
        <w:rPr>
          <w:rFonts w:ascii="Arial" w:hAnsi="Arial" w:cs="Arial"/>
          <w:bCs/>
          <w:color w:val="000000" w:themeColor="text1"/>
        </w:rPr>
        <w:t>ną</w:t>
      </w:r>
      <w:r w:rsidRPr="002C14BD">
        <w:rPr>
          <w:rFonts w:ascii="Arial" w:hAnsi="Arial" w:cs="Arial"/>
          <w:bCs/>
          <w:color w:val="000000" w:themeColor="text1"/>
        </w:rPr>
        <w:t xml:space="preserve"> przekazane Zamawiającemu na mocy odrębnych umów.</w:t>
      </w:r>
    </w:p>
    <w:p w14:paraId="5CE84AE5" w14:textId="77777777" w:rsidR="00006CF1" w:rsidRDefault="00006CF1" w:rsidP="00B8458C">
      <w:pPr>
        <w:pStyle w:val="Akapitzlist"/>
        <w:numPr>
          <w:ilvl w:val="0"/>
          <w:numId w:val="12"/>
        </w:numPr>
        <w:spacing w:before="120" w:after="120" w:line="240" w:lineRule="auto"/>
        <w:ind w:left="284" w:hanging="284"/>
        <w:contextualSpacing w:val="0"/>
        <w:rPr>
          <w:rFonts w:ascii="Arial" w:hAnsi="Arial" w:cs="Arial"/>
          <w:b/>
          <w:bCs/>
          <w:color w:val="000000" w:themeColor="text1"/>
        </w:rPr>
      </w:pPr>
      <w:r>
        <w:rPr>
          <w:rFonts w:ascii="Arial" w:hAnsi="Arial" w:cs="Arial"/>
          <w:b/>
          <w:bCs/>
          <w:color w:val="000000" w:themeColor="text1"/>
        </w:rPr>
        <w:t>Materiały i części zamienne</w:t>
      </w:r>
    </w:p>
    <w:p w14:paraId="568E0922" w14:textId="7EB00240" w:rsidR="00006CF1" w:rsidRPr="00006CF1" w:rsidRDefault="00006CF1" w:rsidP="00B8458C">
      <w:pPr>
        <w:pStyle w:val="Tekstpodstawowy"/>
        <w:numPr>
          <w:ilvl w:val="1"/>
          <w:numId w:val="12"/>
        </w:numPr>
        <w:spacing w:after="120"/>
        <w:ind w:left="851" w:hanging="425"/>
        <w:rPr>
          <w:rFonts w:ascii="Arial" w:hAnsi="Arial" w:cs="Arial"/>
          <w:sz w:val="22"/>
          <w:szCs w:val="22"/>
        </w:rPr>
      </w:pPr>
      <w:bookmarkStart w:id="1" w:name="_Ref67286790"/>
      <w:r w:rsidRPr="00006CF1">
        <w:rPr>
          <w:rFonts w:ascii="Arial" w:hAnsi="Arial" w:cs="Arial"/>
          <w:sz w:val="22"/>
          <w:szCs w:val="22"/>
        </w:rPr>
        <w:t>Materiały Podstawowe i Części Zamienne niezbędne do realizacji Prac objętych Umową kupuje i dostarcza Wykonawca po uprzednim uzgodnieniu warunków i zakresu z </w:t>
      </w:r>
      <w:r w:rsidR="0065018F">
        <w:rPr>
          <w:rFonts w:ascii="Arial" w:hAnsi="Arial" w:cs="Arial"/>
          <w:sz w:val="22"/>
          <w:szCs w:val="22"/>
        </w:rPr>
        <w:t>p</w:t>
      </w:r>
      <w:r w:rsidR="00CC4130">
        <w:rPr>
          <w:rFonts w:ascii="Arial" w:hAnsi="Arial" w:cs="Arial"/>
          <w:sz w:val="22"/>
          <w:szCs w:val="22"/>
        </w:rPr>
        <w:t xml:space="preserve">rzedstawicielem </w:t>
      </w:r>
      <w:r w:rsidRPr="00006CF1">
        <w:rPr>
          <w:rFonts w:ascii="Arial" w:hAnsi="Arial" w:cs="Arial"/>
          <w:sz w:val="22"/>
          <w:szCs w:val="22"/>
        </w:rPr>
        <w:t>Zamawiając</w:t>
      </w:r>
      <w:r w:rsidR="00CC4130">
        <w:rPr>
          <w:rFonts w:ascii="Arial" w:hAnsi="Arial" w:cs="Arial"/>
          <w:sz w:val="22"/>
          <w:szCs w:val="22"/>
        </w:rPr>
        <w:t>ego</w:t>
      </w:r>
      <w:r w:rsidRPr="00006CF1">
        <w:rPr>
          <w:rFonts w:ascii="Arial" w:hAnsi="Arial" w:cs="Arial"/>
          <w:sz w:val="22"/>
          <w:szCs w:val="22"/>
        </w:rPr>
        <w:t>.</w:t>
      </w:r>
      <w:bookmarkEnd w:id="1"/>
    </w:p>
    <w:p w14:paraId="2201444E" w14:textId="77777777" w:rsidR="00006CF1" w:rsidRPr="00006CF1" w:rsidRDefault="00006CF1" w:rsidP="00B8458C">
      <w:pPr>
        <w:pStyle w:val="Tekstpodstawowy"/>
        <w:numPr>
          <w:ilvl w:val="1"/>
          <w:numId w:val="12"/>
        </w:numPr>
        <w:spacing w:after="120"/>
        <w:ind w:left="851" w:hanging="425"/>
        <w:rPr>
          <w:rFonts w:ascii="Arial" w:hAnsi="Arial" w:cs="Arial"/>
          <w:sz w:val="22"/>
          <w:szCs w:val="22"/>
        </w:rPr>
      </w:pPr>
      <w:r w:rsidRPr="00006CF1">
        <w:rPr>
          <w:rFonts w:ascii="Arial" w:hAnsi="Arial" w:cs="Arial"/>
          <w:sz w:val="22"/>
          <w:szCs w:val="22"/>
        </w:rPr>
        <w:t>Zamawiający zastrzega sobie prawo zakupu, w porozumieniu z Wykonawcą, Materiałów Podstawowych i Części Zamiennych potrzebnych do wykonania Prac i powierzenia ich Wykonawcy.</w:t>
      </w:r>
    </w:p>
    <w:p w14:paraId="25A62DD8" w14:textId="4095A75A" w:rsidR="00006CF1" w:rsidRPr="00006CF1" w:rsidRDefault="00006CF1" w:rsidP="00B8458C">
      <w:pPr>
        <w:pStyle w:val="Tekstpodstawowy"/>
        <w:numPr>
          <w:ilvl w:val="1"/>
          <w:numId w:val="12"/>
        </w:numPr>
        <w:spacing w:after="120"/>
        <w:ind w:left="851" w:hanging="425"/>
        <w:rPr>
          <w:rFonts w:ascii="Arial" w:hAnsi="Arial" w:cs="Arial"/>
          <w:spacing w:val="-4"/>
          <w:sz w:val="22"/>
          <w:szCs w:val="22"/>
        </w:rPr>
      </w:pPr>
      <w:bookmarkStart w:id="2" w:name="_Ref67286805"/>
      <w:r w:rsidRPr="00006CF1">
        <w:rPr>
          <w:rFonts w:ascii="Arial" w:hAnsi="Arial" w:cs="Arial"/>
          <w:spacing w:val="-4"/>
          <w:sz w:val="22"/>
          <w:szCs w:val="22"/>
        </w:rPr>
        <w:t xml:space="preserve">Wykonawca </w:t>
      </w:r>
      <w:r w:rsidR="008A64B8">
        <w:rPr>
          <w:rFonts w:ascii="Arial" w:hAnsi="Arial" w:cs="Arial"/>
          <w:spacing w:val="-4"/>
          <w:sz w:val="22"/>
          <w:szCs w:val="22"/>
        </w:rPr>
        <w:t xml:space="preserve">będzie </w:t>
      </w:r>
      <w:r w:rsidRPr="00006CF1">
        <w:rPr>
          <w:rFonts w:ascii="Arial" w:hAnsi="Arial" w:cs="Arial"/>
          <w:spacing w:val="-4"/>
          <w:sz w:val="22"/>
          <w:szCs w:val="22"/>
        </w:rPr>
        <w:t>odpowiada</w:t>
      </w:r>
      <w:r w:rsidR="008A64B8">
        <w:rPr>
          <w:rFonts w:ascii="Arial" w:hAnsi="Arial" w:cs="Arial"/>
          <w:spacing w:val="-4"/>
          <w:sz w:val="22"/>
          <w:szCs w:val="22"/>
        </w:rPr>
        <w:t>ł</w:t>
      </w:r>
      <w:r w:rsidRPr="00006CF1">
        <w:rPr>
          <w:rFonts w:ascii="Arial" w:hAnsi="Arial" w:cs="Arial"/>
          <w:spacing w:val="-4"/>
          <w:sz w:val="22"/>
          <w:szCs w:val="22"/>
        </w:rPr>
        <w:t xml:space="preserve"> za ciągłe zapewnienie Materiałów Podstawowych i Części Zamiennych niezbędnych do utrzymania zdolności produkcyjnych Urządzeń, wymienionych </w:t>
      </w:r>
      <w:r w:rsidR="00711FC6">
        <w:rPr>
          <w:rFonts w:ascii="Arial" w:hAnsi="Arial" w:cs="Arial"/>
          <w:spacing w:val="-4"/>
          <w:sz w:val="22"/>
          <w:szCs w:val="22"/>
        </w:rPr>
        <w:br/>
      </w:r>
      <w:r w:rsidRPr="00006CF1">
        <w:rPr>
          <w:rFonts w:ascii="Arial" w:hAnsi="Arial" w:cs="Arial"/>
          <w:spacing w:val="-4"/>
          <w:sz w:val="22"/>
          <w:szCs w:val="22"/>
        </w:rPr>
        <w:t>w wykazie</w:t>
      </w:r>
      <w:r w:rsidR="008F2596">
        <w:rPr>
          <w:rFonts w:ascii="Arial" w:hAnsi="Arial" w:cs="Arial"/>
          <w:spacing w:val="-4"/>
          <w:sz w:val="22"/>
          <w:szCs w:val="22"/>
        </w:rPr>
        <w:t xml:space="preserve"> będącym w Zał</w:t>
      </w:r>
      <w:r w:rsidR="00506750">
        <w:rPr>
          <w:rFonts w:ascii="Arial" w:hAnsi="Arial" w:cs="Arial"/>
          <w:spacing w:val="-4"/>
          <w:sz w:val="22"/>
          <w:szCs w:val="22"/>
        </w:rPr>
        <w:t>ą</w:t>
      </w:r>
      <w:r w:rsidR="008F2596">
        <w:rPr>
          <w:rFonts w:ascii="Arial" w:hAnsi="Arial" w:cs="Arial"/>
          <w:spacing w:val="-4"/>
          <w:sz w:val="22"/>
          <w:szCs w:val="22"/>
        </w:rPr>
        <w:t>czniku 1.9</w:t>
      </w:r>
      <w:r w:rsidR="00506750">
        <w:rPr>
          <w:rFonts w:ascii="Arial" w:hAnsi="Arial" w:cs="Arial"/>
          <w:spacing w:val="-4"/>
          <w:sz w:val="22"/>
          <w:szCs w:val="22"/>
        </w:rPr>
        <w:t>.</w:t>
      </w:r>
      <w:r w:rsidR="008F2596">
        <w:rPr>
          <w:rFonts w:ascii="Arial" w:hAnsi="Arial" w:cs="Arial"/>
          <w:spacing w:val="-4"/>
          <w:sz w:val="22"/>
          <w:szCs w:val="22"/>
        </w:rPr>
        <w:t xml:space="preserve"> do SWZ część II</w:t>
      </w:r>
      <w:r w:rsidRPr="00006CF1">
        <w:rPr>
          <w:rFonts w:ascii="Arial" w:hAnsi="Arial" w:cs="Arial"/>
          <w:spacing w:val="-4"/>
          <w:sz w:val="22"/>
          <w:szCs w:val="22"/>
        </w:rPr>
        <w:t xml:space="preserve">, który będzie przygotowany </w:t>
      </w:r>
      <w:r w:rsidR="00711FC6">
        <w:rPr>
          <w:rFonts w:ascii="Arial" w:hAnsi="Arial" w:cs="Arial"/>
          <w:spacing w:val="-4"/>
          <w:sz w:val="22"/>
          <w:szCs w:val="22"/>
        </w:rPr>
        <w:br/>
      </w:r>
      <w:r w:rsidRPr="00006CF1">
        <w:rPr>
          <w:rFonts w:ascii="Arial" w:hAnsi="Arial" w:cs="Arial"/>
          <w:spacing w:val="-4"/>
          <w:sz w:val="22"/>
          <w:szCs w:val="22"/>
        </w:rPr>
        <w:t xml:space="preserve">i aktualizowany </w:t>
      </w:r>
      <w:r w:rsidR="00CC4130">
        <w:rPr>
          <w:rFonts w:ascii="Arial" w:hAnsi="Arial" w:cs="Arial"/>
          <w:spacing w:val="-4"/>
          <w:sz w:val="22"/>
          <w:szCs w:val="22"/>
        </w:rPr>
        <w:t xml:space="preserve">na bieżąco przez upoważnionych </w:t>
      </w:r>
      <w:r w:rsidR="003634CE">
        <w:rPr>
          <w:rFonts w:ascii="Arial" w:hAnsi="Arial" w:cs="Arial"/>
          <w:spacing w:val="-4"/>
          <w:sz w:val="22"/>
          <w:szCs w:val="22"/>
        </w:rPr>
        <w:t>p</w:t>
      </w:r>
      <w:r w:rsidRPr="00006CF1">
        <w:rPr>
          <w:rFonts w:ascii="Arial" w:hAnsi="Arial" w:cs="Arial"/>
          <w:spacing w:val="-4"/>
          <w:sz w:val="22"/>
          <w:szCs w:val="22"/>
        </w:rPr>
        <w:t>rzedstawicieli Stron</w:t>
      </w:r>
      <w:bookmarkEnd w:id="2"/>
      <w:r w:rsidRPr="00006CF1">
        <w:rPr>
          <w:rFonts w:ascii="Arial" w:hAnsi="Arial" w:cs="Arial"/>
          <w:spacing w:val="-4"/>
          <w:sz w:val="22"/>
          <w:szCs w:val="22"/>
        </w:rPr>
        <w:t>.</w:t>
      </w:r>
    </w:p>
    <w:p w14:paraId="73397236" w14:textId="00C6D227" w:rsidR="00006CF1" w:rsidRPr="00006CF1" w:rsidRDefault="00006CF1" w:rsidP="00B8458C">
      <w:pPr>
        <w:pStyle w:val="Tekstpodstawowy"/>
        <w:numPr>
          <w:ilvl w:val="1"/>
          <w:numId w:val="12"/>
        </w:numPr>
        <w:spacing w:after="120"/>
        <w:ind w:left="851" w:hanging="425"/>
        <w:rPr>
          <w:rFonts w:ascii="Arial" w:hAnsi="Arial" w:cs="Arial"/>
          <w:sz w:val="22"/>
          <w:szCs w:val="22"/>
        </w:rPr>
      </w:pPr>
      <w:r w:rsidRPr="00006CF1">
        <w:rPr>
          <w:rFonts w:ascii="Arial" w:hAnsi="Arial" w:cs="Arial"/>
          <w:sz w:val="22"/>
          <w:szCs w:val="22"/>
        </w:rPr>
        <w:t>Wykonawca udostępni Zamawiającemu dokumenty zakupu Materiałów Podstawowych</w:t>
      </w:r>
      <w:r w:rsidR="003E0773">
        <w:rPr>
          <w:rFonts w:ascii="Arial" w:hAnsi="Arial" w:cs="Arial"/>
          <w:sz w:val="22"/>
          <w:szCs w:val="22"/>
        </w:rPr>
        <w:br/>
      </w:r>
      <w:r w:rsidRPr="00006CF1">
        <w:rPr>
          <w:rFonts w:ascii="Arial" w:hAnsi="Arial" w:cs="Arial"/>
          <w:sz w:val="22"/>
          <w:szCs w:val="22"/>
        </w:rPr>
        <w:t xml:space="preserve"> i Części Zamiennych dostarczanych przez Wykonawcę – na każde żądanie </w:t>
      </w:r>
      <w:r w:rsidR="004B4163">
        <w:rPr>
          <w:rFonts w:ascii="Arial" w:hAnsi="Arial" w:cs="Arial"/>
          <w:sz w:val="22"/>
          <w:szCs w:val="22"/>
        </w:rPr>
        <w:t>p</w:t>
      </w:r>
      <w:r w:rsidR="005E08D9" w:rsidRPr="005E08D9">
        <w:rPr>
          <w:rFonts w:ascii="Arial" w:hAnsi="Arial" w:cs="Arial"/>
          <w:sz w:val="22"/>
          <w:szCs w:val="22"/>
        </w:rPr>
        <w:t>rzedstawicieli Zamawiającego</w:t>
      </w:r>
      <w:r w:rsidRPr="00006CF1">
        <w:rPr>
          <w:rFonts w:ascii="Arial" w:hAnsi="Arial" w:cs="Arial"/>
          <w:sz w:val="22"/>
          <w:szCs w:val="22"/>
        </w:rPr>
        <w:t xml:space="preserve">. </w:t>
      </w:r>
      <w:r w:rsidR="000E7DD6">
        <w:rPr>
          <w:rFonts w:ascii="Arial" w:hAnsi="Arial" w:cs="Arial"/>
          <w:sz w:val="22"/>
          <w:szCs w:val="22"/>
        </w:rPr>
        <w:t>Zakupy te odbywać się muszą na warunkach rynkowych.</w:t>
      </w:r>
    </w:p>
    <w:p w14:paraId="7DDF6B0A" w14:textId="77777777" w:rsidR="00006CF1" w:rsidRPr="009769EC" w:rsidRDefault="00006CF1" w:rsidP="00B8458C">
      <w:pPr>
        <w:pStyle w:val="Tekstpodstawowy"/>
        <w:numPr>
          <w:ilvl w:val="1"/>
          <w:numId w:val="12"/>
        </w:numPr>
        <w:spacing w:after="120"/>
        <w:ind w:left="851" w:hanging="425"/>
        <w:rPr>
          <w:rFonts w:ascii="Arial" w:hAnsi="Arial" w:cs="Arial"/>
          <w:sz w:val="22"/>
          <w:szCs w:val="22"/>
        </w:rPr>
      </w:pPr>
      <w:r w:rsidRPr="009769EC">
        <w:rPr>
          <w:rFonts w:ascii="Arial" w:hAnsi="Arial" w:cs="Arial"/>
          <w:sz w:val="22"/>
          <w:szCs w:val="22"/>
        </w:rPr>
        <w:t>Wykonawca odpowiada za postoje Urządzeń spowodowane zawinionym przez siebie nieterminowym dostarczeniem Materiałów Podstawowych i Części Zamiennych, do dostaw, których jest zobowiązany zgodnie z pkt 4.1.i 4.3.</w:t>
      </w:r>
    </w:p>
    <w:p w14:paraId="7F1A4E59" w14:textId="77777777" w:rsidR="00006CF1" w:rsidRPr="00006CF1" w:rsidRDefault="00006CF1" w:rsidP="00B8458C">
      <w:pPr>
        <w:pStyle w:val="Tekstpodstawowy"/>
        <w:numPr>
          <w:ilvl w:val="1"/>
          <w:numId w:val="12"/>
        </w:numPr>
        <w:spacing w:after="120"/>
        <w:ind w:left="851" w:hanging="425"/>
        <w:rPr>
          <w:rFonts w:ascii="Arial" w:hAnsi="Arial" w:cs="Arial"/>
          <w:sz w:val="22"/>
          <w:szCs w:val="22"/>
        </w:rPr>
      </w:pPr>
      <w:bookmarkStart w:id="3" w:name="_Ref67317030"/>
      <w:r w:rsidRPr="009769EC">
        <w:rPr>
          <w:rFonts w:ascii="Arial" w:hAnsi="Arial" w:cs="Arial"/>
          <w:sz w:val="22"/>
          <w:szCs w:val="22"/>
        </w:rPr>
        <w:t>Zamawiający</w:t>
      </w:r>
      <w:r w:rsidRPr="00006CF1">
        <w:rPr>
          <w:rFonts w:ascii="Arial" w:hAnsi="Arial" w:cs="Arial"/>
          <w:sz w:val="22"/>
          <w:szCs w:val="22"/>
        </w:rPr>
        <w:t xml:space="preserve"> </w:t>
      </w:r>
      <w:r w:rsidR="008A64B8" w:rsidRPr="00006CF1">
        <w:rPr>
          <w:rFonts w:ascii="Arial" w:hAnsi="Arial" w:cs="Arial"/>
          <w:sz w:val="22"/>
          <w:szCs w:val="22"/>
        </w:rPr>
        <w:t xml:space="preserve">będzie </w:t>
      </w:r>
      <w:r w:rsidRPr="00006CF1">
        <w:rPr>
          <w:rFonts w:ascii="Arial" w:hAnsi="Arial" w:cs="Arial"/>
          <w:sz w:val="22"/>
          <w:szCs w:val="22"/>
        </w:rPr>
        <w:t>informował Wykonawcę o wszelkich zmianach planowanych na swoich Urządzeniach, które mogą mieć wpływ na zawartość rzeczową oraz ilościową utrzymywanych zapasów Materiałów Podstawowych i Części Zamiennych.</w:t>
      </w:r>
      <w:bookmarkEnd w:id="3"/>
      <w:r w:rsidRPr="00006CF1">
        <w:rPr>
          <w:rFonts w:ascii="Arial" w:hAnsi="Arial" w:cs="Arial"/>
          <w:sz w:val="22"/>
          <w:szCs w:val="22"/>
        </w:rPr>
        <w:t xml:space="preserve"> </w:t>
      </w:r>
    </w:p>
    <w:p w14:paraId="2F3CA5F1" w14:textId="77777777" w:rsidR="00006CF1" w:rsidRPr="00006CF1" w:rsidRDefault="00006CF1" w:rsidP="00B8458C">
      <w:pPr>
        <w:pStyle w:val="Tekstpodstawowy"/>
        <w:numPr>
          <w:ilvl w:val="1"/>
          <w:numId w:val="12"/>
        </w:numPr>
        <w:spacing w:after="120"/>
        <w:ind w:left="851" w:hanging="425"/>
        <w:rPr>
          <w:rFonts w:ascii="Arial" w:hAnsi="Arial" w:cs="Arial"/>
          <w:sz w:val="22"/>
          <w:szCs w:val="22"/>
        </w:rPr>
      </w:pPr>
      <w:r w:rsidRPr="00006CF1">
        <w:rPr>
          <w:rFonts w:ascii="Arial" w:hAnsi="Arial" w:cs="Arial"/>
          <w:sz w:val="22"/>
          <w:szCs w:val="22"/>
        </w:rPr>
        <w:t>Jeśli z powodu braku informacji, o której mowa w pkt 4.6</w:t>
      </w:r>
      <w:r w:rsidR="006430AC">
        <w:rPr>
          <w:rFonts w:ascii="Arial" w:hAnsi="Arial" w:cs="Arial"/>
          <w:sz w:val="22"/>
          <w:szCs w:val="22"/>
        </w:rPr>
        <w:t>.</w:t>
      </w:r>
      <w:r w:rsidR="002A37FA">
        <w:rPr>
          <w:rFonts w:ascii="Arial" w:hAnsi="Arial" w:cs="Arial"/>
          <w:sz w:val="22"/>
          <w:szCs w:val="22"/>
        </w:rPr>
        <w:t>, z uwzględnieniem zapisów pkt. 4.3.</w:t>
      </w:r>
      <w:r w:rsidRPr="00006CF1">
        <w:rPr>
          <w:rFonts w:ascii="Arial" w:hAnsi="Arial" w:cs="Arial"/>
          <w:sz w:val="22"/>
          <w:szCs w:val="22"/>
        </w:rPr>
        <w:t>:</w:t>
      </w:r>
    </w:p>
    <w:p w14:paraId="44B6E0E6" w14:textId="77777777" w:rsidR="00006CF1" w:rsidRPr="00006CF1" w:rsidRDefault="00006CF1" w:rsidP="00B8458C">
      <w:pPr>
        <w:pStyle w:val="Tekstpodstawowy"/>
        <w:numPr>
          <w:ilvl w:val="2"/>
          <w:numId w:val="12"/>
        </w:numPr>
        <w:spacing w:after="120"/>
        <w:ind w:left="1418" w:hanging="709"/>
        <w:rPr>
          <w:rFonts w:ascii="Arial" w:hAnsi="Arial" w:cs="Arial"/>
          <w:sz w:val="22"/>
          <w:szCs w:val="22"/>
        </w:rPr>
      </w:pPr>
      <w:r w:rsidRPr="00006CF1">
        <w:rPr>
          <w:rFonts w:ascii="Arial" w:hAnsi="Arial" w:cs="Arial"/>
          <w:sz w:val="22"/>
          <w:szCs w:val="22"/>
        </w:rPr>
        <w:t>Wykonawca nie zakupi odpowiednich Materiałów Podstawowych lub Części Zamiennych i wystąpią przestoje Urządzeń, Wykonawca nie będzie ponosił za to odpowiedzialności</w:t>
      </w:r>
      <w:r w:rsidR="00B65963">
        <w:rPr>
          <w:rFonts w:ascii="Arial" w:hAnsi="Arial" w:cs="Arial"/>
          <w:sz w:val="22"/>
          <w:szCs w:val="22"/>
        </w:rPr>
        <w:t>;</w:t>
      </w:r>
    </w:p>
    <w:p w14:paraId="36DEA2EF" w14:textId="77777777" w:rsidR="00006CF1" w:rsidRPr="00006CF1" w:rsidRDefault="00D76908" w:rsidP="00B8458C">
      <w:pPr>
        <w:pStyle w:val="Tekstpodstawowy"/>
        <w:numPr>
          <w:ilvl w:val="2"/>
          <w:numId w:val="12"/>
        </w:numPr>
        <w:spacing w:after="120"/>
        <w:ind w:left="1418" w:hanging="709"/>
        <w:rPr>
          <w:rFonts w:ascii="Arial" w:hAnsi="Arial" w:cs="Arial"/>
          <w:spacing w:val="-6"/>
          <w:sz w:val="22"/>
          <w:szCs w:val="22"/>
        </w:rPr>
      </w:pPr>
      <w:r>
        <w:rPr>
          <w:rFonts w:ascii="Arial" w:hAnsi="Arial" w:cs="Arial"/>
          <w:spacing w:val="-6"/>
          <w:sz w:val="22"/>
          <w:szCs w:val="22"/>
        </w:rPr>
        <w:t>w</w:t>
      </w:r>
      <w:r w:rsidR="00006CF1" w:rsidRPr="00006CF1">
        <w:rPr>
          <w:rFonts w:ascii="Arial" w:hAnsi="Arial" w:cs="Arial"/>
          <w:spacing w:val="-6"/>
          <w:sz w:val="22"/>
          <w:szCs w:val="22"/>
        </w:rPr>
        <w:t xml:space="preserve"> magazynach Wykonawcy powstaną zapasy nieprawidłowe i Wykonawca poniesie straty z tytułu ich likwidacji może dochodzić od Zamawiającego odpowiedniej rekompensaty.</w:t>
      </w:r>
    </w:p>
    <w:p w14:paraId="161D7A53" w14:textId="77777777" w:rsidR="00006CF1" w:rsidRPr="00006CF1" w:rsidRDefault="00006CF1" w:rsidP="00B8458C">
      <w:pPr>
        <w:pStyle w:val="Tekstpodstawowy"/>
        <w:numPr>
          <w:ilvl w:val="1"/>
          <w:numId w:val="12"/>
        </w:numPr>
        <w:spacing w:after="120"/>
        <w:ind w:left="851" w:hanging="425"/>
        <w:rPr>
          <w:rFonts w:ascii="Arial" w:hAnsi="Arial" w:cs="Arial"/>
          <w:spacing w:val="-2"/>
          <w:sz w:val="22"/>
          <w:szCs w:val="22"/>
        </w:rPr>
      </w:pPr>
      <w:r w:rsidRPr="00006CF1">
        <w:rPr>
          <w:rFonts w:ascii="Arial" w:hAnsi="Arial" w:cs="Arial"/>
          <w:sz w:val="22"/>
          <w:szCs w:val="22"/>
        </w:rPr>
        <w:t>Zamawiający pokry</w:t>
      </w:r>
      <w:r w:rsidR="008A64B8">
        <w:rPr>
          <w:rFonts w:ascii="Arial" w:hAnsi="Arial" w:cs="Arial"/>
          <w:sz w:val="22"/>
          <w:szCs w:val="22"/>
        </w:rPr>
        <w:t>je</w:t>
      </w:r>
      <w:r w:rsidRPr="00006CF1">
        <w:rPr>
          <w:rFonts w:ascii="Arial" w:hAnsi="Arial" w:cs="Arial"/>
          <w:sz w:val="22"/>
          <w:szCs w:val="22"/>
        </w:rPr>
        <w:t xml:space="preserve"> koszty Materiałów Podstawowych i Części Zamiennych wynikające z ich cen zakupu wraz z kosztami zakupu</w:t>
      </w:r>
      <w:r w:rsidRPr="00006CF1">
        <w:rPr>
          <w:rFonts w:ascii="Arial" w:hAnsi="Arial" w:cs="Arial"/>
          <w:spacing w:val="-2"/>
          <w:sz w:val="22"/>
          <w:szCs w:val="22"/>
        </w:rPr>
        <w:t xml:space="preserve"> i magazynowania</w:t>
      </w:r>
      <w:r w:rsidRPr="00006CF1">
        <w:rPr>
          <w:rFonts w:ascii="Arial" w:hAnsi="Arial" w:cs="Arial"/>
          <w:sz w:val="22"/>
          <w:szCs w:val="22"/>
        </w:rPr>
        <w:t>.</w:t>
      </w:r>
    </w:p>
    <w:p w14:paraId="03EA9148" w14:textId="5E0BED01" w:rsidR="00006CF1" w:rsidRDefault="00006CF1" w:rsidP="00B8458C">
      <w:pPr>
        <w:pStyle w:val="Tekstpodstawowy"/>
        <w:numPr>
          <w:ilvl w:val="1"/>
          <w:numId w:val="12"/>
        </w:numPr>
        <w:spacing w:after="120"/>
        <w:ind w:left="851" w:hanging="425"/>
        <w:rPr>
          <w:rFonts w:ascii="Arial" w:hAnsi="Arial" w:cs="Arial"/>
          <w:sz w:val="22"/>
          <w:szCs w:val="22"/>
        </w:rPr>
      </w:pPr>
      <w:r w:rsidRPr="00006CF1">
        <w:rPr>
          <w:rFonts w:ascii="Arial" w:hAnsi="Arial" w:cs="Arial"/>
          <w:sz w:val="22"/>
          <w:szCs w:val="22"/>
        </w:rPr>
        <w:t xml:space="preserve">Materiały Pomocnicze zapewnia Wykonawca na własny koszt. </w:t>
      </w:r>
      <w:r w:rsidR="008957AB">
        <w:rPr>
          <w:rFonts w:ascii="Arial" w:hAnsi="Arial" w:cs="Arial"/>
          <w:sz w:val="22"/>
          <w:szCs w:val="22"/>
        </w:rPr>
        <w:t>W</w:t>
      </w:r>
      <w:r w:rsidRPr="00006CF1">
        <w:rPr>
          <w:rFonts w:ascii="Arial" w:hAnsi="Arial" w:cs="Arial"/>
          <w:sz w:val="22"/>
          <w:szCs w:val="22"/>
        </w:rPr>
        <w:t xml:space="preserve">ykaz Materiałów Pomocniczych </w:t>
      </w:r>
      <w:r w:rsidR="003D36F9">
        <w:rPr>
          <w:rFonts w:ascii="Arial" w:hAnsi="Arial" w:cs="Arial"/>
          <w:sz w:val="22"/>
          <w:szCs w:val="22"/>
        </w:rPr>
        <w:t xml:space="preserve">i warunki </w:t>
      </w:r>
      <w:r w:rsidRPr="00006CF1">
        <w:rPr>
          <w:rFonts w:ascii="Arial" w:hAnsi="Arial" w:cs="Arial"/>
          <w:sz w:val="22"/>
          <w:szCs w:val="22"/>
        </w:rPr>
        <w:t xml:space="preserve">określa </w:t>
      </w:r>
      <w:r w:rsidRPr="00BA4B8B">
        <w:rPr>
          <w:rFonts w:ascii="Arial" w:hAnsi="Arial" w:cs="Arial"/>
          <w:b/>
          <w:sz w:val="22"/>
          <w:szCs w:val="22"/>
        </w:rPr>
        <w:t>Załącznik</w:t>
      </w:r>
      <w:r w:rsidR="00A2182D" w:rsidRPr="00BA4B8B">
        <w:rPr>
          <w:rFonts w:ascii="Arial" w:hAnsi="Arial" w:cs="Arial"/>
          <w:b/>
          <w:sz w:val="22"/>
          <w:szCs w:val="22"/>
        </w:rPr>
        <w:t xml:space="preserve"> nr 1.</w:t>
      </w:r>
      <w:r w:rsidR="009C6AA6">
        <w:rPr>
          <w:rFonts w:ascii="Arial" w:hAnsi="Arial" w:cs="Arial"/>
          <w:b/>
          <w:sz w:val="22"/>
          <w:szCs w:val="22"/>
        </w:rPr>
        <w:t>8</w:t>
      </w:r>
      <w:r w:rsidR="006430AC" w:rsidRPr="00BA4B8B">
        <w:rPr>
          <w:rFonts w:ascii="Arial" w:hAnsi="Arial" w:cs="Arial"/>
          <w:b/>
          <w:sz w:val="22"/>
          <w:szCs w:val="22"/>
        </w:rPr>
        <w:t>.</w:t>
      </w:r>
      <w:r w:rsidRPr="00006CF1">
        <w:rPr>
          <w:rFonts w:ascii="Arial" w:hAnsi="Arial" w:cs="Arial"/>
          <w:sz w:val="22"/>
          <w:szCs w:val="22"/>
        </w:rPr>
        <w:t xml:space="preserve"> </w:t>
      </w:r>
      <w:r w:rsidR="00E64FFE">
        <w:rPr>
          <w:rFonts w:ascii="Arial" w:hAnsi="Arial" w:cs="Arial"/>
          <w:sz w:val="22"/>
          <w:szCs w:val="22"/>
        </w:rPr>
        <w:t>SWZ</w:t>
      </w:r>
      <w:r w:rsidR="00A2182D">
        <w:rPr>
          <w:rFonts w:ascii="Arial" w:hAnsi="Arial" w:cs="Arial"/>
          <w:sz w:val="22"/>
          <w:szCs w:val="22"/>
        </w:rPr>
        <w:t xml:space="preserve"> </w:t>
      </w:r>
      <w:r w:rsidR="006430AC">
        <w:rPr>
          <w:rFonts w:ascii="Arial" w:hAnsi="Arial" w:cs="Arial"/>
          <w:sz w:val="22"/>
          <w:szCs w:val="22"/>
        </w:rPr>
        <w:t xml:space="preserve">cz. </w:t>
      </w:r>
      <w:r w:rsidR="00A2182D">
        <w:rPr>
          <w:rFonts w:ascii="Arial" w:hAnsi="Arial" w:cs="Arial"/>
          <w:sz w:val="22"/>
          <w:szCs w:val="22"/>
        </w:rPr>
        <w:t>II</w:t>
      </w:r>
      <w:r w:rsidRPr="00006CF1">
        <w:rPr>
          <w:rFonts w:ascii="Arial" w:hAnsi="Arial" w:cs="Arial"/>
          <w:sz w:val="22"/>
          <w:szCs w:val="22"/>
        </w:rPr>
        <w:t xml:space="preserve">. </w:t>
      </w:r>
      <w:r w:rsidR="008A64B8">
        <w:rPr>
          <w:rFonts w:ascii="Arial" w:hAnsi="Arial" w:cs="Arial"/>
          <w:sz w:val="22"/>
          <w:szCs w:val="22"/>
        </w:rPr>
        <w:t>Będzie on zaktualizowany</w:t>
      </w:r>
      <w:r w:rsidR="003E0773">
        <w:rPr>
          <w:rFonts w:ascii="Arial" w:hAnsi="Arial" w:cs="Arial"/>
          <w:sz w:val="22"/>
          <w:szCs w:val="22"/>
        </w:rPr>
        <w:br/>
      </w:r>
      <w:r w:rsidR="008A64B8">
        <w:rPr>
          <w:rFonts w:ascii="Arial" w:hAnsi="Arial" w:cs="Arial"/>
          <w:sz w:val="22"/>
          <w:szCs w:val="22"/>
        </w:rPr>
        <w:t xml:space="preserve"> </w:t>
      </w:r>
      <w:r w:rsidR="008957AB">
        <w:rPr>
          <w:rFonts w:ascii="Arial" w:hAnsi="Arial" w:cs="Arial"/>
          <w:sz w:val="22"/>
          <w:szCs w:val="22"/>
        </w:rPr>
        <w:t xml:space="preserve">i uzgodniony </w:t>
      </w:r>
      <w:r w:rsidR="008A64B8">
        <w:rPr>
          <w:rFonts w:ascii="Arial" w:hAnsi="Arial" w:cs="Arial"/>
          <w:sz w:val="22"/>
          <w:szCs w:val="22"/>
        </w:rPr>
        <w:t>z Wykonawcą Usług.</w:t>
      </w:r>
    </w:p>
    <w:p w14:paraId="58D42370" w14:textId="5F64BCB3" w:rsidR="00A2182D" w:rsidRDefault="00A2182D" w:rsidP="008957AB">
      <w:pPr>
        <w:pStyle w:val="Tekstpodstawowy"/>
        <w:numPr>
          <w:ilvl w:val="1"/>
          <w:numId w:val="12"/>
        </w:numPr>
        <w:spacing w:after="120"/>
        <w:rPr>
          <w:rFonts w:ascii="Arial" w:hAnsi="Arial" w:cs="Arial"/>
          <w:sz w:val="22"/>
          <w:szCs w:val="22"/>
        </w:rPr>
      </w:pPr>
      <w:r>
        <w:rPr>
          <w:rFonts w:ascii="Arial" w:hAnsi="Arial" w:cs="Arial"/>
          <w:sz w:val="22"/>
          <w:szCs w:val="22"/>
        </w:rPr>
        <w:t xml:space="preserve">Wykaz </w:t>
      </w:r>
      <w:r w:rsidRPr="00A2182D">
        <w:rPr>
          <w:rFonts w:ascii="Arial" w:hAnsi="Arial" w:cs="Arial"/>
          <w:sz w:val="22"/>
          <w:szCs w:val="22"/>
        </w:rPr>
        <w:t>Materiałów Podstawowych i Części Zamiennych</w:t>
      </w:r>
      <w:r>
        <w:rPr>
          <w:rFonts w:ascii="Arial" w:hAnsi="Arial" w:cs="Arial"/>
          <w:sz w:val="22"/>
          <w:szCs w:val="22"/>
        </w:rPr>
        <w:t xml:space="preserve"> </w:t>
      </w:r>
      <w:r w:rsidR="008A64B8">
        <w:rPr>
          <w:rFonts w:ascii="Arial" w:hAnsi="Arial" w:cs="Arial"/>
          <w:sz w:val="22"/>
          <w:szCs w:val="22"/>
        </w:rPr>
        <w:t xml:space="preserve">wymaganych przez </w:t>
      </w:r>
      <w:r w:rsidR="002E5015">
        <w:rPr>
          <w:rFonts w:ascii="Arial" w:hAnsi="Arial" w:cs="Arial"/>
          <w:sz w:val="22"/>
          <w:szCs w:val="22"/>
        </w:rPr>
        <w:t>Zamawiając</w:t>
      </w:r>
      <w:r w:rsidR="008A64B8">
        <w:rPr>
          <w:rFonts w:ascii="Arial" w:hAnsi="Arial" w:cs="Arial"/>
          <w:sz w:val="22"/>
          <w:szCs w:val="22"/>
        </w:rPr>
        <w:t xml:space="preserve">ego </w:t>
      </w:r>
      <w:r>
        <w:rPr>
          <w:rFonts w:ascii="Arial" w:hAnsi="Arial" w:cs="Arial"/>
          <w:sz w:val="22"/>
          <w:szCs w:val="22"/>
        </w:rPr>
        <w:t xml:space="preserve">zawiera </w:t>
      </w:r>
      <w:r w:rsidRPr="00BA4B8B">
        <w:rPr>
          <w:rFonts w:ascii="Arial" w:hAnsi="Arial" w:cs="Arial"/>
          <w:b/>
          <w:sz w:val="22"/>
          <w:szCs w:val="22"/>
        </w:rPr>
        <w:t>Załącznik nr 1.</w:t>
      </w:r>
      <w:r w:rsidR="009C6AA6">
        <w:rPr>
          <w:rFonts w:ascii="Arial" w:hAnsi="Arial" w:cs="Arial"/>
          <w:b/>
          <w:sz w:val="22"/>
          <w:szCs w:val="22"/>
        </w:rPr>
        <w:t>9</w:t>
      </w:r>
      <w:r w:rsidR="006430AC" w:rsidRPr="00BA4B8B">
        <w:rPr>
          <w:rFonts w:ascii="Arial" w:hAnsi="Arial" w:cs="Arial"/>
          <w:b/>
          <w:sz w:val="22"/>
          <w:szCs w:val="22"/>
        </w:rPr>
        <w:t>.</w:t>
      </w:r>
      <w:r>
        <w:rPr>
          <w:rFonts w:ascii="Arial" w:hAnsi="Arial" w:cs="Arial"/>
          <w:sz w:val="22"/>
          <w:szCs w:val="22"/>
        </w:rPr>
        <w:t xml:space="preserve"> </w:t>
      </w:r>
      <w:r w:rsidR="00E64FFE">
        <w:rPr>
          <w:rFonts w:ascii="Arial" w:hAnsi="Arial" w:cs="Arial"/>
          <w:sz w:val="22"/>
          <w:szCs w:val="22"/>
        </w:rPr>
        <w:t>SWZ</w:t>
      </w:r>
      <w:r>
        <w:rPr>
          <w:rFonts w:ascii="Arial" w:hAnsi="Arial" w:cs="Arial"/>
          <w:sz w:val="22"/>
          <w:szCs w:val="22"/>
        </w:rPr>
        <w:t xml:space="preserve"> </w:t>
      </w:r>
      <w:r w:rsidR="006430AC">
        <w:rPr>
          <w:rFonts w:ascii="Arial" w:hAnsi="Arial" w:cs="Arial"/>
          <w:sz w:val="22"/>
          <w:szCs w:val="22"/>
        </w:rPr>
        <w:t xml:space="preserve">cz. </w:t>
      </w:r>
      <w:r>
        <w:rPr>
          <w:rFonts w:ascii="Arial" w:hAnsi="Arial" w:cs="Arial"/>
          <w:sz w:val="22"/>
          <w:szCs w:val="22"/>
        </w:rPr>
        <w:t>II.</w:t>
      </w:r>
      <w:r w:rsidR="008957AB" w:rsidRPr="008957AB">
        <w:t xml:space="preserve"> </w:t>
      </w:r>
      <w:r w:rsidR="008957AB" w:rsidRPr="008957AB">
        <w:rPr>
          <w:rFonts w:ascii="Arial" w:hAnsi="Arial" w:cs="Arial"/>
          <w:sz w:val="22"/>
          <w:szCs w:val="22"/>
        </w:rPr>
        <w:t xml:space="preserve">Będzie on zaktualizowany </w:t>
      </w:r>
      <w:r w:rsidR="003E0773">
        <w:rPr>
          <w:rFonts w:ascii="Arial" w:hAnsi="Arial" w:cs="Arial"/>
          <w:sz w:val="22"/>
          <w:szCs w:val="22"/>
        </w:rPr>
        <w:br/>
      </w:r>
      <w:r w:rsidR="008957AB" w:rsidRPr="008957AB">
        <w:rPr>
          <w:rFonts w:ascii="Arial" w:hAnsi="Arial" w:cs="Arial"/>
          <w:sz w:val="22"/>
          <w:szCs w:val="22"/>
        </w:rPr>
        <w:t>i uzgodniony z Wykonawcą Usług.</w:t>
      </w:r>
    </w:p>
    <w:p w14:paraId="5D6066F0" w14:textId="77777777" w:rsidR="009E4CC5" w:rsidRDefault="0011797C" w:rsidP="00B8458C">
      <w:pPr>
        <w:pStyle w:val="Akapitzlist"/>
        <w:numPr>
          <w:ilvl w:val="0"/>
          <w:numId w:val="12"/>
        </w:numPr>
        <w:spacing w:before="120" w:after="120" w:line="240" w:lineRule="auto"/>
        <w:ind w:left="284" w:hanging="284"/>
        <w:contextualSpacing w:val="0"/>
        <w:rPr>
          <w:rFonts w:ascii="Arial" w:hAnsi="Arial" w:cs="Arial"/>
          <w:b/>
          <w:bCs/>
          <w:color w:val="000000" w:themeColor="text1"/>
        </w:rPr>
      </w:pPr>
      <w:r>
        <w:rPr>
          <w:rFonts w:ascii="Arial" w:hAnsi="Arial" w:cs="Arial"/>
          <w:b/>
          <w:bCs/>
          <w:color w:val="000000" w:themeColor="text1"/>
        </w:rPr>
        <w:t>Wymagania w zakresie osób i wyposażenia technicznego</w:t>
      </w:r>
    </w:p>
    <w:p w14:paraId="5659EA90" w14:textId="77777777" w:rsidR="009E4CC5" w:rsidRPr="009E4CC5" w:rsidRDefault="0011797C" w:rsidP="00B8458C">
      <w:pPr>
        <w:pStyle w:val="Akapitzlist"/>
        <w:numPr>
          <w:ilvl w:val="1"/>
          <w:numId w:val="12"/>
        </w:numPr>
        <w:spacing w:before="120" w:after="120" w:line="240" w:lineRule="auto"/>
        <w:contextualSpacing w:val="0"/>
        <w:jc w:val="both"/>
        <w:rPr>
          <w:rFonts w:ascii="Arial" w:hAnsi="Arial" w:cs="Arial"/>
          <w:b/>
          <w:bCs/>
          <w:color w:val="000000" w:themeColor="text1"/>
        </w:rPr>
      </w:pPr>
      <w:r w:rsidRPr="009E4CC5">
        <w:rPr>
          <w:rFonts w:ascii="Arial" w:eastAsiaTheme="minorHAnsi" w:hAnsi="Arial" w:cs="Arial"/>
          <w:color w:val="000000"/>
        </w:rPr>
        <w:t>Wykon</w:t>
      </w:r>
      <w:r w:rsidR="009E4CC5">
        <w:rPr>
          <w:rFonts w:ascii="Arial" w:eastAsiaTheme="minorHAnsi" w:hAnsi="Arial" w:cs="Arial"/>
          <w:color w:val="000000"/>
        </w:rPr>
        <w:t xml:space="preserve">awca zobowiązany jest posiadać </w:t>
      </w:r>
      <w:r w:rsidRPr="009E4CC5">
        <w:rPr>
          <w:rFonts w:ascii="Arial" w:eastAsiaTheme="minorHAnsi" w:hAnsi="Arial" w:cs="Arial"/>
          <w:color w:val="000000"/>
        </w:rPr>
        <w:t>osoby z kwalifikacjami dla następujących rodzajów prac i stanowisk pracy:</w:t>
      </w:r>
    </w:p>
    <w:p w14:paraId="52888D4C" w14:textId="3F0E2286" w:rsidR="009E4CC5" w:rsidRDefault="0011797C" w:rsidP="00B8458C">
      <w:pPr>
        <w:pStyle w:val="Akapitzlist"/>
        <w:numPr>
          <w:ilvl w:val="2"/>
          <w:numId w:val="12"/>
        </w:numPr>
        <w:autoSpaceDE w:val="0"/>
        <w:autoSpaceDN w:val="0"/>
        <w:adjustRightInd w:val="0"/>
        <w:spacing w:before="120" w:after="120" w:line="240" w:lineRule="auto"/>
        <w:ind w:left="1418" w:hanging="709"/>
        <w:contextualSpacing w:val="0"/>
        <w:jc w:val="both"/>
        <w:rPr>
          <w:rFonts w:ascii="Arial" w:eastAsiaTheme="minorHAnsi" w:hAnsi="Arial" w:cs="Arial"/>
          <w:color w:val="000000"/>
        </w:rPr>
      </w:pPr>
      <w:r w:rsidRPr="009E4CC5">
        <w:rPr>
          <w:rFonts w:ascii="Arial" w:eastAsiaTheme="minorHAnsi" w:hAnsi="Arial" w:cs="Arial"/>
          <w:color w:val="000000"/>
        </w:rPr>
        <w:lastRenderedPageBreak/>
        <w:t xml:space="preserve">eksploatacji </w:t>
      </w:r>
      <w:r w:rsidR="007D7604">
        <w:rPr>
          <w:rFonts w:ascii="Arial" w:eastAsiaTheme="minorHAnsi" w:hAnsi="Arial" w:cs="Arial"/>
          <w:color w:val="000000"/>
        </w:rPr>
        <w:t>–</w:t>
      </w:r>
      <w:r w:rsidRPr="009E4CC5">
        <w:rPr>
          <w:rFonts w:ascii="Arial" w:eastAsiaTheme="minorHAnsi" w:hAnsi="Arial" w:cs="Arial"/>
          <w:color w:val="000000"/>
        </w:rPr>
        <w:t xml:space="preserve"> dla stanowisk osób wykonujących prace w zakresie konserwacji, remontów</w:t>
      </w:r>
      <w:r w:rsidR="000E7DD6" w:rsidRPr="000E7DD6">
        <w:rPr>
          <w:rFonts w:ascii="Arial" w:eastAsiaTheme="minorHAnsi" w:hAnsi="Arial" w:cs="Arial"/>
          <w:color w:val="000000"/>
        </w:rPr>
        <w:t xml:space="preserve"> </w:t>
      </w:r>
      <w:r w:rsidR="000E7DD6">
        <w:rPr>
          <w:rFonts w:ascii="Arial" w:eastAsiaTheme="minorHAnsi" w:hAnsi="Arial" w:cs="Arial"/>
          <w:color w:val="000000"/>
        </w:rPr>
        <w:t>lub naprawy</w:t>
      </w:r>
      <w:r w:rsidRPr="009E4CC5">
        <w:rPr>
          <w:rFonts w:ascii="Arial" w:eastAsiaTheme="minorHAnsi" w:hAnsi="Arial" w:cs="Arial"/>
          <w:color w:val="000000"/>
        </w:rPr>
        <w:t>,</w:t>
      </w:r>
      <w:r w:rsidR="00B25ACD">
        <w:rPr>
          <w:rFonts w:ascii="Arial" w:eastAsiaTheme="minorHAnsi" w:hAnsi="Arial" w:cs="Arial"/>
          <w:color w:val="000000"/>
        </w:rPr>
        <w:t xml:space="preserve"> montażu</w:t>
      </w:r>
      <w:r w:rsidR="00944AD4">
        <w:rPr>
          <w:rFonts w:ascii="Arial" w:eastAsiaTheme="minorHAnsi" w:hAnsi="Arial" w:cs="Arial"/>
          <w:color w:val="000000"/>
        </w:rPr>
        <w:t xml:space="preserve"> lub demontażu</w:t>
      </w:r>
      <w:r w:rsidR="00B25ACD">
        <w:rPr>
          <w:rFonts w:ascii="Arial" w:eastAsiaTheme="minorHAnsi" w:hAnsi="Arial" w:cs="Arial"/>
          <w:color w:val="000000"/>
        </w:rPr>
        <w:t xml:space="preserve"> i kontrolno-pomiarowym;</w:t>
      </w:r>
    </w:p>
    <w:p w14:paraId="5BA18788" w14:textId="77777777" w:rsidR="00391404" w:rsidRDefault="0011797C" w:rsidP="00B8458C">
      <w:pPr>
        <w:pStyle w:val="Akapitzlist"/>
        <w:numPr>
          <w:ilvl w:val="2"/>
          <w:numId w:val="12"/>
        </w:numPr>
        <w:autoSpaceDE w:val="0"/>
        <w:autoSpaceDN w:val="0"/>
        <w:adjustRightInd w:val="0"/>
        <w:spacing w:before="120" w:after="120" w:line="240" w:lineRule="auto"/>
        <w:ind w:left="1418" w:hanging="709"/>
        <w:contextualSpacing w:val="0"/>
        <w:jc w:val="both"/>
        <w:rPr>
          <w:rFonts w:ascii="Arial" w:eastAsiaTheme="minorHAnsi" w:hAnsi="Arial" w:cs="Arial"/>
          <w:color w:val="000000"/>
        </w:rPr>
      </w:pPr>
      <w:r w:rsidRPr="009E4CC5">
        <w:rPr>
          <w:rFonts w:ascii="Arial" w:eastAsiaTheme="minorHAnsi" w:hAnsi="Arial" w:cs="Arial"/>
          <w:color w:val="000000"/>
        </w:rPr>
        <w:t xml:space="preserve">dozoru </w:t>
      </w:r>
      <w:r w:rsidR="007D7604">
        <w:rPr>
          <w:rFonts w:ascii="Arial" w:eastAsiaTheme="minorHAnsi" w:hAnsi="Arial" w:cs="Arial"/>
          <w:color w:val="000000"/>
        </w:rPr>
        <w:t>–</w:t>
      </w:r>
      <w:r w:rsidRPr="009E4CC5">
        <w:rPr>
          <w:rFonts w:ascii="Arial" w:eastAsiaTheme="minorHAnsi" w:hAnsi="Arial" w:cs="Arial"/>
          <w:color w:val="000000"/>
        </w:rPr>
        <w:t xml:space="preserve"> dla stanowisk osób kierujących czynnościami osób wykonujących pra</w:t>
      </w:r>
      <w:r w:rsidR="009E4CC5">
        <w:rPr>
          <w:rFonts w:ascii="Arial" w:eastAsiaTheme="minorHAnsi" w:hAnsi="Arial" w:cs="Arial"/>
          <w:color w:val="000000"/>
        </w:rPr>
        <w:t xml:space="preserve">ce </w:t>
      </w:r>
      <w:r w:rsidR="007B0A17">
        <w:rPr>
          <w:rFonts w:ascii="Arial" w:eastAsiaTheme="minorHAnsi" w:hAnsi="Arial" w:cs="Arial"/>
          <w:color w:val="000000"/>
        </w:rPr>
        <w:t xml:space="preserve">na stanowisku i </w:t>
      </w:r>
      <w:r w:rsidR="009E4CC5">
        <w:rPr>
          <w:rFonts w:ascii="Arial" w:eastAsiaTheme="minorHAnsi" w:hAnsi="Arial" w:cs="Arial"/>
          <w:color w:val="000000"/>
        </w:rPr>
        <w:t xml:space="preserve">w zakresie określonym w pkt </w:t>
      </w:r>
      <w:r w:rsidR="00391404">
        <w:rPr>
          <w:rFonts w:ascii="Arial" w:eastAsiaTheme="minorHAnsi" w:hAnsi="Arial" w:cs="Arial"/>
          <w:color w:val="000000"/>
        </w:rPr>
        <w:t xml:space="preserve"> </w:t>
      </w:r>
      <w:r w:rsidR="009E4CC5">
        <w:rPr>
          <w:rFonts w:ascii="Arial" w:eastAsiaTheme="minorHAnsi" w:hAnsi="Arial" w:cs="Arial"/>
          <w:color w:val="000000"/>
        </w:rPr>
        <w:t>5</w:t>
      </w:r>
      <w:r w:rsidRPr="009E4CC5">
        <w:rPr>
          <w:rFonts w:ascii="Arial" w:eastAsiaTheme="minorHAnsi" w:hAnsi="Arial" w:cs="Arial"/>
          <w:color w:val="000000"/>
        </w:rPr>
        <w:t>.1.1. oraz stanowisk technicznych sprawujących nadzór nad eksploatacją urządzeń, instalacj</w:t>
      </w:r>
      <w:r w:rsidR="00B25ACD">
        <w:rPr>
          <w:rFonts w:ascii="Arial" w:eastAsiaTheme="minorHAnsi" w:hAnsi="Arial" w:cs="Arial"/>
          <w:color w:val="000000"/>
        </w:rPr>
        <w:t>i i sieci elektroenergetycznych;</w:t>
      </w:r>
    </w:p>
    <w:p w14:paraId="5ED94DF6" w14:textId="77777777" w:rsidR="00391404" w:rsidRPr="00391404" w:rsidRDefault="00391404" w:rsidP="00B8458C">
      <w:pPr>
        <w:pStyle w:val="Akapitzlist"/>
        <w:numPr>
          <w:ilvl w:val="2"/>
          <w:numId w:val="12"/>
        </w:numPr>
        <w:autoSpaceDE w:val="0"/>
        <w:autoSpaceDN w:val="0"/>
        <w:adjustRightInd w:val="0"/>
        <w:spacing w:before="120" w:after="120" w:line="240" w:lineRule="auto"/>
        <w:ind w:left="1418" w:hanging="709"/>
        <w:contextualSpacing w:val="0"/>
        <w:jc w:val="both"/>
        <w:rPr>
          <w:rFonts w:ascii="Arial" w:eastAsiaTheme="minorHAnsi" w:hAnsi="Arial" w:cs="Arial"/>
          <w:color w:val="000000"/>
        </w:rPr>
      </w:pPr>
      <w:r w:rsidRPr="009E4CC5">
        <w:rPr>
          <w:rFonts w:ascii="Arial" w:hAnsi="Arial" w:cs="Arial"/>
          <w:bCs/>
          <w:color w:val="000000" w:themeColor="text1"/>
        </w:rPr>
        <w:t>minimum 4 osoby, kt</w:t>
      </w:r>
      <w:r w:rsidR="00B25ACD">
        <w:rPr>
          <w:rFonts w:ascii="Arial" w:hAnsi="Arial" w:cs="Arial"/>
          <w:bCs/>
          <w:color w:val="000000" w:themeColor="text1"/>
        </w:rPr>
        <w:t>óre powinny posiadać</w:t>
      </w:r>
      <w:r w:rsidRPr="009E4CC5">
        <w:rPr>
          <w:rFonts w:ascii="Arial" w:hAnsi="Arial" w:cs="Arial"/>
          <w:bCs/>
          <w:color w:val="000000" w:themeColor="text1"/>
        </w:rPr>
        <w:t xml:space="preserve"> kwalifikacje zgodnie z wymaganiami </w:t>
      </w:r>
      <w:r w:rsidR="00B25ACD">
        <w:rPr>
          <w:rFonts w:ascii="Arial" w:hAnsi="Arial" w:cs="Arial"/>
          <w:bCs/>
          <w:color w:val="000000" w:themeColor="text1"/>
        </w:rPr>
        <w:t xml:space="preserve">5.1.2. i 5.2 oraz </w:t>
      </w:r>
      <w:r w:rsidRPr="009E4CC5">
        <w:rPr>
          <w:rFonts w:ascii="Arial" w:hAnsi="Arial" w:cs="Arial"/>
          <w:bCs/>
          <w:color w:val="000000" w:themeColor="text1"/>
        </w:rPr>
        <w:t>minimum 3-letnie dośw</w:t>
      </w:r>
      <w:r w:rsidR="00B25ACD">
        <w:rPr>
          <w:rFonts w:ascii="Arial" w:hAnsi="Arial" w:cs="Arial"/>
          <w:bCs/>
          <w:color w:val="000000" w:themeColor="text1"/>
        </w:rPr>
        <w:t>iadczenie w zakresie utrzymania i</w:t>
      </w:r>
      <w:r w:rsidRPr="009E4CC5">
        <w:rPr>
          <w:rFonts w:ascii="Arial" w:hAnsi="Arial" w:cs="Arial"/>
          <w:bCs/>
          <w:color w:val="000000" w:themeColor="text1"/>
        </w:rPr>
        <w:t xml:space="preserve"> remontów urządzeń elektroenergetycznych do pełnienia funk</w:t>
      </w:r>
      <w:r w:rsidR="00B25ACD">
        <w:rPr>
          <w:rFonts w:ascii="Arial" w:hAnsi="Arial" w:cs="Arial"/>
          <w:bCs/>
          <w:color w:val="000000" w:themeColor="text1"/>
        </w:rPr>
        <w:t>cji poleceniodawcy, zlecającego;</w:t>
      </w:r>
      <w:r w:rsidRPr="00391404">
        <w:rPr>
          <w:rFonts w:ascii="Arial" w:hAnsi="Arial" w:cs="Arial"/>
          <w:bCs/>
          <w:color w:val="000000" w:themeColor="text1"/>
        </w:rPr>
        <w:t xml:space="preserve"> </w:t>
      </w:r>
    </w:p>
    <w:p w14:paraId="5190C33D" w14:textId="249DD945" w:rsidR="00391404" w:rsidRDefault="00391404" w:rsidP="00B8458C">
      <w:pPr>
        <w:pStyle w:val="Akapitzlist"/>
        <w:numPr>
          <w:ilvl w:val="2"/>
          <w:numId w:val="12"/>
        </w:numPr>
        <w:autoSpaceDE w:val="0"/>
        <w:autoSpaceDN w:val="0"/>
        <w:adjustRightInd w:val="0"/>
        <w:spacing w:before="120" w:after="120" w:line="240" w:lineRule="auto"/>
        <w:ind w:left="1418" w:hanging="709"/>
        <w:contextualSpacing w:val="0"/>
        <w:jc w:val="both"/>
        <w:rPr>
          <w:rFonts w:ascii="Arial" w:eastAsiaTheme="minorHAnsi" w:hAnsi="Arial" w:cs="Arial"/>
          <w:color w:val="000000"/>
        </w:rPr>
      </w:pPr>
      <w:r w:rsidRPr="009E4CC5">
        <w:rPr>
          <w:rFonts w:ascii="Arial" w:hAnsi="Arial" w:cs="Arial"/>
          <w:bCs/>
          <w:color w:val="000000" w:themeColor="text1"/>
        </w:rPr>
        <w:t xml:space="preserve">minimum 2 osoby posiadające odpowiednie kwalifikacje zgodnie z wymaganiami </w:t>
      </w:r>
      <w:r>
        <w:rPr>
          <w:rFonts w:ascii="Arial" w:hAnsi="Arial" w:cs="Arial"/>
          <w:bCs/>
          <w:color w:val="000000" w:themeColor="text1"/>
        </w:rPr>
        <w:t xml:space="preserve">5.1.2. </w:t>
      </w:r>
      <w:r w:rsidRPr="009E4CC5">
        <w:rPr>
          <w:rFonts w:ascii="Arial" w:hAnsi="Arial" w:cs="Arial"/>
          <w:bCs/>
          <w:color w:val="000000" w:themeColor="text1"/>
        </w:rPr>
        <w:t>i</w:t>
      </w:r>
      <w:r w:rsidR="00B25ACD">
        <w:rPr>
          <w:rFonts w:ascii="Arial" w:hAnsi="Arial" w:cs="Arial"/>
          <w:bCs/>
          <w:color w:val="000000" w:themeColor="text1"/>
        </w:rPr>
        <w:t xml:space="preserve"> 5.2</w:t>
      </w:r>
      <w:r w:rsidR="00506750">
        <w:rPr>
          <w:rFonts w:ascii="Arial" w:hAnsi="Arial" w:cs="Arial"/>
          <w:bCs/>
          <w:color w:val="000000" w:themeColor="text1"/>
        </w:rPr>
        <w:t>.</w:t>
      </w:r>
      <w:r w:rsidR="00B25ACD">
        <w:rPr>
          <w:rFonts w:ascii="Arial" w:hAnsi="Arial" w:cs="Arial"/>
          <w:bCs/>
          <w:color w:val="000000" w:themeColor="text1"/>
        </w:rPr>
        <w:t xml:space="preserve"> oraz</w:t>
      </w:r>
      <w:r w:rsidRPr="009E4CC5">
        <w:rPr>
          <w:rFonts w:ascii="Arial" w:hAnsi="Arial" w:cs="Arial"/>
          <w:bCs/>
          <w:color w:val="000000" w:themeColor="text1"/>
        </w:rPr>
        <w:t xml:space="preserve"> minimum 2-letnie doświadczenie w zakresie eksploatacji urządzeń elektroenergetycznych do pełnienia funkcji koordynatora prac zgodnie z art. 208 K</w:t>
      </w:r>
      <w:r w:rsidR="00D9384E">
        <w:rPr>
          <w:rFonts w:ascii="Arial" w:hAnsi="Arial" w:cs="Arial"/>
          <w:bCs/>
          <w:color w:val="000000" w:themeColor="text1"/>
        </w:rPr>
        <w:t xml:space="preserve">odeksu </w:t>
      </w:r>
      <w:r w:rsidRPr="009E4CC5">
        <w:rPr>
          <w:rFonts w:ascii="Arial" w:hAnsi="Arial" w:cs="Arial"/>
          <w:bCs/>
          <w:color w:val="000000" w:themeColor="text1"/>
        </w:rPr>
        <w:t>P</w:t>
      </w:r>
      <w:r w:rsidR="00D9384E">
        <w:rPr>
          <w:rFonts w:ascii="Arial" w:hAnsi="Arial" w:cs="Arial"/>
          <w:bCs/>
          <w:color w:val="000000" w:themeColor="text1"/>
        </w:rPr>
        <w:t>racy</w:t>
      </w:r>
      <w:r w:rsidRPr="009E4CC5">
        <w:rPr>
          <w:rFonts w:ascii="Arial" w:hAnsi="Arial" w:cs="Arial"/>
          <w:bCs/>
          <w:color w:val="000000" w:themeColor="text1"/>
        </w:rPr>
        <w:t>.</w:t>
      </w:r>
    </w:p>
    <w:p w14:paraId="35FF7127" w14:textId="77777777" w:rsidR="00333E71" w:rsidRPr="00333E71" w:rsidRDefault="00944AD4" w:rsidP="00333E71">
      <w:pPr>
        <w:pStyle w:val="Akapitzlist"/>
        <w:numPr>
          <w:ilvl w:val="1"/>
          <w:numId w:val="12"/>
        </w:numPr>
        <w:spacing w:before="120" w:after="120" w:line="240" w:lineRule="auto"/>
        <w:contextualSpacing w:val="0"/>
        <w:jc w:val="both"/>
        <w:rPr>
          <w:rFonts w:ascii="Arial" w:eastAsiaTheme="minorHAnsi" w:hAnsi="Arial" w:cs="Arial"/>
          <w:color w:val="000000"/>
        </w:rPr>
      </w:pPr>
      <w:r>
        <w:rPr>
          <w:rFonts w:ascii="Arial" w:eastAsiaTheme="minorHAnsi" w:hAnsi="Arial" w:cs="Arial"/>
          <w:color w:val="000000"/>
        </w:rPr>
        <w:t>Osoby</w:t>
      </w:r>
      <w:r w:rsidR="0011797C" w:rsidRPr="00391404">
        <w:rPr>
          <w:rFonts w:ascii="Arial" w:eastAsiaTheme="minorHAnsi" w:hAnsi="Arial" w:cs="Arial"/>
          <w:color w:val="000000"/>
        </w:rPr>
        <w:t xml:space="preserve"> do wykonywania </w:t>
      </w:r>
      <w:r w:rsidR="00333E71">
        <w:rPr>
          <w:rFonts w:ascii="Arial" w:eastAsiaTheme="minorHAnsi" w:hAnsi="Arial" w:cs="Arial"/>
          <w:color w:val="000000"/>
        </w:rPr>
        <w:t>prac</w:t>
      </w:r>
      <w:r w:rsidR="0011797C" w:rsidRPr="00391404">
        <w:rPr>
          <w:rFonts w:ascii="Arial" w:eastAsiaTheme="minorHAnsi" w:hAnsi="Arial" w:cs="Arial"/>
          <w:color w:val="000000"/>
        </w:rPr>
        <w:t xml:space="preserve"> </w:t>
      </w:r>
      <w:r>
        <w:rPr>
          <w:rFonts w:ascii="Arial" w:eastAsiaTheme="minorHAnsi" w:hAnsi="Arial" w:cs="Arial"/>
          <w:color w:val="000000"/>
        </w:rPr>
        <w:t>muszą</w:t>
      </w:r>
      <w:r w:rsidR="003B1AF4">
        <w:rPr>
          <w:rFonts w:ascii="Arial" w:eastAsiaTheme="minorHAnsi" w:hAnsi="Arial" w:cs="Arial"/>
          <w:color w:val="000000"/>
        </w:rPr>
        <w:t xml:space="preserve"> </w:t>
      </w:r>
      <w:r w:rsidR="0011797C" w:rsidRPr="00391404">
        <w:rPr>
          <w:rFonts w:ascii="Arial" w:eastAsiaTheme="minorHAnsi" w:hAnsi="Arial" w:cs="Arial"/>
          <w:color w:val="000000"/>
        </w:rPr>
        <w:t>posiada</w:t>
      </w:r>
      <w:r w:rsidR="003B1AF4">
        <w:rPr>
          <w:rFonts w:ascii="Arial" w:eastAsiaTheme="minorHAnsi" w:hAnsi="Arial" w:cs="Arial"/>
          <w:color w:val="000000"/>
        </w:rPr>
        <w:t>ć</w:t>
      </w:r>
      <w:r>
        <w:rPr>
          <w:rFonts w:ascii="Arial" w:eastAsiaTheme="minorHAnsi" w:hAnsi="Arial" w:cs="Arial"/>
          <w:color w:val="000000"/>
        </w:rPr>
        <w:t xml:space="preserve"> </w:t>
      </w:r>
      <w:r w:rsidR="0011797C" w:rsidRPr="00391404">
        <w:rPr>
          <w:rFonts w:ascii="Arial" w:eastAsiaTheme="minorHAnsi" w:hAnsi="Arial" w:cs="Arial"/>
          <w:color w:val="000000"/>
        </w:rPr>
        <w:t xml:space="preserve">świadectwa kwalifikacyjne </w:t>
      </w:r>
      <w:r>
        <w:rPr>
          <w:rFonts w:ascii="Arial" w:eastAsiaTheme="minorHAnsi" w:hAnsi="Arial" w:cs="Arial"/>
          <w:color w:val="000000"/>
        </w:rPr>
        <w:t>odpowiednie</w:t>
      </w:r>
      <w:r w:rsidRPr="00391404">
        <w:rPr>
          <w:rFonts w:ascii="Arial" w:eastAsiaTheme="minorHAnsi" w:hAnsi="Arial" w:cs="Arial"/>
          <w:color w:val="000000"/>
        </w:rPr>
        <w:t xml:space="preserve"> </w:t>
      </w:r>
      <w:r w:rsidR="0011797C" w:rsidRPr="00391404">
        <w:rPr>
          <w:rFonts w:ascii="Arial" w:eastAsiaTheme="minorHAnsi" w:hAnsi="Arial" w:cs="Arial"/>
          <w:color w:val="000000"/>
        </w:rPr>
        <w:t>do wykonywania pracy na stanowisku eksploatacji typu „E”</w:t>
      </w:r>
      <w:r>
        <w:rPr>
          <w:rFonts w:ascii="Arial" w:eastAsiaTheme="minorHAnsi" w:hAnsi="Arial" w:cs="Arial"/>
          <w:color w:val="000000"/>
        </w:rPr>
        <w:t xml:space="preserve"> </w:t>
      </w:r>
      <w:r w:rsidR="000D1BFE">
        <w:rPr>
          <w:rFonts w:ascii="Arial" w:eastAsiaTheme="minorHAnsi" w:hAnsi="Arial" w:cs="Arial"/>
          <w:color w:val="000000"/>
        </w:rPr>
        <w:t>lub</w:t>
      </w:r>
      <w:r w:rsidRPr="008D06F4">
        <w:rPr>
          <w:rFonts w:ascii="Arial" w:eastAsiaTheme="minorHAnsi" w:hAnsi="Arial" w:cs="Arial"/>
          <w:color w:val="000000"/>
        </w:rPr>
        <w:t xml:space="preserve"> dozoru, typu „D” </w:t>
      </w:r>
      <w:r w:rsidR="0011797C" w:rsidRPr="00391404">
        <w:rPr>
          <w:rFonts w:ascii="Arial" w:eastAsiaTheme="minorHAnsi" w:hAnsi="Arial" w:cs="Arial"/>
          <w:color w:val="000000"/>
        </w:rPr>
        <w:t xml:space="preserve"> w zakresie</w:t>
      </w:r>
      <w:r>
        <w:rPr>
          <w:rFonts w:ascii="Arial" w:eastAsiaTheme="minorHAnsi" w:hAnsi="Arial" w:cs="Arial"/>
          <w:color w:val="000000"/>
        </w:rPr>
        <w:t>:</w:t>
      </w:r>
      <w:r w:rsidRPr="00944AD4">
        <w:rPr>
          <w:rFonts w:ascii="Arial" w:eastAsiaTheme="minorHAnsi" w:hAnsi="Arial" w:cs="Arial"/>
          <w:color w:val="000000"/>
        </w:rPr>
        <w:t xml:space="preserve"> </w:t>
      </w:r>
      <w:r w:rsidRPr="008D06F4">
        <w:rPr>
          <w:rFonts w:ascii="Arial" w:eastAsiaTheme="minorHAnsi" w:hAnsi="Arial" w:cs="Arial"/>
          <w:color w:val="000000"/>
        </w:rPr>
        <w:t>konserwacji, remontów</w:t>
      </w:r>
      <w:r>
        <w:rPr>
          <w:rFonts w:ascii="Arial" w:eastAsiaTheme="minorHAnsi" w:hAnsi="Arial" w:cs="Arial"/>
          <w:color w:val="000000"/>
        </w:rPr>
        <w:t xml:space="preserve"> lub naprawy</w:t>
      </w:r>
      <w:r w:rsidRPr="008D06F4">
        <w:rPr>
          <w:rFonts w:ascii="Arial" w:eastAsiaTheme="minorHAnsi" w:hAnsi="Arial" w:cs="Arial"/>
          <w:color w:val="000000"/>
        </w:rPr>
        <w:t>, montażu</w:t>
      </w:r>
      <w:r>
        <w:rPr>
          <w:rFonts w:ascii="Arial" w:eastAsiaTheme="minorHAnsi" w:hAnsi="Arial" w:cs="Arial"/>
          <w:color w:val="000000"/>
        </w:rPr>
        <w:t xml:space="preserve"> lub demontażu</w:t>
      </w:r>
      <w:r w:rsidRPr="008D06F4">
        <w:rPr>
          <w:rFonts w:ascii="Arial" w:eastAsiaTheme="minorHAnsi" w:hAnsi="Arial" w:cs="Arial"/>
          <w:color w:val="000000"/>
        </w:rPr>
        <w:t xml:space="preserve"> i kontrolno-pomiarowym</w:t>
      </w:r>
      <w:r>
        <w:rPr>
          <w:rFonts w:ascii="Arial" w:eastAsiaTheme="minorHAnsi" w:hAnsi="Arial" w:cs="Arial"/>
          <w:color w:val="000000"/>
        </w:rPr>
        <w:t>:</w:t>
      </w:r>
      <w:r w:rsidRPr="008D06F4">
        <w:rPr>
          <w:rFonts w:ascii="Arial" w:eastAsiaTheme="minorHAnsi" w:hAnsi="Arial" w:cs="Arial"/>
          <w:color w:val="000000"/>
        </w:rPr>
        <w:t xml:space="preserve"> </w:t>
      </w:r>
    </w:p>
    <w:p w14:paraId="2611CB46" w14:textId="02112E2D" w:rsidR="00333E71" w:rsidRDefault="00333E71" w:rsidP="00333E71">
      <w:pPr>
        <w:autoSpaceDE w:val="0"/>
        <w:autoSpaceDN w:val="0"/>
        <w:adjustRightInd w:val="0"/>
        <w:spacing w:before="120" w:after="120"/>
        <w:ind w:left="993"/>
        <w:jc w:val="both"/>
        <w:rPr>
          <w:rFonts w:ascii="Arial" w:eastAsiaTheme="minorHAnsi" w:hAnsi="Arial" w:cs="Arial"/>
          <w:color w:val="000000"/>
          <w:sz w:val="22"/>
          <w:szCs w:val="22"/>
        </w:rPr>
      </w:pPr>
      <w:r w:rsidRPr="00FF5E0F">
        <w:rPr>
          <w:rFonts w:ascii="Arial" w:eastAsiaTheme="minorHAnsi" w:hAnsi="Arial" w:cs="Arial"/>
          <w:color w:val="000000"/>
          <w:sz w:val="22"/>
          <w:szCs w:val="22"/>
        </w:rPr>
        <w:t>– Gr. I pkt. 1,2,3,4,5,7,9 i 10 do urządzeń i instalacji z pkt 1,2,3,4,5,</w:t>
      </w:r>
      <w:r>
        <w:rPr>
          <w:rFonts w:ascii="Arial" w:eastAsiaTheme="minorHAnsi" w:hAnsi="Arial" w:cs="Arial"/>
          <w:color w:val="000000"/>
          <w:sz w:val="22"/>
          <w:szCs w:val="22"/>
        </w:rPr>
        <w:t>7,9.</w:t>
      </w:r>
      <w:r w:rsidRPr="00FF5E0F">
        <w:rPr>
          <w:rFonts w:ascii="Arial" w:eastAsiaTheme="minorHAnsi" w:hAnsi="Arial" w:cs="Arial"/>
          <w:color w:val="000000"/>
          <w:sz w:val="22"/>
          <w:szCs w:val="22"/>
        </w:rPr>
        <w:t xml:space="preserve"> </w:t>
      </w:r>
    </w:p>
    <w:p w14:paraId="13B004E3" w14:textId="77777777" w:rsidR="00333E71" w:rsidRPr="00FF5E0F" w:rsidRDefault="00333E71" w:rsidP="00333E71">
      <w:pPr>
        <w:autoSpaceDE w:val="0"/>
        <w:autoSpaceDN w:val="0"/>
        <w:adjustRightInd w:val="0"/>
        <w:spacing w:before="120" w:after="120"/>
        <w:ind w:left="993"/>
        <w:jc w:val="both"/>
        <w:rPr>
          <w:rFonts w:ascii="Arial" w:eastAsiaTheme="minorHAnsi" w:hAnsi="Arial" w:cs="Arial"/>
          <w:color w:val="000000"/>
          <w:sz w:val="22"/>
          <w:szCs w:val="22"/>
        </w:rPr>
      </w:pPr>
      <w:r w:rsidRPr="00FF5E0F">
        <w:rPr>
          <w:rFonts w:ascii="Arial" w:eastAsiaTheme="minorHAnsi" w:hAnsi="Arial" w:cs="Arial"/>
          <w:color w:val="000000"/>
          <w:sz w:val="22"/>
          <w:szCs w:val="22"/>
        </w:rPr>
        <w:t>–  Gr. II pkt. 10 do urządzeń i instalacji z pkt 1,2,3,4,5,6,7,8.</w:t>
      </w:r>
    </w:p>
    <w:p w14:paraId="62B844BD" w14:textId="3B54E55D" w:rsidR="00333E71" w:rsidRPr="00FF5E0F" w:rsidRDefault="00333E71" w:rsidP="00333E71">
      <w:pPr>
        <w:autoSpaceDE w:val="0"/>
        <w:autoSpaceDN w:val="0"/>
        <w:adjustRightInd w:val="0"/>
        <w:spacing w:before="120" w:after="120"/>
        <w:ind w:left="993"/>
        <w:jc w:val="both"/>
        <w:rPr>
          <w:rFonts w:ascii="Arial" w:eastAsiaTheme="minorHAnsi" w:hAnsi="Arial" w:cs="Arial"/>
          <w:color w:val="000000"/>
          <w:sz w:val="22"/>
          <w:szCs w:val="22"/>
        </w:rPr>
      </w:pPr>
      <w:r w:rsidRPr="00FF5E0F">
        <w:rPr>
          <w:rFonts w:ascii="Arial" w:eastAsiaTheme="minorHAnsi" w:hAnsi="Arial" w:cs="Arial"/>
          <w:color w:val="000000"/>
          <w:sz w:val="22"/>
          <w:szCs w:val="22"/>
        </w:rPr>
        <w:t xml:space="preserve"> </w:t>
      </w:r>
      <w:r>
        <w:rPr>
          <w:rFonts w:ascii="Arial" w:eastAsiaTheme="minorHAnsi" w:hAnsi="Arial" w:cs="Arial"/>
          <w:color w:val="000000"/>
          <w:sz w:val="22"/>
          <w:szCs w:val="22"/>
        </w:rPr>
        <w:t>L</w:t>
      </w:r>
      <w:r w:rsidRPr="00FF5E0F">
        <w:rPr>
          <w:rFonts w:ascii="Arial" w:eastAsiaTheme="minorHAnsi" w:hAnsi="Arial" w:cs="Arial"/>
          <w:color w:val="000000"/>
          <w:sz w:val="22"/>
          <w:szCs w:val="22"/>
        </w:rPr>
        <w:t>ub</w:t>
      </w:r>
    </w:p>
    <w:p w14:paraId="5232036A" w14:textId="11355F41" w:rsidR="00333E71" w:rsidRDefault="00333E71" w:rsidP="00333E71">
      <w:pPr>
        <w:autoSpaceDE w:val="0"/>
        <w:autoSpaceDN w:val="0"/>
        <w:adjustRightInd w:val="0"/>
        <w:spacing w:before="120" w:after="120"/>
        <w:ind w:left="993"/>
        <w:jc w:val="both"/>
        <w:rPr>
          <w:rFonts w:ascii="Arial" w:eastAsiaTheme="minorHAnsi" w:hAnsi="Arial" w:cs="Arial"/>
          <w:color w:val="000000"/>
          <w:sz w:val="22"/>
          <w:szCs w:val="22"/>
        </w:rPr>
      </w:pPr>
      <w:r w:rsidRPr="00FF5E0F">
        <w:rPr>
          <w:rFonts w:ascii="Arial" w:eastAsiaTheme="minorHAnsi" w:hAnsi="Arial" w:cs="Arial"/>
          <w:color w:val="000000"/>
          <w:sz w:val="22"/>
          <w:szCs w:val="22"/>
        </w:rPr>
        <w:t>– Gr. I pkt. 1,2,3,4,5,6,7,9,11 i 13 do urządzeń i instalacji z pkt 1,2,3,4,5,6,7,</w:t>
      </w:r>
      <w:r>
        <w:rPr>
          <w:rFonts w:ascii="Arial" w:eastAsiaTheme="minorHAnsi" w:hAnsi="Arial" w:cs="Arial"/>
          <w:color w:val="000000"/>
          <w:sz w:val="22"/>
          <w:szCs w:val="22"/>
        </w:rPr>
        <w:t>9,11.</w:t>
      </w:r>
    </w:p>
    <w:p w14:paraId="63B9E3E7" w14:textId="7AAF9DFD" w:rsidR="00333E71" w:rsidRDefault="00333E71" w:rsidP="00333E71">
      <w:pPr>
        <w:autoSpaceDE w:val="0"/>
        <w:autoSpaceDN w:val="0"/>
        <w:adjustRightInd w:val="0"/>
        <w:spacing w:before="120" w:after="120"/>
        <w:ind w:left="993"/>
        <w:jc w:val="both"/>
        <w:rPr>
          <w:rFonts w:ascii="Arial" w:eastAsiaTheme="minorHAnsi" w:hAnsi="Arial" w:cs="Arial"/>
          <w:color w:val="000000"/>
          <w:sz w:val="22"/>
          <w:szCs w:val="22"/>
        </w:rPr>
      </w:pPr>
      <w:r w:rsidRPr="00FF5E0F">
        <w:rPr>
          <w:rFonts w:ascii="Arial" w:eastAsiaTheme="minorHAnsi" w:hAnsi="Arial" w:cs="Arial"/>
          <w:color w:val="000000"/>
          <w:sz w:val="22"/>
          <w:szCs w:val="22"/>
        </w:rPr>
        <w:t xml:space="preserve">– Gr. II pkt. </w:t>
      </w:r>
      <w:r w:rsidR="00317EEE">
        <w:rPr>
          <w:rFonts w:ascii="Arial" w:eastAsiaTheme="minorHAnsi" w:hAnsi="Arial" w:cs="Arial"/>
          <w:color w:val="000000"/>
          <w:sz w:val="22"/>
          <w:szCs w:val="22"/>
        </w:rPr>
        <w:t xml:space="preserve">16,17 i </w:t>
      </w:r>
      <w:r w:rsidRPr="00FF5E0F">
        <w:rPr>
          <w:rFonts w:ascii="Arial" w:eastAsiaTheme="minorHAnsi" w:hAnsi="Arial" w:cs="Arial"/>
          <w:color w:val="000000"/>
          <w:sz w:val="22"/>
          <w:szCs w:val="22"/>
        </w:rPr>
        <w:t xml:space="preserve">21 do urządzeń i instalacji z pkt 3, 4, 5, 8, 10, 11, 12, 14, 15, 16, 17, 18. </w:t>
      </w:r>
    </w:p>
    <w:p w14:paraId="1CEE17B8" w14:textId="73D5A723" w:rsidR="00151AAA" w:rsidRDefault="00151AAA" w:rsidP="00B8458C">
      <w:pPr>
        <w:pStyle w:val="Akapitzlist"/>
        <w:numPr>
          <w:ilvl w:val="1"/>
          <w:numId w:val="12"/>
        </w:numPr>
        <w:autoSpaceDE w:val="0"/>
        <w:autoSpaceDN w:val="0"/>
        <w:adjustRightInd w:val="0"/>
        <w:spacing w:before="120" w:after="120" w:line="240" w:lineRule="auto"/>
        <w:ind w:left="964" w:hanging="539"/>
        <w:contextualSpacing w:val="0"/>
        <w:jc w:val="both"/>
        <w:rPr>
          <w:rFonts w:ascii="Arial" w:eastAsiaTheme="minorHAnsi" w:hAnsi="Arial" w:cs="Arial"/>
          <w:color w:val="000000"/>
        </w:rPr>
      </w:pPr>
      <w:r>
        <w:rPr>
          <w:rFonts w:ascii="Arial" w:eastAsiaTheme="minorHAnsi" w:hAnsi="Arial" w:cs="Arial"/>
          <w:color w:val="000000"/>
        </w:rPr>
        <w:t>Ś</w:t>
      </w:r>
      <w:r w:rsidR="0011797C" w:rsidRPr="00391404">
        <w:rPr>
          <w:rFonts w:ascii="Arial" w:eastAsiaTheme="minorHAnsi" w:hAnsi="Arial" w:cs="Arial"/>
          <w:color w:val="000000"/>
        </w:rPr>
        <w:t xml:space="preserve">wiadectwa kwalifikacyjne </w:t>
      </w:r>
      <w:r w:rsidR="00F51E2E">
        <w:rPr>
          <w:rFonts w:ascii="Arial" w:eastAsiaTheme="minorHAnsi" w:hAnsi="Arial" w:cs="Arial"/>
          <w:color w:val="000000"/>
        </w:rPr>
        <w:t xml:space="preserve">z pkt 5.2. powinny być </w:t>
      </w:r>
      <w:r w:rsidR="0011797C" w:rsidRPr="00391404">
        <w:rPr>
          <w:rFonts w:ascii="Arial" w:eastAsiaTheme="minorHAnsi" w:hAnsi="Arial" w:cs="Arial"/>
          <w:color w:val="000000"/>
        </w:rPr>
        <w:t xml:space="preserve">zgodne z </w:t>
      </w:r>
      <w:r w:rsidR="000D1BFE" w:rsidRPr="008D06F4">
        <w:rPr>
          <w:rFonts w:ascii="Arial" w:eastAsiaTheme="minorHAnsi" w:hAnsi="Arial" w:cs="Arial"/>
          <w:color w:val="000000"/>
        </w:rPr>
        <w:t xml:space="preserve">Rozporządzeniem Ministra </w:t>
      </w:r>
      <w:r w:rsidR="000D1BFE">
        <w:rPr>
          <w:rFonts w:ascii="Arial" w:eastAsiaTheme="minorHAnsi" w:hAnsi="Arial" w:cs="Arial"/>
          <w:color w:val="000000"/>
        </w:rPr>
        <w:t>Klimatu i Środowiska</w:t>
      </w:r>
      <w:r w:rsidR="000D1BFE" w:rsidRPr="008D06F4">
        <w:rPr>
          <w:rFonts w:ascii="Arial" w:eastAsiaTheme="minorHAnsi" w:hAnsi="Arial" w:cs="Arial"/>
          <w:color w:val="000000"/>
        </w:rPr>
        <w:t xml:space="preserve"> z dnia </w:t>
      </w:r>
      <w:r w:rsidR="000D1BFE">
        <w:rPr>
          <w:rFonts w:ascii="Arial" w:eastAsiaTheme="minorHAnsi" w:hAnsi="Arial" w:cs="Arial"/>
          <w:color w:val="000000"/>
        </w:rPr>
        <w:t>01.07.2022</w:t>
      </w:r>
      <w:r w:rsidR="0011797C" w:rsidRPr="00391404">
        <w:rPr>
          <w:rFonts w:ascii="Arial" w:eastAsiaTheme="minorHAnsi" w:hAnsi="Arial" w:cs="Arial"/>
          <w:color w:val="000000"/>
        </w:rPr>
        <w:t xml:space="preserve">. w sprawie szczegółowych zasad stwierdzania posiadanych kwalifikacji przez osoby zajmujące się eksploatacją urządzeń, instalacji </w:t>
      </w:r>
      <w:r w:rsidR="00CA08CA">
        <w:rPr>
          <w:rFonts w:ascii="Arial" w:eastAsiaTheme="minorHAnsi" w:hAnsi="Arial" w:cs="Arial"/>
          <w:color w:val="000000"/>
        </w:rPr>
        <w:br/>
      </w:r>
      <w:r w:rsidR="0011797C" w:rsidRPr="00391404">
        <w:rPr>
          <w:rFonts w:ascii="Arial" w:eastAsiaTheme="minorHAnsi" w:hAnsi="Arial" w:cs="Arial"/>
          <w:color w:val="000000"/>
        </w:rPr>
        <w:t>i sieci.</w:t>
      </w:r>
    </w:p>
    <w:p w14:paraId="66F6C2B1" w14:textId="5269760F" w:rsidR="00333E71" w:rsidRPr="00333E71" w:rsidRDefault="00333E71" w:rsidP="00333E71">
      <w:pPr>
        <w:pStyle w:val="Akapitzlist"/>
        <w:numPr>
          <w:ilvl w:val="1"/>
          <w:numId w:val="12"/>
        </w:numPr>
        <w:autoSpaceDE w:val="0"/>
        <w:autoSpaceDN w:val="0"/>
        <w:adjustRightInd w:val="0"/>
        <w:spacing w:before="120" w:after="120" w:line="240" w:lineRule="auto"/>
        <w:ind w:left="964" w:hanging="539"/>
        <w:contextualSpacing w:val="0"/>
        <w:jc w:val="both"/>
        <w:rPr>
          <w:rFonts w:ascii="Arial" w:eastAsiaTheme="minorHAnsi" w:hAnsi="Arial" w:cs="Arial"/>
          <w:color w:val="000000"/>
        </w:rPr>
      </w:pPr>
      <w:r>
        <w:rPr>
          <w:rFonts w:ascii="Arial" w:eastAsiaTheme="minorHAnsi" w:hAnsi="Arial" w:cs="Arial"/>
          <w:color w:val="000000"/>
        </w:rPr>
        <w:t>W</w:t>
      </w:r>
      <w:r w:rsidRPr="008D06F4">
        <w:rPr>
          <w:rFonts w:ascii="Arial" w:eastAsiaTheme="minorHAnsi" w:hAnsi="Arial" w:cs="Arial"/>
          <w:color w:val="000000"/>
        </w:rPr>
        <w:t>ykonawca powinien zapewnić osoby z odpowiednimi uprawnieniami</w:t>
      </w:r>
      <w:r>
        <w:rPr>
          <w:rFonts w:ascii="Arial" w:eastAsiaTheme="minorHAnsi" w:hAnsi="Arial" w:cs="Arial"/>
          <w:color w:val="000000"/>
        </w:rPr>
        <w:t>,</w:t>
      </w:r>
      <w:r w:rsidRPr="008D06F4">
        <w:rPr>
          <w:rFonts w:ascii="Arial" w:eastAsiaTheme="minorHAnsi" w:hAnsi="Arial" w:cs="Arial"/>
          <w:color w:val="000000"/>
        </w:rPr>
        <w:t xml:space="preserve"> kwalifikacjami, </w:t>
      </w:r>
      <w:r>
        <w:rPr>
          <w:rFonts w:ascii="Arial" w:eastAsiaTheme="minorHAnsi" w:hAnsi="Arial" w:cs="Arial"/>
          <w:color w:val="000000"/>
        </w:rPr>
        <w:t xml:space="preserve">umiejętnościami i doświadczeniem </w:t>
      </w:r>
      <w:r w:rsidRPr="008D06F4">
        <w:rPr>
          <w:rFonts w:ascii="Arial" w:eastAsiaTheme="minorHAnsi" w:hAnsi="Arial" w:cs="Arial"/>
          <w:color w:val="000000"/>
        </w:rPr>
        <w:t>stosownie do potrzeb Zamawiającego, tam gdzie będzie to wymagane</w:t>
      </w:r>
      <w:r w:rsidR="00B67437">
        <w:rPr>
          <w:rFonts w:ascii="Arial" w:eastAsiaTheme="minorHAnsi" w:hAnsi="Arial" w:cs="Arial"/>
          <w:color w:val="000000"/>
        </w:rPr>
        <w:t xml:space="preserve"> w ramach realizacji Umowy</w:t>
      </w:r>
      <w:r w:rsidRPr="008D06F4">
        <w:rPr>
          <w:rFonts w:ascii="Arial" w:eastAsiaTheme="minorHAnsi" w:hAnsi="Arial" w:cs="Arial"/>
          <w:color w:val="000000"/>
        </w:rPr>
        <w:t>.</w:t>
      </w:r>
    </w:p>
    <w:p w14:paraId="7510A823" w14:textId="53A34FD7" w:rsidR="0011797C" w:rsidRPr="004801E0" w:rsidRDefault="00151AAA" w:rsidP="00333E71">
      <w:pPr>
        <w:pStyle w:val="Akapitzlist"/>
        <w:numPr>
          <w:ilvl w:val="1"/>
          <w:numId w:val="12"/>
        </w:numPr>
        <w:autoSpaceDE w:val="0"/>
        <w:autoSpaceDN w:val="0"/>
        <w:adjustRightInd w:val="0"/>
        <w:spacing w:before="120" w:after="120" w:line="240" w:lineRule="auto"/>
        <w:ind w:left="964" w:hanging="539"/>
        <w:contextualSpacing w:val="0"/>
        <w:jc w:val="both"/>
        <w:rPr>
          <w:rFonts w:ascii="Arial" w:eastAsiaTheme="minorHAnsi" w:hAnsi="Arial" w:cs="Arial"/>
          <w:color w:val="000000"/>
        </w:rPr>
      </w:pPr>
      <w:r w:rsidRPr="00151AAA">
        <w:rPr>
          <w:rFonts w:ascii="Arial" w:eastAsiaTheme="minorHAnsi" w:hAnsi="Arial" w:cs="Arial"/>
          <w:color w:val="000000"/>
        </w:rPr>
        <w:t>S</w:t>
      </w:r>
      <w:r w:rsidR="0011797C" w:rsidRPr="00151AAA">
        <w:rPr>
          <w:rFonts w:ascii="Arial" w:eastAsiaTheme="minorHAnsi" w:hAnsi="Arial" w:cs="Arial"/>
          <w:color w:val="000000"/>
        </w:rPr>
        <w:t xml:space="preserve">przęt i wyposażenie techniczne </w:t>
      </w:r>
      <w:r w:rsidR="007D7604">
        <w:rPr>
          <w:rFonts w:ascii="Arial" w:eastAsiaTheme="minorHAnsi" w:hAnsi="Arial" w:cs="Arial"/>
          <w:color w:val="000000"/>
        </w:rPr>
        <w:t xml:space="preserve">Wykonawcy </w:t>
      </w:r>
      <w:r w:rsidR="0011797C" w:rsidRPr="00151AAA">
        <w:rPr>
          <w:rFonts w:ascii="Arial" w:eastAsiaTheme="minorHAnsi" w:hAnsi="Arial" w:cs="Arial"/>
          <w:color w:val="000000"/>
        </w:rPr>
        <w:t>niezbędne do wykonania usług, ok</w:t>
      </w:r>
      <w:r>
        <w:rPr>
          <w:rFonts w:ascii="Arial" w:eastAsiaTheme="minorHAnsi" w:hAnsi="Arial" w:cs="Arial"/>
          <w:color w:val="000000"/>
        </w:rPr>
        <w:t>reślono</w:t>
      </w:r>
      <w:r w:rsidRPr="00151AAA">
        <w:rPr>
          <w:rFonts w:ascii="Arial" w:eastAsiaTheme="minorHAnsi" w:hAnsi="Arial" w:cs="Arial"/>
          <w:color w:val="000000"/>
        </w:rPr>
        <w:t xml:space="preserve"> w </w:t>
      </w:r>
      <w:r w:rsidRPr="00333E71">
        <w:rPr>
          <w:rFonts w:ascii="Arial" w:eastAsiaTheme="minorHAnsi" w:hAnsi="Arial" w:cs="Arial"/>
          <w:b/>
          <w:color w:val="000000"/>
        </w:rPr>
        <w:t>Załączniku nr 1.</w:t>
      </w:r>
      <w:r w:rsidR="009C6AA6" w:rsidRPr="00333E71">
        <w:rPr>
          <w:rFonts w:ascii="Arial" w:eastAsiaTheme="minorHAnsi" w:hAnsi="Arial" w:cs="Arial"/>
          <w:b/>
          <w:color w:val="000000"/>
        </w:rPr>
        <w:t>10</w:t>
      </w:r>
      <w:r w:rsidR="006430AC" w:rsidRPr="00333E71">
        <w:rPr>
          <w:rFonts w:ascii="Arial" w:eastAsiaTheme="minorHAnsi" w:hAnsi="Arial" w:cs="Arial"/>
          <w:b/>
          <w:color w:val="000000"/>
        </w:rPr>
        <w:t>.</w:t>
      </w:r>
      <w:r w:rsidRPr="00333E71">
        <w:rPr>
          <w:rFonts w:ascii="Arial" w:eastAsiaTheme="minorHAnsi" w:hAnsi="Arial" w:cs="Arial"/>
          <w:b/>
          <w:color w:val="000000"/>
        </w:rPr>
        <w:t xml:space="preserve"> </w:t>
      </w:r>
      <w:r w:rsidR="00E64FFE">
        <w:rPr>
          <w:rFonts w:ascii="Arial" w:eastAsiaTheme="minorHAnsi" w:hAnsi="Arial" w:cs="Arial"/>
          <w:color w:val="000000"/>
        </w:rPr>
        <w:t>SWZ</w:t>
      </w:r>
      <w:r w:rsidRPr="00151AAA">
        <w:rPr>
          <w:rFonts w:ascii="Arial" w:eastAsiaTheme="minorHAnsi" w:hAnsi="Arial" w:cs="Arial"/>
          <w:color w:val="000000"/>
        </w:rPr>
        <w:t xml:space="preserve"> </w:t>
      </w:r>
      <w:r w:rsidR="006430AC">
        <w:rPr>
          <w:rFonts w:ascii="Arial" w:eastAsiaTheme="minorHAnsi" w:hAnsi="Arial" w:cs="Arial"/>
          <w:color w:val="000000"/>
        </w:rPr>
        <w:t xml:space="preserve">cz. </w:t>
      </w:r>
      <w:r w:rsidRPr="00151AAA">
        <w:rPr>
          <w:rFonts w:ascii="Arial" w:eastAsiaTheme="minorHAnsi" w:hAnsi="Arial" w:cs="Arial"/>
          <w:color w:val="000000"/>
        </w:rPr>
        <w:t>II.</w:t>
      </w:r>
      <w:r w:rsidR="0011797C" w:rsidRPr="00151AAA">
        <w:rPr>
          <w:rFonts w:ascii="Arial" w:eastAsiaTheme="minorHAnsi" w:hAnsi="Arial" w:cs="Arial"/>
          <w:color w:val="000000"/>
        </w:rPr>
        <w:t xml:space="preserve"> </w:t>
      </w:r>
    </w:p>
    <w:p w14:paraId="1B0F2CB2" w14:textId="77777777" w:rsidR="00C63D2C" w:rsidRPr="004801E0" w:rsidRDefault="009C5BA8" w:rsidP="00D664E0">
      <w:pPr>
        <w:pStyle w:val="Akapitzlist"/>
        <w:numPr>
          <w:ilvl w:val="0"/>
          <w:numId w:val="12"/>
        </w:numPr>
        <w:spacing w:before="120" w:after="120" w:line="240" w:lineRule="auto"/>
        <w:ind w:left="284" w:hanging="284"/>
        <w:contextualSpacing w:val="0"/>
        <w:rPr>
          <w:rFonts w:ascii="Arial" w:hAnsi="Arial" w:cs="Arial"/>
          <w:b/>
          <w:bCs/>
          <w:color w:val="000000" w:themeColor="text1"/>
        </w:rPr>
      </w:pPr>
      <w:r>
        <w:rPr>
          <w:rFonts w:ascii="Arial" w:hAnsi="Arial" w:cs="Arial"/>
          <w:b/>
          <w:bCs/>
          <w:color w:val="000000" w:themeColor="text1"/>
        </w:rPr>
        <w:t xml:space="preserve">Obowiązki Wykonawcy </w:t>
      </w:r>
    </w:p>
    <w:p w14:paraId="30326462" w14:textId="57FE70F5" w:rsidR="00C63D2C" w:rsidRDefault="004801E0" w:rsidP="00D664E0">
      <w:pPr>
        <w:pStyle w:val="Akapitzlist"/>
        <w:numPr>
          <w:ilvl w:val="1"/>
          <w:numId w:val="12"/>
        </w:numPr>
        <w:autoSpaceDE w:val="0"/>
        <w:autoSpaceDN w:val="0"/>
        <w:adjustRightInd w:val="0"/>
        <w:spacing w:before="120" w:after="120" w:line="240" w:lineRule="auto"/>
        <w:ind w:left="964" w:hanging="539"/>
        <w:contextualSpacing w:val="0"/>
        <w:jc w:val="both"/>
        <w:rPr>
          <w:rFonts w:ascii="Arial" w:eastAsiaTheme="minorHAnsi" w:hAnsi="Arial" w:cs="Arial"/>
          <w:color w:val="000000"/>
        </w:rPr>
      </w:pPr>
      <w:r>
        <w:rPr>
          <w:rFonts w:ascii="Arial" w:eastAsiaTheme="minorHAnsi" w:hAnsi="Arial" w:cs="Arial"/>
          <w:color w:val="000000"/>
        </w:rPr>
        <w:t xml:space="preserve">Wykonawca </w:t>
      </w:r>
      <w:r w:rsidR="00C63D2C" w:rsidRPr="004801E0">
        <w:rPr>
          <w:rFonts w:ascii="Arial" w:eastAsiaTheme="minorHAnsi" w:hAnsi="Arial" w:cs="Arial"/>
          <w:color w:val="000000"/>
        </w:rPr>
        <w:t xml:space="preserve">zobowiązany będzie do świadczenia </w:t>
      </w:r>
      <w:r w:rsidR="00D9384E">
        <w:rPr>
          <w:rFonts w:ascii="Arial" w:eastAsiaTheme="minorHAnsi" w:hAnsi="Arial" w:cs="Arial"/>
          <w:color w:val="000000"/>
        </w:rPr>
        <w:t>Usług</w:t>
      </w:r>
      <w:r w:rsidR="00C63D2C" w:rsidRPr="004801E0">
        <w:rPr>
          <w:rFonts w:ascii="Arial" w:eastAsiaTheme="minorHAnsi" w:hAnsi="Arial" w:cs="Arial"/>
          <w:color w:val="000000"/>
        </w:rPr>
        <w:t xml:space="preserve"> </w:t>
      </w:r>
      <w:r w:rsidR="00D9384E">
        <w:rPr>
          <w:rFonts w:ascii="Arial" w:eastAsiaTheme="minorHAnsi" w:hAnsi="Arial" w:cs="Arial"/>
          <w:color w:val="000000"/>
        </w:rPr>
        <w:t>24h/</w:t>
      </w:r>
      <w:r w:rsidR="00C63D2C" w:rsidRPr="004801E0">
        <w:rPr>
          <w:rFonts w:ascii="Arial" w:eastAsiaTheme="minorHAnsi" w:hAnsi="Arial" w:cs="Arial"/>
          <w:color w:val="000000"/>
        </w:rPr>
        <w:t>7 dni w tygodniu.</w:t>
      </w:r>
    </w:p>
    <w:p w14:paraId="1841D487" w14:textId="5740451D" w:rsidR="004801E0" w:rsidRPr="0008252E" w:rsidRDefault="00AA3099" w:rsidP="00D664E0">
      <w:pPr>
        <w:pStyle w:val="Akapitzlist"/>
        <w:numPr>
          <w:ilvl w:val="1"/>
          <w:numId w:val="12"/>
        </w:numPr>
        <w:autoSpaceDE w:val="0"/>
        <w:autoSpaceDN w:val="0"/>
        <w:adjustRightInd w:val="0"/>
        <w:spacing w:before="120" w:after="120" w:line="240" w:lineRule="auto"/>
        <w:ind w:left="964" w:hanging="539"/>
        <w:contextualSpacing w:val="0"/>
        <w:jc w:val="both"/>
        <w:rPr>
          <w:rFonts w:ascii="Arial" w:eastAsiaTheme="minorHAnsi" w:hAnsi="Arial" w:cs="Arial"/>
          <w:color w:val="000000"/>
        </w:rPr>
      </w:pPr>
      <w:r w:rsidRPr="00AA3099">
        <w:rPr>
          <w:rFonts w:ascii="Arial" w:eastAsiaTheme="minorHAnsi" w:hAnsi="Arial" w:cs="Arial"/>
          <w:color w:val="000000"/>
        </w:rPr>
        <w:t xml:space="preserve">Prace będące przedmiotem Umowy będą prowadzone zgodnie z obowiązującymi przepisami, uzgodnionymi harmonogramami lub terminami oraz zaleceniami i wytycznymi </w:t>
      </w:r>
      <w:r w:rsidR="004B4163">
        <w:rPr>
          <w:rFonts w:ascii="Arial" w:eastAsiaTheme="minorHAnsi" w:hAnsi="Arial" w:cs="Arial"/>
          <w:color w:val="000000"/>
        </w:rPr>
        <w:t>p</w:t>
      </w:r>
      <w:r w:rsidR="00F51E2E" w:rsidRPr="00F51E2E">
        <w:rPr>
          <w:rFonts w:ascii="Arial" w:eastAsiaTheme="minorHAnsi" w:hAnsi="Arial" w:cs="Arial"/>
          <w:color w:val="000000"/>
        </w:rPr>
        <w:t>rzedstawicieli Zamawiającego</w:t>
      </w:r>
      <w:r w:rsidRPr="00AA3099">
        <w:rPr>
          <w:rFonts w:ascii="Arial" w:eastAsiaTheme="minorHAnsi" w:hAnsi="Arial" w:cs="Arial"/>
          <w:color w:val="000000"/>
        </w:rPr>
        <w:t xml:space="preserve">. W przypadku zagrożenia związanego z niedotrzymaniem terminu zakończenia wykonywanych Prac Wykonawca w formie pisemnej powiadomi </w:t>
      </w:r>
      <w:r w:rsidR="003E0773">
        <w:rPr>
          <w:rFonts w:ascii="Arial" w:eastAsiaTheme="minorHAnsi" w:hAnsi="Arial" w:cs="Arial"/>
          <w:color w:val="000000"/>
        </w:rPr>
        <w:br/>
      </w:r>
      <w:r w:rsidRPr="00AA3099">
        <w:rPr>
          <w:rFonts w:ascii="Arial" w:eastAsiaTheme="minorHAnsi" w:hAnsi="Arial" w:cs="Arial"/>
          <w:color w:val="000000"/>
        </w:rPr>
        <w:t xml:space="preserve">o tym Zamawiającego z </w:t>
      </w:r>
      <w:r w:rsidR="00F51E2E">
        <w:rPr>
          <w:rFonts w:ascii="Arial" w:eastAsiaTheme="minorHAnsi" w:hAnsi="Arial" w:cs="Arial"/>
          <w:color w:val="000000"/>
        </w:rPr>
        <w:t xml:space="preserve">3-dniowym </w:t>
      </w:r>
      <w:r w:rsidRPr="00AA3099">
        <w:rPr>
          <w:rFonts w:ascii="Arial" w:eastAsiaTheme="minorHAnsi" w:hAnsi="Arial" w:cs="Arial"/>
          <w:color w:val="000000"/>
        </w:rPr>
        <w:t>wyprzedzeniem</w:t>
      </w:r>
      <w:r w:rsidR="00A46B41">
        <w:rPr>
          <w:rFonts w:ascii="Arial" w:eastAsiaTheme="minorHAnsi" w:hAnsi="Arial" w:cs="Arial"/>
          <w:color w:val="000000"/>
        </w:rPr>
        <w:t xml:space="preserve"> </w:t>
      </w:r>
      <w:r w:rsidR="00A46B41" w:rsidRPr="00A46B41">
        <w:rPr>
          <w:rFonts w:ascii="Arial" w:eastAsiaTheme="minorHAnsi" w:hAnsi="Arial" w:cs="Arial"/>
          <w:color w:val="000000"/>
        </w:rPr>
        <w:t>może być przesyłane za pomocą poczty elektronicznej</w:t>
      </w:r>
      <w:r w:rsidR="00D9384E">
        <w:rPr>
          <w:rFonts w:ascii="Arial" w:eastAsiaTheme="minorHAnsi" w:hAnsi="Arial" w:cs="Arial"/>
          <w:color w:val="000000"/>
        </w:rPr>
        <w:t xml:space="preserve"> do przedstawiciela Zamawiającego</w:t>
      </w:r>
      <w:r w:rsidRPr="00AA3099">
        <w:rPr>
          <w:rFonts w:ascii="Arial" w:eastAsiaTheme="minorHAnsi" w:hAnsi="Arial" w:cs="Arial"/>
          <w:color w:val="000000"/>
        </w:rPr>
        <w:t>.</w:t>
      </w:r>
    </w:p>
    <w:p w14:paraId="3082F91D" w14:textId="77777777" w:rsidR="00205B73" w:rsidRPr="00205B73" w:rsidRDefault="00AA3099" w:rsidP="00D664E0">
      <w:pPr>
        <w:pStyle w:val="Akapitzlist"/>
        <w:numPr>
          <w:ilvl w:val="1"/>
          <w:numId w:val="12"/>
        </w:numPr>
        <w:autoSpaceDE w:val="0"/>
        <w:autoSpaceDN w:val="0"/>
        <w:adjustRightInd w:val="0"/>
        <w:spacing w:before="120" w:after="120" w:line="240" w:lineRule="auto"/>
        <w:ind w:left="964" w:hanging="539"/>
        <w:contextualSpacing w:val="0"/>
        <w:jc w:val="both"/>
        <w:rPr>
          <w:rFonts w:ascii="Arial" w:eastAsiaTheme="minorHAnsi" w:hAnsi="Arial" w:cs="Arial"/>
          <w:color w:val="000000"/>
        </w:rPr>
      </w:pPr>
      <w:r>
        <w:rPr>
          <w:rFonts w:ascii="Arial" w:eastAsiaTheme="minorHAnsi" w:hAnsi="Arial" w:cs="Arial"/>
          <w:color w:val="000000"/>
        </w:rPr>
        <w:t xml:space="preserve">Wykonawca </w:t>
      </w:r>
      <w:r w:rsidR="00205B73" w:rsidRPr="00205B73">
        <w:rPr>
          <w:rFonts w:ascii="Arial" w:eastAsiaTheme="minorHAnsi" w:hAnsi="Arial" w:cs="Arial"/>
          <w:color w:val="000000"/>
        </w:rPr>
        <w:t>będzie zobowiązany w umowie do:</w:t>
      </w:r>
    </w:p>
    <w:p w14:paraId="2B9B9E9C" w14:textId="77777777" w:rsidR="00205B73" w:rsidRDefault="00AA3099" w:rsidP="00D664E0">
      <w:pPr>
        <w:pStyle w:val="Akapitzlist"/>
        <w:numPr>
          <w:ilvl w:val="2"/>
          <w:numId w:val="12"/>
        </w:numPr>
        <w:autoSpaceDE w:val="0"/>
        <w:autoSpaceDN w:val="0"/>
        <w:adjustRightInd w:val="0"/>
        <w:spacing w:before="120" w:after="120" w:line="240" w:lineRule="auto"/>
        <w:ind w:left="1418" w:hanging="709"/>
        <w:contextualSpacing w:val="0"/>
        <w:jc w:val="both"/>
        <w:rPr>
          <w:rFonts w:ascii="Arial" w:eastAsiaTheme="minorHAnsi" w:hAnsi="Arial" w:cs="Arial"/>
          <w:color w:val="000000"/>
        </w:rPr>
      </w:pPr>
      <w:r w:rsidRPr="00F51E2E">
        <w:rPr>
          <w:rFonts w:ascii="Arial" w:eastAsiaTheme="minorHAnsi" w:hAnsi="Arial" w:cs="Arial"/>
          <w:color w:val="000000"/>
        </w:rPr>
        <w:t>p</w:t>
      </w:r>
      <w:r w:rsidR="00205B73" w:rsidRPr="00F51E2E">
        <w:rPr>
          <w:rFonts w:ascii="Arial" w:eastAsiaTheme="minorHAnsi" w:hAnsi="Arial" w:cs="Arial"/>
          <w:color w:val="000000"/>
        </w:rPr>
        <w:t xml:space="preserve">rzeszkolenia </w:t>
      </w:r>
      <w:r w:rsidR="00F51E2E" w:rsidRPr="00D664E0">
        <w:rPr>
          <w:rFonts w:ascii="Arial" w:eastAsiaTheme="minorHAnsi" w:hAnsi="Arial" w:cs="Arial"/>
          <w:color w:val="000000"/>
        </w:rPr>
        <w:t xml:space="preserve">osób skierowanych do realizacji prac </w:t>
      </w:r>
      <w:r w:rsidR="00205B73" w:rsidRPr="00F51E2E">
        <w:rPr>
          <w:rFonts w:ascii="Arial" w:eastAsiaTheme="minorHAnsi" w:hAnsi="Arial" w:cs="Arial"/>
          <w:color w:val="000000"/>
        </w:rPr>
        <w:t>w zakresie bhp, ppoż.</w:t>
      </w:r>
      <w:r w:rsidR="00236FC2">
        <w:rPr>
          <w:rFonts w:ascii="Arial" w:eastAsiaTheme="minorHAnsi" w:hAnsi="Arial" w:cs="Arial"/>
          <w:color w:val="000000"/>
        </w:rPr>
        <w:t>, ochrony środowiska</w:t>
      </w:r>
      <w:r w:rsidR="00205B73" w:rsidRPr="00F51E2E">
        <w:rPr>
          <w:rFonts w:ascii="Arial" w:eastAsiaTheme="minorHAnsi" w:hAnsi="Arial" w:cs="Arial"/>
          <w:color w:val="000000"/>
        </w:rPr>
        <w:t xml:space="preserve"> i wewnętrznych przepisów obowiązujących u Zamawiającego</w:t>
      </w:r>
      <w:r w:rsidR="00205B73" w:rsidRPr="00205B73">
        <w:rPr>
          <w:rFonts w:ascii="Arial" w:eastAsiaTheme="minorHAnsi" w:hAnsi="Arial" w:cs="Arial"/>
          <w:color w:val="000000"/>
        </w:rPr>
        <w:t xml:space="preserve"> (przy ws</w:t>
      </w:r>
      <w:r w:rsidR="00A46B41">
        <w:rPr>
          <w:rFonts w:ascii="Arial" w:eastAsiaTheme="minorHAnsi" w:hAnsi="Arial" w:cs="Arial"/>
          <w:color w:val="000000"/>
        </w:rPr>
        <w:t>półudziale służb Zamawiającego);</w:t>
      </w:r>
    </w:p>
    <w:p w14:paraId="0C208EAE" w14:textId="57A848C5" w:rsidR="00AA3099" w:rsidRPr="00205B73" w:rsidRDefault="00AA3099" w:rsidP="00D664E0">
      <w:pPr>
        <w:pStyle w:val="Akapitzlist"/>
        <w:numPr>
          <w:ilvl w:val="2"/>
          <w:numId w:val="12"/>
        </w:numPr>
        <w:autoSpaceDE w:val="0"/>
        <w:autoSpaceDN w:val="0"/>
        <w:adjustRightInd w:val="0"/>
        <w:spacing w:before="120" w:after="120" w:line="240" w:lineRule="auto"/>
        <w:ind w:left="1418" w:hanging="709"/>
        <w:contextualSpacing w:val="0"/>
        <w:jc w:val="both"/>
        <w:rPr>
          <w:rFonts w:ascii="Arial" w:eastAsiaTheme="minorHAnsi" w:hAnsi="Arial" w:cs="Arial"/>
          <w:color w:val="000000"/>
        </w:rPr>
      </w:pPr>
      <w:r w:rsidRPr="00F51E2E">
        <w:rPr>
          <w:rFonts w:ascii="Arial" w:eastAsiaTheme="minorHAnsi" w:hAnsi="Arial" w:cs="Arial"/>
          <w:color w:val="000000"/>
        </w:rPr>
        <w:t xml:space="preserve">przedłożenia </w:t>
      </w:r>
      <w:r w:rsidR="004B4163" w:rsidRPr="00D664E0">
        <w:rPr>
          <w:rFonts w:ascii="Arial" w:eastAsiaTheme="minorHAnsi" w:hAnsi="Arial" w:cs="Arial"/>
          <w:color w:val="000000"/>
        </w:rPr>
        <w:t>p</w:t>
      </w:r>
      <w:r w:rsidR="00F51E2E" w:rsidRPr="00D664E0">
        <w:rPr>
          <w:rFonts w:ascii="Arial" w:eastAsiaTheme="minorHAnsi" w:hAnsi="Arial" w:cs="Arial"/>
          <w:color w:val="000000"/>
        </w:rPr>
        <w:t>rzedstawicielowi Zamawiającego</w:t>
      </w:r>
      <w:r w:rsidRPr="00F51E2E">
        <w:rPr>
          <w:rFonts w:ascii="Arial" w:eastAsiaTheme="minorHAnsi" w:hAnsi="Arial" w:cs="Arial"/>
          <w:color w:val="000000"/>
        </w:rPr>
        <w:t xml:space="preserve"> na bieżąco aktualizowanego imiennego wykazu osób, którymi będzie</w:t>
      </w:r>
      <w:r w:rsidRPr="00AA3099">
        <w:rPr>
          <w:rFonts w:ascii="Arial" w:eastAsiaTheme="minorHAnsi" w:hAnsi="Arial" w:cs="Arial"/>
          <w:color w:val="000000"/>
        </w:rPr>
        <w:t xml:space="preserve"> się posługiwał przy wykonywaniu Umowy, </w:t>
      </w:r>
      <w:r w:rsidR="003E0773">
        <w:rPr>
          <w:rFonts w:ascii="Arial" w:eastAsiaTheme="minorHAnsi" w:hAnsi="Arial" w:cs="Arial"/>
          <w:color w:val="000000"/>
        </w:rPr>
        <w:br/>
      </w:r>
      <w:r w:rsidRPr="00AA3099">
        <w:rPr>
          <w:rFonts w:ascii="Arial" w:eastAsiaTheme="minorHAnsi" w:hAnsi="Arial" w:cs="Arial"/>
          <w:color w:val="000000"/>
        </w:rPr>
        <w:t>w tym osó</w:t>
      </w:r>
      <w:r w:rsidR="00A46B41">
        <w:rPr>
          <w:rFonts w:ascii="Arial" w:eastAsiaTheme="minorHAnsi" w:hAnsi="Arial" w:cs="Arial"/>
          <w:color w:val="000000"/>
        </w:rPr>
        <w:t>b zatrudnionych u podwykonawców;</w:t>
      </w:r>
    </w:p>
    <w:p w14:paraId="580E720A" w14:textId="77777777" w:rsidR="00205B73" w:rsidRPr="00205B73" w:rsidRDefault="00205B73" w:rsidP="00D664E0">
      <w:pPr>
        <w:pStyle w:val="Akapitzlist"/>
        <w:numPr>
          <w:ilvl w:val="2"/>
          <w:numId w:val="12"/>
        </w:numPr>
        <w:autoSpaceDE w:val="0"/>
        <w:autoSpaceDN w:val="0"/>
        <w:adjustRightInd w:val="0"/>
        <w:spacing w:before="120" w:after="120" w:line="240" w:lineRule="auto"/>
        <w:ind w:left="1418" w:hanging="709"/>
        <w:contextualSpacing w:val="0"/>
        <w:jc w:val="both"/>
        <w:rPr>
          <w:rFonts w:ascii="Arial" w:eastAsiaTheme="minorHAnsi" w:hAnsi="Arial" w:cs="Arial"/>
          <w:color w:val="000000"/>
        </w:rPr>
      </w:pPr>
      <w:r w:rsidRPr="00205B73">
        <w:rPr>
          <w:rFonts w:ascii="Arial" w:eastAsiaTheme="minorHAnsi" w:hAnsi="Arial" w:cs="Arial"/>
          <w:color w:val="000000"/>
        </w:rPr>
        <w:t>stosowania się do przepisów, instrukcji i zarządzeń wewnętrznych obowiązu</w:t>
      </w:r>
      <w:r w:rsidR="00A46B41">
        <w:rPr>
          <w:rFonts w:ascii="Arial" w:eastAsiaTheme="minorHAnsi" w:hAnsi="Arial" w:cs="Arial"/>
          <w:color w:val="000000"/>
        </w:rPr>
        <w:t>jących na terenie Zamawiającego;</w:t>
      </w:r>
    </w:p>
    <w:p w14:paraId="3D39D8C1" w14:textId="1401F7F2" w:rsidR="00205B73" w:rsidRPr="00205B73" w:rsidRDefault="00205B73" w:rsidP="00D664E0">
      <w:pPr>
        <w:pStyle w:val="Akapitzlist"/>
        <w:numPr>
          <w:ilvl w:val="2"/>
          <w:numId w:val="12"/>
        </w:numPr>
        <w:autoSpaceDE w:val="0"/>
        <w:autoSpaceDN w:val="0"/>
        <w:adjustRightInd w:val="0"/>
        <w:spacing w:before="120" w:after="120" w:line="240" w:lineRule="auto"/>
        <w:ind w:left="1418" w:hanging="709"/>
        <w:contextualSpacing w:val="0"/>
        <w:jc w:val="both"/>
        <w:rPr>
          <w:rFonts w:ascii="Arial" w:eastAsiaTheme="minorHAnsi" w:hAnsi="Arial" w:cs="Arial"/>
          <w:color w:val="000000"/>
        </w:rPr>
      </w:pPr>
      <w:r w:rsidRPr="00205B73">
        <w:rPr>
          <w:rFonts w:ascii="Arial" w:eastAsiaTheme="minorHAnsi" w:hAnsi="Arial" w:cs="Arial"/>
          <w:color w:val="000000"/>
        </w:rPr>
        <w:lastRenderedPageBreak/>
        <w:t xml:space="preserve">prowadzenia prac zgodnie z </w:t>
      </w:r>
      <w:r w:rsidR="003157C8">
        <w:rPr>
          <w:rFonts w:ascii="Arial" w:eastAsiaTheme="minorHAnsi" w:hAnsi="Arial" w:cs="Arial"/>
          <w:color w:val="000000"/>
        </w:rPr>
        <w:t>IOBP</w:t>
      </w:r>
      <w:r w:rsidR="00A46B41">
        <w:rPr>
          <w:rFonts w:ascii="Arial" w:eastAsiaTheme="minorHAnsi" w:hAnsi="Arial" w:cs="Arial"/>
          <w:color w:val="000000"/>
        </w:rPr>
        <w:t>;</w:t>
      </w:r>
    </w:p>
    <w:p w14:paraId="6F3D25E6" w14:textId="6A65BFD6" w:rsidR="00205B73" w:rsidRPr="00B9187B" w:rsidRDefault="00B9187B" w:rsidP="00D664E0">
      <w:pPr>
        <w:pStyle w:val="Akapitzlist"/>
        <w:numPr>
          <w:ilvl w:val="2"/>
          <w:numId w:val="12"/>
        </w:numPr>
        <w:autoSpaceDE w:val="0"/>
        <w:autoSpaceDN w:val="0"/>
        <w:adjustRightInd w:val="0"/>
        <w:spacing w:before="120" w:after="120" w:line="240" w:lineRule="auto"/>
        <w:ind w:left="1418" w:hanging="709"/>
        <w:contextualSpacing w:val="0"/>
        <w:jc w:val="both"/>
        <w:rPr>
          <w:rFonts w:ascii="Arial" w:eastAsiaTheme="minorHAnsi" w:hAnsi="Arial" w:cs="Arial"/>
          <w:color w:val="000000"/>
        </w:rPr>
      </w:pPr>
      <w:r w:rsidRPr="00205B73">
        <w:rPr>
          <w:rFonts w:ascii="Arial" w:eastAsiaTheme="minorHAnsi" w:hAnsi="Arial" w:cs="Arial"/>
          <w:color w:val="000000"/>
        </w:rPr>
        <w:t>opracowania instrukcji bezpieczne</w:t>
      </w:r>
      <w:r w:rsidR="004878FA">
        <w:rPr>
          <w:rFonts w:ascii="Arial" w:eastAsiaTheme="minorHAnsi" w:hAnsi="Arial" w:cs="Arial"/>
          <w:color w:val="000000"/>
        </w:rPr>
        <w:t>j</w:t>
      </w:r>
      <w:r w:rsidRPr="00205B73">
        <w:rPr>
          <w:rFonts w:ascii="Arial" w:eastAsiaTheme="minorHAnsi" w:hAnsi="Arial" w:cs="Arial"/>
          <w:color w:val="000000"/>
        </w:rPr>
        <w:t xml:space="preserve"> </w:t>
      </w:r>
      <w:r w:rsidR="004878FA">
        <w:rPr>
          <w:rFonts w:ascii="Arial" w:eastAsiaTheme="minorHAnsi" w:hAnsi="Arial" w:cs="Arial"/>
          <w:color w:val="000000"/>
        </w:rPr>
        <w:t>pracy</w:t>
      </w:r>
      <w:r>
        <w:rPr>
          <w:rFonts w:ascii="Arial" w:eastAsiaTheme="minorHAnsi" w:hAnsi="Arial" w:cs="Arial"/>
          <w:color w:val="000000"/>
        </w:rPr>
        <w:t xml:space="preserve"> </w:t>
      </w:r>
      <w:r w:rsidRPr="00205B73">
        <w:rPr>
          <w:rFonts w:ascii="Arial" w:eastAsiaTheme="minorHAnsi" w:hAnsi="Arial" w:cs="Arial"/>
          <w:color w:val="000000"/>
        </w:rPr>
        <w:t>Wykonawcy</w:t>
      </w:r>
      <w:r w:rsidRPr="00E27B8C">
        <w:rPr>
          <w:rFonts w:ascii="Arial" w:eastAsiaTheme="minorHAnsi" w:hAnsi="Arial" w:cs="Arial"/>
          <w:color w:val="000000"/>
        </w:rPr>
        <w:t xml:space="preserve"> </w:t>
      </w:r>
      <w:r>
        <w:rPr>
          <w:rFonts w:ascii="Arial" w:eastAsiaTheme="minorHAnsi" w:hAnsi="Arial" w:cs="Arial"/>
          <w:color w:val="000000"/>
        </w:rPr>
        <w:t>dostosowan</w:t>
      </w:r>
      <w:r w:rsidRPr="00205B73">
        <w:rPr>
          <w:rFonts w:ascii="Arial" w:eastAsiaTheme="minorHAnsi" w:hAnsi="Arial" w:cs="Arial"/>
          <w:color w:val="000000"/>
        </w:rPr>
        <w:t>e</w:t>
      </w:r>
      <w:r>
        <w:rPr>
          <w:rFonts w:ascii="Arial" w:eastAsiaTheme="minorHAnsi" w:hAnsi="Arial" w:cs="Arial"/>
          <w:color w:val="000000"/>
        </w:rPr>
        <w:t>j</w:t>
      </w:r>
      <w:r w:rsidRPr="00205B73">
        <w:rPr>
          <w:rFonts w:ascii="Arial" w:eastAsiaTheme="minorHAnsi" w:hAnsi="Arial" w:cs="Arial"/>
          <w:color w:val="000000"/>
        </w:rPr>
        <w:t xml:space="preserve"> do </w:t>
      </w:r>
      <w:r w:rsidR="00D9384E">
        <w:rPr>
          <w:rFonts w:ascii="Arial" w:eastAsiaTheme="minorHAnsi" w:hAnsi="Arial" w:cs="Arial"/>
          <w:color w:val="000000"/>
        </w:rPr>
        <w:t>IOBP</w:t>
      </w:r>
      <w:r>
        <w:rPr>
          <w:rFonts w:ascii="Arial" w:eastAsiaTheme="minorHAnsi" w:hAnsi="Arial" w:cs="Arial"/>
          <w:color w:val="000000"/>
        </w:rPr>
        <w:t xml:space="preserve">, </w:t>
      </w:r>
      <w:r w:rsidRPr="0056060F">
        <w:rPr>
          <w:rFonts w:ascii="Arial" w:eastAsiaTheme="minorHAnsi" w:hAnsi="Arial" w:cs="Arial"/>
          <w:color w:val="000000"/>
        </w:rPr>
        <w:t>opracowania i posiadania instrukcji w zakresie remontów urządzeń w Elektrowni</w:t>
      </w:r>
      <w:r>
        <w:rPr>
          <w:rFonts w:ascii="Arial" w:eastAsiaTheme="minorHAnsi" w:hAnsi="Arial" w:cs="Arial"/>
          <w:color w:val="000000"/>
        </w:rPr>
        <w:t xml:space="preserve"> wymaganych </w:t>
      </w:r>
      <w:r w:rsidRPr="00205B73">
        <w:rPr>
          <w:rFonts w:ascii="Arial" w:eastAsiaTheme="minorHAnsi" w:hAnsi="Arial" w:cs="Arial"/>
          <w:color w:val="000000"/>
        </w:rPr>
        <w:t xml:space="preserve">do </w:t>
      </w:r>
      <w:r>
        <w:rPr>
          <w:rFonts w:ascii="Arial" w:eastAsiaTheme="minorHAnsi" w:hAnsi="Arial" w:cs="Arial"/>
          <w:color w:val="000000"/>
        </w:rPr>
        <w:t xml:space="preserve">realizacji </w:t>
      </w:r>
      <w:r w:rsidR="00D9384E">
        <w:rPr>
          <w:rFonts w:ascii="Arial" w:eastAsiaTheme="minorHAnsi" w:hAnsi="Arial" w:cs="Arial"/>
          <w:color w:val="000000"/>
        </w:rPr>
        <w:t>U</w:t>
      </w:r>
      <w:r>
        <w:rPr>
          <w:rFonts w:ascii="Arial" w:eastAsiaTheme="minorHAnsi" w:hAnsi="Arial" w:cs="Arial"/>
          <w:color w:val="000000"/>
        </w:rPr>
        <w:t>sług na terenie oraz</w:t>
      </w:r>
      <w:r w:rsidRPr="00205B73">
        <w:rPr>
          <w:rFonts w:ascii="Arial" w:eastAsiaTheme="minorHAnsi" w:hAnsi="Arial" w:cs="Arial"/>
          <w:color w:val="000000"/>
        </w:rPr>
        <w:t xml:space="preserve"> obiektach Zamawia</w:t>
      </w:r>
      <w:r w:rsidR="00A46B41">
        <w:rPr>
          <w:rFonts w:ascii="Arial" w:eastAsiaTheme="minorHAnsi" w:hAnsi="Arial" w:cs="Arial"/>
          <w:color w:val="000000"/>
        </w:rPr>
        <w:t>jącego w zakresie objętym Umową;</w:t>
      </w:r>
    </w:p>
    <w:p w14:paraId="17E3D4D4" w14:textId="77777777" w:rsidR="00205B73" w:rsidRPr="00F74D02" w:rsidRDefault="00205B73" w:rsidP="00D664E0">
      <w:pPr>
        <w:pStyle w:val="Akapitzlist"/>
        <w:numPr>
          <w:ilvl w:val="2"/>
          <w:numId w:val="12"/>
        </w:numPr>
        <w:autoSpaceDE w:val="0"/>
        <w:autoSpaceDN w:val="0"/>
        <w:adjustRightInd w:val="0"/>
        <w:spacing w:before="120" w:after="120" w:line="240" w:lineRule="auto"/>
        <w:ind w:left="1418" w:hanging="709"/>
        <w:contextualSpacing w:val="0"/>
        <w:jc w:val="both"/>
        <w:rPr>
          <w:rFonts w:ascii="Arial" w:eastAsiaTheme="minorHAnsi" w:hAnsi="Arial" w:cs="Arial"/>
          <w:color w:val="000000"/>
        </w:rPr>
      </w:pPr>
      <w:r w:rsidRPr="00205B73">
        <w:rPr>
          <w:rFonts w:ascii="Arial" w:eastAsiaTheme="minorHAnsi" w:hAnsi="Arial" w:cs="Arial"/>
          <w:color w:val="000000"/>
        </w:rPr>
        <w:t>wykonywania przedmiotu umowy zgodnie z obowiązującymi instrukcjami eksploatacji, dokumentacją techniczną, przepisami i norm</w:t>
      </w:r>
      <w:r w:rsidR="00A46B41">
        <w:rPr>
          <w:rFonts w:ascii="Arial" w:eastAsiaTheme="minorHAnsi" w:hAnsi="Arial" w:cs="Arial"/>
          <w:color w:val="000000"/>
        </w:rPr>
        <w:t>ami bhp oraz ochrony środowiska;</w:t>
      </w:r>
    </w:p>
    <w:p w14:paraId="1A688EA0" w14:textId="77777777" w:rsidR="00205B73" w:rsidRDefault="00AA3099" w:rsidP="00D664E0">
      <w:pPr>
        <w:pStyle w:val="Akapitzlist"/>
        <w:numPr>
          <w:ilvl w:val="2"/>
          <w:numId w:val="12"/>
        </w:numPr>
        <w:autoSpaceDE w:val="0"/>
        <w:autoSpaceDN w:val="0"/>
        <w:adjustRightInd w:val="0"/>
        <w:spacing w:before="120" w:after="120" w:line="240" w:lineRule="auto"/>
        <w:ind w:left="1418" w:hanging="709"/>
        <w:contextualSpacing w:val="0"/>
        <w:jc w:val="both"/>
        <w:rPr>
          <w:rFonts w:ascii="Arial" w:eastAsiaTheme="minorHAnsi" w:hAnsi="Arial" w:cs="Arial"/>
          <w:color w:val="000000"/>
        </w:rPr>
      </w:pPr>
      <w:r>
        <w:rPr>
          <w:rFonts w:ascii="Arial" w:eastAsiaTheme="minorHAnsi" w:hAnsi="Arial" w:cs="Arial"/>
          <w:color w:val="000000"/>
        </w:rPr>
        <w:t>używania</w:t>
      </w:r>
      <w:r w:rsidR="00205B73" w:rsidRPr="00205B73">
        <w:rPr>
          <w:rFonts w:ascii="Arial" w:eastAsiaTheme="minorHAnsi" w:hAnsi="Arial" w:cs="Arial"/>
          <w:color w:val="000000"/>
        </w:rPr>
        <w:t xml:space="preserve"> do wykonania prac materiałów nie zawierających włókien</w:t>
      </w:r>
      <w:r w:rsidR="00A46B41">
        <w:rPr>
          <w:rFonts w:ascii="Arial" w:eastAsiaTheme="minorHAnsi" w:hAnsi="Arial" w:cs="Arial"/>
          <w:color w:val="000000"/>
        </w:rPr>
        <w:t xml:space="preserve"> ceramicznych ogniotrwałych RCF;</w:t>
      </w:r>
    </w:p>
    <w:p w14:paraId="38346026" w14:textId="0D043F0B" w:rsidR="00DE2365" w:rsidRDefault="00DE2365" w:rsidP="00D664E0">
      <w:pPr>
        <w:pStyle w:val="Akapitzlist"/>
        <w:numPr>
          <w:ilvl w:val="2"/>
          <w:numId w:val="12"/>
        </w:numPr>
        <w:autoSpaceDE w:val="0"/>
        <w:autoSpaceDN w:val="0"/>
        <w:adjustRightInd w:val="0"/>
        <w:spacing w:before="120" w:after="120" w:line="240" w:lineRule="auto"/>
        <w:ind w:left="1418" w:hanging="709"/>
        <w:contextualSpacing w:val="0"/>
        <w:jc w:val="both"/>
        <w:rPr>
          <w:rFonts w:ascii="Arial" w:eastAsiaTheme="minorHAnsi" w:hAnsi="Arial" w:cs="Arial"/>
          <w:color w:val="000000"/>
        </w:rPr>
      </w:pPr>
      <w:r>
        <w:rPr>
          <w:rFonts w:ascii="Arial" w:eastAsiaTheme="minorHAnsi" w:hAnsi="Arial" w:cs="Arial"/>
          <w:color w:val="000000"/>
        </w:rPr>
        <w:t>w</w:t>
      </w:r>
      <w:r w:rsidRPr="00DE2365">
        <w:rPr>
          <w:rFonts w:ascii="Arial" w:eastAsiaTheme="minorHAnsi" w:hAnsi="Arial" w:cs="Arial"/>
          <w:color w:val="000000"/>
        </w:rPr>
        <w:t>yznaczeni</w:t>
      </w:r>
      <w:r>
        <w:rPr>
          <w:rFonts w:ascii="Arial" w:eastAsiaTheme="minorHAnsi" w:hAnsi="Arial" w:cs="Arial"/>
          <w:color w:val="000000"/>
        </w:rPr>
        <w:t>a</w:t>
      </w:r>
      <w:r w:rsidRPr="00DE2365">
        <w:rPr>
          <w:rFonts w:ascii="Arial" w:eastAsiaTheme="minorHAnsi" w:hAnsi="Arial" w:cs="Arial"/>
          <w:color w:val="000000"/>
        </w:rPr>
        <w:t xml:space="preserve"> </w:t>
      </w:r>
      <w:r w:rsidR="004B4163">
        <w:rPr>
          <w:rFonts w:ascii="Arial" w:eastAsiaTheme="minorHAnsi" w:hAnsi="Arial" w:cs="Arial"/>
          <w:color w:val="000000"/>
        </w:rPr>
        <w:t>p</w:t>
      </w:r>
      <w:r w:rsidRPr="00DE2365">
        <w:rPr>
          <w:rFonts w:ascii="Arial" w:eastAsiaTheme="minorHAnsi" w:hAnsi="Arial" w:cs="Arial"/>
          <w:color w:val="000000"/>
        </w:rPr>
        <w:t xml:space="preserve">rzedstawicieli Wykonawcy upoważnionych do dokonywania uzgodnień z </w:t>
      </w:r>
      <w:r w:rsidR="004B4163">
        <w:rPr>
          <w:rFonts w:ascii="Arial" w:eastAsiaTheme="minorHAnsi" w:hAnsi="Arial" w:cs="Arial"/>
          <w:color w:val="000000"/>
        </w:rPr>
        <w:t>p</w:t>
      </w:r>
      <w:r w:rsidR="00F51E2E">
        <w:rPr>
          <w:rFonts w:ascii="Arial" w:eastAsiaTheme="minorHAnsi" w:hAnsi="Arial" w:cs="Arial"/>
          <w:color w:val="000000"/>
        </w:rPr>
        <w:t xml:space="preserve">rzedstawicielem </w:t>
      </w:r>
      <w:r w:rsidR="00F51E2E" w:rsidRPr="00DE2365">
        <w:rPr>
          <w:rFonts w:ascii="Arial" w:eastAsiaTheme="minorHAnsi" w:hAnsi="Arial" w:cs="Arial"/>
          <w:color w:val="000000"/>
        </w:rPr>
        <w:t>Zamawiając</w:t>
      </w:r>
      <w:r w:rsidR="00F51E2E">
        <w:rPr>
          <w:rFonts w:ascii="Arial" w:eastAsiaTheme="minorHAnsi" w:hAnsi="Arial" w:cs="Arial"/>
          <w:color w:val="000000"/>
        </w:rPr>
        <w:t>ego</w:t>
      </w:r>
      <w:r w:rsidR="00A46B41">
        <w:rPr>
          <w:rFonts w:ascii="Arial" w:eastAsiaTheme="minorHAnsi" w:hAnsi="Arial" w:cs="Arial"/>
          <w:color w:val="000000"/>
        </w:rPr>
        <w:t xml:space="preserve">  w okresie realizacji Prac;</w:t>
      </w:r>
    </w:p>
    <w:p w14:paraId="4C596B58" w14:textId="77777777" w:rsidR="006835F7" w:rsidRPr="00205B73" w:rsidRDefault="006835F7" w:rsidP="00D664E0">
      <w:pPr>
        <w:pStyle w:val="Akapitzlist"/>
        <w:numPr>
          <w:ilvl w:val="2"/>
          <w:numId w:val="12"/>
        </w:numPr>
        <w:autoSpaceDE w:val="0"/>
        <w:autoSpaceDN w:val="0"/>
        <w:adjustRightInd w:val="0"/>
        <w:spacing w:before="120" w:after="120" w:line="240" w:lineRule="auto"/>
        <w:ind w:left="1418" w:hanging="709"/>
        <w:contextualSpacing w:val="0"/>
        <w:jc w:val="both"/>
        <w:rPr>
          <w:rFonts w:ascii="Arial" w:eastAsiaTheme="minorHAnsi" w:hAnsi="Arial" w:cs="Arial"/>
          <w:color w:val="000000"/>
        </w:rPr>
      </w:pPr>
      <w:r w:rsidRPr="006835F7">
        <w:rPr>
          <w:rFonts w:ascii="Arial" w:eastAsiaTheme="minorHAnsi" w:hAnsi="Arial" w:cs="Arial"/>
          <w:color w:val="000000"/>
        </w:rPr>
        <w:t>raportowania comiesięcznie o przebiegu realizacji Umowy w zakresie przepracowanych ilości roboczogodzin w rozbiciu na dni powszednie, soboty, niedziele i dni ustawowo wolne od pracy z wyszczególnieniem dostarczonych materiał</w:t>
      </w:r>
      <w:r w:rsidR="00A46B41">
        <w:rPr>
          <w:rFonts w:ascii="Arial" w:eastAsiaTheme="minorHAnsi" w:hAnsi="Arial" w:cs="Arial"/>
          <w:color w:val="000000"/>
        </w:rPr>
        <w:t>ów i ich kosztów oraz stanu BHP;</w:t>
      </w:r>
    </w:p>
    <w:p w14:paraId="1D77EB22" w14:textId="77777777" w:rsidR="00205B73" w:rsidRPr="00205B73" w:rsidRDefault="00205B73" w:rsidP="00D664E0">
      <w:pPr>
        <w:pStyle w:val="Akapitzlist"/>
        <w:numPr>
          <w:ilvl w:val="2"/>
          <w:numId w:val="12"/>
        </w:numPr>
        <w:autoSpaceDE w:val="0"/>
        <w:autoSpaceDN w:val="0"/>
        <w:adjustRightInd w:val="0"/>
        <w:spacing w:before="120" w:after="120" w:line="240" w:lineRule="auto"/>
        <w:ind w:left="1418" w:hanging="709"/>
        <w:contextualSpacing w:val="0"/>
        <w:jc w:val="both"/>
        <w:rPr>
          <w:rFonts w:ascii="Arial" w:eastAsiaTheme="minorHAnsi" w:hAnsi="Arial" w:cs="Arial"/>
          <w:color w:val="000000"/>
        </w:rPr>
      </w:pPr>
      <w:r w:rsidRPr="00205B73">
        <w:rPr>
          <w:rFonts w:ascii="Arial" w:eastAsiaTheme="minorHAnsi" w:hAnsi="Arial" w:cs="Arial"/>
          <w:color w:val="000000"/>
        </w:rPr>
        <w:t xml:space="preserve">ustanowienia nadzoru posiadającego stosowne uprawnienia do prowadzenia </w:t>
      </w:r>
      <w:r w:rsidR="003E0773">
        <w:rPr>
          <w:rFonts w:ascii="Arial" w:eastAsiaTheme="minorHAnsi" w:hAnsi="Arial" w:cs="Arial"/>
          <w:color w:val="000000"/>
        </w:rPr>
        <w:br/>
      </w:r>
      <w:r w:rsidRPr="00205B73">
        <w:rPr>
          <w:rFonts w:ascii="Arial" w:eastAsiaTheme="minorHAnsi" w:hAnsi="Arial" w:cs="Arial"/>
          <w:color w:val="000000"/>
        </w:rPr>
        <w:t>i organizacji prac w rozumieniu instrukcji bezpiecznej pracy oraz koordyn</w:t>
      </w:r>
      <w:r w:rsidR="00A46B41">
        <w:rPr>
          <w:rFonts w:ascii="Arial" w:eastAsiaTheme="minorHAnsi" w:hAnsi="Arial" w:cs="Arial"/>
          <w:color w:val="000000"/>
        </w:rPr>
        <w:t>owania</w:t>
      </w:r>
      <w:r w:rsidRPr="00205B73">
        <w:rPr>
          <w:rFonts w:ascii="Arial" w:eastAsiaTheme="minorHAnsi" w:hAnsi="Arial" w:cs="Arial"/>
          <w:color w:val="000000"/>
        </w:rPr>
        <w:t xml:space="preserve"> prac wg art.208 KP</w:t>
      </w:r>
      <w:r w:rsidR="00A46B41" w:rsidRPr="00D664E0">
        <w:rPr>
          <w:rFonts w:ascii="Arial" w:eastAsiaTheme="minorHAnsi" w:hAnsi="Arial" w:cs="Arial"/>
          <w:color w:val="000000"/>
        </w:rPr>
        <w:t xml:space="preserve"> </w:t>
      </w:r>
      <w:r w:rsidR="00A46B41" w:rsidRPr="00A46B41">
        <w:rPr>
          <w:rFonts w:ascii="Arial" w:eastAsiaTheme="minorHAnsi" w:hAnsi="Arial" w:cs="Arial"/>
          <w:color w:val="000000"/>
        </w:rPr>
        <w:t>oraz przekazanie wykazu osób wyznaczonych do koordynowania prac</w:t>
      </w:r>
      <w:r w:rsidR="00A46B41">
        <w:rPr>
          <w:rFonts w:ascii="Arial" w:eastAsiaTheme="minorHAnsi" w:hAnsi="Arial" w:cs="Arial"/>
          <w:color w:val="000000"/>
        </w:rPr>
        <w:t>;</w:t>
      </w:r>
    </w:p>
    <w:p w14:paraId="1C843ADD" w14:textId="76F34D1A" w:rsidR="00205B73" w:rsidRDefault="00B9187B" w:rsidP="00D664E0">
      <w:pPr>
        <w:pStyle w:val="Akapitzlist"/>
        <w:numPr>
          <w:ilvl w:val="2"/>
          <w:numId w:val="12"/>
        </w:numPr>
        <w:autoSpaceDE w:val="0"/>
        <w:autoSpaceDN w:val="0"/>
        <w:adjustRightInd w:val="0"/>
        <w:spacing w:before="120" w:after="120" w:line="240" w:lineRule="auto"/>
        <w:ind w:left="1418" w:hanging="709"/>
        <w:contextualSpacing w:val="0"/>
        <w:jc w:val="both"/>
        <w:rPr>
          <w:rFonts w:ascii="Arial" w:eastAsiaTheme="minorHAnsi" w:hAnsi="Arial" w:cs="Arial"/>
          <w:color w:val="000000"/>
        </w:rPr>
      </w:pPr>
      <w:r w:rsidRPr="00205B73">
        <w:rPr>
          <w:rFonts w:ascii="Arial" w:eastAsiaTheme="minorHAnsi" w:hAnsi="Arial" w:cs="Arial"/>
          <w:color w:val="000000"/>
        </w:rPr>
        <w:t xml:space="preserve">informowania o </w:t>
      </w:r>
      <w:r>
        <w:rPr>
          <w:rFonts w:ascii="Arial" w:eastAsiaTheme="minorHAnsi" w:hAnsi="Arial" w:cs="Arial"/>
          <w:color w:val="000000"/>
        </w:rPr>
        <w:t xml:space="preserve">wypadkach przy pracy i </w:t>
      </w:r>
      <w:r w:rsidRPr="00205B73">
        <w:rPr>
          <w:rFonts w:ascii="Arial" w:eastAsiaTheme="minorHAnsi" w:hAnsi="Arial" w:cs="Arial"/>
          <w:color w:val="000000"/>
        </w:rPr>
        <w:t xml:space="preserve">zdarzeniach potencjalnie wypadkowych </w:t>
      </w:r>
      <w:r>
        <w:rPr>
          <w:rFonts w:ascii="Arial" w:eastAsiaTheme="minorHAnsi" w:hAnsi="Arial" w:cs="Arial"/>
          <w:color w:val="000000"/>
        </w:rPr>
        <w:t>oraz</w:t>
      </w:r>
      <w:r w:rsidRPr="00205B73">
        <w:rPr>
          <w:rFonts w:ascii="Arial" w:eastAsiaTheme="minorHAnsi" w:hAnsi="Arial" w:cs="Arial"/>
          <w:color w:val="000000"/>
        </w:rPr>
        <w:t xml:space="preserve"> pisemnego informowania </w:t>
      </w:r>
      <w:r w:rsidR="00EC0BF9">
        <w:rPr>
          <w:rFonts w:ascii="Arial" w:eastAsiaTheme="minorHAnsi" w:hAnsi="Arial" w:cs="Arial"/>
          <w:color w:val="000000"/>
        </w:rPr>
        <w:t>p</w:t>
      </w:r>
      <w:r>
        <w:rPr>
          <w:rFonts w:ascii="Arial" w:eastAsiaTheme="minorHAnsi" w:hAnsi="Arial" w:cs="Arial"/>
          <w:color w:val="000000"/>
        </w:rPr>
        <w:t xml:space="preserve">rzedstawiciela </w:t>
      </w:r>
      <w:r w:rsidRPr="00205B73">
        <w:rPr>
          <w:rFonts w:ascii="Arial" w:eastAsiaTheme="minorHAnsi" w:hAnsi="Arial" w:cs="Arial"/>
          <w:color w:val="000000"/>
        </w:rPr>
        <w:t xml:space="preserve">Zamawiającego o wnoszonych </w:t>
      </w:r>
      <w:r>
        <w:rPr>
          <w:rFonts w:ascii="Arial" w:eastAsiaTheme="minorHAnsi" w:hAnsi="Arial" w:cs="Arial"/>
          <w:color w:val="000000"/>
        </w:rPr>
        <w:t>zagrożeniach</w:t>
      </w:r>
      <w:r w:rsidRPr="00205B73">
        <w:rPr>
          <w:rFonts w:ascii="Arial" w:eastAsiaTheme="minorHAnsi" w:hAnsi="Arial" w:cs="Arial"/>
          <w:color w:val="000000"/>
        </w:rPr>
        <w:t xml:space="preserve"> na teren Zamawiającego</w:t>
      </w:r>
      <w:r w:rsidR="00A46B41">
        <w:rPr>
          <w:rFonts w:ascii="Arial" w:eastAsiaTheme="minorHAnsi" w:hAnsi="Arial" w:cs="Arial"/>
          <w:color w:val="000000"/>
        </w:rPr>
        <w:t>;</w:t>
      </w:r>
    </w:p>
    <w:p w14:paraId="17D2FD04" w14:textId="77777777" w:rsidR="00AA3099" w:rsidRPr="00AA3099" w:rsidRDefault="0008252E" w:rsidP="00D664E0">
      <w:pPr>
        <w:pStyle w:val="Akapitzlist"/>
        <w:numPr>
          <w:ilvl w:val="2"/>
          <w:numId w:val="12"/>
        </w:numPr>
        <w:autoSpaceDE w:val="0"/>
        <w:autoSpaceDN w:val="0"/>
        <w:adjustRightInd w:val="0"/>
        <w:spacing w:before="120" w:after="120" w:line="240" w:lineRule="auto"/>
        <w:ind w:left="1418" w:hanging="709"/>
        <w:contextualSpacing w:val="0"/>
        <w:jc w:val="both"/>
        <w:rPr>
          <w:rFonts w:ascii="Arial" w:eastAsiaTheme="minorHAnsi" w:hAnsi="Arial" w:cs="Arial"/>
          <w:color w:val="000000"/>
        </w:rPr>
      </w:pPr>
      <w:r>
        <w:rPr>
          <w:rFonts w:ascii="Arial" w:eastAsiaTheme="minorHAnsi" w:hAnsi="Arial" w:cs="Arial"/>
          <w:color w:val="000000"/>
        </w:rPr>
        <w:t>p</w:t>
      </w:r>
      <w:r w:rsidR="00AA3099" w:rsidRPr="00AA3099">
        <w:rPr>
          <w:rFonts w:ascii="Arial" w:eastAsiaTheme="minorHAnsi" w:hAnsi="Arial" w:cs="Arial"/>
          <w:color w:val="000000"/>
        </w:rPr>
        <w:t>oddawania się na wniosek Zamawiającego audytom sprawdzającym stan bhp, ochrony środowiska oraz w innym zakresie wymaganym przez Zamawiającego.</w:t>
      </w:r>
    </w:p>
    <w:p w14:paraId="3E5AB3D5" w14:textId="77777777" w:rsidR="003D36F9" w:rsidRDefault="003510F1" w:rsidP="00D664E0">
      <w:pPr>
        <w:pStyle w:val="Akapitzlist"/>
        <w:numPr>
          <w:ilvl w:val="1"/>
          <w:numId w:val="12"/>
        </w:numPr>
        <w:autoSpaceDE w:val="0"/>
        <w:autoSpaceDN w:val="0"/>
        <w:adjustRightInd w:val="0"/>
        <w:spacing w:before="120" w:after="120" w:line="240" w:lineRule="auto"/>
        <w:ind w:left="964" w:hanging="539"/>
        <w:contextualSpacing w:val="0"/>
        <w:jc w:val="both"/>
        <w:rPr>
          <w:rFonts w:ascii="Arial" w:eastAsiaTheme="minorHAnsi" w:hAnsi="Arial" w:cs="Arial"/>
          <w:color w:val="000000"/>
        </w:rPr>
      </w:pPr>
      <w:r>
        <w:rPr>
          <w:rFonts w:ascii="Arial" w:eastAsiaTheme="minorHAnsi" w:hAnsi="Arial" w:cs="Arial"/>
          <w:color w:val="000000"/>
        </w:rPr>
        <w:t>Wykonawca z</w:t>
      </w:r>
      <w:r w:rsidRPr="003510F1">
        <w:rPr>
          <w:rFonts w:ascii="Arial" w:eastAsiaTheme="minorHAnsi" w:hAnsi="Arial" w:cs="Arial"/>
          <w:color w:val="000000"/>
        </w:rPr>
        <w:t>abezpiecz</w:t>
      </w:r>
      <w:r>
        <w:rPr>
          <w:rFonts w:ascii="Arial" w:eastAsiaTheme="minorHAnsi" w:hAnsi="Arial" w:cs="Arial"/>
          <w:color w:val="000000"/>
        </w:rPr>
        <w:t>y niezbędne narzędzia</w:t>
      </w:r>
      <w:r w:rsidRPr="003510F1">
        <w:rPr>
          <w:rFonts w:ascii="Arial" w:eastAsiaTheme="minorHAnsi" w:hAnsi="Arial" w:cs="Arial"/>
          <w:color w:val="000000"/>
        </w:rPr>
        <w:t>, sprzęt, środk</w:t>
      </w:r>
      <w:r>
        <w:rPr>
          <w:rFonts w:ascii="Arial" w:eastAsiaTheme="minorHAnsi" w:hAnsi="Arial" w:cs="Arial"/>
          <w:color w:val="000000"/>
        </w:rPr>
        <w:t>i</w:t>
      </w:r>
      <w:r w:rsidRPr="003510F1">
        <w:rPr>
          <w:rFonts w:ascii="Arial" w:eastAsiaTheme="minorHAnsi" w:hAnsi="Arial" w:cs="Arial"/>
          <w:color w:val="000000"/>
        </w:rPr>
        <w:t xml:space="preserve"> </w:t>
      </w:r>
      <w:r w:rsidR="00C9415D">
        <w:rPr>
          <w:rFonts w:ascii="Arial" w:eastAsiaTheme="minorHAnsi" w:hAnsi="Arial" w:cs="Arial"/>
          <w:color w:val="000000"/>
        </w:rPr>
        <w:t>i</w:t>
      </w:r>
      <w:r w:rsidRPr="003510F1">
        <w:rPr>
          <w:rFonts w:ascii="Arial" w:eastAsiaTheme="minorHAnsi" w:hAnsi="Arial" w:cs="Arial"/>
          <w:color w:val="000000"/>
        </w:rPr>
        <w:t xml:space="preserve"> inne wyposażeni</w:t>
      </w:r>
      <w:r>
        <w:rPr>
          <w:rFonts w:ascii="Arial" w:eastAsiaTheme="minorHAnsi" w:hAnsi="Arial" w:cs="Arial"/>
          <w:color w:val="000000"/>
        </w:rPr>
        <w:t>e</w:t>
      </w:r>
      <w:r w:rsidR="00C9415D">
        <w:rPr>
          <w:rFonts w:ascii="Arial" w:eastAsiaTheme="minorHAnsi" w:hAnsi="Arial" w:cs="Arial"/>
          <w:color w:val="000000"/>
        </w:rPr>
        <w:t>, a także środki</w:t>
      </w:r>
      <w:r w:rsidRPr="003510F1">
        <w:rPr>
          <w:rFonts w:ascii="Arial" w:eastAsiaTheme="minorHAnsi" w:hAnsi="Arial" w:cs="Arial"/>
          <w:color w:val="000000"/>
        </w:rPr>
        <w:t xml:space="preserve"> transportu nie będące na wyposażeniu instalacji oraz w dyspozycji Zamawiającego, konieczne do wykonania Prac, w tym specjalistyczny sprzęt, narzędzia, </w:t>
      </w:r>
      <w:r w:rsidR="00C9415D">
        <w:rPr>
          <w:rFonts w:ascii="Arial" w:eastAsiaTheme="minorHAnsi" w:hAnsi="Arial" w:cs="Arial"/>
          <w:color w:val="000000"/>
        </w:rPr>
        <w:t>i</w:t>
      </w:r>
      <w:r w:rsidRPr="003510F1">
        <w:rPr>
          <w:rFonts w:ascii="Arial" w:eastAsiaTheme="minorHAnsi" w:hAnsi="Arial" w:cs="Arial"/>
          <w:color w:val="000000"/>
        </w:rPr>
        <w:t xml:space="preserve"> inne wyposażenie </w:t>
      </w:r>
      <w:r w:rsidR="00C9415D">
        <w:rPr>
          <w:rFonts w:ascii="Arial" w:eastAsiaTheme="minorHAnsi" w:hAnsi="Arial" w:cs="Arial"/>
          <w:color w:val="000000"/>
        </w:rPr>
        <w:t xml:space="preserve">w tym, </w:t>
      </w:r>
      <w:r w:rsidR="0036373E">
        <w:rPr>
          <w:rFonts w:ascii="Arial" w:eastAsiaTheme="minorHAnsi" w:hAnsi="Arial" w:cs="Arial"/>
          <w:color w:val="000000"/>
        </w:rPr>
        <w:t>również</w:t>
      </w:r>
      <w:r w:rsidRPr="003510F1">
        <w:rPr>
          <w:rFonts w:ascii="Arial" w:eastAsiaTheme="minorHAnsi" w:hAnsi="Arial" w:cs="Arial"/>
          <w:color w:val="000000"/>
        </w:rPr>
        <w:t xml:space="preserve"> Pracowników z wymaganymi uprawnieniam</w:t>
      </w:r>
      <w:r w:rsidR="00C9415D">
        <w:rPr>
          <w:rFonts w:ascii="Arial" w:eastAsiaTheme="minorHAnsi" w:hAnsi="Arial" w:cs="Arial"/>
          <w:color w:val="000000"/>
        </w:rPr>
        <w:t>i do ich eksploatacji.</w:t>
      </w:r>
    </w:p>
    <w:p w14:paraId="48A83E2F" w14:textId="0DF64410" w:rsidR="003D36F9" w:rsidRPr="00D664E0" w:rsidRDefault="003D36F9" w:rsidP="00D664E0">
      <w:pPr>
        <w:pStyle w:val="Akapitzlist"/>
        <w:numPr>
          <w:ilvl w:val="1"/>
          <w:numId w:val="12"/>
        </w:numPr>
        <w:autoSpaceDE w:val="0"/>
        <w:autoSpaceDN w:val="0"/>
        <w:adjustRightInd w:val="0"/>
        <w:spacing w:before="120" w:after="120" w:line="240" w:lineRule="auto"/>
        <w:ind w:left="964" w:hanging="539"/>
        <w:contextualSpacing w:val="0"/>
        <w:jc w:val="both"/>
        <w:rPr>
          <w:rFonts w:ascii="Arial" w:eastAsiaTheme="minorHAnsi" w:hAnsi="Arial" w:cs="Arial"/>
          <w:color w:val="0070C0"/>
        </w:rPr>
      </w:pPr>
      <w:r w:rsidRPr="003D36F9">
        <w:rPr>
          <w:rFonts w:ascii="Arial" w:eastAsiaTheme="minorHAnsi" w:hAnsi="Arial" w:cs="Arial"/>
          <w:color w:val="000000"/>
        </w:rPr>
        <w:t xml:space="preserve">6.5 Wykonawca dostarczy wymagane zgodnie z Instrukcją Organizacji i Bezpiecznej Pracy obowiązującej u Zamawiającego, dokumenty zarówno na etapie składania oferty (Załącznik Z-6 - Kwestionariusz BHP dla Wykonawców) i pozostałe konieczne przed rozpoczęciem prac na obiektach w  Enea Elektrownia Połaniec S.A. w wymaganych terminach określonych w dokumentach dostępnych na stronie: </w:t>
      </w:r>
      <w:r w:rsidRPr="00D664E0">
        <w:rPr>
          <w:rFonts w:ascii="Arial" w:eastAsiaTheme="minorHAnsi" w:hAnsi="Arial" w:cs="Arial"/>
          <w:color w:val="0070C0"/>
        </w:rPr>
        <w:fldChar w:fldCharType="begin"/>
      </w:r>
      <w:r w:rsidRPr="00D664E0">
        <w:rPr>
          <w:rFonts w:ascii="Arial" w:eastAsiaTheme="minorHAnsi" w:hAnsi="Arial" w:cs="Arial"/>
          <w:color w:val="0070C0"/>
        </w:rPr>
        <w:instrText xml:space="preserve"> HYPERLINK "https://www.enea.pl/pl/grupaenea/o-grupie/spolki-grupy-enea/polaniec/zamowienia/dokumenty-dla-wykonawcow-i-dostawcow</w:instrText>
      </w:r>
    </w:p>
    <w:p w14:paraId="79667673" w14:textId="77777777" w:rsidR="003D36F9" w:rsidRPr="00D664E0" w:rsidRDefault="003D36F9" w:rsidP="00D664E0">
      <w:pPr>
        <w:pStyle w:val="Akapitzlist"/>
        <w:numPr>
          <w:ilvl w:val="1"/>
          <w:numId w:val="12"/>
        </w:numPr>
        <w:autoSpaceDE w:val="0"/>
        <w:autoSpaceDN w:val="0"/>
        <w:adjustRightInd w:val="0"/>
        <w:spacing w:before="120" w:after="120" w:line="240" w:lineRule="auto"/>
        <w:ind w:left="964" w:hanging="539"/>
        <w:contextualSpacing w:val="0"/>
        <w:jc w:val="both"/>
        <w:rPr>
          <w:rFonts w:ascii="Arial" w:eastAsiaTheme="minorHAnsi" w:hAnsi="Arial" w:cs="Arial"/>
          <w:color w:val="0070C0"/>
        </w:rPr>
      </w:pPr>
      <w:r w:rsidRPr="00D664E0">
        <w:rPr>
          <w:rFonts w:ascii="Arial" w:eastAsiaTheme="minorHAnsi" w:hAnsi="Arial" w:cs="Arial"/>
          <w:color w:val="0070C0"/>
        </w:rPr>
        <w:instrText xml:space="preserve">" </w:instrText>
      </w:r>
      <w:r w:rsidRPr="00D664E0">
        <w:rPr>
          <w:rFonts w:ascii="Arial" w:eastAsiaTheme="minorHAnsi" w:hAnsi="Arial" w:cs="Arial"/>
          <w:color w:val="0070C0"/>
        </w:rPr>
        <w:fldChar w:fldCharType="separate"/>
      </w:r>
      <w:r w:rsidRPr="00D664E0">
        <w:rPr>
          <w:rFonts w:ascii="Arial" w:eastAsiaTheme="minorHAnsi" w:hAnsi="Arial" w:cs="Arial"/>
          <w:color w:val="0070C0"/>
        </w:rPr>
        <w:t>https://www.enea.pl/pl/grupaenea/o-grupie/spolki-grupy-enea/polaniec/zamowienia/dokumenty-dla-wykonawcow-i-dostawcow</w:t>
      </w:r>
    </w:p>
    <w:p w14:paraId="446A9ABE" w14:textId="52C70DBC" w:rsidR="0003590B" w:rsidRPr="003D36F9" w:rsidRDefault="003D36F9" w:rsidP="00D664E0">
      <w:pPr>
        <w:pStyle w:val="Akapitzlist"/>
        <w:numPr>
          <w:ilvl w:val="1"/>
          <w:numId w:val="12"/>
        </w:numPr>
        <w:autoSpaceDE w:val="0"/>
        <w:autoSpaceDN w:val="0"/>
        <w:adjustRightInd w:val="0"/>
        <w:spacing w:before="120" w:after="120" w:line="240" w:lineRule="auto"/>
        <w:ind w:left="964" w:hanging="539"/>
        <w:contextualSpacing w:val="0"/>
        <w:jc w:val="both"/>
        <w:rPr>
          <w:rFonts w:ascii="Arial" w:eastAsiaTheme="minorHAnsi" w:hAnsi="Arial" w:cs="Arial"/>
          <w:color w:val="000000"/>
        </w:rPr>
      </w:pPr>
      <w:r w:rsidRPr="00D664E0">
        <w:rPr>
          <w:rFonts w:ascii="Arial" w:eastAsiaTheme="minorHAnsi" w:hAnsi="Arial" w:cs="Arial"/>
          <w:color w:val="0070C0"/>
        </w:rPr>
        <w:fldChar w:fldCharType="end"/>
      </w:r>
      <w:r w:rsidR="0003590B" w:rsidRPr="003D36F9">
        <w:rPr>
          <w:rFonts w:ascii="Arial" w:eastAsiaTheme="minorHAnsi" w:hAnsi="Arial" w:cs="Arial"/>
          <w:color w:val="000000"/>
        </w:rPr>
        <w:t xml:space="preserve">Wykonawca ponosi całkowitą odpowiedzialność za szkolenie i udzielanie instruktaży </w:t>
      </w:r>
      <w:r w:rsidR="003E0773" w:rsidRPr="003D36F9">
        <w:rPr>
          <w:rFonts w:ascii="Arial" w:eastAsiaTheme="minorHAnsi" w:hAnsi="Arial" w:cs="Arial"/>
          <w:color w:val="000000"/>
        </w:rPr>
        <w:br/>
      </w:r>
      <w:r w:rsidR="0003590B" w:rsidRPr="003D36F9">
        <w:rPr>
          <w:rFonts w:ascii="Arial" w:eastAsiaTheme="minorHAnsi" w:hAnsi="Arial" w:cs="Arial"/>
          <w:color w:val="000000"/>
        </w:rPr>
        <w:t>w zakresie bezpieczeństwa i higieny pracy, ochrony środowiska i ppoż. zatrudnionych pracowników swoich podwykonawców zgodnie z obowiązującymi przepisami i instrukcją organizacji bezpiecznej pracy oraz Instrukcją ppoż. Zamawiającego.</w:t>
      </w:r>
    </w:p>
    <w:p w14:paraId="48BF3940" w14:textId="77777777" w:rsidR="0008252E" w:rsidRDefault="0008252E" w:rsidP="00D664E0">
      <w:pPr>
        <w:pStyle w:val="Akapitzlist"/>
        <w:numPr>
          <w:ilvl w:val="1"/>
          <w:numId w:val="12"/>
        </w:numPr>
        <w:autoSpaceDE w:val="0"/>
        <w:autoSpaceDN w:val="0"/>
        <w:adjustRightInd w:val="0"/>
        <w:spacing w:before="120" w:after="120" w:line="240" w:lineRule="auto"/>
        <w:ind w:left="964" w:hanging="539"/>
        <w:contextualSpacing w:val="0"/>
        <w:jc w:val="both"/>
        <w:rPr>
          <w:rFonts w:ascii="Arial" w:eastAsiaTheme="minorHAnsi" w:hAnsi="Arial" w:cs="Arial"/>
          <w:color w:val="000000"/>
        </w:rPr>
      </w:pPr>
      <w:r w:rsidRPr="0008252E">
        <w:rPr>
          <w:rFonts w:ascii="Arial" w:eastAsiaTheme="minorHAnsi" w:hAnsi="Arial" w:cs="Arial"/>
          <w:color w:val="000000"/>
        </w:rPr>
        <w:t>Wykonawca zabezpieczy we własnym zakresie środki transportowe i sprzęt techn</w:t>
      </w:r>
      <w:r w:rsidR="008E4505">
        <w:rPr>
          <w:rFonts w:ascii="Arial" w:eastAsiaTheme="minorHAnsi" w:hAnsi="Arial" w:cs="Arial"/>
          <w:color w:val="000000"/>
        </w:rPr>
        <w:t>iczny</w:t>
      </w:r>
      <w:r w:rsidRPr="0008252E">
        <w:rPr>
          <w:rFonts w:ascii="Arial" w:eastAsiaTheme="minorHAnsi" w:hAnsi="Arial" w:cs="Arial"/>
          <w:color w:val="000000"/>
        </w:rPr>
        <w:t xml:space="preserve"> nie będące w dyspozycji Zamawiającego, niezbędne do wykonania Prac.</w:t>
      </w:r>
    </w:p>
    <w:p w14:paraId="6B041800" w14:textId="77777777" w:rsidR="002410F9" w:rsidRPr="0008252E" w:rsidRDefault="002410F9" w:rsidP="00D664E0">
      <w:pPr>
        <w:pStyle w:val="Akapitzlist"/>
        <w:numPr>
          <w:ilvl w:val="1"/>
          <w:numId w:val="12"/>
        </w:numPr>
        <w:autoSpaceDE w:val="0"/>
        <w:autoSpaceDN w:val="0"/>
        <w:adjustRightInd w:val="0"/>
        <w:spacing w:before="120" w:after="120" w:line="240" w:lineRule="auto"/>
        <w:ind w:left="964" w:hanging="539"/>
        <w:contextualSpacing w:val="0"/>
        <w:jc w:val="both"/>
        <w:rPr>
          <w:rFonts w:ascii="Arial" w:eastAsiaTheme="minorHAnsi" w:hAnsi="Arial" w:cs="Arial"/>
          <w:color w:val="000000"/>
        </w:rPr>
      </w:pPr>
      <w:r w:rsidRPr="002410F9">
        <w:rPr>
          <w:rFonts w:ascii="Arial" w:eastAsiaTheme="minorHAnsi" w:hAnsi="Arial" w:cs="Arial"/>
          <w:color w:val="000000"/>
        </w:rPr>
        <w:t>Wykonawca jest zobowiązany do zapewnienia zaplecza warsztatowego nieodzownego do wykonania przedmiotu zamówienia.</w:t>
      </w:r>
    </w:p>
    <w:p w14:paraId="1719AA58" w14:textId="77777777" w:rsidR="0008252E" w:rsidRPr="0008252E" w:rsidRDefault="0008252E" w:rsidP="00D664E0">
      <w:pPr>
        <w:pStyle w:val="Akapitzlist"/>
        <w:numPr>
          <w:ilvl w:val="1"/>
          <w:numId w:val="12"/>
        </w:numPr>
        <w:autoSpaceDE w:val="0"/>
        <w:autoSpaceDN w:val="0"/>
        <w:adjustRightInd w:val="0"/>
        <w:spacing w:before="120" w:after="120" w:line="240" w:lineRule="auto"/>
        <w:ind w:left="964" w:hanging="539"/>
        <w:contextualSpacing w:val="0"/>
        <w:jc w:val="both"/>
        <w:rPr>
          <w:rFonts w:ascii="Arial" w:eastAsiaTheme="minorHAnsi" w:hAnsi="Arial" w:cs="Arial"/>
          <w:color w:val="000000"/>
        </w:rPr>
      </w:pPr>
      <w:r w:rsidRPr="0008252E">
        <w:rPr>
          <w:rFonts w:ascii="Arial" w:eastAsiaTheme="minorHAnsi" w:hAnsi="Arial" w:cs="Arial"/>
          <w:color w:val="000000"/>
        </w:rPr>
        <w:t xml:space="preserve">Wykonawca zobowiązany </w:t>
      </w:r>
      <w:r w:rsidR="00387521">
        <w:rPr>
          <w:rFonts w:ascii="Arial" w:eastAsiaTheme="minorHAnsi" w:hAnsi="Arial" w:cs="Arial"/>
          <w:color w:val="000000"/>
        </w:rPr>
        <w:t>będzie</w:t>
      </w:r>
      <w:r w:rsidRPr="0008252E">
        <w:rPr>
          <w:rFonts w:ascii="Arial" w:eastAsiaTheme="minorHAnsi" w:hAnsi="Arial" w:cs="Arial"/>
          <w:color w:val="000000"/>
        </w:rPr>
        <w:t xml:space="preserve"> do niezwłocznego informowania Zamawiającego </w:t>
      </w:r>
      <w:r w:rsidR="003E0773">
        <w:rPr>
          <w:rFonts w:ascii="Arial" w:eastAsiaTheme="minorHAnsi" w:hAnsi="Arial" w:cs="Arial"/>
          <w:color w:val="000000"/>
        </w:rPr>
        <w:br/>
      </w:r>
      <w:r w:rsidRPr="0008252E">
        <w:rPr>
          <w:rFonts w:ascii="Arial" w:eastAsiaTheme="minorHAnsi" w:hAnsi="Arial" w:cs="Arial"/>
          <w:color w:val="000000"/>
        </w:rPr>
        <w:t>o powstaniu sytuacji awaryjnej, która uniemożliwia prawidłowe wykonywanie przedmiotu Umowy.</w:t>
      </w:r>
    </w:p>
    <w:p w14:paraId="4EA8ACA3" w14:textId="77777777" w:rsidR="00AA3099" w:rsidRDefault="0008252E" w:rsidP="00D664E0">
      <w:pPr>
        <w:pStyle w:val="Akapitzlist"/>
        <w:numPr>
          <w:ilvl w:val="1"/>
          <w:numId w:val="12"/>
        </w:numPr>
        <w:autoSpaceDE w:val="0"/>
        <w:autoSpaceDN w:val="0"/>
        <w:adjustRightInd w:val="0"/>
        <w:spacing w:before="120" w:after="120" w:line="240" w:lineRule="auto"/>
        <w:ind w:left="964" w:hanging="539"/>
        <w:contextualSpacing w:val="0"/>
        <w:jc w:val="both"/>
        <w:rPr>
          <w:rFonts w:ascii="Arial" w:eastAsiaTheme="minorHAnsi" w:hAnsi="Arial" w:cs="Arial"/>
          <w:color w:val="000000"/>
        </w:rPr>
      </w:pPr>
      <w:r w:rsidRPr="0008252E">
        <w:rPr>
          <w:rFonts w:ascii="Arial" w:eastAsiaTheme="minorHAnsi" w:hAnsi="Arial" w:cs="Arial"/>
          <w:color w:val="000000"/>
        </w:rPr>
        <w:lastRenderedPageBreak/>
        <w:t xml:space="preserve">Wykonawca zobowiązany </w:t>
      </w:r>
      <w:r w:rsidR="00387521">
        <w:rPr>
          <w:rFonts w:ascii="Arial" w:eastAsiaTheme="minorHAnsi" w:hAnsi="Arial" w:cs="Arial"/>
          <w:color w:val="000000"/>
        </w:rPr>
        <w:t>będzie</w:t>
      </w:r>
      <w:r w:rsidRPr="0008252E">
        <w:rPr>
          <w:rFonts w:ascii="Arial" w:eastAsiaTheme="minorHAnsi" w:hAnsi="Arial" w:cs="Arial"/>
          <w:color w:val="000000"/>
        </w:rPr>
        <w:t xml:space="preserve"> do informowania o wszelkich potrzebach dokonywania zmian i przeróbek w urządzeniach, które poddaje naprawie i remontowi przy wykonywaniu przedmiotu Umowy.</w:t>
      </w:r>
    </w:p>
    <w:p w14:paraId="37F3CBAC" w14:textId="77777777" w:rsidR="00AA3099" w:rsidRPr="00AA3099" w:rsidRDefault="00AA3099" w:rsidP="00D664E0">
      <w:pPr>
        <w:pStyle w:val="Akapitzlist"/>
        <w:numPr>
          <w:ilvl w:val="1"/>
          <w:numId w:val="12"/>
        </w:numPr>
        <w:autoSpaceDE w:val="0"/>
        <w:autoSpaceDN w:val="0"/>
        <w:adjustRightInd w:val="0"/>
        <w:spacing w:before="120" w:after="120" w:line="240" w:lineRule="auto"/>
        <w:ind w:left="964" w:hanging="539"/>
        <w:contextualSpacing w:val="0"/>
        <w:jc w:val="both"/>
        <w:rPr>
          <w:rFonts w:ascii="Arial" w:eastAsiaTheme="minorHAnsi" w:hAnsi="Arial" w:cs="Arial"/>
          <w:color w:val="000000"/>
        </w:rPr>
      </w:pPr>
      <w:r w:rsidRPr="00AA3099">
        <w:rPr>
          <w:rFonts w:ascii="Arial" w:eastAsiaTheme="minorHAnsi" w:hAnsi="Arial" w:cs="Arial"/>
          <w:color w:val="000000"/>
        </w:rPr>
        <w:t>Jeżeli Wykonawca zostanie powiadomiony, że Prace wykonywane w ramach Umowy odbywają się na Urządzeniach objętych gwarancjami lub rękojmią, to będzie je wykonywał zgodnie z przekazanymi przez Zamawiającego zaleceniami, instrukcjami eksploatacji Urządzeń, zaleceniami producenta lub sprzedawcy oraz treścią gwarancji w taki sposób, aby nie spowodować utraty przez Zamawiającego uprawnień z tytułu gwarancji lub rękojmi dla Urządzeń.</w:t>
      </w:r>
    </w:p>
    <w:p w14:paraId="1ED952E3" w14:textId="77777777" w:rsidR="007D7604" w:rsidRDefault="00AA3099" w:rsidP="00D664E0">
      <w:pPr>
        <w:pStyle w:val="Akapitzlist"/>
        <w:numPr>
          <w:ilvl w:val="1"/>
          <w:numId w:val="12"/>
        </w:numPr>
        <w:autoSpaceDE w:val="0"/>
        <w:autoSpaceDN w:val="0"/>
        <w:adjustRightInd w:val="0"/>
        <w:spacing w:before="120" w:after="120" w:line="240" w:lineRule="auto"/>
        <w:ind w:left="964" w:hanging="539"/>
        <w:contextualSpacing w:val="0"/>
        <w:jc w:val="both"/>
        <w:rPr>
          <w:rFonts w:ascii="Arial" w:eastAsiaTheme="minorHAnsi" w:hAnsi="Arial" w:cs="Arial"/>
          <w:color w:val="000000"/>
        </w:rPr>
      </w:pPr>
      <w:r w:rsidRPr="00AA3099">
        <w:rPr>
          <w:rFonts w:ascii="Arial" w:eastAsiaTheme="minorHAnsi" w:hAnsi="Arial" w:cs="Arial"/>
          <w:color w:val="000000"/>
        </w:rPr>
        <w:t xml:space="preserve">W przypadku wykonywania Prac na Urządzeniach objętych gwarancjami lub rękojmią poprzedniego wykonawcy, Wykonawca </w:t>
      </w:r>
      <w:r w:rsidR="007D7604">
        <w:rPr>
          <w:rFonts w:ascii="Arial" w:eastAsiaTheme="minorHAnsi" w:hAnsi="Arial" w:cs="Arial"/>
          <w:color w:val="000000"/>
        </w:rPr>
        <w:t xml:space="preserve">będzie </w:t>
      </w:r>
      <w:r w:rsidRPr="00AA3099">
        <w:rPr>
          <w:rFonts w:ascii="Arial" w:eastAsiaTheme="minorHAnsi" w:hAnsi="Arial" w:cs="Arial"/>
          <w:color w:val="000000"/>
        </w:rPr>
        <w:t>zobowiąz</w:t>
      </w:r>
      <w:r w:rsidR="007D7604">
        <w:rPr>
          <w:rFonts w:ascii="Arial" w:eastAsiaTheme="minorHAnsi" w:hAnsi="Arial" w:cs="Arial"/>
          <w:color w:val="000000"/>
        </w:rPr>
        <w:t>any</w:t>
      </w:r>
      <w:r w:rsidRPr="00AA3099">
        <w:rPr>
          <w:rFonts w:ascii="Arial" w:eastAsiaTheme="minorHAnsi" w:hAnsi="Arial" w:cs="Arial"/>
          <w:color w:val="000000"/>
        </w:rPr>
        <w:t xml:space="preserve"> uwzględniać informacje </w:t>
      </w:r>
      <w:r w:rsidR="003E0773">
        <w:rPr>
          <w:rFonts w:ascii="Arial" w:eastAsiaTheme="minorHAnsi" w:hAnsi="Arial" w:cs="Arial"/>
          <w:color w:val="000000"/>
        </w:rPr>
        <w:br/>
      </w:r>
      <w:r w:rsidRPr="00AA3099">
        <w:rPr>
          <w:rFonts w:ascii="Arial" w:eastAsiaTheme="minorHAnsi" w:hAnsi="Arial" w:cs="Arial"/>
          <w:color w:val="000000"/>
        </w:rPr>
        <w:t>i zalecenia dostarczone przez Zamawiającego oraz dochować szczególnej ostrożności przy wykonywaniu Prac tak, aby nie spowodować utraty przez Zamawiającego uprawnień z tytułu gwarancji lub rękojmi dla Urządzeń.</w:t>
      </w:r>
      <w:r w:rsidR="0008252E" w:rsidRPr="0008252E">
        <w:rPr>
          <w:rFonts w:ascii="Arial" w:eastAsiaTheme="minorHAnsi" w:hAnsi="Arial" w:cs="Arial"/>
          <w:color w:val="000000"/>
        </w:rPr>
        <w:t xml:space="preserve"> </w:t>
      </w:r>
    </w:p>
    <w:p w14:paraId="124D9A4C" w14:textId="77777777" w:rsidR="006C48CF" w:rsidRDefault="006C48CF" w:rsidP="00D664E0">
      <w:pPr>
        <w:pStyle w:val="Akapitzlist"/>
        <w:numPr>
          <w:ilvl w:val="1"/>
          <w:numId w:val="12"/>
        </w:numPr>
        <w:autoSpaceDE w:val="0"/>
        <w:autoSpaceDN w:val="0"/>
        <w:adjustRightInd w:val="0"/>
        <w:spacing w:before="120" w:after="120" w:line="240" w:lineRule="auto"/>
        <w:ind w:left="964" w:hanging="539"/>
        <w:contextualSpacing w:val="0"/>
        <w:jc w:val="both"/>
        <w:rPr>
          <w:rFonts w:ascii="Arial" w:eastAsiaTheme="minorHAnsi" w:hAnsi="Arial" w:cs="Arial"/>
          <w:color w:val="000000"/>
        </w:rPr>
      </w:pPr>
      <w:r>
        <w:rPr>
          <w:rFonts w:ascii="Arial" w:eastAsiaTheme="minorHAnsi" w:hAnsi="Arial" w:cs="Arial"/>
          <w:color w:val="000000"/>
        </w:rPr>
        <w:t>Wykonawca będzie u</w:t>
      </w:r>
      <w:r w:rsidRPr="006C48CF">
        <w:rPr>
          <w:rFonts w:ascii="Arial" w:eastAsiaTheme="minorHAnsi" w:hAnsi="Arial" w:cs="Arial"/>
          <w:color w:val="000000"/>
        </w:rPr>
        <w:t>czestnicz</w:t>
      </w:r>
      <w:r>
        <w:rPr>
          <w:rFonts w:ascii="Arial" w:eastAsiaTheme="minorHAnsi" w:hAnsi="Arial" w:cs="Arial"/>
          <w:color w:val="000000"/>
        </w:rPr>
        <w:t>ył</w:t>
      </w:r>
      <w:r w:rsidRPr="006C48CF">
        <w:rPr>
          <w:rFonts w:ascii="Arial" w:eastAsiaTheme="minorHAnsi" w:hAnsi="Arial" w:cs="Arial"/>
          <w:color w:val="000000"/>
        </w:rPr>
        <w:t xml:space="preserve"> w spotkaniach organizowanych przez Zmawiającego  dotyczących realizacji, koordynacji i współpracy w zakresie re</w:t>
      </w:r>
      <w:r>
        <w:rPr>
          <w:rFonts w:ascii="Arial" w:eastAsiaTheme="minorHAnsi" w:hAnsi="Arial" w:cs="Arial"/>
          <w:color w:val="000000"/>
        </w:rPr>
        <w:t xml:space="preserve">alizacji Przedmiotu </w:t>
      </w:r>
      <w:r w:rsidR="00D80C95">
        <w:rPr>
          <w:rFonts w:ascii="Arial" w:eastAsiaTheme="minorHAnsi" w:hAnsi="Arial" w:cs="Arial"/>
          <w:color w:val="000000"/>
        </w:rPr>
        <w:t>Umowy</w:t>
      </w:r>
      <w:r>
        <w:rPr>
          <w:rFonts w:ascii="Arial" w:eastAsiaTheme="minorHAnsi" w:hAnsi="Arial" w:cs="Arial"/>
          <w:color w:val="000000"/>
        </w:rPr>
        <w:t>.</w:t>
      </w:r>
    </w:p>
    <w:p w14:paraId="46250231" w14:textId="6EE1E2EA" w:rsidR="00C63D2C" w:rsidRDefault="0008252E" w:rsidP="00D664E0">
      <w:pPr>
        <w:pStyle w:val="Akapitzlist"/>
        <w:numPr>
          <w:ilvl w:val="1"/>
          <w:numId w:val="12"/>
        </w:numPr>
        <w:autoSpaceDE w:val="0"/>
        <w:autoSpaceDN w:val="0"/>
        <w:adjustRightInd w:val="0"/>
        <w:spacing w:before="120" w:after="120" w:line="240" w:lineRule="auto"/>
        <w:ind w:left="964" w:hanging="539"/>
        <w:contextualSpacing w:val="0"/>
        <w:jc w:val="both"/>
        <w:rPr>
          <w:rFonts w:ascii="Arial" w:eastAsiaTheme="minorHAnsi" w:hAnsi="Arial" w:cs="Arial"/>
          <w:color w:val="000000"/>
        </w:rPr>
      </w:pPr>
      <w:r w:rsidRPr="00AA3099">
        <w:rPr>
          <w:rFonts w:ascii="Arial" w:eastAsiaTheme="minorHAnsi" w:hAnsi="Arial" w:cs="Arial"/>
          <w:color w:val="000000"/>
        </w:rPr>
        <w:t>W celu realizacji umowy Wykonawca będzie zobowiązany do podpisania umów dzierżawy pomieszczeń.</w:t>
      </w:r>
      <w:r w:rsidR="00FF2138" w:rsidRPr="00FF2138">
        <w:rPr>
          <w:rFonts w:ascii="Arial" w:eastAsiaTheme="minorHAnsi" w:hAnsi="Arial" w:cs="Arial"/>
          <w:color w:val="000000"/>
        </w:rPr>
        <w:t xml:space="preserve"> Warunki obowiązywania umów dzierżawy, mediów, sza</w:t>
      </w:r>
      <w:r w:rsidR="00FF2138">
        <w:rPr>
          <w:rFonts w:ascii="Arial" w:eastAsiaTheme="minorHAnsi" w:hAnsi="Arial" w:cs="Arial"/>
          <w:color w:val="000000"/>
        </w:rPr>
        <w:t xml:space="preserve">tni w kolejnych latach określa </w:t>
      </w:r>
      <w:r w:rsidR="00FF2138" w:rsidRPr="00D664E0">
        <w:rPr>
          <w:rFonts w:ascii="Arial" w:eastAsiaTheme="minorHAnsi" w:hAnsi="Arial" w:cs="Arial"/>
          <w:color w:val="000000"/>
        </w:rPr>
        <w:t>Załącznik nr 2</w:t>
      </w:r>
      <w:r w:rsidR="00FF2138">
        <w:rPr>
          <w:rFonts w:ascii="Arial" w:eastAsiaTheme="minorHAnsi" w:hAnsi="Arial" w:cs="Arial"/>
          <w:color w:val="000000"/>
        </w:rPr>
        <w:t xml:space="preserve"> </w:t>
      </w:r>
      <w:r w:rsidR="00E64FFE">
        <w:rPr>
          <w:rFonts w:ascii="Arial" w:eastAsiaTheme="minorHAnsi" w:hAnsi="Arial" w:cs="Arial"/>
          <w:color w:val="000000"/>
        </w:rPr>
        <w:t>SWZ</w:t>
      </w:r>
      <w:r w:rsidR="00FF2138" w:rsidRPr="00FF2138">
        <w:rPr>
          <w:rFonts w:ascii="Arial" w:eastAsiaTheme="minorHAnsi" w:hAnsi="Arial" w:cs="Arial"/>
          <w:color w:val="000000"/>
        </w:rPr>
        <w:t xml:space="preserve"> </w:t>
      </w:r>
      <w:r w:rsidR="00FF2138">
        <w:rPr>
          <w:rFonts w:ascii="Arial" w:eastAsiaTheme="minorHAnsi" w:hAnsi="Arial" w:cs="Arial"/>
          <w:color w:val="000000"/>
        </w:rPr>
        <w:t xml:space="preserve">cz. </w:t>
      </w:r>
      <w:r w:rsidR="00FF2138" w:rsidRPr="00FF2138">
        <w:rPr>
          <w:rFonts w:ascii="Arial" w:eastAsiaTheme="minorHAnsi" w:hAnsi="Arial" w:cs="Arial"/>
          <w:color w:val="000000"/>
        </w:rPr>
        <w:t>II.</w:t>
      </w:r>
    </w:p>
    <w:p w14:paraId="14D1EE91" w14:textId="77777777" w:rsidR="00AA20B1" w:rsidRPr="00F74D02" w:rsidRDefault="00FF2138" w:rsidP="00D664E0">
      <w:pPr>
        <w:pStyle w:val="Akapitzlist"/>
        <w:numPr>
          <w:ilvl w:val="1"/>
          <w:numId w:val="12"/>
        </w:numPr>
        <w:autoSpaceDE w:val="0"/>
        <w:autoSpaceDN w:val="0"/>
        <w:adjustRightInd w:val="0"/>
        <w:spacing w:before="120" w:after="120" w:line="240" w:lineRule="auto"/>
        <w:ind w:left="964" w:hanging="539"/>
        <w:contextualSpacing w:val="0"/>
        <w:jc w:val="both"/>
        <w:rPr>
          <w:rFonts w:ascii="Arial" w:eastAsiaTheme="minorHAnsi" w:hAnsi="Arial" w:cs="Arial"/>
          <w:color w:val="000000"/>
        </w:rPr>
      </w:pPr>
      <w:r>
        <w:rPr>
          <w:rFonts w:ascii="Arial" w:eastAsiaTheme="minorHAnsi" w:hAnsi="Arial" w:cs="Arial"/>
          <w:color w:val="000000"/>
        </w:rPr>
        <w:t>Na czas przejęcia usług W</w:t>
      </w:r>
      <w:r w:rsidRPr="00FF2138">
        <w:rPr>
          <w:rFonts w:ascii="Arial" w:eastAsiaTheme="minorHAnsi" w:hAnsi="Arial" w:cs="Arial"/>
          <w:color w:val="000000"/>
        </w:rPr>
        <w:t xml:space="preserve">ykonawca zabezpieczy tymczasowe pomieszczenia </w:t>
      </w:r>
      <w:proofErr w:type="spellStart"/>
      <w:r w:rsidRPr="00FF2138">
        <w:rPr>
          <w:rFonts w:ascii="Arial" w:eastAsiaTheme="minorHAnsi" w:hAnsi="Arial" w:cs="Arial"/>
          <w:color w:val="000000"/>
        </w:rPr>
        <w:t>socjalno</w:t>
      </w:r>
      <w:proofErr w:type="spellEnd"/>
      <w:r w:rsidRPr="00FF2138">
        <w:rPr>
          <w:rFonts w:ascii="Arial" w:eastAsiaTheme="minorHAnsi" w:hAnsi="Arial" w:cs="Arial"/>
          <w:color w:val="000000"/>
        </w:rPr>
        <w:t xml:space="preserve">–warsztatowe dla osób deklarowanych do wykonania </w:t>
      </w:r>
      <w:r>
        <w:rPr>
          <w:rFonts w:ascii="Arial" w:eastAsiaTheme="minorHAnsi" w:hAnsi="Arial" w:cs="Arial"/>
          <w:color w:val="000000"/>
        </w:rPr>
        <w:t>Usług</w:t>
      </w:r>
      <w:r w:rsidR="003510F1">
        <w:rPr>
          <w:rFonts w:ascii="Arial" w:eastAsiaTheme="minorHAnsi" w:hAnsi="Arial" w:cs="Arial"/>
          <w:color w:val="000000"/>
        </w:rPr>
        <w:t xml:space="preserve"> (np. kontenery)</w:t>
      </w:r>
      <w:r w:rsidRPr="00FF2138">
        <w:rPr>
          <w:rFonts w:ascii="Arial" w:eastAsiaTheme="minorHAnsi" w:hAnsi="Arial" w:cs="Arial"/>
          <w:color w:val="000000"/>
        </w:rPr>
        <w:t>.</w:t>
      </w:r>
    </w:p>
    <w:p w14:paraId="54B9DF35" w14:textId="5C7D6E0D" w:rsidR="00D5548E" w:rsidRPr="004538F8" w:rsidRDefault="00D5548E" w:rsidP="00D664E0">
      <w:pPr>
        <w:pStyle w:val="Akapitzlist"/>
        <w:numPr>
          <w:ilvl w:val="1"/>
          <w:numId w:val="12"/>
        </w:numPr>
        <w:autoSpaceDE w:val="0"/>
        <w:autoSpaceDN w:val="0"/>
        <w:adjustRightInd w:val="0"/>
        <w:spacing w:before="120" w:after="120" w:line="240" w:lineRule="auto"/>
        <w:ind w:left="964" w:hanging="539"/>
        <w:contextualSpacing w:val="0"/>
        <w:jc w:val="both"/>
        <w:rPr>
          <w:rFonts w:ascii="Arial" w:eastAsiaTheme="minorHAnsi" w:hAnsi="Arial" w:cs="Arial"/>
          <w:color w:val="000000"/>
        </w:rPr>
      </w:pPr>
      <w:r w:rsidRPr="004538F8">
        <w:rPr>
          <w:rFonts w:ascii="Arial" w:eastAsiaTheme="minorHAnsi" w:hAnsi="Arial" w:cs="Arial"/>
          <w:color w:val="000000"/>
        </w:rPr>
        <w:t xml:space="preserve">Wykonawca jest zobowiązany do przekazania </w:t>
      </w:r>
      <w:r w:rsidR="006B6A54">
        <w:rPr>
          <w:rFonts w:ascii="Arial" w:eastAsiaTheme="minorHAnsi" w:hAnsi="Arial" w:cs="Arial"/>
          <w:color w:val="000000"/>
        </w:rPr>
        <w:t>p</w:t>
      </w:r>
      <w:r w:rsidRPr="004538F8">
        <w:rPr>
          <w:rFonts w:ascii="Arial" w:eastAsiaTheme="minorHAnsi" w:hAnsi="Arial" w:cs="Arial"/>
          <w:color w:val="000000"/>
        </w:rPr>
        <w:t>rzedstawicielowi Zamawiającego pisemnej informacji o wielkości zużycia substancji niebezpiecznych wwiezionych na teren Elektrowni zgodnie z wymaganiami obowiązującej instrukcji Zamawiającego.</w:t>
      </w:r>
    </w:p>
    <w:p w14:paraId="79B4C65F" w14:textId="49EC0C48" w:rsidR="00D5548E" w:rsidRDefault="00D5548E" w:rsidP="00D664E0">
      <w:pPr>
        <w:pStyle w:val="Akapitzlist"/>
        <w:numPr>
          <w:ilvl w:val="1"/>
          <w:numId w:val="12"/>
        </w:numPr>
        <w:autoSpaceDE w:val="0"/>
        <w:autoSpaceDN w:val="0"/>
        <w:adjustRightInd w:val="0"/>
        <w:spacing w:before="120" w:after="120" w:line="240" w:lineRule="auto"/>
        <w:ind w:left="964" w:hanging="539"/>
        <w:contextualSpacing w:val="0"/>
        <w:jc w:val="both"/>
        <w:rPr>
          <w:rFonts w:ascii="Arial" w:eastAsiaTheme="minorHAnsi" w:hAnsi="Arial" w:cs="Arial"/>
          <w:color w:val="000000"/>
        </w:rPr>
      </w:pPr>
      <w:r w:rsidRPr="004538F8">
        <w:rPr>
          <w:rFonts w:ascii="Arial" w:eastAsiaTheme="minorHAnsi" w:hAnsi="Arial" w:cs="Arial"/>
          <w:color w:val="000000"/>
        </w:rPr>
        <w:t xml:space="preserve"> Wykonawca jest zobowiązany do niezwłocznego informowania </w:t>
      </w:r>
      <w:r w:rsidR="006B6A54">
        <w:rPr>
          <w:rFonts w:ascii="Arial" w:eastAsiaTheme="minorHAnsi" w:hAnsi="Arial" w:cs="Arial"/>
          <w:color w:val="000000"/>
        </w:rPr>
        <w:t>p</w:t>
      </w:r>
      <w:r w:rsidRPr="004538F8">
        <w:rPr>
          <w:rFonts w:ascii="Arial" w:eastAsiaTheme="minorHAnsi" w:hAnsi="Arial" w:cs="Arial"/>
          <w:color w:val="000000"/>
        </w:rPr>
        <w:t>rzedstawiciela Zamawiającego o powstaniu szkody w środowisku spowodowanej działaniem Wykonawcy.</w:t>
      </w:r>
    </w:p>
    <w:p w14:paraId="7FA01340" w14:textId="007427F7" w:rsidR="0003696B" w:rsidRDefault="0003696B" w:rsidP="00D664E0">
      <w:pPr>
        <w:pStyle w:val="Akapitzlist"/>
        <w:numPr>
          <w:ilvl w:val="1"/>
          <w:numId w:val="12"/>
        </w:numPr>
        <w:autoSpaceDE w:val="0"/>
        <w:autoSpaceDN w:val="0"/>
        <w:adjustRightInd w:val="0"/>
        <w:spacing w:before="120" w:after="120" w:line="240" w:lineRule="auto"/>
        <w:ind w:left="964" w:hanging="539"/>
        <w:contextualSpacing w:val="0"/>
        <w:jc w:val="both"/>
        <w:rPr>
          <w:rFonts w:ascii="Arial" w:eastAsiaTheme="minorHAnsi" w:hAnsi="Arial" w:cs="Arial"/>
          <w:color w:val="000000"/>
        </w:rPr>
      </w:pPr>
      <w:r w:rsidRPr="00AE4BD1">
        <w:rPr>
          <w:rFonts w:ascii="Arial" w:eastAsiaTheme="minorHAnsi" w:hAnsi="Arial" w:cs="Arial"/>
          <w:color w:val="000000"/>
        </w:rPr>
        <w:t>Wykonawca ponosi całkowitą odpowiedzialność za szkolenie oraz udzielanie instruktaży w zakresie bezpieczeństwa i higieny pracy, ochrony środowiska i ppoż. zatrudnionych pracowników swoich podwykonawców zgodnie z obowiązującymi przepisami Instrukcji Organizacji Bezpiecznej Pracy i  Instrukcją Ochrony Przeciwpożarowej Zamawiającego</w:t>
      </w:r>
      <w:r>
        <w:rPr>
          <w:rFonts w:ascii="Arial" w:eastAsiaTheme="minorHAnsi" w:hAnsi="Arial" w:cs="Arial"/>
          <w:color w:val="000000"/>
        </w:rPr>
        <w:t>.</w:t>
      </w:r>
    </w:p>
    <w:p w14:paraId="19607747" w14:textId="29A1D547" w:rsidR="0003696B" w:rsidRPr="0003696B" w:rsidRDefault="0003696B" w:rsidP="00D664E0">
      <w:pPr>
        <w:pStyle w:val="Akapitzlist"/>
        <w:numPr>
          <w:ilvl w:val="1"/>
          <w:numId w:val="12"/>
        </w:numPr>
        <w:autoSpaceDE w:val="0"/>
        <w:autoSpaceDN w:val="0"/>
        <w:adjustRightInd w:val="0"/>
        <w:spacing w:before="120" w:after="120" w:line="240" w:lineRule="auto"/>
        <w:ind w:left="964" w:hanging="539"/>
        <w:contextualSpacing w:val="0"/>
        <w:jc w:val="both"/>
        <w:rPr>
          <w:rFonts w:ascii="Arial" w:eastAsiaTheme="minorHAnsi" w:hAnsi="Arial" w:cs="Arial"/>
          <w:color w:val="000000"/>
        </w:rPr>
      </w:pPr>
      <w:r w:rsidRPr="0003696B">
        <w:rPr>
          <w:rFonts w:ascii="Arial" w:eastAsiaTheme="minorHAnsi" w:hAnsi="Arial" w:cs="Arial"/>
          <w:color w:val="000000"/>
        </w:rPr>
        <w:t>Wykonawca dla prac wykonywanych na obszarze I</w:t>
      </w:r>
      <w:r w:rsidR="00F74515">
        <w:rPr>
          <w:rFonts w:ascii="Arial" w:eastAsiaTheme="minorHAnsi" w:hAnsi="Arial" w:cs="Arial"/>
          <w:color w:val="000000"/>
        </w:rPr>
        <w:t xml:space="preserve">nfrastruktury </w:t>
      </w:r>
      <w:r w:rsidRPr="0003696B">
        <w:rPr>
          <w:rFonts w:ascii="Arial" w:eastAsiaTheme="minorHAnsi" w:hAnsi="Arial" w:cs="Arial"/>
          <w:color w:val="000000"/>
        </w:rPr>
        <w:t>K</w:t>
      </w:r>
      <w:r w:rsidR="00F74515">
        <w:rPr>
          <w:rFonts w:ascii="Arial" w:eastAsiaTheme="minorHAnsi" w:hAnsi="Arial" w:cs="Arial"/>
          <w:color w:val="000000"/>
        </w:rPr>
        <w:t>rytycznej</w:t>
      </w:r>
      <w:r w:rsidRPr="0003696B">
        <w:rPr>
          <w:rFonts w:ascii="Arial" w:eastAsiaTheme="minorHAnsi" w:hAnsi="Arial" w:cs="Arial"/>
          <w:color w:val="000000"/>
        </w:rPr>
        <w:t xml:space="preserve"> zwróci szczególną uwagę swoim pracownikom jak również pracownikom podwykonawców na aspekt zachowania ciągłości  pracy tych obszarów.  </w:t>
      </w:r>
    </w:p>
    <w:p w14:paraId="0E5B277D" w14:textId="0847F73C" w:rsidR="008D677F" w:rsidRPr="0003696B" w:rsidRDefault="0003696B" w:rsidP="00D664E0">
      <w:pPr>
        <w:pStyle w:val="Akapitzlist"/>
        <w:numPr>
          <w:ilvl w:val="1"/>
          <w:numId w:val="12"/>
        </w:numPr>
        <w:autoSpaceDE w:val="0"/>
        <w:autoSpaceDN w:val="0"/>
        <w:adjustRightInd w:val="0"/>
        <w:spacing w:before="120" w:after="120" w:line="240" w:lineRule="auto"/>
        <w:ind w:left="964" w:hanging="539"/>
        <w:contextualSpacing w:val="0"/>
        <w:jc w:val="both"/>
        <w:rPr>
          <w:rFonts w:ascii="Arial" w:eastAsiaTheme="minorHAnsi" w:hAnsi="Arial" w:cs="Arial"/>
          <w:color w:val="000000"/>
        </w:rPr>
      </w:pPr>
      <w:r w:rsidRPr="00AE4BD1">
        <w:rPr>
          <w:rFonts w:ascii="Arial" w:eastAsiaTheme="minorHAnsi" w:hAnsi="Arial" w:cs="Arial"/>
          <w:color w:val="000000"/>
        </w:rPr>
        <w:t>Wykonawca bez zgody Zamawiającego nie może udostępniać rozwiązań technicznych stosowanych w elektrowni stronom trzecim</w:t>
      </w:r>
      <w:r>
        <w:rPr>
          <w:rFonts w:ascii="Arial" w:eastAsiaTheme="minorHAnsi" w:hAnsi="Arial" w:cs="Arial"/>
          <w:color w:val="000000"/>
        </w:rPr>
        <w:t>.</w:t>
      </w:r>
    </w:p>
    <w:p w14:paraId="272B2DB7" w14:textId="77777777" w:rsidR="001E5E8B" w:rsidRDefault="00C20BFC" w:rsidP="00D664E0">
      <w:pPr>
        <w:pStyle w:val="Akapitzlist"/>
        <w:numPr>
          <w:ilvl w:val="0"/>
          <w:numId w:val="12"/>
        </w:numPr>
        <w:spacing w:before="120" w:after="120" w:line="240" w:lineRule="auto"/>
        <w:ind w:left="284" w:hanging="284"/>
        <w:contextualSpacing w:val="0"/>
        <w:rPr>
          <w:rFonts w:ascii="Arial" w:hAnsi="Arial" w:cs="Arial"/>
          <w:b/>
          <w:bCs/>
          <w:color w:val="000000" w:themeColor="text1"/>
        </w:rPr>
      </w:pPr>
      <w:r>
        <w:rPr>
          <w:rFonts w:ascii="Arial" w:hAnsi="Arial" w:cs="Arial"/>
          <w:b/>
          <w:bCs/>
          <w:color w:val="000000" w:themeColor="text1"/>
        </w:rPr>
        <w:t>Obowiązki Zamawiającego</w:t>
      </w:r>
    </w:p>
    <w:p w14:paraId="3E857B0E" w14:textId="77777777" w:rsidR="001E5E8B" w:rsidRPr="000E1060" w:rsidRDefault="001E5E8B" w:rsidP="000E1060">
      <w:pPr>
        <w:pStyle w:val="Akapitzlist"/>
        <w:numPr>
          <w:ilvl w:val="1"/>
          <w:numId w:val="12"/>
        </w:numPr>
        <w:autoSpaceDE w:val="0"/>
        <w:autoSpaceDN w:val="0"/>
        <w:adjustRightInd w:val="0"/>
        <w:spacing w:before="120" w:after="120" w:line="240" w:lineRule="auto"/>
        <w:ind w:left="964" w:hanging="539"/>
        <w:contextualSpacing w:val="0"/>
        <w:jc w:val="both"/>
        <w:rPr>
          <w:rFonts w:ascii="Arial" w:eastAsiaTheme="minorHAnsi" w:hAnsi="Arial" w:cs="Arial"/>
          <w:color w:val="000000"/>
        </w:rPr>
      </w:pPr>
      <w:r w:rsidRPr="000E1060">
        <w:rPr>
          <w:rFonts w:ascii="Arial" w:eastAsiaTheme="minorHAnsi" w:hAnsi="Arial" w:cs="Arial"/>
          <w:color w:val="000000"/>
        </w:rPr>
        <w:t>Zamawiający w celu wykonania przedmiotu Umowy zapewni Wykonawcy dostęp do Urządzeń w sposób umożliwiający terminowe, prawidłowe i bezpieczne prowadzenie Prac.</w:t>
      </w:r>
    </w:p>
    <w:p w14:paraId="21CE9D0F" w14:textId="77777777" w:rsidR="001E5E8B" w:rsidRPr="000E1060" w:rsidRDefault="001E5E8B" w:rsidP="000E1060">
      <w:pPr>
        <w:pStyle w:val="Akapitzlist"/>
        <w:numPr>
          <w:ilvl w:val="1"/>
          <w:numId w:val="12"/>
        </w:numPr>
        <w:autoSpaceDE w:val="0"/>
        <w:autoSpaceDN w:val="0"/>
        <w:adjustRightInd w:val="0"/>
        <w:spacing w:before="120" w:after="120" w:line="240" w:lineRule="auto"/>
        <w:ind w:left="964" w:hanging="539"/>
        <w:contextualSpacing w:val="0"/>
        <w:jc w:val="both"/>
        <w:rPr>
          <w:rFonts w:ascii="Arial" w:eastAsiaTheme="minorHAnsi" w:hAnsi="Arial" w:cs="Arial"/>
          <w:color w:val="000000"/>
        </w:rPr>
      </w:pPr>
      <w:r w:rsidRPr="000E1060">
        <w:rPr>
          <w:rFonts w:ascii="Arial" w:eastAsiaTheme="minorHAnsi" w:hAnsi="Arial" w:cs="Arial"/>
          <w:color w:val="000000"/>
        </w:rPr>
        <w:t>Zamawiający zobowiązuje się do:</w:t>
      </w:r>
    </w:p>
    <w:p w14:paraId="0E6BFB2E" w14:textId="3DDB30AD" w:rsidR="001E5E8B" w:rsidRPr="000E1060" w:rsidRDefault="00260363" w:rsidP="000E1060">
      <w:pPr>
        <w:pStyle w:val="Akapitzlist"/>
        <w:numPr>
          <w:ilvl w:val="2"/>
          <w:numId w:val="12"/>
        </w:numPr>
        <w:autoSpaceDE w:val="0"/>
        <w:autoSpaceDN w:val="0"/>
        <w:adjustRightInd w:val="0"/>
        <w:spacing w:before="120" w:after="120" w:line="240" w:lineRule="auto"/>
        <w:ind w:left="1418" w:hanging="709"/>
        <w:contextualSpacing w:val="0"/>
        <w:jc w:val="both"/>
        <w:rPr>
          <w:rFonts w:ascii="Arial" w:eastAsiaTheme="minorHAnsi" w:hAnsi="Arial" w:cs="Arial"/>
          <w:color w:val="000000"/>
        </w:rPr>
      </w:pPr>
      <w:bookmarkStart w:id="4" w:name="_Ref27922826"/>
      <w:r w:rsidRPr="000E1060">
        <w:rPr>
          <w:rFonts w:ascii="Arial" w:eastAsiaTheme="minorHAnsi" w:hAnsi="Arial" w:cs="Arial"/>
          <w:color w:val="000000"/>
        </w:rPr>
        <w:t>u</w:t>
      </w:r>
      <w:r w:rsidR="001E5E8B" w:rsidRPr="000E1060">
        <w:rPr>
          <w:rFonts w:ascii="Arial" w:eastAsiaTheme="minorHAnsi" w:hAnsi="Arial" w:cs="Arial"/>
          <w:color w:val="000000"/>
        </w:rPr>
        <w:t>dostępniania Wykonawcy, zgodnie z ustalonymi harmonogramami miesięcznymi, odpowiednio przygotowanego frontu robót oraz niezbędnej aktualnej dokumentacji technicznej, a także wszelkich informacji niezbędnych do realizacji przedmiotu Umowy</w:t>
      </w:r>
      <w:bookmarkEnd w:id="4"/>
      <w:r w:rsidR="004878FA" w:rsidRPr="000E1060">
        <w:rPr>
          <w:rFonts w:ascii="Arial" w:eastAsiaTheme="minorHAnsi" w:hAnsi="Arial" w:cs="Arial"/>
          <w:color w:val="000000"/>
        </w:rPr>
        <w:t>;</w:t>
      </w:r>
    </w:p>
    <w:p w14:paraId="5F8FC610" w14:textId="1C333693" w:rsidR="001E5E8B" w:rsidRPr="000E1060" w:rsidRDefault="00260363" w:rsidP="000E1060">
      <w:pPr>
        <w:pStyle w:val="Akapitzlist"/>
        <w:numPr>
          <w:ilvl w:val="2"/>
          <w:numId w:val="12"/>
        </w:numPr>
        <w:autoSpaceDE w:val="0"/>
        <w:autoSpaceDN w:val="0"/>
        <w:adjustRightInd w:val="0"/>
        <w:spacing w:before="120" w:after="120" w:line="240" w:lineRule="auto"/>
        <w:ind w:left="1418" w:hanging="709"/>
        <w:contextualSpacing w:val="0"/>
        <w:jc w:val="both"/>
        <w:rPr>
          <w:rFonts w:ascii="Arial" w:eastAsiaTheme="minorHAnsi" w:hAnsi="Arial" w:cs="Arial"/>
          <w:color w:val="000000"/>
        </w:rPr>
      </w:pPr>
      <w:bookmarkStart w:id="5" w:name="_Ref27922856"/>
      <w:r w:rsidRPr="000E1060">
        <w:rPr>
          <w:rFonts w:ascii="Arial" w:eastAsiaTheme="minorHAnsi" w:hAnsi="Arial" w:cs="Arial"/>
          <w:color w:val="000000"/>
        </w:rPr>
        <w:t>z</w:t>
      </w:r>
      <w:r w:rsidR="001E5E8B" w:rsidRPr="000E1060">
        <w:rPr>
          <w:rFonts w:ascii="Arial" w:eastAsiaTheme="minorHAnsi" w:hAnsi="Arial" w:cs="Arial"/>
          <w:color w:val="000000"/>
        </w:rPr>
        <w:t>apewnienia Wykonawcy innych Prac niż wynikające z bieżącej realizacji harmonogramu w przypadku niedotrzymania zapisów punktu 7.2.1. lub niedopuszczenia do rozpoczęcia Prac przewidzianych w harmonogramach z innych przyczyn leżących po stronie Zamawiającego</w:t>
      </w:r>
      <w:bookmarkEnd w:id="5"/>
      <w:r w:rsidR="004878FA" w:rsidRPr="000E1060">
        <w:rPr>
          <w:rFonts w:ascii="Arial" w:eastAsiaTheme="minorHAnsi" w:hAnsi="Arial" w:cs="Arial"/>
          <w:color w:val="000000"/>
        </w:rPr>
        <w:t>;</w:t>
      </w:r>
    </w:p>
    <w:p w14:paraId="29AE300D" w14:textId="77777777" w:rsidR="001E5E8B" w:rsidRPr="000E1060" w:rsidRDefault="00260363" w:rsidP="000E1060">
      <w:pPr>
        <w:pStyle w:val="Akapitzlist"/>
        <w:numPr>
          <w:ilvl w:val="2"/>
          <w:numId w:val="12"/>
        </w:numPr>
        <w:autoSpaceDE w:val="0"/>
        <w:autoSpaceDN w:val="0"/>
        <w:adjustRightInd w:val="0"/>
        <w:spacing w:before="120" w:after="120" w:line="240" w:lineRule="auto"/>
        <w:ind w:left="1418" w:hanging="709"/>
        <w:contextualSpacing w:val="0"/>
        <w:jc w:val="both"/>
        <w:rPr>
          <w:rFonts w:ascii="Arial" w:eastAsiaTheme="minorHAnsi" w:hAnsi="Arial" w:cs="Arial"/>
          <w:color w:val="000000"/>
        </w:rPr>
      </w:pPr>
      <w:r w:rsidRPr="000E1060">
        <w:rPr>
          <w:rFonts w:ascii="Arial" w:eastAsiaTheme="minorHAnsi" w:hAnsi="Arial" w:cs="Arial"/>
          <w:color w:val="000000"/>
        </w:rPr>
        <w:lastRenderedPageBreak/>
        <w:t>z</w:t>
      </w:r>
      <w:r w:rsidR="001E5E8B" w:rsidRPr="000E1060">
        <w:rPr>
          <w:rFonts w:ascii="Arial" w:eastAsiaTheme="minorHAnsi" w:hAnsi="Arial" w:cs="Arial"/>
          <w:color w:val="000000"/>
        </w:rPr>
        <w:t xml:space="preserve">apewnienia bezpiecznych warunków realizacji przedmiotu Umowy, zgodnie z Instrukcją Organizacji </w:t>
      </w:r>
      <w:r w:rsidR="004878FA" w:rsidRPr="000E1060">
        <w:rPr>
          <w:rFonts w:ascii="Arial" w:eastAsiaTheme="minorHAnsi" w:hAnsi="Arial" w:cs="Arial"/>
          <w:color w:val="000000"/>
        </w:rPr>
        <w:t>Bezpiecznej Pracy Zamawiającego;</w:t>
      </w:r>
    </w:p>
    <w:p w14:paraId="1A762D34" w14:textId="77777777" w:rsidR="001E5E8B" w:rsidRPr="000E1060" w:rsidRDefault="00260363" w:rsidP="000E1060">
      <w:pPr>
        <w:pStyle w:val="Akapitzlist"/>
        <w:numPr>
          <w:ilvl w:val="2"/>
          <w:numId w:val="12"/>
        </w:numPr>
        <w:autoSpaceDE w:val="0"/>
        <w:autoSpaceDN w:val="0"/>
        <w:adjustRightInd w:val="0"/>
        <w:spacing w:before="120" w:after="120" w:line="240" w:lineRule="auto"/>
        <w:ind w:left="1418" w:hanging="709"/>
        <w:contextualSpacing w:val="0"/>
        <w:jc w:val="both"/>
        <w:rPr>
          <w:rFonts w:ascii="Arial" w:eastAsiaTheme="minorHAnsi" w:hAnsi="Arial" w:cs="Arial"/>
          <w:color w:val="000000"/>
        </w:rPr>
      </w:pPr>
      <w:r w:rsidRPr="000E1060">
        <w:rPr>
          <w:rFonts w:ascii="Arial" w:eastAsiaTheme="minorHAnsi" w:hAnsi="Arial" w:cs="Arial"/>
          <w:color w:val="000000"/>
        </w:rPr>
        <w:t>w</w:t>
      </w:r>
      <w:r w:rsidR="001E5E8B" w:rsidRPr="000E1060">
        <w:rPr>
          <w:rFonts w:ascii="Arial" w:eastAsiaTheme="minorHAnsi" w:hAnsi="Arial" w:cs="Arial"/>
          <w:color w:val="000000"/>
        </w:rPr>
        <w:t>skazania osób upoważnionych do dokonywania uzgodnień z Wykonawcą w okresie r</w:t>
      </w:r>
      <w:r w:rsidR="004878FA" w:rsidRPr="000E1060">
        <w:rPr>
          <w:rFonts w:ascii="Arial" w:eastAsiaTheme="minorHAnsi" w:hAnsi="Arial" w:cs="Arial"/>
          <w:color w:val="000000"/>
        </w:rPr>
        <w:t>ealizacji przedmiotu Umowy;</w:t>
      </w:r>
    </w:p>
    <w:p w14:paraId="42B0EC7F" w14:textId="77777777" w:rsidR="00260363" w:rsidRPr="000E1060" w:rsidRDefault="00260363" w:rsidP="000E1060">
      <w:pPr>
        <w:pStyle w:val="Akapitzlist"/>
        <w:numPr>
          <w:ilvl w:val="2"/>
          <w:numId w:val="12"/>
        </w:numPr>
        <w:autoSpaceDE w:val="0"/>
        <w:autoSpaceDN w:val="0"/>
        <w:adjustRightInd w:val="0"/>
        <w:spacing w:before="120" w:after="120" w:line="240" w:lineRule="auto"/>
        <w:ind w:left="1418" w:hanging="709"/>
        <w:contextualSpacing w:val="0"/>
        <w:jc w:val="both"/>
        <w:rPr>
          <w:rFonts w:ascii="Arial" w:eastAsiaTheme="minorHAnsi" w:hAnsi="Arial" w:cs="Arial"/>
          <w:color w:val="000000"/>
        </w:rPr>
      </w:pPr>
      <w:r w:rsidRPr="000E1060">
        <w:rPr>
          <w:rFonts w:ascii="Arial" w:eastAsiaTheme="minorHAnsi" w:hAnsi="Arial" w:cs="Arial"/>
          <w:color w:val="000000"/>
        </w:rPr>
        <w:t>przygotowania urządzeń w zakresie niezbędnym d</w:t>
      </w:r>
      <w:r w:rsidR="004878FA" w:rsidRPr="000E1060">
        <w:rPr>
          <w:rFonts w:ascii="Arial" w:eastAsiaTheme="minorHAnsi" w:hAnsi="Arial" w:cs="Arial"/>
          <w:color w:val="000000"/>
        </w:rPr>
        <w:t>o bezpiecznego wykonywania Prac;</w:t>
      </w:r>
    </w:p>
    <w:p w14:paraId="186D9E5A" w14:textId="77777777" w:rsidR="00260363" w:rsidRPr="000E1060" w:rsidRDefault="00260363" w:rsidP="000E1060">
      <w:pPr>
        <w:pStyle w:val="Akapitzlist"/>
        <w:numPr>
          <w:ilvl w:val="2"/>
          <w:numId w:val="12"/>
        </w:numPr>
        <w:autoSpaceDE w:val="0"/>
        <w:autoSpaceDN w:val="0"/>
        <w:adjustRightInd w:val="0"/>
        <w:spacing w:before="120" w:after="120" w:line="240" w:lineRule="auto"/>
        <w:ind w:left="1418" w:hanging="709"/>
        <w:contextualSpacing w:val="0"/>
        <w:jc w:val="both"/>
        <w:rPr>
          <w:rFonts w:ascii="Arial" w:eastAsiaTheme="minorHAnsi" w:hAnsi="Arial" w:cs="Arial"/>
          <w:color w:val="000000"/>
        </w:rPr>
      </w:pPr>
      <w:r w:rsidRPr="000E1060">
        <w:rPr>
          <w:rFonts w:ascii="Arial" w:eastAsiaTheme="minorHAnsi" w:hAnsi="Arial" w:cs="Arial"/>
          <w:color w:val="000000"/>
        </w:rPr>
        <w:t xml:space="preserve">uzgadniania proponowanych rozwiązań </w:t>
      </w:r>
      <w:r w:rsidR="004878FA" w:rsidRPr="000E1060">
        <w:rPr>
          <w:rFonts w:ascii="Arial" w:eastAsiaTheme="minorHAnsi" w:hAnsi="Arial" w:cs="Arial"/>
          <w:color w:val="000000"/>
        </w:rPr>
        <w:t>technicznych;</w:t>
      </w:r>
    </w:p>
    <w:p w14:paraId="4060B0D9" w14:textId="77777777" w:rsidR="00260363" w:rsidRPr="000E1060" w:rsidRDefault="00260363" w:rsidP="000E1060">
      <w:pPr>
        <w:pStyle w:val="Akapitzlist"/>
        <w:numPr>
          <w:ilvl w:val="2"/>
          <w:numId w:val="12"/>
        </w:numPr>
        <w:autoSpaceDE w:val="0"/>
        <w:autoSpaceDN w:val="0"/>
        <w:adjustRightInd w:val="0"/>
        <w:spacing w:before="120" w:after="120" w:line="240" w:lineRule="auto"/>
        <w:ind w:left="1418" w:hanging="709"/>
        <w:contextualSpacing w:val="0"/>
        <w:jc w:val="both"/>
        <w:rPr>
          <w:rFonts w:ascii="Arial" w:eastAsiaTheme="minorHAnsi" w:hAnsi="Arial" w:cs="Arial"/>
          <w:color w:val="000000"/>
        </w:rPr>
      </w:pPr>
      <w:r w:rsidRPr="000E1060">
        <w:rPr>
          <w:rFonts w:ascii="Arial" w:eastAsiaTheme="minorHAnsi" w:hAnsi="Arial" w:cs="Arial"/>
          <w:color w:val="000000"/>
        </w:rPr>
        <w:t>zapewnienia obsługi dźwigów towarowo-osobowych oraz suwnic Q/20/5 T 100 ton na hali turbin (maszynownia) w dni robocze na I oraz II zmianie roboczej (w godzinach od 6:00 do 22:00)</w:t>
      </w:r>
      <w:r w:rsidR="004878FA" w:rsidRPr="000E1060">
        <w:rPr>
          <w:rFonts w:ascii="Arial" w:eastAsiaTheme="minorHAnsi" w:hAnsi="Arial" w:cs="Arial"/>
          <w:color w:val="000000"/>
        </w:rPr>
        <w:t xml:space="preserve"> oraz w dni wolne, niedziele i święta po uzgodnieniu takiej potrzeby. Informujemy, że pełniący funkcję „Hakowy” jest osobą Wykonawcy prac;</w:t>
      </w:r>
    </w:p>
    <w:p w14:paraId="586D399D" w14:textId="77777777" w:rsidR="00260363" w:rsidRPr="000E1060" w:rsidRDefault="00260363" w:rsidP="000E1060">
      <w:pPr>
        <w:pStyle w:val="Akapitzlist"/>
        <w:numPr>
          <w:ilvl w:val="2"/>
          <w:numId w:val="12"/>
        </w:numPr>
        <w:autoSpaceDE w:val="0"/>
        <w:autoSpaceDN w:val="0"/>
        <w:adjustRightInd w:val="0"/>
        <w:spacing w:before="120" w:after="120" w:line="240" w:lineRule="auto"/>
        <w:ind w:left="1418" w:hanging="709"/>
        <w:contextualSpacing w:val="0"/>
        <w:jc w:val="both"/>
        <w:rPr>
          <w:rFonts w:ascii="Arial" w:eastAsiaTheme="minorHAnsi" w:hAnsi="Arial" w:cs="Arial"/>
          <w:color w:val="000000"/>
        </w:rPr>
      </w:pPr>
      <w:r w:rsidRPr="000E1060">
        <w:rPr>
          <w:rFonts w:ascii="Arial" w:eastAsiaTheme="minorHAnsi" w:hAnsi="Arial" w:cs="Arial"/>
          <w:color w:val="000000"/>
        </w:rPr>
        <w:t>umożliwienia obsługi urządzeń dźwigowych przez Wykonawcę po przedstawieniu właściwych uprawnień i uzy</w:t>
      </w:r>
      <w:r w:rsidR="004878FA" w:rsidRPr="000E1060">
        <w:rPr>
          <w:rFonts w:ascii="Arial" w:eastAsiaTheme="minorHAnsi" w:hAnsi="Arial" w:cs="Arial"/>
          <w:color w:val="000000"/>
        </w:rPr>
        <w:t>skaniu zezwolenia Zamawiającego;</w:t>
      </w:r>
    </w:p>
    <w:p w14:paraId="7148327E" w14:textId="77777777" w:rsidR="002B0507" w:rsidRPr="000E1060" w:rsidRDefault="00260363" w:rsidP="000E1060">
      <w:pPr>
        <w:pStyle w:val="Akapitzlist"/>
        <w:numPr>
          <w:ilvl w:val="2"/>
          <w:numId w:val="12"/>
        </w:numPr>
        <w:autoSpaceDE w:val="0"/>
        <w:autoSpaceDN w:val="0"/>
        <w:adjustRightInd w:val="0"/>
        <w:spacing w:before="120" w:after="120" w:line="240" w:lineRule="auto"/>
        <w:ind w:left="1418" w:hanging="709"/>
        <w:contextualSpacing w:val="0"/>
        <w:jc w:val="both"/>
        <w:rPr>
          <w:rFonts w:ascii="Arial" w:eastAsiaTheme="minorHAnsi" w:hAnsi="Arial" w:cs="Arial"/>
          <w:color w:val="000000"/>
        </w:rPr>
      </w:pPr>
      <w:r w:rsidRPr="000E1060">
        <w:rPr>
          <w:rFonts w:ascii="Arial" w:eastAsiaTheme="minorHAnsi" w:hAnsi="Arial" w:cs="Arial"/>
          <w:color w:val="000000"/>
        </w:rPr>
        <w:t>zapewni</w:t>
      </w:r>
      <w:r w:rsidR="002B0507" w:rsidRPr="000E1060">
        <w:rPr>
          <w:rFonts w:ascii="Arial" w:eastAsiaTheme="minorHAnsi" w:hAnsi="Arial" w:cs="Arial"/>
          <w:color w:val="000000"/>
        </w:rPr>
        <w:t>eni</w:t>
      </w:r>
      <w:r w:rsidRPr="000E1060">
        <w:rPr>
          <w:rFonts w:ascii="Arial" w:eastAsiaTheme="minorHAnsi" w:hAnsi="Arial" w:cs="Arial"/>
          <w:color w:val="000000"/>
        </w:rPr>
        <w:t>a budow</w:t>
      </w:r>
      <w:r w:rsidR="002B0507" w:rsidRPr="000E1060">
        <w:rPr>
          <w:rFonts w:ascii="Arial" w:eastAsiaTheme="minorHAnsi" w:hAnsi="Arial" w:cs="Arial"/>
          <w:color w:val="000000"/>
        </w:rPr>
        <w:t>y</w:t>
      </w:r>
      <w:r w:rsidRPr="000E1060">
        <w:rPr>
          <w:rFonts w:ascii="Arial" w:eastAsiaTheme="minorHAnsi" w:hAnsi="Arial" w:cs="Arial"/>
          <w:color w:val="000000"/>
        </w:rPr>
        <w:t xml:space="preserve"> rusztowań </w:t>
      </w:r>
      <w:r w:rsidR="002B0507" w:rsidRPr="000E1060">
        <w:rPr>
          <w:rFonts w:ascii="Arial" w:eastAsiaTheme="minorHAnsi" w:hAnsi="Arial" w:cs="Arial"/>
          <w:color w:val="000000"/>
        </w:rPr>
        <w:t>powyżej 4</w:t>
      </w:r>
      <w:r w:rsidR="004878FA" w:rsidRPr="000E1060">
        <w:rPr>
          <w:rFonts w:ascii="Arial" w:eastAsiaTheme="minorHAnsi" w:hAnsi="Arial" w:cs="Arial"/>
          <w:color w:val="000000"/>
        </w:rPr>
        <w:t xml:space="preserve"> metrów wysokości;</w:t>
      </w:r>
    </w:p>
    <w:p w14:paraId="79C612A4" w14:textId="083F4EB5" w:rsidR="00260363" w:rsidRPr="000E1060" w:rsidRDefault="00260363" w:rsidP="000E1060">
      <w:pPr>
        <w:pStyle w:val="Akapitzlist"/>
        <w:numPr>
          <w:ilvl w:val="2"/>
          <w:numId w:val="12"/>
        </w:numPr>
        <w:autoSpaceDE w:val="0"/>
        <w:autoSpaceDN w:val="0"/>
        <w:adjustRightInd w:val="0"/>
        <w:spacing w:before="120" w:after="120" w:line="240" w:lineRule="auto"/>
        <w:ind w:left="1418" w:hanging="709"/>
        <w:contextualSpacing w:val="0"/>
        <w:jc w:val="both"/>
        <w:rPr>
          <w:rFonts w:ascii="Arial" w:eastAsiaTheme="minorHAnsi" w:hAnsi="Arial" w:cs="Arial"/>
          <w:color w:val="000000"/>
        </w:rPr>
      </w:pPr>
      <w:r w:rsidRPr="000E1060">
        <w:rPr>
          <w:rFonts w:ascii="Arial" w:eastAsiaTheme="minorHAnsi" w:hAnsi="Arial" w:cs="Arial"/>
          <w:color w:val="000000"/>
        </w:rPr>
        <w:t>zapewni</w:t>
      </w:r>
      <w:r w:rsidR="002B0507" w:rsidRPr="000E1060">
        <w:rPr>
          <w:rFonts w:ascii="Arial" w:eastAsiaTheme="minorHAnsi" w:hAnsi="Arial" w:cs="Arial"/>
          <w:color w:val="000000"/>
        </w:rPr>
        <w:t>eni</w:t>
      </w:r>
      <w:r w:rsidRPr="000E1060">
        <w:rPr>
          <w:rFonts w:ascii="Arial" w:eastAsiaTheme="minorHAnsi" w:hAnsi="Arial" w:cs="Arial"/>
          <w:color w:val="000000"/>
        </w:rPr>
        <w:t>a planowe</w:t>
      </w:r>
      <w:r w:rsidR="002B0507" w:rsidRPr="000E1060">
        <w:rPr>
          <w:rFonts w:ascii="Arial" w:eastAsiaTheme="minorHAnsi" w:hAnsi="Arial" w:cs="Arial"/>
          <w:color w:val="000000"/>
        </w:rPr>
        <w:t>go</w:t>
      </w:r>
      <w:r w:rsidRPr="000E1060">
        <w:rPr>
          <w:rFonts w:ascii="Arial" w:eastAsiaTheme="minorHAnsi" w:hAnsi="Arial" w:cs="Arial"/>
          <w:color w:val="000000"/>
        </w:rPr>
        <w:t xml:space="preserve"> przygotowanie obiektów, urządzeń i instalacji do Prac</w:t>
      </w:r>
      <w:r w:rsidR="001B6CB0">
        <w:rPr>
          <w:rFonts w:ascii="Arial" w:eastAsiaTheme="minorHAnsi" w:hAnsi="Arial" w:cs="Arial"/>
          <w:color w:val="000000"/>
        </w:rPr>
        <w:t>;</w:t>
      </w:r>
    </w:p>
    <w:p w14:paraId="3EC61BFC" w14:textId="77777777" w:rsidR="001E5E8B" w:rsidRPr="000E1060" w:rsidRDefault="002B0507" w:rsidP="000E1060">
      <w:pPr>
        <w:pStyle w:val="Akapitzlist"/>
        <w:numPr>
          <w:ilvl w:val="2"/>
          <w:numId w:val="12"/>
        </w:numPr>
        <w:autoSpaceDE w:val="0"/>
        <w:autoSpaceDN w:val="0"/>
        <w:adjustRightInd w:val="0"/>
        <w:spacing w:before="120" w:after="120" w:line="240" w:lineRule="auto"/>
        <w:ind w:left="1418" w:hanging="709"/>
        <w:contextualSpacing w:val="0"/>
        <w:jc w:val="both"/>
        <w:rPr>
          <w:rFonts w:ascii="Arial" w:eastAsiaTheme="minorHAnsi" w:hAnsi="Arial" w:cs="Arial"/>
          <w:color w:val="000000"/>
        </w:rPr>
      </w:pPr>
      <w:r w:rsidRPr="000E1060">
        <w:rPr>
          <w:rFonts w:ascii="Arial" w:eastAsiaTheme="minorHAnsi" w:hAnsi="Arial" w:cs="Arial"/>
          <w:color w:val="000000"/>
        </w:rPr>
        <w:t>z</w:t>
      </w:r>
      <w:r w:rsidR="001E5E8B" w:rsidRPr="000E1060">
        <w:rPr>
          <w:rFonts w:ascii="Arial" w:eastAsiaTheme="minorHAnsi" w:hAnsi="Arial" w:cs="Arial"/>
          <w:color w:val="000000"/>
        </w:rPr>
        <w:t xml:space="preserve">apewnienia Wykonawcy dostępu do istniejących urządzeń dźwignicowych związanych integralnie z Urządzeniami, niezbędnych do </w:t>
      </w:r>
      <w:r w:rsidR="004878FA" w:rsidRPr="000E1060">
        <w:rPr>
          <w:rFonts w:ascii="Arial" w:eastAsiaTheme="minorHAnsi" w:hAnsi="Arial" w:cs="Arial"/>
          <w:color w:val="000000"/>
        </w:rPr>
        <w:t>wykonywania Prac objętych Umową;</w:t>
      </w:r>
    </w:p>
    <w:p w14:paraId="512C5682" w14:textId="77777777" w:rsidR="00E052A1" w:rsidRPr="000E1060" w:rsidRDefault="00E052A1" w:rsidP="000E1060">
      <w:pPr>
        <w:pStyle w:val="Akapitzlist"/>
        <w:numPr>
          <w:ilvl w:val="2"/>
          <w:numId w:val="12"/>
        </w:numPr>
        <w:autoSpaceDE w:val="0"/>
        <w:autoSpaceDN w:val="0"/>
        <w:adjustRightInd w:val="0"/>
        <w:spacing w:before="120" w:after="120" w:line="240" w:lineRule="auto"/>
        <w:ind w:left="1418" w:hanging="709"/>
        <w:contextualSpacing w:val="0"/>
        <w:jc w:val="both"/>
        <w:rPr>
          <w:rFonts w:ascii="Arial" w:eastAsiaTheme="minorHAnsi" w:hAnsi="Arial" w:cs="Arial"/>
          <w:color w:val="000000"/>
        </w:rPr>
      </w:pPr>
      <w:r w:rsidRPr="000E1060">
        <w:rPr>
          <w:rFonts w:ascii="Arial" w:eastAsiaTheme="minorHAnsi" w:hAnsi="Arial" w:cs="Arial"/>
          <w:color w:val="000000"/>
        </w:rPr>
        <w:t>umożliwienia Wykonawcy uczestniczenia w spotkaniach operacyjnych (narady produkcyjne) i roboczych organizowanych codziennie lub okresowo w celu omówienia bieżących oraz planow</w:t>
      </w:r>
      <w:r w:rsidR="004878FA" w:rsidRPr="000E1060">
        <w:rPr>
          <w:rFonts w:ascii="Arial" w:eastAsiaTheme="minorHAnsi" w:hAnsi="Arial" w:cs="Arial"/>
          <w:color w:val="000000"/>
        </w:rPr>
        <w:t>anych spraw ruchowo-remontowych;</w:t>
      </w:r>
    </w:p>
    <w:p w14:paraId="2CFF8967" w14:textId="77777777" w:rsidR="001E5E8B" w:rsidRPr="000E1060" w:rsidRDefault="002B0507" w:rsidP="000E1060">
      <w:pPr>
        <w:pStyle w:val="Akapitzlist"/>
        <w:numPr>
          <w:ilvl w:val="2"/>
          <w:numId w:val="12"/>
        </w:numPr>
        <w:autoSpaceDE w:val="0"/>
        <w:autoSpaceDN w:val="0"/>
        <w:adjustRightInd w:val="0"/>
        <w:spacing w:before="120" w:after="120" w:line="240" w:lineRule="auto"/>
        <w:ind w:left="1418" w:hanging="709"/>
        <w:contextualSpacing w:val="0"/>
        <w:jc w:val="both"/>
        <w:rPr>
          <w:rFonts w:ascii="Arial" w:eastAsiaTheme="minorHAnsi" w:hAnsi="Arial" w:cs="Arial"/>
          <w:color w:val="000000"/>
        </w:rPr>
      </w:pPr>
      <w:r w:rsidRPr="000E1060">
        <w:rPr>
          <w:rFonts w:ascii="Arial" w:eastAsiaTheme="minorHAnsi" w:hAnsi="Arial" w:cs="Arial"/>
          <w:color w:val="000000"/>
        </w:rPr>
        <w:t>z</w:t>
      </w:r>
      <w:r w:rsidR="001E5E8B" w:rsidRPr="000E1060">
        <w:rPr>
          <w:rFonts w:ascii="Arial" w:eastAsiaTheme="minorHAnsi" w:hAnsi="Arial" w:cs="Arial"/>
          <w:color w:val="000000"/>
        </w:rPr>
        <w:t xml:space="preserve">apewnienia Wykonawcy </w:t>
      </w:r>
      <w:r w:rsidR="0036373E" w:rsidRPr="000E1060">
        <w:rPr>
          <w:rFonts w:ascii="Arial" w:eastAsiaTheme="minorHAnsi" w:hAnsi="Arial" w:cs="Arial"/>
          <w:color w:val="000000"/>
        </w:rPr>
        <w:t xml:space="preserve">nieodpłatnego </w:t>
      </w:r>
      <w:r w:rsidR="001E5E8B" w:rsidRPr="000E1060">
        <w:rPr>
          <w:rFonts w:ascii="Arial" w:eastAsiaTheme="minorHAnsi" w:hAnsi="Arial" w:cs="Arial"/>
          <w:color w:val="000000"/>
        </w:rPr>
        <w:t xml:space="preserve">dostępu do energii elektrycznej, sprężonego powietrza oraz innych mediów dostępnych w obiektach i przy Urządzeniach, na których wykonywane </w:t>
      </w:r>
      <w:r w:rsidR="00FF2138" w:rsidRPr="000E1060">
        <w:rPr>
          <w:rFonts w:ascii="Arial" w:eastAsiaTheme="minorHAnsi" w:hAnsi="Arial" w:cs="Arial"/>
          <w:color w:val="000000"/>
        </w:rPr>
        <w:t>będą</w:t>
      </w:r>
      <w:r w:rsidR="001E5E8B" w:rsidRPr="000E1060">
        <w:rPr>
          <w:rFonts w:ascii="Arial" w:eastAsiaTheme="minorHAnsi" w:hAnsi="Arial" w:cs="Arial"/>
          <w:color w:val="000000"/>
        </w:rPr>
        <w:t xml:space="preserve"> Prace, niezbędnych do realizacji Umowy,</w:t>
      </w:r>
      <w:r w:rsidR="0036373E" w:rsidRPr="000E1060">
        <w:rPr>
          <w:rFonts w:ascii="Arial" w:eastAsiaTheme="minorHAnsi" w:hAnsi="Arial" w:cs="Arial"/>
          <w:color w:val="000000"/>
        </w:rPr>
        <w:t xml:space="preserve"> z wyłączeniem zapl</w:t>
      </w:r>
      <w:r w:rsidR="004878FA" w:rsidRPr="000E1060">
        <w:rPr>
          <w:rFonts w:ascii="Arial" w:eastAsiaTheme="minorHAnsi" w:hAnsi="Arial" w:cs="Arial"/>
          <w:color w:val="000000"/>
        </w:rPr>
        <w:t>ecza socjalnego i warsztatowego;</w:t>
      </w:r>
    </w:p>
    <w:p w14:paraId="6246F587" w14:textId="77777777" w:rsidR="001E5E8B" w:rsidRPr="000E1060" w:rsidRDefault="002B0507" w:rsidP="000E1060">
      <w:pPr>
        <w:pStyle w:val="Akapitzlist"/>
        <w:numPr>
          <w:ilvl w:val="2"/>
          <w:numId w:val="12"/>
        </w:numPr>
        <w:autoSpaceDE w:val="0"/>
        <w:autoSpaceDN w:val="0"/>
        <w:adjustRightInd w:val="0"/>
        <w:spacing w:before="120" w:after="120" w:line="240" w:lineRule="auto"/>
        <w:ind w:left="1418" w:hanging="709"/>
        <w:contextualSpacing w:val="0"/>
        <w:jc w:val="both"/>
        <w:rPr>
          <w:rFonts w:ascii="Arial" w:eastAsiaTheme="minorHAnsi" w:hAnsi="Arial" w:cs="Arial"/>
          <w:color w:val="000000"/>
        </w:rPr>
      </w:pPr>
      <w:r w:rsidRPr="000E1060">
        <w:rPr>
          <w:rFonts w:ascii="Arial" w:eastAsiaTheme="minorHAnsi" w:hAnsi="Arial" w:cs="Arial"/>
          <w:color w:val="000000"/>
        </w:rPr>
        <w:t>u</w:t>
      </w:r>
      <w:r w:rsidR="001E5E8B" w:rsidRPr="000E1060">
        <w:rPr>
          <w:rFonts w:ascii="Arial" w:eastAsiaTheme="minorHAnsi" w:hAnsi="Arial" w:cs="Arial"/>
          <w:color w:val="000000"/>
        </w:rPr>
        <w:t>dostępnienia Wykonawcy obowiązujących wewnętrznych aktów normatywnych w zakresie niezbędnym do należytego wykonania Umowy oraz informowania Wykonawcy o wszelkich zmi</w:t>
      </w:r>
      <w:r w:rsidR="004878FA" w:rsidRPr="000E1060">
        <w:rPr>
          <w:rFonts w:ascii="Arial" w:eastAsiaTheme="minorHAnsi" w:hAnsi="Arial" w:cs="Arial"/>
          <w:color w:val="000000"/>
        </w:rPr>
        <w:t>anach w w/w aktach normatywnych;</w:t>
      </w:r>
    </w:p>
    <w:p w14:paraId="57463653" w14:textId="77777777" w:rsidR="001E5E8B" w:rsidRPr="000E1060" w:rsidRDefault="002B0507" w:rsidP="000E1060">
      <w:pPr>
        <w:pStyle w:val="Akapitzlist"/>
        <w:numPr>
          <w:ilvl w:val="2"/>
          <w:numId w:val="12"/>
        </w:numPr>
        <w:autoSpaceDE w:val="0"/>
        <w:autoSpaceDN w:val="0"/>
        <w:adjustRightInd w:val="0"/>
        <w:spacing w:before="120" w:after="120" w:line="240" w:lineRule="auto"/>
        <w:ind w:left="1418" w:hanging="709"/>
        <w:contextualSpacing w:val="0"/>
        <w:jc w:val="both"/>
        <w:rPr>
          <w:rFonts w:ascii="Arial" w:eastAsiaTheme="minorHAnsi" w:hAnsi="Arial" w:cs="Arial"/>
          <w:color w:val="000000"/>
        </w:rPr>
      </w:pPr>
      <w:r w:rsidRPr="000E1060">
        <w:rPr>
          <w:rFonts w:ascii="Arial" w:eastAsiaTheme="minorHAnsi" w:hAnsi="Arial" w:cs="Arial"/>
          <w:color w:val="000000"/>
        </w:rPr>
        <w:t>z</w:t>
      </w:r>
      <w:r w:rsidR="0036373E" w:rsidRPr="000E1060">
        <w:rPr>
          <w:rFonts w:ascii="Arial" w:eastAsiaTheme="minorHAnsi" w:hAnsi="Arial" w:cs="Arial"/>
          <w:color w:val="000000"/>
        </w:rPr>
        <w:t xml:space="preserve">apewnienia Wykonawcy możliwości posadowienia kontenerów socjalnych </w:t>
      </w:r>
      <w:r w:rsidR="003E0773" w:rsidRPr="000E1060">
        <w:rPr>
          <w:rFonts w:ascii="Arial" w:eastAsiaTheme="minorHAnsi" w:hAnsi="Arial" w:cs="Arial"/>
          <w:color w:val="000000"/>
        </w:rPr>
        <w:br/>
      </w:r>
      <w:r w:rsidR="0036373E" w:rsidRPr="000E1060">
        <w:rPr>
          <w:rFonts w:ascii="Arial" w:eastAsiaTheme="minorHAnsi" w:hAnsi="Arial" w:cs="Arial"/>
          <w:color w:val="000000"/>
        </w:rPr>
        <w:t>z dostępem do mediów za odpłatnością ustaloną w odrębnej umowie (woda, energia elektryczna) na terenie Zamawiającego.</w:t>
      </w:r>
    </w:p>
    <w:p w14:paraId="3B9EF8C7" w14:textId="77777777" w:rsidR="002B0507" w:rsidRPr="000E1060" w:rsidRDefault="00D97C9C" w:rsidP="000E1060">
      <w:pPr>
        <w:pStyle w:val="Akapitzlist"/>
        <w:numPr>
          <w:ilvl w:val="1"/>
          <w:numId w:val="12"/>
        </w:numPr>
        <w:autoSpaceDE w:val="0"/>
        <w:autoSpaceDN w:val="0"/>
        <w:adjustRightInd w:val="0"/>
        <w:spacing w:before="120" w:after="120" w:line="240" w:lineRule="auto"/>
        <w:ind w:left="964" w:hanging="539"/>
        <w:contextualSpacing w:val="0"/>
        <w:jc w:val="both"/>
        <w:rPr>
          <w:rFonts w:ascii="Arial" w:eastAsiaTheme="minorHAnsi" w:hAnsi="Arial" w:cs="Arial"/>
          <w:color w:val="000000"/>
        </w:rPr>
      </w:pPr>
      <w:r w:rsidRPr="000E1060">
        <w:rPr>
          <w:rFonts w:ascii="Arial" w:eastAsiaTheme="minorHAnsi" w:hAnsi="Arial" w:cs="Arial"/>
          <w:color w:val="000000"/>
        </w:rPr>
        <w:t>Zamawiający zapewni</w:t>
      </w:r>
      <w:r w:rsidR="002B0507" w:rsidRPr="000E1060">
        <w:rPr>
          <w:rFonts w:ascii="Arial" w:eastAsiaTheme="minorHAnsi" w:hAnsi="Arial" w:cs="Arial"/>
          <w:color w:val="000000"/>
        </w:rPr>
        <w:t xml:space="preserve"> obsługę urządzeń elektroenergetycznych siedem dni w tygodniu na I, II i III zmianie.</w:t>
      </w:r>
    </w:p>
    <w:p w14:paraId="5CBAAFFA" w14:textId="77777777" w:rsidR="002B0507" w:rsidRPr="000E1060" w:rsidRDefault="002B0507" w:rsidP="000E1060">
      <w:pPr>
        <w:pStyle w:val="Akapitzlist"/>
        <w:numPr>
          <w:ilvl w:val="1"/>
          <w:numId w:val="12"/>
        </w:numPr>
        <w:autoSpaceDE w:val="0"/>
        <w:autoSpaceDN w:val="0"/>
        <w:adjustRightInd w:val="0"/>
        <w:spacing w:before="120" w:after="120" w:line="240" w:lineRule="auto"/>
        <w:ind w:left="964" w:hanging="539"/>
        <w:contextualSpacing w:val="0"/>
        <w:jc w:val="both"/>
        <w:rPr>
          <w:rFonts w:ascii="Arial" w:eastAsiaTheme="minorHAnsi" w:hAnsi="Arial" w:cs="Arial"/>
          <w:color w:val="000000"/>
        </w:rPr>
      </w:pPr>
      <w:r w:rsidRPr="000E1060">
        <w:rPr>
          <w:rFonts w:ascii="Arial" w:eastAsiaTheme="minorHAnsi" w:hAnsi="Arial" w:cs="Arial"/>
          <w:color w:val="000000"/>
        </w:rPr>
        <w:t>Zamawi</w:t>
      </w:r>
      <w:r w:rsidR="00D97C9C" w:rsidRPr="000E1060">
        <w:rPr>
          <w:rFonts w:ascii="Arial" w:eastAsiaTheme="minorHAnsi" w:hAnsi="Arial" w:cs="Arial"/>
          <w:color w:val="000000"/>
        </w:rPr>
        <w:t>ający zapewni</w:t>
      </w:r>
      <w:r w:rsidRPr="000E1060">
        <w:rPr>
          <w:rFonts w:ascii="Arial" w:eastAsiaTheme="minorHAnsi" w:hAnsi="Arial" w:cs="Arial"/>
          <w:color w:val="000000"/>
        </w:rPr>
        <w:t xml:space="preserve"> obsługę sterowań, zabezpieczeń oraz aparatury kontrolno-pomiarowej i automatyki (</w:t>
      </w:r>
      <w:proofErr w:type="spellStart"/>
      <w:r w:rsidRPr="000E1060">
        <w:rPr>
          <w:rFonts w:ascii="Arial" w:eastAsiaTheme="minorHAnsi" w:hAnsi="Arial" w:cs="Arial"/>
          <w:color w:val="000000"/>
        </w:rPr>
        <w:t>AKPiA</w:t>
      </w:r>
      <w:proofErr w:type="spellEnd"/>
      <w:r w:rsidRPr="000E1060">
        <w:rPr>
          <w:rFonts w:ascii="Arial" w:eastAsiaTheme="minorHAnsi" w:hAnsi="Arial" w:cs="Arial"/>
          <w:color w:val="000000"/>
        </w:rPr>
        <w:t>) urządzeń obiektowych siedem dni w tygodniu na I, II i III zmianie.</w:t>
      </w:r>
    </w:p>
    <w:p w14:paraId="00FDE0D1" w14:textId="77777777" w:rsidR="002B0507" w:rsidRPr="000E1060" w:rsidRDefault="00D97C9C" w:rsidP="000E1060">
      <w:pPr>
        <w:pStyle w:val="Akapitzlist"/>
        <w:numPr>
          <w:ilvl w:val="1"/>
          <w:numId w:val="12"/>
        </w:numPr>
        <w:autoSpaceDE w:val="0"/>
        <w:autoSpaceDN w:val="0"/>
        <w:adjustRightInd w:val="0"/>
        <w:spacing w:before="120" w:after="120" w:line="240" w:lineRule="auto"/>
        <w:ind w:left="964" w:hanging="539"/>
        <w:contextualSpacing w:val="0"/>
        <w:jc w:val="both"/>
        <w:rPr>
          <w:rFonts w:ascii="Arial" w:eastAsiaTheme="minorHAnsi" w:hAnsi="Arial" w:cs="Arial"/>
          <w:color w:val="000000"/>
        </w:rPr>
      </w:pPr>
      <w:r w:rsidRPr="000E1060">
        <w:rPr>
          <w:rFonts w:ascii="Arial" w:eastAsiaTheme="minorHAnsi" w:hAnsi="Arial" w:cs="Arial"/>
          <w:color w:val="000000"/>
        </w:rPr>
        <w:t>Zamawiający zapewni</w:t>
      </w:r>
      <w:r w:rsidR="002B0507" w:rsidRPr="000E1060">
        <w:rPr>
          <w:rFonts w:ascii="Arial" w:eastAsiaTheme="minorHAnsi" w:hAnsi="Arial" w:cs="Arial"/>
          <w:color w:val="000000"/>
        </w:rPr>
        <w:t xml:space="preserve"> demontaż i ponowny montaż urządzeń automatyki konieczny do  realizacji Usług.</w:t>
      </w:r>
    </w:p>
    <w:p w14:paraId="26A660FC" w14:textId="725BA0F6" w:rsidR="00260363" w:rsidRPr="000E1060" w:rsidRDefault="00D97C9C" w:rsidP="000E1060">
      <w:pPr>
        <w:pStyle w:val="Akapitzlist"/>
        <w:numPr>
          <w:ilvl w:val="1"/>
          <w:numId w:val="12"/>
        </w:numPr>
        <w:autoSpaceDE w:val="0"/>
        <w:autoSpaceDN w:val="0"/>
        <w:adjustRightInd w:val="0"/>
        <w:spacing w:before="120" w:after="120" w:line="240" w:lineRule="auto"/>
        <w:ind w:left="964" w:hanging="539"/>
        <w:contextualSpacing w:val="0"/>
        <w:jc w:val="both"/>
        <w:rPr>
          <w:rFonts w:ascii="Arial" w:eastAsiaTheme="minorHAnsi" w:hAnsi="Arial" w:cs="Arial"/>
          <w:color w:val="000000"/>
        </w:rPr>
      </w:pPr>
      <w:r w:rsidRPr="000E1060">
        <w:rPr>
          <w:rFonts w:ascii="Arial" w:eastAsiaTheme="minorHAnsi" w:hAnsi="Arial" w:cs="Arial"/>
          <w:color w:val="000000"/>
        </w:rPr>
        <w:t>Zamawiający zapewni</w:t>
      </w:r>
      <w:r w:rsidR="002B0507" w:rsidRPr="000E1060">
        <w:rPr>
          <w:rFonts w:ascii="Arial" w:eastAsiaTheme="minorHAnsi" w:hAnsi="Arial" w:cs="Arial"/>
          <w:color w:val="000000"/>
        </w:rPr>
        <w:t xml:space="preserve"> wykonanie prób, blokad i zabezpieczeń przed uruchomieniem urządzeń </w:t>
      </w:r>
      <w:r w:rsidR="00311F9E" w:rsidRPr="000E1060">
        <w:rPr>
          <w:rFonts w:ascii="Arial" w:eastAsiaTheme="minorHAnsi" w:hAnsi="Arial" w:cs="Arial"/>
          <w:color w:val="000000"/>
        </w:rPr>
        <w:t>i instalacji elektroenergetycznych</w:t>
      </w:r>
      <w:r w:rsidR="00F74515">
        <w:rPr>
          <w:rFonts w:ascii="Arial" w:eastAsiaTheme="minorHAnsi" w:hAnsi="Arial" w:cs="Arial"/>
          <w:color w:val="000000"/>
        </w:rPr>
        <w:t>,</w:t>
      </w:r>
      <w:r w:rsidR="002B0507" w:rsidRPr="000E1060">
        <w:rPr>
          <w:rFonts w:ascii="Arial" w:eastAsiaTheme="minorHAnsi" w:hAnsi="Arial" w:cs="Arial"/>
          <w:color w:val="000000"/>
        </w:rPr>
        <w:t xml:space="preserve"> </w:t>
      </w:r>
      <w:r w:rsidR="00311F9E" w:rsidRPr="000E1060">
        <w:rPr>
          <w:rFonts w:ascii="Arial" w:eastAsiaTheme="minorHAnsi" w:hAnsi="Arial" w:cs="Arial"/>
          <w:color w:val="000000"/>
        </w:rPr>
        <w:t xml:space="preserve">gdy to </w:t>
      </w:r>
      <w:r w:rsidR="00507461" w:rsidRPr="000E1060">
        <w:rPr>
          <w:rFonts w:ascii="Arial" w:eastAsiaTheme="minorHAnsi" w:hAnsi="Arial" w:cs="Arial"/>
          <w:color w:val="000000"/>
        </w:rPr>
        <w:t>będzie</w:t>
      </w:r>
      <w:r w:rsidR="00311F9E" w:rsidRPr="000E1060">
        <w:rPr>
          <w:rFonts w:ascii="Arial" w:eastAsiaTheme="minorHAnsi" w:hAnsi="Arial" w:cs="Arial"/>
          <w:color w:val="000000"/>
        </w:rPr>
        <w:t xml:space="preserve"> wymagane</w:t>
      </w:r>
      <w:r w:rsidR="002B0507" w:rsidRPr="000E1060">
        <w:rPr>
          <w:rFonts w:ascii="Arial" w:eastAsiaTheme="minorHAnsi" w:hAnsi="Arial" w:cs="Arial"/>
          <w:color w:val="000000"/>
        </w:rPr>
        <w:t>.</w:t>
      </w:r>
    </w:p>
    <w:p w14:paraId="57E359B8" w14:textId="77777777" w:rsidR="00636162" w:rsidRDefault="00636162" w:rsidP="000E1060">
      <w:pPr>
        <w:pStyle w:val="Akapitzlist"/>
        <w:numPr>
          <w:ilvl w:val="0"/>
          <w:numId w:val="12"/>
        </w:numPr>
        <w:spacing w:before="120" w:after="120" w:line="240" w:lineRule="auto"/>
        <w:ind w:left="284" w:hanging="284"/>
        <w:contextualSpacing w:val="0"/>
        <w:rPr>
          <w:rFonts w:ascii="Arial" w:hAnsi="Arial" w:cs="Arial"/>
          <w:b/>
          <w:bCs/>
          <w:color w:val="000000" w:themeColor="text1"/>
        </w:rPr>
      </w:pPr>
      <w:r w:rsidRPr="00636162">
        <w:rPr>
          <w:rFonts w:ascii="Arial" w:hAnsi="Arial" w:cs="Arial"/>
          <w:b/>
          <w:bCs/>
          <w:color w:val="000000" w:themeColor="text1"/>
        </w:rPr>
        <w:t xml:space="preserve">Organizacja </w:t>
      </w:r>
      <w:r w:rsidR="00343B6F">
        <w:rPr>
          <w:rFonts w:ascii="Arial" w:hAnsi="Arial" w:cs="Arial"/>
          <w:b/>
          <w:bCs/>
          <w:color w:val="000000" w:themeColor="text1"/>
        </w:rPr>
        <w:t xml:space="preserve">realizacji </w:t>
      </w:r>
      <w:r w:rsidRPr="00636162">
        <w:rPr>
          <w:rFonts w:ascii="Arial" w:hAnsi="Arial" w:cs="Arial"/>
          <w:b/>
          <w:bCs/>
          <w:color w:val="000000" w:themeColor="text1"/>
        </w:rPr>
        <w:t>i zasady zlecania prac</w:t>
      </w:r>
    </w:p>
    <w:p w14:paraId="47F5D9B2" w14:textId="7E80EF86" w:rsidR="00E12797" w:rsidRPr="000E1060" w:rsidRDefault="00E12797" w:rsidP="000E1060">
      <w:pPr>
        <w:pStyle w:val="Akapitzlist"/>
        <w:numPr>
          <w:ilvl w:val="1"/>
          <w:numId w:val="12"/>
        </w:numPr>
        <w:autoSpaceDE w:val="0"/>
        <w:autoSpaceDN w:val="0"/>
        <w:adjustRightInd w:val="0"/>
        <w:spacing w:before="120" w:after="120" w:line="240" w:lineRule="auto"/>
        <w:ind w:left="964" w:hanging="539"/>
        <w:contextualSpacing w:val="0"/>
        <w:jc w:val="both"/>
        <w:rPr>
          <w:rFonts w:ascii="Arial" w:eastAsiaTheme="minorHAnsi" w:hAnsi="Arial" w:cs="Arial"/>
          <w:color w:val="000000"/>
        </w:rPr>
      </w:pPr>
      <w:r w:rsidRPr="000E1060">
        <w:rPr>
          <w:rFonts w:ascii="Arial" w:eastAsiaTheme="minorHAnsi" w:hAnsi="Arial" w:cs="Arial"/>
          <w:color w:val="000000"/>
        </w:rPr>
        <w:t xml:space="preserve">Zlecanie prac w określonych w pkt </w:t>
      </w:r>
      <w:r w:rsidR="00FF2138" w:rsidRPr="000E1060">
        <w:rPr>
          <w:rFonts w:ascii="Arial" w:eastAsiaTheme="minorHAnsi" w:hAnsi="Arial" w:cs="Arial"/>
          <w:color w:val="000000"/>
        </w:rPr>
        <w:t>1.2</w:t>
      </w:r>
      <w:r w:rsidRPr="000E1060">
        <w:rPr>
          <w:rFonts w:ascii="Arial" w:eastAsiaTheme="minorHAnsi" w:hAnsi="Arial" w:cs="Arial"/>
          <w:color w:val="000000"/>
        </w:rPr>
        <w:t>.</w:t>
      </w:r>
      <w:r w:rsidR="00343B6F" w:rsidRPr="000E1060">
        <w:rPr>
          <w:rFonts w:ascii="Arial" w:eastAsiaTheme="minorHAnsi" w:hAnsi="Arial" w:cs="Arial"/>
          <w:color w:val="000000"/>
        </w:rPr>
        <w:t>1.</w:t>
      </w:r>
      <w:r w:rsidR="0006563C">
        <w:rPr>
          <w:rFonts w:ascii="Arial" w:eastAsiaTheme="minorHAnsi" w:hAnsi="Arial" w:cs="Arial"/>
          <w:color w:val="000000"/>
        </w:rPr>
        <w:t xml:space="preserve"> </w:t>
      </w:r>
      <w:r w:rsidR="0006563C" w:rsidRPr="000E1060">
        <w:rPr>
          <w:rFonts w:ascii="Arial" w:eastAsiaTheme="minorHAnsi" w:hAnsi="Arial" w:cs="Arial"/>
          <w:color w:val="000000"/>
        </w:rPr>
        <w:t>SWZ cz. II</w:t>
      </w:r>
    </w:p>
    <w:p w14:paraId="3DAD6EC3" w14:textId="293F1DD1" w:rsidR="00A0497A" w:rsidRPr="000E1060" w:rsidRDefault="00E12797" w:rsidP="000E1060">
      <w:pPr>
        <w:pStyle w:val="Akapitzlist"/>
        <w:numPr>
          <w:ilvl w:val="2"/>
          <w:numId w:val="12"/>
        </w:numPr>
        <w:autoSpaceDE w:val="0"/>
        <w:autoSpaceDN w:val="0"/>
        <w:adjustRightInd w:val="0"/>
        <w:spacing w:before="120" w:after="120" w:line="240" w:lineRule="auto"/>
        <w:ind w:left="1418" w:hanging="709"/>
        <w:contextualSpacing w:val="0"/>
        <w:jc w:val="both"/>
        <w:rPr>
          <w:rFonts w:ascii="Arial" w:eastAsiaTheme="minorHAnsi" w:hAnsi="Arial" w:cs="Arial"/>
          <w:color w:val="000000"/>
        </w:rPr>
      </w:pPr>
      <w:r w:rsidRPr="000E1060">
        <w:rPr>
          <w:rFonts w:ascii="Arial" w:eastAsiaTheme="minorHAnsi" w:hAnsi="Arial" w:cs="Arial"/>
          <w:color w:val="000000"/>
        </w:rPr>
        <w:t xml:space="preserve">Prace </w:t>
      </w:r>
      <w:r w:rsidR="00343B6F" w:rsidRPr="000E1060">
        <w:rPr>
          <w:rFonts w:ascii="Arial" w:eastAsiaTheme="minorHAnsi" w:hAnsi="Arial" w:cs="Arial"/>
          <w:color w:val="000000"/>
        </w:rPr>
        <w:t>utrzymania urządzeń elektroenergetycznych (</w:t>
      </w:r>
      <w:r w:rsidRPr="000E1060">
        <w:rPr>
          <w:rFonts w:ascii="Arial" w:eastAsiaTheme="minorHAnsi" w:hAnsi="Arial" w:cs="Arial"/>
          <w:color w:val="000000"/>
        </w:rPr>
        <w:t xml:space="preserve">pkt </w:t>
      </w:r>
      <w:r w:rsidR="008E44CC" w:rsidRPr="000E1060">
        <w:rPr>
          <w:rFonts w:ascii="Arial" w:eastAsiaTheme="minorHAnsi" w:hAnsi="Arial" w:cs="Arial"/>
          <w:color w:val="000000"/>
        </w:rPr>
        <w:t>1</w:t>
      </w:r>
      <w:r w:rsidRPr="000E1060">
        <w:rPr>
          <w:rFonts w:ascii="Arial" w:eastAsiaTheme="minorHAnsi" w:hAnsi="Arial" w:cs="Arial"/>
          <w:color w:val="000000"/>
        </w:rPr>
        <w:t>.2</w:t>
      </w:r>
      <w:r w:rsidR="00343B6F" w:rsidRPr="000E1060">
        <w:rPr>
          <w:rFonts w:ascii="Arial" w:eastAsiaTheme="minorHAnsi" w:hAnsi="Arial" w:cs="Arial"/>
          <w:color w:val="000000"/>
        </w:rPr>
        <w:t xml:space="preserve">.1.) określone </w:t>
      </w:r>
      <w:r w:rsidR="0006563C">
        <w:rPr>
          <w:rFonts w:ascii="Arial" w:eastAsiaTheme="minorHAnsi" w:hAnsi="Arial" w:cs="Arial"/>
          <w:color w:val="000000"/>
        </w:rPr>
        <w:br/>
      </w:r>
      <w:r w:rsidR="00343B6F" w:rsidRPr="000E1060">
        <w:rPr>
          <w:rFonts w:ascii="Arial" w:eastAsiaTheme="minorHAnsi" w:hAnsi="Arial" w:cs="Arial"/>
          <w:color w:val="000000"/>
        </w:rPr>
        <w:t xml:space="preserve">w załączniku nr 1.1. </w:t>
      </w:r>
      <w:r w:rsidR="00E64FFE" w:rsidRPr="000E1060">
        <w:rPr>
          <w:rFonts w:ascii="Arial" w:eastAsiaTheme="minorHAnsi" w:hAnsi="Arial" w:cs="Arial"/>
          <w:color w:val="000000"/>
        </w:rPr>
        <w:t>SWZ</w:t>
      </w:r>
      <w:r w:rsidR="00343B6F" w:rsidRPr="000E1060">
        <w:rPr>
          <w:rFonts w:ascii="Arial" w:eastAsiaTheme="minorHAnsi" w:hAnsi="Arial" w:cs="Arial"/>
          <w:color w:val="000000"/>
        </w:rPr>
        <w:t xml:space="preserve"> cz. II</w:t>
      </w:r>
      <w:r w:rsidRPr="000E1060">
        <w:rPr>
          <w:rFonts w:ascii="Arial" w:eastAsiaTheme="minorHAnsi" w:hAnsi="Arial" w:cs="Arial"/>
          <w:color w:val="000000"/>
        </w:rPr>
        <w:t xml:space="preserve"> </w:t>
      </w:r>
      <w:r w:rsidR="008C788C" w:rsidRPr="000E1060">
        <w:rPr>
          <w:rFonts w:ascii="Arial" w:eastAsiaTheme="minorHAnsi" w:hAnsi="Arial" w:cs="Arial"/>
          <w:color w:val="000000"/>
        </w:rPr>
        <w:t>powinny</w:t>
      </w:r>
      <w:r w:rsidRPr="000E1060">
        <w:rPr>
          <w:rFonts w:ascii="Arial" w:eastAsiaTheme="minorHAnsi" w:hAnsi="Arial" w:cs="Arial"/>
          <w:color w:val="000000"/>
        </w:rPr>
        <w:t xml:space="preserve"> </w:t>
      </w:r>
      <w:r w:rsidR="00343B6F" w:rsidRPr="000E1060">
        <w:rPr>
          <w:rFonts w:ascii="Arial" w:eastAsiaTheme="minorHAnsi" w:hAnsi="Arial" w:cs="Arial"/>
          <w:color w:val="000000"/>
        </w:rPr>
        <w:t>realizowa</w:t>
      </w:r>
      <w:r w:rsidR="008C788C" w:rsidRPr="000E1060">
        <w:rPr>
          <w:rFonts w:ascii="Arial" w:eastAsiaTheme="minorHAnsi" w:hAnsi="Arial" w:cs="Arial"/>
          <w:color w:val="000000"/>
        </w:rPr>
        <w:t>ć</w:t>
      </w:r>
      <w:r w:rsidRPr="000E1060">
        <w:rPr>
          <w:rFonts w:ascii="Arial" w:eastAsiaTheme="minorHAnsi" w:hAnsi="Arial" w:cs="Arial"/>
          <w:color w:val="000000"/>
        </w:rPr>
        <w:t xml:space="preserve"> zespoły pracowników Wykonawcy</w:t>
      </w:r>
      <w:r w:rsidR="00343B6F" w:rsidRPr="000E1060">
        <w:rPr>
          <w:rFonts w:ascii="Arial" w:eastAsiaTheme="minorHAnsi" w:hAnsi="Arial" w:cs="Arial"/>
          <w:color w:val="000000"/>
        </w:rPr>
        <w:t xml:space="preserve"> </w:t>
      </w:r>
      <w:r w:rsidR="008C788C" w:rsidRPr="000E1060">
        <w:rPr>
          <w:rFonts w:ascii="Arial" w:eastAsiaTheme="minorHAnsi" w:hAnsi="Arial" w:cs="Arial"/>
          <w:color w:val="000000"/>
        </w:rPr>
        <w:t>z pkt 5.</w:t>
      </w:r>
      <w:r w:rsidR="00377E91" w:rsidRPr="000E1060">
        <w:rPr>
          <w:rFonts w:ascii="Arial" w:eastAsiaTheme="minorHAnsi" w:hAnsi="Arial" w:cs="Arial"/>
          <w:color w:val="000000"/>
        </w:rPr>
        <w:t>1</w:t>
      </w:r>
      <w:r w:rsidR="008C788C" w:rsidRPr="000E1060">
        <w:rPr>
          <w:rFonts w:ascii="Arial" w:eastAsiaTheme="minorHAnsi" w:hAnsi="Arial" w:cs="Arial"/>
          <w:color w:val="000000"/>
        </w:rPr>
        <w:t xml:space="preserve">. </w:t>
      </w:r>
      <w:r w:rsidR="00CB72AC" w:rsidRPr="000E1060">
        <w:rPr>
          <w:rFonts w:ascii="Arial" w:eastAsiaTheme="minorHAnsi" w:hAnsi="Arial" w:cs="Arial"/>
          <w:color w:val="000000"/>
        </w:rPr>
        <w:t>na postawie zawiadomień wystawionych w systemie SAP przez obsługę ruchową</w:t>
      </w:r>
      <w:r w:rsidR="0006563C">
        <w:rPr>
          <w:rFonts w:ascii="Arial" w:eastAsiaTheme="minorHAnsi" w:hAnsi="Arial" w:cs="Arial"/>
          <w:color w:val="000000"/>
        </w:rPr>
        <w:t xml:space="preserve"> </w:t>
      </w:r>
      <w:r w:rsidR="00774E19" w:rsidRPr="000E1060">
        <w:rPr>
          <w:rFonts w:ascii="Arial" w:eastAsiaTheme="minorHAnsi" w:hAnsi="Arial" w:cs="Arial"/>
          <w:color w:val="000000"/>
        </w:rPr>
        <w:t>i</w:t>
      </w:r>
      <w:r w:rsidR="00CB72AC" w:rsidRPr="000E1060">
        <w:rPr>
          <w:rFonts w:ascii="Arial" w:eastAsiaTheme="minorHAnsi" w:hAnsi="Arial" w:cs="Arial"/>
          <w:color w:val="000000"/>
        </w:rPr>
        <w:t xml:space="preserve"> </w:t>
      </w:r>
      <w:r w:rsidR="00113BB4" w:rsidRPr="000E1060">
        <w:rPr>
          <w:rFonts w:ascii="Arial" w:eastAsiaTheme="minorHAnsi" w:hAnsi="Arial" w:cs="Arial"/>
          <w:color w:val="000000"/>
        </w:rPr>
        <w:t>pracowników</w:t>
      </w:r>
      <w:r w:rsidR="00CB72AC" w:rsidRPr="000E1060">
        <w:rPr>
          <w:rFonts w:ascii="Arial" w:eastAsiaTheme="minorHAnsi" w:hAnsi="Arial" w:cs="Arial"/>
          <w:color w:val="000000"/>
        </w:rPr>
        <w:t xml:space="preserve"> Zamawiającego</w:t>
      </w:r>
      <w:r w:rsidRPr="000E1060">
        <w:rPr>
          <w:rFonts w:ascii="Arial" w:eastAsiaTheme="minorHAnsi" w:hAnsi="Arial" w:cs="Arial"/>
          <w:color w:val="000000"/>
        </w:rPr>
        <w:t>.</w:t>
      </w:r>
      <w:r w:rsidR="00AA595E" w:rsidRPr="000E1060">
        <w:rPr>
          <w:rFonts w:ascii="Arial" w:eastAsiaTheme="minorHAnsi" w:hAnsi="Arial" w:cs="Arial"/>
          <w:color w:val="000000"/>
        </w:rPr>
        <w:t xml:space="preserve"> </w:t>
      </w:r>
      <w:r w:rsidR="00774E19" w:rsidRPr="000E1060">
        <w:rPr>
          <w:rFonts w:ascii="Arial" w:eastAsiaTheme="minorHAnsi" w:hAnsi="Arial" w:cs="Arial"/>
          <w:color w:val="000000"/>
        </w:rPr>
        <w:t xml:space="preserve">Wykonawca będzie także przyjmował zgłoszenia Usterek od podmiotów nie będących użytkownikami SAP w obszarze, </w:t>
      </w:r>
      <w:r w:rsidR="0006563C">
        <w:rPr>
          <w:rFonts w:ascii="Arial" w:eastAsiaTheme="minorHAnsi" w:hAnsi="Arial" w:cs="Arial"/>
          <w:color w:val="000000"/>
        </w:rPr>
        <w:br/>
      </w:r>
      <w:r w:rsidR="00774E19" w:rsidRPr="000E1060">
        <w:rPr>
          <w:rFonts w:ascii="Arial" w:eastAsiaTheme="minorHAnsi" w:hAnsi="Arial" w:cs="Arial"/>
          <w:color w:val="000000"/>
        </w:rPr>
        <w:t xml:space="preserve">w którym prowadzą eksploatację Urządzeń na zlecenie Zamawiającego. </w:t>
      </w:r>
      <w:r w:rsidR="00AA595E" w:rsidRPr="000E1060">
        <w:rPr>
          <w:rFonts w:ascii="Arial" w:eastAsiaTheme="minorHAnsi" w:hAnsi="Arial" w:cs="Arial"/>
          <w:color w:val="000000"/>
        </w:rPr>
        <w:lastRenderedPageBreak/>
        <w:t xml:space="preserve">Przedstawiciel Wykonawcy </w:t>
      </w:r>
      <w:r w:rsidR="00140146" w:rsidRPr="000E1060">
        <w:rPr>
          <w:rFonts w:ascii="Arial" w:eastAsiaTheme="minorHAnsi" w:hAnsi="Arial" w:cs="Arial"/>
          <w:color w:val="000000"/>
        </w:rPr>
        <w:t xml:space="preserve">będzie </w:t>
      </w:r>
      <w:r w:rsidR="00AA595E" w:rsidRPr="000E1060">
        <w:rPr>
          <w:rFonts w:ascii="Arial" w:eastAsiaTheme="minorHAnsi" w:hAnsi="Arial" w:cs="Arial"/>
          <w:color w:val="000000"/>
        </w:rPr>
        <w:t xml:space="preserve">codziennie </w:t>
      </w:r>
      <w:r w:rsidR="00140146" w:rsidRPr="000E1060">
        <w:rPr>
          <w:rFonts w:ascii="Arial" w:eastAsiaTheme="minorHAnsi" w:hAnsi="Arial" w:cs="Arial"/>
          <w:color w:val="000000"/>
        </w:rPr>
        <w:t xml:space="preserve">przyjmował i przekazywał zawiadomienia do wykonania </w:t>
      </w:r>
      <w:r w:rsidR="00EB392C" w:rsidRPr="000E1060">
        <w:rPr>
          <w:rFonts w:ascii="Arial" w:eastAsiaTheme="minorHAnsi" w:hAnsi="Arial" w:cs="Arial"/>
          <w:color w:val="000000"/>
        </w:rPr>
        <w:t xml:space="preserve">swoim </w:t>
      </w:r>
      <w:r w:rsidR="00140146" w:rsidRPr="000E1060">
        <w:rPr>
          <w:rFonts w:ascii="Arial" w:eastAsiaTheme="minorHAnsi" w:hAnsi="Arial" w:cs="Arial"/>
          <w:color w:val="000000"/>
        </w:rPr>
        <w:t>zespoł</w:t>
      </w:r>
      <w:r w:rsidR="00EB392C" w:rsidRPr="000E1060">
        <w:rPr>
          <w:rFonts w:ascii="Arial" w:eastAsiaTheme="minorHAnsi" w:hAnsi="Arial" w:cs="Arial"/>
          <w:color w:val="000000"/>
        </w:rPr>
        <w:t>om</w:t>
      </w:r>
      <w:r w:rsidR="00140146" w:rsidRPr="000E1060">
        <w:rPr>
          <w:rFonts w:ascii="Arial" w:eastAsiaTheme="minorHAnsi" w:hAnsi="Arial" w:cs="Arial"/>
          <w:color w:val="000000"/>
        </w:rPr>
        <w:t xml:space="preserve"> pracowników z</w:t>
      </w:r>
      <w:r w:rsidR="00113BB4" w:rsidRPr="000E1060">
        <w:rPr>
          <w:rFonts w:ascii="Arial" w:eastAsiaTheme="minorHAnsi" w:hAnsi="Arial" w:cs="Arial"/>
          <w:color w:val="000000"/>
        </w:rPr>
        <w:t xml:space="preserve"> z</w:t>
      </w:r>
      <w:r w:rsidR="00140146" w:rsidRPr="000E1060">
        <w:rPr>
          <w:rFonts w:ascii="Arial" w:eastAsiaTheme="minorHAnsi" w:hAnsi="Arial" w:cs="Arial"/>
          <w:color w:val="000000"/>
        </w:rPr>
        <w:t>achowani</w:t>
      </w:r>
      <w:r w:rsidR="00113BB4" w:rsidRPr="000E1060">
        <w:rPr>
          <w:rFonts w:ascii="Arial" w:eastAsiaTheme="minorHAnsi" w:hAnsi="Arial" w:cs="Arial"/>
          <w:color w:val="000000"/>
        </w:rPr>
        <w:t>em</w:t>
      </w:r>
      <w:r w:rsidR="00140146" w:rsidRPr="000E1060">
        <w:rPr>
          <w:rFonts w:ascii="Arial" w:eastAsiaTheme="minorHAnsi" w:hAnsi="Arial" w:cs="Arial"/>
          <w:color w:val="000000"/>
        </w:rPr>
        <w:t xml:space="preserve"> czasów zgodnie z Tablicą</w:t>
      </w:r>
      <w:r w:rsidR="00EB392C" w:rsidRPr="000E1060">
        <w:rPr>
          <w:rFonts w:ascii="Arial" w:eastAsiaTheme="minorHAnsi" w:hAnsi="Arial" w:cs="Arial"/>
          <w:color w:val="000000"/>
        </w:rPr>
        <w:t> </w:t>
      </w:r>
      <w:r w:rsidR="00140146" w:rsidRPr="000E1060">
        <w:rPr>
          <w:rFonts w:ascii="Arial" w:eastAsiaTheme="minorHAnsi" w:hAnsi="Arial" w:cs="Arial"/>
          <w:color w:val="000000"/>
        </w:rPr>
        <w:t>1.</w:t>
      </w:r>
    </w:p>
    <w:p w14:paraId="417EF44C" w14:textId="77777777" w:rsidR="00A0497A" w:rsidRPr="00140146" w:rsidRDefault="00A0497A" w:rsidP="00A0497A">
      <w:pPr>
        <w:spacing w:before="120" w:after="120"/>
        <w:jc w:val="both"/>
        <w:rPr>
          <w:rFonts w:ascii="Arial" w:hAnsi="Arial" w:cs="Arial"/>
          <w:b/>
          <w:bCs/>
          <w:color w:val="000000" w:themeColor="text1"/>
          <w:sz w:val="22"/>
          <w:szCs w:val="22"/>
        </w:rPr>
      </w:pPr>
      <w:r w:rsidRPr="00140146">
        <w:rPr>
          <w:rFonts w:ascii="Arial" w:hAnsi="Arial" w:cs="Arial"/>
          <w:bCs/>
          <w:color w:val="000000" w:themeColor="text1"/>
          <w:sz w:val="22"/>
          <w:szCs w:val="22"/>
        </w:rPr>
        <w:t xml:space="preserve">Tablica 1. Czasy związane z realizacją czynności utrzymania lub usuwania awarii </w:t>
      </w:r>
      <w:r w:rsidRPr="00111862">
        <w:rPr>
          <w:rFonts w:ascii="Arial" w:hAnsi="Arial" w:cs="Arial"/>
          <w:bCs/>
          <w:color w:val="000000" w:themeColor="text1"/>
          <w:sz w:val="22"/>
          <w:szCs w:val="22"/>
        </w:rPr>
        <w:t xml:space="preserve">urządzeń </w:t>
      </w:r>
      <w:r w:rsidR="003E0773">
        <w:rPr>
          <w:rFonts w:ascii="Arial" w:hAnsi="Arial" w:cs="Arial"/>
          <w:bCs/>
          <w:color w:val="000000" w:themeColor="text1"/>
          <w:sz w:val="22"/>
          <w:szCs w:val="22"/>
        </w:rPr>
        <w:br/>
      </w:r>
      <w:r w:rsidRPr="00111862">
        <w:rPr>
          <w:rFonts w:ascii="Arial" w:hAnsi="Arial" w:cs="Arial"/>
          <w:bCs/>
          <w:color w:val="000000" w:themeColor="text1"/>
          <w:sz w:val="22"/>
          <w:szCs w:val="22"/>
        </w:rPr>
        <w:t>i instalacji</w:t>
      </w:r>
      <w:r>
        <w:rPr>
          <w:rFonts w:ascii="Arial" w:hAnsi="Arial" w:cs="Arial"/>
          <w:bCs/>
          <w:color w:val="000000" w:themeColor="text1"/>
          <w:sz w:val="22"/>
          <w:szCs w:val="22"/>
        </w:rPr>
        <w:t xml:space="preserve"> elektroenergetycznych</w:t>
      </w:r>
      <w:r w:rsidRPr="00140146">
        <w:rPr>
          <w:rFonts w:ascii="Arial" w:hAnsi="Arial" w:cs="Arial"/>
          <w:bCs/>
          <w:color w:val="000000" w:themeColor="text1"/>
          <w:sz w:val="22"/>
          <w:szCs w:val="22"/>
        </w:rPr>
        <w:t>.</w:t>
      </w:r>
    </w:p>
    <w:tbl>
      <w:tblPr>
        <w:tblStyle w:val="Tabela-Siatka2"/>
        <w:tblW w:w="0" w:type="auto"/>
        <w:jc w:val="center"/>
        <w:tblLook w:val="04A0" w:firstRow="1" w:lastRow="0" w:firstColumn="1" w:lastColumn="0" w:noHBand="0" w:noVBand="1"/>
      </w:tblPr>
      <w:tblGrid>
        <w:gridCol w:w="1842"/>
        <w:gridCol w:w="1842"/>
        <w:gridCol w:w="1842"/>
        <w:gridCol w:w="1843"/>
        <w:gridCol w:w="1843"/>
      </w:tblGrid>
      <w:tr w:rsidR="00A0497A" w:rsidRPr="00C20BFC" w14:paraId="71F3AF89" w14:textId="77777777" w:rsidTr="009E7314">
        <w:trPr>
          <w:jc w:val="center"/>
        </w:trPr>
        <w:tc>
          <w:tcPr>
            <w:tcW w:w="1842" w:type="dxa"/>
            <w:vAlign w:val="center"/>
          </w:tcPr>
          <w:p w14:paraId="3E6EF00F" w14:textId="77777777" w:rsidR="00A0497A" w:rsidRPr="00C20BFC" w:rsidRDefault="00A0497A" w:rsidP="009E7314">
            <w:pPr>
              <w:jc w:val="center"/>
              <w:rPr>
                <w:rFonts w:ascii="Arial" w:eastAsia="Calibri" w:hAnsi="Arial" w:cs="Arial"/>
                <w:szCs w:val="20"/>
              </w:rPr>
            </w:pPr>
            <w:r w:rsidRPr="00C20BFC">
              <w:rPr>
                <w:rFonts w:ascii="Arial" w:eastAsia="Calibri" w:hAnsi="Arial" w:cs="Arial"/>
                <w:szCs w:val="20"/>
              </w:rPr>
              <w:t>Priorytet</w:t>
            </w:r>
          </w:p>
        </w:tc>
        <w:tc>
          <w:tcPr>
            <w:tcW w:w="3684" w:type="dxa"/>
            <w:gridSpan w:val="2"/>
            <w:vAlign w:val="center"/>
          </w:tcPr>
          <w:p w14:paraId="40FC513B" w14:textId="77777777" w:rsidR="00A0497A" w:rsidRPr="00C20BFC" w:rsidRDefault="00A0497A" w:rsidP="009E7314">
            <w:pPr>
              <w:jc w:val="center"/>
              <w:rPr>
                <w:rFonts w:ascii="Arial" w:eastAsia="Calibri" w:hAnsi="Arial" w:cs="Arial"/>
                <w:szCs w:val="20"/>
              </w:rPr>
            </w:pPr>
            <w:r w:rsidRPr="00C20BFC">
              <w:rPr>
                <w:rFonts w:ascii="Arial" w:eastAsia="Calibri" w:hAnsi="Arial" w:cs="Arial"/>
                <w:szCs w:val="20"/>
              </w:rPr>
              <w:t>Maksymalny czas reakcji</w:t>
            </w:r>
          </w:p>
        </w:tc>
        <w:tc>
          <w:tcPr>
            <w:tcW w:w="1843" w:type="dxa"/>
            <w:vMerge w:val="restart"/>
            <w:vAlign w:val="center"/>
          </w:tcPr>
          <w:p w14:paraId="2AC51FD9" w14:textId="77777777" w:rsidR="00A0497A" w:rsidRPr="00C20BFC" w:rsidRDefault="00A0497A" w:rsidP="009E7314">
            <w:pPr>
              <w:ind w:left="108"/>
              <w:jc w:val="center"/>
              <w:rPr>
                <w:rFonts w:ascii="Arial" w:eastAsia="Calibri" w:hAnsi="Arial" w:cs="Arial"/>
                <w:szCs w:val="20"/>
              </w:rPr>
            </w:pPr>
            <w:r w:rsidRPr="00C20BFC">
              <w:rPr>
                <w:rFonts w:ascii="Arial" w:eastAsia="Calibri" w:hAnsi="Arial" w:cs="Arial"/>
                <w:szCs w:val="20"/>
              </w:rPr>
              <w:t>Maksymalny czas realizacji liczony od chwili dopuszczenia do prac</w:t>
            </w:r>
          </w:p>
        </w:tc>
        <w:tc>
          <w:tcPr>
            <w:tcW w:w="1843" w:type="dxa"/>
            <w:vMerge w:val="restart"/>
            <w:vAlign w:val="center"/>
          </w:tcPr>
          <w:p w14:paraId="67639262" w14:textId="77777777" w:rsidR="00A0497A" w:rsidRPr="00C20BFC" w:rsidRDefault="00A0497A" w:rsidP="009E7314">
            <w:pPr>
              <w:ind w:left="108"/>
              <w:jc w:val="center"/>
              <w:rPr>
                <w:rFonts w:ascii="Arial" w:eastAsia="Calibri" w:hAnsi="Arial" w:cs="Arial"/>
                <w:szCs w:val="20"/>
              </w:rPr>
            </w:pPr>
            <w:r w:rsidRPr="00C20BFC">
              <w:rPr>
                <w:rFonts w:ascii="Arial" w:eastAsia="Calibri" w:hAnsi="Arial" w:cs="Arial"/>
                <w:szCs w:val="20"/>
              </w:rPr>
              <w:t>Realizacja w czasie</w:t>
            </w:r>
          </w:p>
        </w:tc>
      </w:tr>
      <w:tr w:rsidR="00A0497A" w:rsidRPr="00C20BFC" w14:paraId="2C23A691" w14:textId="77777777" w:rsidTr="009E7314">
        <w:trPr>
          <w:jc w:val="center"/>
        </w:trPr>
        <w:tc>
          <w:tcPr>
            <w:tcW w:w="1842" w:type="dxa"/>
            <w:vAlign w:val="center"/>
          </w:tcPr>
          <w:p w14:paraId="2CA2173A" w14:textId="77777777" w:rsidR="00A0497A" w:rsidRPr="00C20BFC" w:rsidRDefault="00A0497A" w:rsidP="009E7314">
            <w:pPr>
              <w:ind w:left="106"/>
              <w:rPr>
                <w:rFonts w:ascii="Arial" w:eastAsia="Calibri" w:hAnsi="Arial" w:cs="Arial"/>
                <w:szCs w:val="20"/>
              </w:rPr>
            </w:pPr>
            <w:r w:rsidRPr="00C20BFC">
              <w:rPr>
                <w:rFonts w:ascii="Arial" w:eastAsia="Calibri" w:hAnsi="Arial" w:cs="Arial"/>
                <w:szCs w:val="20"/>
              </w:rPr>
              <w:t>Klasa usługi</w:t>
            </w:r>
            <w:r>
              <w:rPr>
                <w:rFonts w:ascii="Arial" w:eastAsia="Calibri" w:hAnsi="Arial" w:cs="Arial"/>
                <w:szCs w:val="20"/>
              </w:rPr>
              <w:t>***</w:t>
            </w:r>
          </w:p>
        </w:tc>
        <w:tc>
          <w:tcPr>
            <w:tcW w:w="1842" w:type="dxa"/>
            <w:vAlign w:val="center"/>
          </w:tcPr>
          <w:p w14:paraId="6161DAAB" w14:textId="77777777" w:rsidR="00A0497A" w:rsidRPr="00C20BFC" w:rsidRDefault="00A0497A" w:rsidP="009E7314">
            <w:pPr>
              <w:ind w:left="106"/>
              <w:jc w:val="center"/>
              <w:rPr>
                <w:rFonts w:ascii="Arial" w:eastAsia="Calibri" w:hAnsi="Arial" w:cs="Arial"/>
                <w:szCs w:val="20"/>
              </w:rPr>
            </w:pPr>
            <w:r w:rsidRPr="00C20BFC">
              <w:rPr>
                <w:rFonts w:ascii="Arial" w:eastAsia="Calibri" w:hAnsi="Arial" w:cs="Arial"/>
                <w:szCs w:val="20"/>
              </w:rPr>
              <w:t>Czas przyjęcia zgłoszenia*</w:t>
            </w:r>
          </w:p>
        </w:tc>
        <w:tc>
          <w:tcPr>
            <w:tcW w:w="1842" w:type="dxa"/>
            <w:vAlign w:val="center"/>
          </w:tcPr>
          <w:p w14:paraId="020EC0B8" w14:textId="77777777" w:rsidR="00A0497A" w:rsidRPr="00C20BFC" w:rsidRDefault="00A0497A" w:rsidP="009E7314">
            <w:pPr>
              <w:ind w:left="106"/>
              <w:jc w:val="center"/>
              <w:rPr>
                <w:rFonts w:ascii="Arial" w:eastAsia="Calibri" w:hAnsi="Arial" w:cs="Arial"/>
                <w:szCs w:val="20"/>
              </w:rPr>
            </w:pPr>
            <w:r w:rsidRPr="00C20BFC">
              <w:rPr>
                <w:rFonts w:ascii="Arial" w:eastAsia="Calibri" w:hAnsi="Arial" w:cs="Arial"/>
                <w:szCs w:val="20"/>
              </w:rPr>
              <w:t>Czas podjęcia działań**</w:t>
            </w:r>
          </w:p>
        </w:tc>
        <w:tc>
          <w:tcPr>
            <w:tcW w:w="1843" w:type="dxa"/>
            <w:vMerge/>
            <w:vAlign w:val="center"/>
          </w:tcPr>
          <w:p w14:paraId="0B040A38" w14:textId="77777777" w:rsidR="00A0497A" w:rsidRPr="00C20BFC" w:rsidRDefault="00A0497A" w:rsidP="009E7314">
            <w:pPr>
              <w:jc w:val="center"/>
              <w:rPr>
                <w:rFonts w:ascii="Arial" w:eastAsia="Calibri" w:hAnsi="Arial" w:cs="Arial"/>
                <w:szCs w:val="20"/>
              </w:rPr>
            </w:pPr>
          </w:p>
        </w:tc>
        <w:tc>
          <w:tcPr>
            <w:tcW w:w="1843" w:type="dxa"/>
            <w:vMerge/>
            <w:vAlign w:val="center"/>
          </w:tcPr>
          <w:p w14:paraId="3508C2BD" w14:textId="77777777" w:rsidR="00A0497A" w:rsidRPr="00C20BFC" w:rsidRDefault="00A0497A" w:rsidP="009E7314">
            <w:pPr>
              <w:jc w:val="center"/>
              <w:rPr>
                <w:rFonts w:ascii="Arial" w:eastAsia="Calibri" w:hAnsi="Arial" w:cs="Arial"/>
                <w:szCs w:val="20"/>
              </w:rPr>
            </w:pPr>
          </w:p>
        </w:tc>
      </w:tr>
      <w:tr w:rsidR="00A0497A" w:rsidRPr="00C20BFC" w14:paraId="0CC7B38D" w14:textId="77777777" w:rsidTr="009E7314">
        <w:trPr>
          <w:jc w:val="center"/>
        </w:trPr>
        <w:tc>
          <w:tcPr>
            <w:tcW w:w="1842" w:type="dxa"/>
            <w:vAlign w:val="center"/>
          </w:tcPr>
          <w:p w14:paraId="6EB9D211" w14:textId="77777777" w:rsidR="00A0497A" w:rsidRPr="00C20BFC" w:rsidRDefault="00A0497A" w:rsidP="009E7314">
            <w:pPr>
              <w:jc w:val="center"/>
              <w:rPr>
                <w:rFonts w:ascii="Arial" w:eastAsia="Calibri" w:hAnsi="Arial" w:cs="Arial"/>
                <w:szCs w:val="20"/>
              </w:rPr>
            </w:pPr>
            <w:r w:rsidRPr="00C20BFC">
              <w:rPr>
                <w:rFonts w:ascii="Arial" w:eastAsia="Calibri" w:hAnsi="Arial" w:cs="Arial"/>
                <w:szCs w:val="20"/>
              </w:rPr>
              <w:t>a</w:t>
            </w:r>
          </w:p>
        </w:tc>
        <w:tc>
          <w:tcPr>
            <w:tcW w:w="1842" w:type="dxa"/>
            <w:vAlign w:val="center"/>
          </w:tcPr>
          <w:p w14:paraId="69BCC003" w14:textId="77777777" w:rsidR="00A0497A" w:rsidRPr="00C20BFC" w:rsidRDefault="00A0497A" w:rsidP="009E7314">
            <w:pPr>
              <w:jc w:val="center"/>
              <w:rPr>
                <w:rFonts w:ascii="Arial" w:eastAsia="Calibri" w:hAnsi="Arial" w:cs="Arial"/>
                <w:szCs w:val="20"/>
              </w:rPr>
            </w:pPr>
            <w:r w:rsidRPr="00C20BFC">
              <w:rPr>
                <w:rFonts w:ascii="Arial" w:eastAsia="Calibri" w:hAnsi="Arial" w:cs="Arial"/>
                <w:szCs w:val="20"/>
              </w:rPr>
              <w:t>b</w:t>
            </w:r>
          </w:p>
        </w:tc>
        <w:tc>
          <w:tcPr>
            <w:tcW w:w="1842" w:type="dxa"/>
            <w:vAlign w:val="center"/>
          </w:tcPr>
          <w:p w14:paraId="091F0FA1" w14:textId="77777777" w:rsidR="00A0497A" w:rsidRPr="00C20BFC" w:rsidRDefault="00A0497A" w:rsidP="009E7314">
            <w:pPr>
              <w:jc w:val="center"/>
              <w:rPr>
                <w:rFonts w:ascii="Arial" w:eastAsia="Calibri" w:hAnsi="Arial" w:cs="Arial"/>
                <w:szCs w:val="20"/>
              </w:rPr>
            </w:pPr>
            <w:r w:rsidRPr="00C20BFC">
              <w:rPr>
                <w:rFonts w:ascii="Arial" w:eastAsia="Calibri" w:hAnsi="Arial" w:cs="Arial"/>
                <w:szCs w:val="20"/>
              </w:rPr>
              <w:t>c</w:t>
            </w:r>
          </w:p>
        </w:tc>
        <w:tc>
          <w:tcPr>
            <w:tcW w:w="1843" w:type="dxa"/>
            <w:vAlign w:val="center"/>
          </w:tcPr>
          <w:p w14:paraId="07A7537B" w14:textId="77777777" w:rsidR="00A0497A" w:rsidRPr="00C20BFC" w:rsidRDefault="00A0497A" w:rsidP="009E7314">
            <w:pPr>
              <w:jc w:val="center"/>
              <w:rPr>
                <w:rFonts w:ascii="Arial" w:eastAsia="Calibri" w:hAnsi="Arial" w:cs="Arial"/>
                <w:szCs w:val="20"/>
              </w:rPr>
            </w:pPr>
            <w:r w:rsidRPr="00C20BFC">
              <w:rPr>
                <w:rFonts w:ascii="Arial" w:eastAsia="Calibri" w:hAnsi="Arial" w:cs="Arial"/>
                <w:szCs w:val="20"/>
              </w:rPr>
              <w:t>d</w:t>
            </w:r>
          </w:p>
        </w:tc>
        <w:tc>
          <w:tcPr>
            <w:tcW w:w="1843" w:type="dxa"/>
            <w:vAlign w:val="center"/>
          </w:tcPr>
          <w:p w14:paraId="393A4DCE" w14:textId="77777777" w:rsidR="00A0497A" w:rsidRPr="00C20BFC" w:rsidRDefault="00A0497A" w:rsidP="009E7314">
            <w:pPr>
              <w:jc w:val="center"/>
              <w:rPr>
                <w:rFonts w:ascii="Arial" w:eastAsia="Calibri" w:hAnsi="Arial" w:cs="Arial"/>
                <w:szCs w:val="20"/>
              </w:rPr>
            </w:pPr>
            <w:r w:rsidRPr="00C20BFC">
              <w:rPr>
                <w:rFonts w:ascii="Arial" w:eastAsia="Calibri" w:hAnsi="Arial" w:cs="Arial"/>
                <w:szCs w:val="20"/>
              </w:rPr>
              <w:t>e</w:t>
            </w:r>
          </w:p>
        </w:tc>
      </w:tr>
      <w:tr w:rsidR="00A0497A" w:rsidRPr="00C20BFC" w14:paraId="5F0D0E2B" w14:textId="77777777" w:rsidTr="009E7314">
        <w:trPr>
          <w:jc w:val="center"/>
        </w:trPr>
        <w:tc>
          <w:tcPr>
            <w:tcW w:w="1842" w:type="dxa"/>
            <w:vAlign w:val="center"/>
          </w:tcPr>
          <w:p w14:paraId="643FE849" w14:textId="77777777" w:rsidR="00A0497A" w:rsidRPr="00C20BFC" w:rsidRDefault="00A0497A" w:rsidP="009E7314">
            <w:pPr>
              <w:ind w:left="106"/>
              <w:jc w:val="left"/>
              <w:rPr>
                <w:rFonts w:ascii="Arial" w:eastAsia="Calibri" w:hAnsi="Arial" w:cs="Arial"/>
                <w:szCs w:val="20"/>
              </w:rPr>
            </w:pPr>
            <w:r w:rsidRPr="00C20BFC">
              <w:rPr>
                <w:rFonts w:ascii="Arial" w:eastAsia="Calibri" w:hAnsi="Arial" w:cs="Arial"/>
                <w:szCs w:val="20"/>
              </w:rPr>
              <w:t>0 – krytyczne</w:t>
            </w:r>
          </w:p>
        </w:tc>
        <w:tc>
          <w:tcPr>
            <w:tcW w:w="1842" w:type="dxa"/>
            <w:vAlign w:val="center"/>
          </w:tcPr>
          <w:p w14:paraId="02BF1DFA" w14:textId="77777777" w:rsidR="00A0497A" w:rsidRPr="00C20BFC" w:rsidRDefault="00A0497A" w:rsidP="009E7314">
            <w:pPr>
              <w:ind w:left="106"/>
              <w:jc w:val="center"/>
              <w:rPr>
                <w:rFonts w:ascii="Arial" w:eastAsia="Calibri" w:hAnsi="Arial" w:cs="Arial"/>
                <w:szCs w:val="20"/>
              </w:rPr>
            </w:pPr>
            <w:r w:rsidRPr="00C20BFC">
              <w:rPr>
                <w:rFonts w:ascii="Arial" w:eastAsia="Calibri" w:hAnsi="Arial" w:cs="Arial"/>
                <w:szCs w:val="20"/>
              </w:rPr>
              <w:t>10 min.</w:t>
            </w:r>
          </w:p>
        </w:tc>
        <w:tc>
          <w:tcPr>
            <w:tcW w:w="1842" w:type="dxa"/>
            <w:vAlign w:val="center"/>
          </w:tcPr>
          <w:p w14:paraId="78EDB10C" w14:textId="77777777" w:rsidR="00A0497A" w:rsidRPr="00C20BFC" w:rsidRDefault="00A0497A" w:rsidP="009E7314">
            <w:pPr>
              <w:ind w:left="107"/>
              <w:jc w:val="center"/>
              <w:rPr>
                <w:rFonts w:ascii="Arial" w:eastAsia="Calibri" w:hAnsi="Arial" w:cs="Arial"/>
                <w:szCs w:val="20"/>
              </w:rPr>
            </w:pPr>
            <w:r w:rsidRPr="00C20BFC">
              <w:rPr>
                <w:rFonts w:ascii="Arial" w:eastAsia="Calibri" w:hAnsi="Arial" w:cs="Arial"/>
                <w:szCs w:val="20"/>
              </w:rPr>
              <w:t>20 min. lub czas uzgodniony</w:t>
            </w:r>
          </w:p>
        </w:tc>
        <w:tc>
          <w:tcPr>
            <w:tcW w:w="1843" w:type="dxa"/>
            <w:vAlign w:val="center"/>
          </w:tcPr>
          <w:p w14:paraId="51AE002A" w14:textId="77777777" w:rsidR="00A0497A" w:rsidRPr="00C20BFC" w:rsidRDefault="00A0497A" w:rsidP="009E7314">
            <w:pPr>
              <w:ind w:left="108"/>
              <w:jc w:val="center"/>
              <w:rPr>
                <w:rFonts w:ascii="Arial" w:eastAsia="Calibri" w:hAnsi="Arial" w:cs="Arial"/>
                <w:szCs w:val="20"/>
              </w:rPr>
            </w:pPr>
            <w:r w:rsidRPr="00C20BFC">
              <w:rPr>
                <w:rFonts w:ascii="Arial" w:eastAsia="Calibri" w:hAnsi="Arial" w:cs="Arial"/>
                <w:szCs w:val="20"/>
              </w:rPr>
              <w:t>1 godz. lub</w:t>
            </w:r>
            <w:r w:rsidRPr="00C20BFC">
              <w:rPr>
                <w:rFonts w:ascii="Arial" w:eastAsia="Calibri" w:hAnsi="Arial" w:cs="Arial"/>
                <w:szCs w:val="20"/>
                <w:lang w:eastAsia="en-US"/>
              </w:rPr>
              <w:t xml:space="preserve"> </w:t>
            </w:r>
            <w:r w:rsidRPr="00C20BFC">
              <w:rPr>
                <w:rFonts w:ascii="Arial" w:eastAsia="Calibri" w:hAnsi="Arial" w:cs="Arial"/>
                <w:szCs w:val="20"/>
              </w:rPr>
              <w:t>czas uzgodniony</w:t>
            </w:r>
          </w:p>
        </w:tc>
        <w:tc>
          <w:tcPr>
            <w:tcW w:w="1843" w:type="dxa"/>
            <w:vAlign w:val="center"/>
          </w:tcPr>
          <w:p w14:paraId="1B491DE8" w14:textId="77777777" w:rsidR="00A0497A" w:rsidRPr="00C20BFC" w:rsidRDefault="00A0497A" w:rsidP="009E7314">
            <w:pPr>
              <w:ind w:left="108"/>
              <w:jc w:val="center"/>
              <w:rPr>
                <w:rFonts w:ascii="Arial" w:eastAsia="Calibri" w:hAnsi="Arial" w:cs="Arial"/>
                <w:szCs w:val="20"/>
              </w:rPr>
            </w:pPr>
            <w:r w:rsidRPr="00C20BFC">
              <w:rPr>
                <w:rFonts w:ascii="Arial" w:eastAsia="Calibri" w:hAnsi="Arial" w:cs="Arial"/>
                <w:szCs w:val="20"/>
              </w:rPr>
              <w:t>24h/7dni</w:t>
            </w:r>
          </w:p>
        </w:tc>
      </w:tr>
      <w:tr w:rsidR="00A0497A" w:rsidRPr="00C20BFC" w14:paraId="110216D8" w14:textId="77777777" w:rsidTr="009E7314">
        <w:trPr>
          <w:jc w:val="center"/>
        </w:trPr>
        <w:tc>
          <w:tcPr>
            <w:tcW w:w="1842" w:type="dxa"/>
            <w:vAlign w:val="center"/>
          </w:tcPr>
          <w:p w14:paraId="12E56D01" w14:textId="77777777" w:rsidR="00A0497A" w:rsidRPr="00C20BFC" w:rsidRDefault="00A0497A" w:rsidP="009E7314">
            <w:pPr>
              <w:ind w:left="106"/>
              <w:jc w:val="left"/>
              <w:rPr>
                <w:rFonts w:ascii="Arial" w:eastAsia="Calibri" w:hAnsi="Arial" w:cs="Arial"/>
                <w:szCs w:val="20"/>
              </w:rPr>
            </w:pPr>
            <w:r w:rsidRPr="00C20BFC">
              <w:rPr>
                <w:rFonts w:ascii="Arial" w:eastAsia="Calibri" w:hAnsi="Arial" w:cs="Arial"/>
                <w:szCs w:val="20"/>
              </w:rPr>
              <w:t>1 – decydujące</w:t>
            </w:r>
          </w:p>
        </w:tc>
        <w:tc>
          <w:tcPr>
            <w:tcW w:w="1842" w:type="dxa"/>
            <w:vAlign w:val="center"/>
          </w:tcPr>
          <w:p w14:paraId="069369A0" w14:textId="77777777" w:rsidR="00A0497A" w:rsidRPr="00C20BFC" w:rsidRDefault="00A0497A" w:rsidP="009E7314">
            <w:pPr>
              <w:ind w:left="106"/>
              <w:jc w:val="center"/>
              <w:rPr>
                <w:rFonts w:ascii="Arial" w:eastAsia="Calibri" w:hAnsi="Arial" w:cs="Arial"/>
                <w:szCs w:val="20"/>
              </w:rPr>
            </w:pPr>
            <w:r w:rsidRPr="00C20BFC">
              <w:rPr>
                <w:rFonts w:ascii="Arial" w:eastAsia="Calibri" w:hAnsi="Arial" w:cs="Arial"/>
                <w:szCs w:val="20"/>
              </w:rPr>
              <w:t>2 godz.</w:t>
            </w:r>
          </w:p>
        </w:tc>
        <w:tc>
          <w:tcPr>
            <w:tcW w:w="1842" w:type="dxa"/>
            <w:vAlign w:val="center"/>
          </w:tcPr>
          <w:p w14:paraId="6047E3AF" w14:textId="77777777" w:rsidR="00A0497A" w:rsidRPr="00C20BFC" w:rsidRDefault="00A0497A" w:rsidP="009E7314">
            <w:pPr>
              <w:ind w:left="107"/>
              <w:jc w:val="center"/>
              <w:rPr>
                <w:rFonts w:ascii="Arial" w:eastAsia="Calibri" w:hAnsi="Arial" w:cs="Arial"/>
                <w:szCs w:val="20"/>
              </w:rPr>
            </w:pPr>
            <w:r w:rsidRPr="00C20BFC">
              <w:rPr>
                <w:rFonts w:ascii="Arial" w:eastAsia="Calibri" w:hAnsi="Arial" w:cs="Arial"/>
                <w:szCs w:val="20"/>
              </w:rPr>
              <w:t>1 godz. lub czas uzgodniony</w:t>
            </w:r>
          </w:p>
        </w:tc>
        <w:tc>
          <w:tcPr>
            <w:tcW w:w="1843" w:type="dxa"/>
            <w:vAlign w:val="center"/>
          </w:tcPr>
          <w:p w14:paraId="40F69222" w14:textId="77777777" w:rsidR="00A0497A" w:rsidRPr="00C20BFC" w:rsidRDefault="00A0497A" w:rsidP="009E7314">
            <w:pPr>
              <w:ind w:left="108"/>
              <w:jc w:val="center"/>
              <w:rPr>
                <w:rFonts w:ascii="Arial" w:eastAsia="Calibri" w:hAnsi="Arial" w:cs="Arial"/>
                <w:szCs w:val="20"/>
              </w:rPr>
            </w:pPr>
            <w:r w:rsidRPr="00C20BFC">
              <w:rPr>
                <w:rFonts w:ascii="Arial" w:eastAsia="Calibri" w:hAnsi="Arial" w:cs="Arial"/>
                <w:szCs w:val="20"/>
              </w:rPr>
              <w:t>4 godz. lub czas uzgodniony</w:t>
            </w:r>
          </w:p>
        </w:tc>
        <w:tc>
          <w:tcPr>
            <w:tcW w:w="1843" w:type="dxa"/>
            <w:vAlign w:val="center"/>
          </w:tcPr>
          <w:p w14:paraId="4E50E8DC" w14:textId="77777777" w:rsidR="00A0497A" w:rsidRPr="00C20BFC" w:rsidRDefault="00A0497A" w:rsidP="009E7314">
            <w:pPr>
              <w:ind w:left="108"/>
              <w:jc w:val="center"/>
              <w:rPr>
                <w:rFonts w:ascii="Arial" w:eastAsia="Calibri" w:hAnsi="Arial" w:cs="Arial"/>
                <w:szCs w:val="20"/>
              </w:rPr>
            </w:pPr>
            <w:r w:rsidRPr="00C20BFC">
              <w:rPr>
                <w:rFonts w:ascii="Arial" w:eastAsia="Calibri" w:hAnsi="Arial" w:cs="Arial"/>
                <w:szCs w:val="20"/>
                <w:lang w:eastAsia="en-US"/>
              </w:rPr>
              <w:t>24h/7dni</w:t>
            </w:r>
          </w:p>
        </w:tc>
      </w:tr>
      <w:tr w:rsidR="00A0497A" w:rsidRPr="00C20BFC" w14:paraId="7E622027" w14:textId="77777777" w:rsidTr="009E7314">
        <w:trPr>
          <w:jc w:val="center"/>
        </w:trPr>
        <w:tc>
          <w:tcPr>
            <w:tcW w:w="1842" w:type="dxa"/>
            <w:vAlign w:val="center"/>
          </w:tcPr>
          <w:p w14:paraId="1833048F" w14:textId="77777777" w:rsidR="00A0497A" w:rsidRPr="00C20BFC" w:rsidRDefault="00A0497A" w:rsidP="009E7314">
            <w:pPr>
              <w:ind w:left="106"/>
              <w:jc w:val="left"/>
              <w:rPr>
                <w:rFonts w:ascii="Arial" w:eastAsia="Calibri" w:hAnsi="Arial" w:cs="Arial"/>
                <w:szCs w:val="20"/>
              </w:rPr>
            </w:pPr>
            <w:r w:rsidRPr="00C20BFC">
              <w:rPr>
                <w:rFonts w:ascii="Arial" w:eastAsia="Calibri" w:hAnsi="Arial" w:cs="Arial"/>
                <w:szCs w:val="20"/>
              </w:rPr>
              <w:t>2 – ważne</w:t>
            </w:r>
          </w:p>
        </w:tc>
        <w:tc>
          <w:tcPr>
            <w:tcW w:w="1842" w:type="dxa"/>
            <w:vAlign w:val="center"/>
          </w:tcPr>
          <w:p w14:paraId="78429C3E" w14:textId="77777777" w:rsidR="00A0497A" w:rsidRPr="00C20BFC" w:rsidRDefault="00A0497A" w:rsidP="009E7314">
            <w:pPr>
              <w:ind w:left="106"/>
              <w:jc w:val="center"/>
              <w:rPr>
                <w:rFonts w:ascii="Arial" w:eastAsia="Calibri" w:hAnsi="Arial" w:cs="Arial"/>
                <w:szCs w:val="20"/>
              </w:rPr>
            </w:pPr>
            <w:r w:rsidRPr="00C20BFC">
              <w:rPr>
                <w:rFonts w:ascii="Arial" w:eastAsia="Calibri" w:hAnsi="Arial" w:cs="Arial"/>
                <w:szCs w:val="20"/>
              </w:rPr>
              <w:t>2 godz.</w:t>
            </w:r>
          </w:p>
        </w:tc>
        <w:tc>
          <w:tcPr>
            <w:tcW w:w="1842" w:type="dxa"/>
            <w:vAlign w:val="center"/>
          </w:tcPr>
          <w:p w14:paraId="2E70DC81" w14:textId="77777777" w:rsidR="00A0497A" w:rsidRPr="00C20BFC" w:rsidRDefault="00A0497A" w:rsidP="009E7314">
            <w:pPr>
              <w:ind w:left="107"/>
              <w:jc w:val="center"/>
              <w:rPr>
                <w:rFonts w:ascii="Arial" w:eastAsia="Calibri" w:hAnsi="Arial" w:cs="Arial"/>
                <w:szCs w:val="20"/>
              </w:rPr>
            </w:pPr>
            <w:r w:rsidRPr="00C20BFC">
              <w:rPr>
                <w:rFonts w:ascii="Arial" w:eastAsia="Calibri" w:hAnsi="Arial" w:cs="Arial"/>
                <w:szCs w:val="20"/>
              </w:rPr>
              <w:t>2 godz. lub czas uzgodniony</w:t>
            </w:r>
          </w:p>
        </w:tc>
        <w:tc>
          <w:tcPr>
            <w:tcW w:w="1843" w:type="dxa"/>
            <w:vAlign w:val="center"/>
          </w:tcPr>
          <w:p w14:paraId="3AC7FC95" w14:textId="77777777" w:rsidR="00A0497A" w:rsidRPr="00C20BFC" w:rsidRDefault="00A0497A" w:rsidP="009E7314">
            <w:pPr>
              <w:ind w:left="108"/>
              <w:jc w:val="center"/>
              <w:rPr>
                <w:rFonts w:ascii="Arial" w:eastAsia="Calibri" w:hAnsi="Arial" w:cs="Arial"/>
                <w:szCs w:val="20"/>
              </w:rPr>
            </w:pPr>
            <w:r w:rsidRPr="00C20BFC">
              <w:rPr>
                <w:rFonts w:ascii="Arial" w:eastAsia="Calibri" w:hAnsi="Arial" w:cs="Arial"/>
                <w:szCs w:val="20"/>
              </w:rPr>
              <w:t>8 godz. lub czas uzgodniony</w:t>
            </w:r>
          </w:p>
        </w:tc>
        <w:tc>
          <w:tcPr>
            <w:tcW w:w="1843" w:type="dxa"/>
            <w:vAlign w:val="center"/>
          </w:tcPr>
          <w:p w14:paraId="2531B10E" w14:textId="77777777" w:rsidR="00A0497A" w:rsidRPr="00C20BFC" w:rsidRDefault="00A0497A" w:rsidP="009E7314">
            <w:pPr>
              <w:ind w:left="108"/>
              <w:jc w:val="center"/>
              <w:rPr>
                <w:rFonts w:ascii="Arial" w:eastAsia="Calibri" w:hAnsi="Arial" w:cs="Arial"/>
                <w:szCs w:val="20"/>
              </w:rPr>
            </w:pPr>
            <w:r w:rsidRPr="00C20BFC">
              <w:rPr>
                <w:rFonts w:ascii="Arial" w:eastAsia="Calibri" w:hAnsi="Arial" w:cs="Arial"/>
                <w:szCs w:val="20"/>
                <w:lang w:eastAsia="en-US"/>
              </w:rPr>
              <w:t>24h/7dni</w:t>
            </w:r>
          </w:p>
        </w:tc>
      </w:tr>
      <w:tr w:rsidR="00A0497A" w:rsidRPr="00C20BFC" w14:paraId="1C6043A4" w14:textId="77777777" w:rsidTr="009E7314">
        <w:trPr>
          <w:jc w:val="center"/>
        </w:trPr>
        <w:tc>
          <w:tcPr>
            <w:tcW w:w="1842" w:type="dxa"/>
            <w:vAlign w:val="center"/>
          </w:tcPr>
          <w:p w14:paraId="15786F9B" w14:textId="77777777" w:rsidR="00A0497A" w:rsidRPr="00C20BFC" w:rsidRDefault="00A0497A" w:rsidP="009E7314">
            <w:pPr>
              <w:ind w:left="106"/>
              <w:jc w:val="left"/>
              <w:rPr>
                <w:rFonts w:ascii="Arial" w:eastAsia="Calibri" w:hAnsi="Arial" w:cs="Arial"/>
                <w:szCs w:val="20"/>
              </w:rPr>
            </w:pPr>
            <w:r w:rsidRPr="00C20BFC">
              <w:rPr>
                <w:rFonts w:ascii="Arial" w:eastAsia="Calibri" w:hAnsi="Arial" w:cs="Arial"/>
                <w:szCs w:val="20"/>
              </w:rPr>
              <w:t>3 – wymagane</w:t>
            </w:r>
          </w:p>
        </w:tc>
        <w:tc>
          <w:tcPr>
            <w:tcW w:w="1842" w:type="dxa"/>
            <w:vAlign w:val="center"/>
          </w:tcPr>
          <w:p w14:paraId="485E5577" w14:textId="77777777" w:rsidR="00A0497A" w:rsidRPr="00C20BFC" w:rsidRDefault="00A0497A" w:rsidP="009E7314">
            <w:pPr>
              <w:ind w:left="106"/>
              <w:jc w:val="center"/>
              <w:rPr>
                <w:rFonts w:ascii="Arial" w:eastAsia="Calibri" w:hAnsi="Arial" w:cs="Arial"/>
                <w:szCs w:val="20"/>
              </w:rPr>
            </w:pPr>
            <w:r w:rsidRPr="00C20BFC">
              <w:rPr>
                <w:rFonts w:ascii="Arial" w:eastAsia="Calibri" w:hAnsi="Arial" w:cs="Arial"/>
                <w:szCs w:val="20"/>
              </w:rPr>
              <w:t>2 godz.</w:t>
            </w:r>
          </w:p>
        </w:tc>
        <w:tc>
          <w:tcPr>
            <w:tcW w:w="1842" w:type="dxa"/>
            <w:vAlign w:val="center"/>
          </w:tcPr>
          <w:p w14:paraId="66018CFF" w14:textId="77777777" w:rsidR="00A0497A" w:rsidRPr="00C20BFC" w:rsidRDefault="00A0497A" w:rsidP="009E7314">
            <w:pPr>
              <w:ind w:left="107"/>
              <w:jc w:val="center"/>
              <w:rPr>
                <w:rFonts w:ascii="Arial" w:eastAsia="Calibri" w:hAnsi="Arial" w:cs="Arial"/>
                <w:szCs w:val="20"/>
              </w:rPr>
            </w:pPr>
            <w:r w:rsidRPr="00C20BFC">
              <w:rPr>
                <w:rFonts w:ascii="Arial" w:eastAsia="Calibri" w:hAnsi="Arial" w:cs="Arial"/>
                <w:szCs w:val="20"/>
              </w:rPr>
              <w:t>8 godz. lub czas uzgodniony</w:t>
            </w:r>
          </w:p>
        </w:tc>
        <w:tc>
          <w:tcPr>
            <w:tcW w:w="1843" w:type="dxa"/>
            <w:vAlign w:val="center"/>
          </w:tcPr>
          <w:p w14:paraId="648AF983" w14:textId="77777777" w:rsidR="00A0497A" w:rsidRPr="00C20BFC" w:rsidRDefault="00A0497A" w:rsidP="009E7314">
            <w:pPr>
              <w:ind w:left="108"/>
              <w:jc w:val="center"/>
              <w:rPr>
                <w:rFonts w:ascii="Arial" w:eastAsia="Calibri" w:hAnsi="Arial" w:cs="Arial"/>
                <w:szCs w:val="20"/>
              </w:rPr>
            </w:pPr>
            <w:r w:rsidRPr="00C20BFC">
              <w:rPr>
                <w:rFonts w:ascii="Arial" w:eastAsia="Calibri" w:hAnsi="Arial" w:cs="Arial"/>
                <w:szCs w:val="20"/>
              </w:rPr>
              <w:t>16 godz.</w:t>
            </w:r>
            <w:r w:rsidRPr="00C20BFC">
              <w:rPr>
                <w:rFonts w:ascii="Arial" w:eastAsia="Calibri" w:hAnsi="Arial" w:cs="Arial"/>
                <w:szCs w:val="20"/>
                <w:lang w:eastAsia="en-US"/>
              </w:rPr>
              <w:t xml:space="preserve"> </w:t>
            </w:r>
            <w:r w:rsidRPr="00C20BFC">
              <w:rPr>
                <w:rFonts w:ascii="Arial" w:eastAsia="Calibri" w:hAnsi="Arial" w:cs="Arial"/>
                <w:szCs w:val="20"/>
              </w:rPr>
              <w:t>lub czas uzgodniony</w:t>
            </w:r>
          </w:p>
        </w:tc>
        <w:tc>
          <w:tcPr>
            <w:tcW w:w="1843" w:type="dxa"/>
            <w:vAlign w:val="center"/>
          </w:tcPr>
          <w:p w14:paraId="4292FF7D" w14:textId="77777777" w:rsidR="00A0497A" w:rsidRPr="00C20BFC" w:rsidRDefault="00A0497A" w:rsidP="009E7314">
            <w:pPr>
              <w:ind w:left="108"/>
              <w:jc w:val="center"/>
              <w:rPr>
                <w:rFonts w:ascii="Arial" w:eastAsia="Calibri" w:hAnsi="Arial" w:cs="Arial"/>
                <w:szCs w:val="20"/>
              </w:rPr>
            </w:pPr>
            <w:r w:rsidRPr="00C20BFC">
              <w:rPr>
                <w:rFonts w:ascii="Arial" w:eastAsia="Calibri" w:hAnsi="Arial" w:cs="Arial"/>
                <w:szCs w:val="20"/>
                <w:lang w:eastAsia="en-US"/>
              </w:rPr>
              <w:t>24h/7dni</w:t>
            </w:r>
          </w:p>
        </w:tc>
      </w:tr>
    </w:tbl>
    <w:p w14:paraId="340FAD44" w14:textId="77777777" w:rsidR="00A0497A" w:rsidRPr="00C20BFC" w:rsidRDefault="00A0497A" w:rsidP="00A0497A">
      <w:pPr>
        <w:jc w:val="both"/>
        <w:rPr>
          <w:rFonts w:ascii="Arial" w:hAnsi="Arial" w:cs="Arial"/>
          <w:bCs/>
          <w:color w:val="000000" w:themeColor="text1"/>
        </w:rPr>
      </w:pPr>
      <w:r w:rsidRPr="00C20BFC">
        <w:rPr>
          <w:rFonts w:ascii="Arial" w:hAnsi="Arial" w:cs="Arial"/>
          <w:bCs/>
          <w:color w:val="000000" w:themeColor="text1"/>
        </w:rPr>
        <w:t>*czas przyjęcia zgłoszenia rozumiany jako czas zgłoszenia telefonicznego, zgłoszenia w SAP lub innej formie komunikacji</w:t>
      </w:r>
      <w:r>
        <w:rPr>
          <w:rFonts w:ascii="Arial" w:hAnsi="Arial" w:cs="Arial"/>
          <w:bCs/>
          <w:color w:val="000000" w:themeColor="text1"/>
        </w:rPr>
        <w:t>,</w:t>
      </w:r>
    </w:p>
    <w:p w14:paraId="5876D681" w14:textId="77777777" w:rsidR="00A0497A" w:rsidRDefault="00A0497A" w:rsidP="00A0497A">
      <w:pPr>
        <w:jc w:val="both"/>
        <w:rPr>
          <w:rFonts w:ascii="Arial" w:hAnsi="Arial" w:cs="Arial"/>
          <w:bCs/>
          <w:color w:val="000000" w:themeColor="text1"/>
        </w:rPr>
      </w:pPr>
      <w:r w:rsidRPr="00C20BFC">
        <w:rPr>
          <w:rFonts w:ascii="Arial" w:hAnsi="Arial" w:cs="Arial"/>
          <w:bCs/>
          <w:color w:val="000000" w:themeColor="text1"/>
        </w:rPr>
        <w:t>**czas do podjęcia działań – czas od momentu przyjęcia zgłoszenia do podjęcia działań na obiekcie mających na celu usuniecie usterek lub awarii przedłużony o czas dopuszczenia do pracy</w:t>
      </w:r>
      <w:r>
        <w:rPr>
          <w:rFonts w:ascii="Arial" w:hAnsi="Arial" w:cs="Arial"/>
          <w:bCs/>
          <w:color w:val="000000" w:themeColor="text1"/>
        </w:rPr>
        <w:t>,</w:t>
      </w:r>
    </w:p>
    <w:p w14:paraId="620FF3AB" w14:textId="77777777" w:rsidR="00E12797" w:rsidRPr="00E36019" w:rsidRDefault="00A0497A" w:rsidP="00A0497A">
      <w:pPr>
        <w:spacing w:after="120"/>
        <w:jc w:val="both"/>
        <w:rPr>
          <w:rFonts w:ascii="Arial" w:hAnsi="Arial" w:cs="Arial"/>
          <w:color w:val="0D0D0D" w:themeColor="text1" w:themeTint="F2"/>
          <w:sz w:val="22"/>
          <w:szCs w:val="20"/>
          <w:lang w:eastAsia="en-US"/>
        </w:rPr>
      </w:pPr>
      <w:r>
        <w:rPr>
          <w:rFonts w:ascii="Arial" w:hAnsi="Arial" w:cs="Arial"/>
          <w:bCs/>
          <w:color w:val="000000" w:themeColor="text1"/>
        </w:rPr>
        <w:t>*** p</w:t>
      </w:r>
      <w:r w:rsidRPr="00B34010">
        <w:rPr>
          <w:rFonts w:ascii="Arial" w:hAnsi="Arial" w:cs="Arial"/>
          <w:bCs/>
          <w:color w:val="000000" w:themeColor="text1"/>
        </w:rPr>
        <w:t>riorytet określony w systemie SAP przez wystawiającego usterkę</w:t>
      </w:r>
      <w:r>
        <w:rPr>
          <w:rFonts w:ascii="Arial" w:hAnsi="Arial" w:cs="Arial"/>
          <w:color w:val="0D0D0D" w:themeColor="text1" w:themeTint="F2"/>
          <w:sz w:val="22"/>
          <w:szCs w:val="20"/>
          <w:lang w:eastAsia="en-US"/>
        </w:rPr>
        <w:t>.</w:t>
      </w:r>
    </w:p>
    <w:p w14:paraId="1903DB0A" w14:textId="77777777" w:rsidR="00AA595E" w:rsidRPr="000E1060" w:rsidRDefault="00E12797" w:rsidP="000E1060">
      <w:pPr>
        <w:pStyle w:val="Akapitzlist"/>
        <w:numPr>
          <w:ilvl w:val="1"/>
          <w:numId w:val="12"/>
        </w:numPr>
        <w:autoSpaceDE w:val="0"/>
        <w:autoSpaceDN w:val="0"/>
        <w:adjustRightInd w:val="0"/>
        <w:spacing w:before="120" w:after="120" w:line="240" w:lineRule="auto"/>
        <w:ind w:left="964" w:hanging="539"/>
        <w:contextualSpacing w:val="0"/>
        <w:jc w:val="both"/>
        <w:rPr>
          <w:rFonts w:ascii="Arial" w:eastAsiaTheme="minorHAnsi" w:hAnsi="Arial" w:cs="Arial"/>
          <w:color w:val="000000"/>
        </w:rPr>
      </w:pPr>
      <w:r w:rsidRPr="000E1060">
        <w:rPr>
          <w:rFonts w:ascii="Arial" w:eastAsiaTheme="minorHAnsi" w:hAnsi="Arial" w:cs="Arial"/>
          <w:color w:val="000000"/>
        </w:rPr>
        <w:t xml:space="preserve">Zakresy Prac określone w pkt </w:t>
      </w:r>
      <w:r w:rsidR="00AA595E" w:rsidRPr="000E1060">
        <w:rPr>
          <w:rFonts w:ascii="Arial" w:eastAsiaTheme="minorHAnsi" w:hAnsi="Arial" w:cs="Arial"/>
          <w:color w:val="000000"/>
        </w:rPr>
        <w:t>1</w:t>
      </w:r>
      <w:r w:rsidRPr="000E1060">
        <w:rPr>
          <w:rFonts w:ascii="Arial" w:eastAsiaTheme="minorHAnsi" w:hAnsi="Arial" w:cs="Arial"/>
          <w:color w:val="000000"/>
        </w:rPr>
        <w:t>.2.</w:t>
      </w:r>
      <w:r w:rsidR="001F32B9" w:rsidRPr="000E1060">
        <w:rPr>
          <w:rFonts w:ascii="Arial" w:eastAsiaTheme="minorHAnsi" w:hAnsi="Arial" w:cs="Arial"/>
          <w:color w:val="000000"/>
        </w:rPr>
        <w:t>2</w:t>
      </w:r>
      <w:r w:rsidR="00AA595E" w:rsidRPr="000E1060">
        <w:rPr>
          <w:rFonts w:ascii="Arial" w:eastAsiaTheme="minorHAnsi" w:hAnsi="Arial" w:cs="Arial"/>
          <w:color w:val="000000"/>
        </w:rPr>
        <w:t>. i 1</w:t>
      </w:r>
      <w:r w:rsidRPr="000E1060">
        <w:rPr>
          <w:rFonts w:ascii="Arial" w:eastAsiaTheme="minorHAnsi" w:hAnsi="Arial" w:cs="Arial"/>
          <w:color w:val="000000"/>
        </w:rPr>
        <w:t>.2.</w:t>
      </w:r>
      <w:r w:rsidR="001F32B9" w:rsidRPr="000E1060">
        <w:rPr>
          <w:rFonts w:ascii="Arial" w:eastAsiaTheme="minorHAnsi" w:hAnsi="Arial" w:cs="Arial"/>
          <w:color w:val="000000"/>
        </w:rPr>
        <w:t>3</w:t>
      </w:r>
      <w:r w:rsidR="00AA595E" w:rsidRPr="000E1060">
        <w:rPr>
          <w:rFonts w:ascii="Arial" w:eastAsiaTheme="minorHAnsi" w:hAnsi="Arial" w:cs="Arial"/>
          <w:color w:val="000000"/>
        </w:rPr>
        <w:t>.</w:t>
      </w:r>
    </w:p>
    <w:p w14:paraId="43F6C209" w14:textId="6CEBFAF0" w:rsidR="00501FA3" w:rsidRPr="000E1060" w:rsidRDefault="00501FA3" w:rsidP="000E1060">
      <w:pPr>
        <w:pStyle w:val="Akapitzlist"/>
        <w:numPr>
          <w:ilvl w:val="2"/>
          <w:numId w:val="12"/>
        </w:numPr>
        <w:autoSpaceDE w:val="0"/>
        <w:autoSpaceDN w:val="0"/>
        <w:adjustRightInd w:val="0"/>
        <w:spacing w:before="120" w:after="120" w:line="240" w:lineRule="auto"/>
        <w:ind w:left="1418" w:hanging="709"/>
        <w:contextualSpacing w:val="0"/>
        <w:jc w:val="both"/>
        <w:rPr>
          <w:rFonts w:ascii="Arial" w:eastAsiaTheme="minorHAnsi" w:hAnsi="Arial" w:cs="Arial"/>
          <w:color w:val="000000"/>
        </w:rPr>
      </w:pPr>
      <w:r w:rsidRPr="000E1060">
        <w:rPr>
          <w:rFonts w:ascii="Arial" w:eastAsiaTheme="minorHAnsi" w:hAnsi="Arial" w:cs="Arial"/>
          <w:color w:val="000000"/>
        </w:rPr>
        <w:t>Wszystkie prace remontowe określone w pkt 1.2.</w:t>
      </w:r>
      <w:r w:rsidR="001F32B9" w:rsidRPr="000E1060">
        <w:rPr>
          <w:rFonts w:ascii="Arial" w:eastAsiaTheme="minorHAnsi" w:hAnsi="Arial" w:cs="Arial"/>
          <w:color w:val="000000"/>
        </w:rPr>
        <w:t>2</w:t>
      </w:r>
      <w:r w:rsidRPr="000E1060">
        <w:rPr>
          <w:rFonts w:ascii="Arial" w:eastAsiaTheme="minorHAnsi" w:hAnsi="Arial" w:cs="Arial"/>
          <w:color w:val="000000"/>
        </w:rPr>
        <w:t>. i 1.2.</w:t>
      </w:r>
      <w:r w:rsidR="001F32B9" w:rsidRPr="000E1060">
        <w:rPr>
          <w:rFonts w:ascii="Arial" w:eastAsiaTheme="minorHAnsi" w:hAnsi="Arial" w:cs="Arial"/>
          <w:color w:val="000000"/>
        </w:rPr>
        <w:t>3</w:t>
      </w:r>
      <w:r w:rsidRPr="000E1060">
        <w:rPr>
          <w:rFonts w:ascii="Arial" w:eastAsiaTheme="minorHAnsi" w:hAnsi="Arial" w:cs="Arial"/>
          <w:color w:val="000000"/>
        </w:rPr>
        <w:t xml:space="preserve">. powinny być wykonywane na podstawie przygotowanych </w:t>
      </w:r>
      <w:r w:rsidR="00A0497A" w:rsidRPr="000E1060">
        <w:rPr>
          <w:rFonts w:ascii="Arial" w:eastAsiaTheme="minorHAnsi" w:hAnsi="Arial" w:cs="Arial"/>
          <w:color w:val="000000"/>
        </w:rPr>
        <w:t xml:space="preserve">przez Wykonawcę Harmonogramów uzgodnionych </w:t>
      </w:r>
      <w:r w:rsidR="003E0773" w:rsidRPr="000E1060">
        <w:rPr>
          <w:rFonts w:ascii="Arial" w:eastAsiaTheme="minorHAnsi" w:hAnsi="Arial" w:cs="Arial"/>
          <w:color w:val="000000"/>
        </w:rPr>
        <w:br/>
      </w:r>
      <w:r w:rsidR="00A0497A" w:rsidRPr="000E1060">
        <w:rPr>
          <w:rFonts w:ascii="Arial" w:eastAsiaTheme="minorHAnsi" w:hAnsi="Arial" w:cs="Arial"/>
          <w:color w:val="000000"/>
        </w:rPr>
        <w:t xml:space="preserve">z </w:t>
      </w:r>
      <w:r w:rsidR="006B6A54" w:rsidRPr="000E1060">
        <w:rPr>
          <w:rFonts w:ascii="Arial" w:eastAsiaTheme="minorHAnsi" w:hAnsi="Arial" w:cs="Arial"/>
          <w:color w:val="000000"/>
        </w:rPr>
        <w:t>p</w:t>
      </w:r>
      <w:r w:rsidR="00A0497A" w:rsidRPr="000E1060">
        <w:rPr>
          <w:rFonts w:ascii="Arial" w:eastAsiaTheme="minorHAnsi" w:hAnsi="Arial" w:cs="Arial"/>
          <w:color w:val="000000"/>
        </w:rPr>
        <w:t>rzedstawicielem Zamawiającego</w:t>
      </w:r>
      <w:r w:rsidRPr="000E1060">
        <w:rPr>
          <w:rFonts w:ascii="Arial" w:eastAsiaTheme="minorHAnsi" w:hAnsi="Arial" w:cs="Arial"/>
          <w:color w:val="000000"/>
        </w:rPr>
        <w:t>.</w:t>
      </w:r>
    </w:p>
    <w:p w14:paraId="6C7E9DF8" w14:textId="77777777" w:rsidR="00A0497A" w:rsidRPr="000E1060" w:rsidRDefault="00A0497A" w:rsidP="000E1060">
      <w:pPr>
        <w:pStyle w:val="Akapitzlist"/>
        <w:numPr>
          <w:ilvl w:val="2"/>
          <w:numId w:val="12"/>
        </w:numPr>
        <w:autoSpaceDE w:val="0"/>
        <w:autoSpaceDN w:val="0"/>
        <w:adjustRightInd w:val="0"/>
        <w:spacing w:before="120" w:after="120" w:line="240" w:lineRule="auto"/>
        <w:ind w:left="1418" w:hanging="709"/>
        <w:contextualSpacing w:val="0"/>
        <w:jc w:val="both"/>
        <w:rPr>
          <w:rFonts w:ascii="Arial" w:eastAsiaTheme="minorHAnsi" w:hAnsi="Arial" w:cs="Arial"/>
          <w:color w:val="000000"/>
        </w:rPr>
      </w:pPr>
      <w:r w:rsidRPr="000E1060">
        <w:rPr>
          <w:rFonts w:ascii="Arial" w:eastAsiaTheme="minorHAnsi" w:hAnsi="Arial" w:cs="Arial"/>
          <w:color w:val="000000"/>
        </w:rPr>
        <w:t>Planowe przeglądy i remonty powinny wykonywać zespoły pracowników Wykonawcy (z pkt 5.1.) na postawie zleceń PM wystawionych w systemie SAP przez pracowników Zamawiającego.</w:t>
      </w:r>
    </w:p>
    <w:p w14:paraId="507F36F8" w14:textId="77777777" w:rsidR="00E12797" w:rsidRPr="000E1060" w:rsidRDefault="00113BB4" w:rsidP="000E1060">
      <w:pPr>
        <w:pStyle w:val="Akapitzlist"/>
        <w:numPr>
          <w:ilvl w:val="2"/>
          <w:numId w:val="12"/>
        </w:numPr>
        <w:autoSpaceDE w:val="0"/>
        <w:autoSpaceDN w:val="0"/>
        <w:adjustRightInd w:val="0"/>
        <w:spacing w:before="120" w:after="120" w:line="240" w:lineRule="auto"/>
        <w:ind w:left="1418" w:hanging="709"/>
        <w:contextualSpacing w:val="0"/>
        <w:jc w:val="both"/>
        <w:rPr>
          <w:rFonts w:ascii="Arial" w:eastAsiaTheme="minorHAnsi" w:hAnsi="Arial" w:cs="Arial"/>
          <w:color w:val="000000"/>
        </w:rPr>
      </w:pPr>
      <w:r w:rsidRPr="000E1060">
        <w:rPr>
          <w:rFonts w:ascii="Arial" w:eastAsiaTheme="minorHAnsi" w:hAnsi="Arial" w:cs="Arial"/>
          <w:color w:val="000000"/>
        </w:rPr>
        <w:t xml:space="preserve">Remonty bieżące, badania, pomiary elektryczne oraz przeciwporażeniowe instalacji </w:t>
      </w:r>
      <w:r w:rsidR="003E0773" w:rsidRPr="000E1060">
        <w:rPr>
          <w:rFonts w:ascii="Arial" w:eastAsiaTheme="minorHAnsi" w:hAnsi="Arial" w:cs="Arial"/>
          <w:color w:val="000000"/>
        </w:rPr>
        <w:br/>
      </w:r>
      <w:r w:rsidRPr="000E1060">
        <w:rPr>
          <w:rFonts w:ascii="Arial" w:eastAsiaTheme="minorHAnsi" w:hAnsi="Arial" w:cs="Arial"/>
          <w:color w:val="000000"/>
        </w:rPr>
        <w:t xml:space="preserve">i urządzeń elektroenergetycznych </w:t>
      </w:r>
      <w:r w:rsidR="00774E19" w:rsidRPr="000E1060">
        <w:rPr>
          <w:rFonts w:ascii="Arial" w:eastAsiaTheme="minorHAnsi" w:hAnsi="Arial" w:cs="Arial"/>
          <w:color w:val="000000"/>
        </w:rPr>
        <w:t>powinny wykonywać zespoły pracowników Wykonawcy (z pkt 5.</w:t>
      </w:r>
      <w:r w:rsidR="00A0497A" w:rsidRPr="000E1060">
        <w:rPr>
          <w:rFonts w:ascii="Arial" w:eastAsiaTheme="minorHAnsi" w:hAnsi="Arial" w:cs="Arial"/>
          <w:color w:val="000000"/>
        </w:rPr>
        <w:t>1</w:t>
      </w:r>
      <w:r w:rsidR="00774E19" w:rsidRPr="000E1060">
        <w:rPr>
          <w:rFonts w:ascii="Arial" w:eastAsiaTheme="minorHAnsi" w:hAnsi="Arial" w:cs="Arial"/>
          <w:color w:val="000000"/>
        </w:rPr>
        <w:t>.) na postawie zleceń PM wystawionych w systemie SAP przez pracowników Zamawiającego</w:t>
      </w:r>
      <w:r w:rsidR="00E12797" w:rsidRPr="000E1060">
        <w:rPr>
          <w:rFonts w:ascii="Arial" w:eastAsiaTheme="minorHAnsi" w:hAnsi="Arial" w:cs="Arial"/>
          <w:color w:val="000000"/>
        </w:rPr>
        <w:t xml:space="preserve">. </w:t>
      </w:r>
      <w:r w:rsidR="00774E19" w:rsidRPr="000E1060">
        <w:rPr>
          <w:rFonts w:ascii="Arial" w:eastAsiaTheme="minorHAnsi" w:hAnsi="Arial" w:cs="Arial"/>
          <w:color w:val="000000"/>
        </w:rPr>
        <w:t xml:space="preserve">Przedstawiciel Wykonawcy będzie codziennie przyjmował i przekazywał </w:t>
      </w:r>
      <w:r w:rsidR="00A529DE" w:rsidRPr="000E1060">
        <w:rPr>
          <w:rFonts w:ascii="Arial" w:eastAsiaTheme="minorHAnsi" w:hAnsi="Arial" w:cs="Arial"/>
          <w:color w:val="000000"/>
        </w:rPr>
        <w:t>zlecenia</w:t>
      </w:r>
      <w:r w:rsidR="00774E19" w:rsidRPr="000E1060">
        <w:rPr>
          <w:rFonts w:ascii="Arial" w:eastAsiaTheme="minorHAnsi" w:hAnsi="Arial" w:cs="Arial"/>
          <w:color w:val="000000"/>
        </w:rPr>
        <w:t xml:space="preserve"> do wykonania </w:t>
      </w:r>
      <w:r w:rsidR="007A7560" w:rsidRPr="000E1060">
        <w:rPr>
          <w:rFonts w:ascii="Arial" w:eastAsiaTheme="minorHAnsi" w:hAnsi="Arial" w:cs="Arial"/>
          <w:color w:val="000000"/>
        </w:rPr>
        <w:t xml:space="preserve">swoim </w:t>
      </w:r>
      <w:r w:rsidR="00774E19" w:rsidRPr="000E1060">
        <w:rPr>
          <w:rFonts w:ascii="Arial" w:eastAsiaTheme="minorHAnsi" w:hAnsi="Arial" w:cs="Arial"/>
          <w:color w:val="000000"/>
        </w:rPr>
        <w:t>zespoł</w:t>
      </w:r>
      <w:r w:rsidR="007A7560" w:rsidRPr="000E1060">
        <w:rPr>
          <w:rFonts w:ascii="Arial" w:eastAsiaTheme="minorHAnsi" w:hAnsi="Arial" w:cs="Arial"/>
          <w:color w:val="000000"/>
        </w:rPr>
        <w:t>om</w:t>
      </w:r>
      <w:r w:rsidR="00774E19" w:rsidRPr="000E1060">
        <w:rPr>
          <w:rFonts w:ascii="Arial" w:eastAsiaTheme="minorHAnsi" w:hAnsi="Arial" w:cs="Arial"/>
          <w:color w:val="000000"/>
        </w:rPr>
        <w:t xml:space="preserve"> pracowników </w:t>
      </w:r>
      <w:r w:rsidR="003E0773" w:rsidRPr="000E1060">
        <w:rPr>
          <w:rFonts w:ascii="Arial" w:eastAsiaTheme="minorHAnsi" w:hAnsi="Arial" w:cs="Arial"/>
          <w:color w:val="000000"/>
        </w:rPr>
        <w:br/>
      </w:r>
      <w:r w:rsidR="00774E19" w:rsidRPr="000E1060">
        <w:rPr>
          <w:rFonts w:ascii="Arial" w:eastAsiaTheme="minorHAnsi" w:hAnsi="Arial" w:cs="Arial"/>
          <w:color w:val="000000"/>
        </w:rPr>
        <w:t>z zachowaniem czasów zgodnie z Tablicą 1.</w:t>
      </w:r>
    </w:p>
    <w:p w14:paraId="3B6C95F2" w14:textId="3406C1AC" w:rsidR="00E12797" w:rsidRPr="000E1060" w:rsidRDefault="00A529DE" w:rsidP="000E1060">
      <w:pPr>
        <w:pStyle w:val="Akapitzlist"/>
        <w:numPr>
          <w:ilvl w:val="2"/>
          <w:numId w:val="12"/>
        </w:numPr>
        <w:autoSpaceDE w:val="0"/>
        <w:autoSpaceDN w:val="0"/>
        <w:adjustRightInd w:val="0"/>
        <w:spacing w:before="120" w:after="120" w:line="240" w:lineRule="auto"/>
        <w:ind w:left="1418" w:hanging="709"/>
        <w:contextualSpacing w:val="0"/>
        <w:jc w:val="both"/>
        <w:rPr>
          <w:rFonts w:ascii="Arial" w:eastAsiaTheme="minorHAnsi" w:hAnsi="Arial" w:cs="Arial"/>
          <w:color w:val="000000"/>
        </w:rPr>
      </w:pPr>
      <w:r w:rsidRPr="000E1060">
        <w:rPr>
          <w:rFonts w:ascii="Arial" w:eastAsiaTheme="minorHAnsi" w:hAnsi="Arial" w:cs="Arial"/>
          <w:color w:val="000000"/>
        </w:rPr>
        <w:t>Usuwanie skutków awarii instalacji i urządzeń elektroenergetycznych oraz elektrycznych będzie realizowane przez pracowników Wykonawcy</w:t>
      </w:r>
      <w:r w:rsidR="002446DE" w:rsidRPr="000E1060">
        <w:rPr>
          <w:rFonts w:ascii="Arial" w:eastAsiaTheme="minorHAnsi" w:hAnsi="Arial" w:cs="Arial"/>
          <w:color w:val="000000"/>
        </w:rPr>
        <w:t xml:space="preserve"> posiadających kwalifikacje zgodnie z pkt 5.2. w zależności od miejsca zdarzenia.</w:t>
      </w:r>
      <w:r w:rsidRPr="000E1060">
        <w:rPr>
          <w:rFonts w:ascii="Arial" w:eastAsiaTheme="minorHAnsi" w:hAnsi="Arial" w:cs="Arial"/>
          <w:color w:val="000000"/>
        </w:rPr>
        <w:t xml:space="preserve"> </w:t>
      </w:r>
      <w:r w:rsidR="00E12797" w:rsidRPr="000E1060">
        <w:rPr>
          <w:rFonts w:ascii="Arial" w:eastAsiaTheme="minorHAnsi" w:hAnsi="Arial" w:cs="Arial"/>
          <w:color w:val="000000"/>
        </w:rPr>
        <w:t xml:space="preserve">Zgłoszone Awarie przyjmowane przez </w:t>
      </w:r>
      <w:r w:rsidR="006B6A54" w:rsidRPr="000E1060">
        <w:rPr>
          <w:rFonts w:ascii="Arial" w:eastAsiaTheme="minorHAnsi" w:hAnsi="Arial" w:cs="Arial"/>
          <w:color w:val="000000"/>
        </w:rPr>
        <w:t>p</w:t>
      </w:r>
      <w:r w:rsidRPr="000E1060">
        <w:rPr>
          <w:rFonts w:ascii="Arial" w:eastAsiaTheme="minorHAnsi" w:hAnsi="Arial" w:cs="Arial"/>
          <w:color w:val="000000"/>
        </w:rPr>
        <w:t xml:space="preserve">rzedstawiciela Wykonawcy i zatwierdzone </w:t>
      </w:r>
      <w:r w:rsidR="002446DE" w:rsidRPr="000E1060">
        <w:rPr>
          <w:rFonts w:ascii="Arial" w:eastAsiaTheme="minorHAnsi" w:hAnsi="Arial" w:cs="Arial"/>
          <w:color w:val="000000"/>
        </w:rPr>
        <w:t xml:space="preserve">przez Zamawiającego </w:t>
      </w:r>
      <w:r w:rsidRPr="000E1060">
        <w:rPr>
          <w:rFonts w:ascii="Arial" w:eastAsiaTheme="minorHAnsi" w:hAnsi="Arial" w:cs="Arial"/>
          <w:color w:val="000000"/>
        </w:rPr>
        <w:t xml:space="preserve">do realizacji </w:t>
      </w:r>
      <w:r w:rsidR="002446DE" w:rsidRPr="000E1060">
        <w:rPr>
          <w:rFonts w:ascii="Arial" w:eastAsiaTheme="minorHAnsi" w:hAnsi="Arial" w:cs="Arial"/>
          <w:color w:val="000000"/>
        </w:rPr>
        <w:t xml:space="preserve">będą </w:t>
      </w:r>
      <w:r w:rsidR="00E12797" w:rsidRPr="000E1060">
        <w:rPr>
          <w:rFonts w:ascii="Arial" w:eastAsiaTheme="minorHAnsi" w:hAnsi="Arial" w:cs="Arial"/>
          <w:color w:val="000000"/>
        </w:rPr>
        <w:t xml:space="preserve">kierowane do </w:t>
      </w:r>
      <w:r w:rsidR="002446DE" w:rsidRPr="000E1060">
        <w:rPr>
          <w:rFonts w:ascii="Arial" w:eastAsiaTheme="minorHAnsi" w:hAnsi="Arial" w:cs="Arial"/>
          <w:color w:val="000000"/>
        </w:rPr>
        <w:t>wykonania przez odpowiednie zespoły pracowników.</w:t>
      </w:r>
    </w:p>
    <w:p w14:paraId="4FC13430" w14:textId="77777777" w:rsidR="00E12797" w:rsidRPr="000E1060" w:rsidRDefault="00E12797" w:rsidP="000E1060">
      <w:pPr>
        <w:pStyle w:val="Akapitzlist"/>
        <w:numPr>
          <w:ilvl w:val="2"/>
          <w:numId w:val="12"/>
        </w:numPr>
        <w:autoSpaceDE w:val="0"/>
        <w:autoSpaceDN w:val="0"/>
        <w:adjustRightInd w:val="0"/>
        <w:spacing w:before="120" w:after="120" w:line="240" w:lineRule="auto"/>
        <w:ind w:left="1418" w:hanging="709"/>
        <w:contextualSpacing w:val="0"/>
        <w:jc w:val="both"/>
        <w:rPr>
          <w:rFonts w:ascii="Arial" w:eastAsiaTheme="minorHAnsi" w:hAnsi="Arial" w:cs="Arial"/>
          <w:color w:val="000000"/>
        </w:rPr>
      </w:pPr>
      <w:r w:rsidRPr="000E1060">
        <w:rPr>
          <w:rFonts w:ascii="Arial" w:eastAsiaTheme="minorHAnsi" w:hAnsi="Arial" w:cs="Arial"/>
          <w:color w:val="000000"/>
        </w:rPr>
        <w:t xml:space="preserve">W przypadku konieczności wzmocnienia zespołu </w:t>
      </w:r>
      <w:r w:rsidR="002446DE" w:rsidRPr="000E1060">
        <w:rPr>
          <w:rFonts w:ascii="Arial" w:eastAsiaTheme="minorHAnsi" w:hAnsi="Arial" w:cs="Arial"/>
          <w:color w:val="000000"/>
        </w:rPr>
        <w:t>remontowego</w:t>
      </w:r>
      <w:r w:rsidRPr="000E1060">
        <w:rPr>
          <w:rFonts w:ascii="Arial" w:eastAsiaTheme="minorHAnsi" w:hAnsi="Arial" w:cs="Arial"/>
          <w:color w:val="000000"/>
        </w:rPr>
        <w:t>, Dyżurny Inżynier Ruchu Elektrowni może podjąć decyzję o zwiększeniu stanu osobowego do usuwania usterek krytycznych lub Awarii</w:t>
      </w:r>
      <w:r w:rsidR="002446DE" w:rsidRPr="000E1060">
        <w:rPr>
          <w:rFonts w:ascii="Arial" w:eastAsiaTheme="minorHAnsi" w:hAnsi="Arial" w:cs="Arial"/>
          <w:color w:val="000000"/>
        </w:rPr>
        <w:t>.</w:t>
      </w:r>
      <w:r w:rsidRPr="000E1060">
        <w:rPr>
          <w:rFonts w:ascii="Arial" w:eastAsiaTheme="minorHAnsi" w:hAnsi="Arial" w:cs="Arial"/>
          <w:color w:val="000000"/>
        </w:rPr>
        <w:t xml:space="preserve"> </w:t>
      </w:r>
    </w:p>
    <w:p w14:paraId="41FBF605" w14:textId="77777777" w:rsidR="00E12797" w:rsidRPr="000E1060" w:rsidRDefault="00E12797" w:rsidP="000E1060">
      <w:pPr>
        <w:pStyle w:val="Akapitzlist"/>
        <w:numPr>
          <w:ilvl w:val="1"/>
          <w:numId w:val="12"/>
        </w:numPr>
        <w:autoSpaceDE w:val="0"/>
        <w:autoSpaceDN w:val="0"/>
        <w:adjustRightInd w:val="0"/>
        <w:spacing w:before="120" w:after="120" w:line="240" w:lineRule="auto"/>
        <w:ind w:left="964" w:hanging="539"/>
        <w:contextualSpacing w:val="0"/>
        <w:jc w:val="both"/>
        <w:rPr>
          <w:rFonts w:ascii="Arial" w:eastAsiaTheme="minorHAnsi" w:hAnsi="Arial" w:cs="Arial"/>
          <w:color w:val="000000"/>
        </w:rPr>
      </w:pPr>
      <w:r w:rsidRPr="000E1060">
        <w:rPr>
          <w:rFonts w:ascii="Arial" w:eastAsiaTheme="minorHAnsi" w:hAnsi="Arial" w:cs="Arial"/>
          <w:color w:val="000000"/>
        </w:rPr>
        <w:t xml:space="preserve">Zlecanie </w:t>
      </w:r>
      <w:r w:rsidR="003D38B2" w:rsidRPr="000E1060">
        <w:rPr>
          <w:rFonts w:ascii="Arial" w:eastAsiaTheme="minorHAnsi" w:hAnsi="Arial" w:cs="Arial"/>
          <w:color w:val="000000"/>
        </w:rPr>
        <w:t xml:space="preserve">planowych </w:t>
      </w:r>
      <w:r w:rsidRPr="000E1060">
        <w:rPr>
          <w:rFonts w:ascii="Arial" w:eastAsiaTheme="minorHAnsi" w:hAnsi="Arial" w:cs="Arial"/>
          <w:color w:val="000000"/>
        </w:rPr>
        <w:t xml:space="preserve">prac remontowych </w:t>
      </w:r>
      <w:r w:rsidR="003D38B2" w:rsidRPr="000E1060">
        <w:rPr>
          <w:rFonts w:ascii="Arial" w:eastAsiaTheme="minorHAnsi" w:hAnsi="Arial" w:cs="Arial"/>
          <w:color w:val="000000"/>
        </w:rPr>
        <w:t>określonych w pkt 1.2.</w:t>
      </w:r>
      <w:r w:rsidR="001F32B9" w:rsidRPr="000E1060">
        <w:rPr>
          <w:rFonts w:ascii="Arial" w:eastAsiaTheme="minorHAnsi" w:hAnsi="Arial" w:cs="Arial"/>
          <w:color w:val="000000"/>
        </w:rPr>
        <w:t>2</w:t>
      </w:r>
      <w:r w:rsidR="003D38B2" w:rsidRPr="000E1060">
        <w:rPr>
          <w:rFonts w:ascii="Arial" w:eastAsiaTheme="minorHAnsi" w:hAnsi="Arial" w:cs="Arial"/>
          <w:color w:val="000000"/>
        </w:rPr>
        <w:t xml:space="preserve">. </w:t>
      </w:r>
    </w:p>
    <w:p w14:paraId="7A19FCD2" w14:textId="77777777" w:rsidR="00651396" w:rsidRPr="000E1060" w:rsidRDefault="00E12797" w:rsidP="000E1060">
      <w:pPr>
        <w:pStyle w:val="Akapitzlist"/>
        <w:numPr>
          <w:ilvl w:val="2"/>
          <w:numId w:val="12"/>
        </w:numPr>
        <w:autoSpaceDE w:val="0"/>
        <w:autoSpaceDN w:val="0"/>
        <w:adjustRightInd w:val="0"/>
        <w:spacing w:before="120" w:after="120" w:line="240" w:lineRule="auto"/>
        <w:ind w:left="1418" w:hanging="709"/>
        <w:contextualSpacing w:val="0"/>
        <w:jc w:val="both"/>
        <w:rPr>
          <w:rFonts w:ascii="Arial" w:eastAsiaTheme="minorHAnsi" w:hAnsi="Arial" w:cs="Arial"/>
          <w:color w:val="000000"/>
        </w:rPr>
      </w:pPr>
      <w:r w:rsidRPr="000E1060">
        <w:rPr>
          <w:rFonts w:ascii="Arial" w:eastAsiaTheme="minorHAnsi" w:hAnsi="Arial" w:cs="Arial"/>
          <w:color w:val="000000"/>
        </w:rPr>
        <w:t>St</w:t>
      </w:r>
      <w:r w:rsidR="00651396" w:rsidRPr="000E1060">
        <w:rPr>
          <w:rFonts w:ascii="Arial" w:eastAsiaTheme="minorHAnsi" w:hAnsi="Arial" w:cs="Arial"/>
          <w:color w:val="000000"/>
        </w:rPr>
        <w:t>rony będą na bieżąco uzgadniać H</w:t>
      </w:r>
      <w:r w:rsidRPr="000E1060">
        <w:rPr>
          <w:rFonts w:ascii="Arial" w:eastAsiaTheme="minorHAnsi" w:hAnsi="Arial" w:cs="Arial"/>
          <w:color w:val="000000"/>
        </w:rPr>
        <w:t>armonogramy prac remontowych:</w:t>
      </w:r>
    </w:p>
    <w:p w14:paraId="27619250" w14:textId="4ED85E28" w:rsidR="00E12797" w:rsidRPr="0006563C" w:rsidRDefault="00E12797" w:rsidP="0006563C">
      <w:pPr>
        <w:pStyle w:val="Akapitzlist"/>
        <w:numPr>
          <w:ilvl w:val="0"/>
          <w:numId w:val="77"/>
        </w:numPr>
        <w:autoSpaceDE w:val="0"/>
        <w:autoSpaceDN w:val="0"/>
        <w:adjustRightInd w:val="0"/>
        <w:spacing w:before="120" w:after="120"/>
        <w:jc w:val="both"/>
        <w:rPr>
          <w:rFonts w:ascii="Arial" w:eastAsiaTheme="minorHAnsi" w:hAnsi="Arial" w:cs="Arial"/>
          <w:color w:val="000000"/>
        </w:rPr>
      </w:pPr>
      <w:r w:rsidRPr="0006563C">
        <w:rPr>
          <w:rFonts w:ascii="Arial" w:eastAsiaTheme="minorHAnsi" w:hAnsi="Arial" w:cs="Arial"/>
          <w:color w:val="000000"/>
        </w:rPr>
        <w:t xml:space="preserve">miesięczne - nie późnej niż </w:t>
      </w:r>
      <w:r w:rsidR="0033093D" w:rsidRPr="0006563C">
        <w:rPr>
          <w:rFonts w:ascii="Arial" w:eastAsiaTheme="minorHAnsi" w:hAnsi="Arial" w:cs="Arial"/>
          <w:color w:val="000000"/>
        </w:rPr>
        <w:t xml:space="preserve">pięć dni </w:t>
      </w:r>
      <w:r w:rsidRPr="0006563C">
        <w:rPr>
          <w:rFonts w:ascii="Arial" w:eastAsiaTheme="minorHAnsi" w:hAnsi="Arial" w:cs="Arial"/>
          <w:color w:val="000000"/>
        </w:rPr>
        <w:t>prz</w:t>
      </w:r>
      <w:r w:rsidR="0006563C">
        <w:rPr>
          <w:rFonts w:ascii="Arial" w:eastAsiaTheme="minorHAnsi" w:hAnsi="Arial" w:cs="Arial"/>
          <w:color w:val="000000"/>
        </w:rPr>
        <w:t>ed rozpoczęciem danego miesiąca,</w:t>
      </w:r>
    </w:p>
    <w:p w14:paraId="3F3F10DC" w14:textId="4D112095" w:rsidR="003A4BD6" w:rsidRPr="0006563C" w:rsidRDefault="003A4BD6" w:rsidP="0006563C">
      <w:pPr>
        <w:pStyle w:val="Akapitzlist"/>
        <w:numPr>
          <w:ilvl w:val="0"/>
          <w:numId w:val="77"/>
        </w:numPr>
        <w:autoSpaceDE w:val="0"/>
        <w:autoSpaceDN w:val="0"/>
        <w:adjustRightInd w:val="0"/>
        <w:spacing w:before="120" w:after="120"/>
        <w:jc w:val="both"/>
        <w:rPr>
          <w:rFonts w:ascii="Arial" w:eastAsiaTheme="minorHAnsi" w:hAnsi="Arial" w:cs="Arial"/>
          <w:color w:val="000000"/>
        </w:rPr>
      </w:pPr>
      <w:r w:rsidRPr="0006563C">
        <w:rPr>
          <w:rFonts w:ascii="Arial" w:eastAsiaTheme="minorHAnsi" w:hAnsi="Arial" w:cs="Arial"/>
          <w:color w:val="000000"/>
        </w:rPr>
        <w:t>weekendowe – nie późnej niż jeden dzień przed rozpoczęciem prac</w:t>
      </w:r>
      <w:r w:rsidR="0006563C">
        <w:rPr>
          <w:rFonts w:ascii="Arial" w:eastAsiaTheme="minorHAnsi" w:hAnsi="Arial" w:cs="Arial"/>
          <w:color w:val="000000"/>
        </w:rPr>
        <w:t>.</w:t>
      </w:r>
    </w:p>
    <w:p w14:paraId="6536CFBE" w14:textId="77777777" w:rsidR="00E12797" w:rsidRPr="000E1060" w:rsidRDefault="00E12797" w:rsidP="000E1060">
      <w:pPr>
        <w:pStyle w:val="Akapitzlist"/>
        <w:numPr>
          <w:ilvl w:val="2"/>
          <w:numId w:val="12"/>
        </w:numPr>
        <w:autoSpaceDE w:val="0"/>
        <w:autoSpaceDN w:val="0"/>
        <w:adjustRightInd w:val="0"/>
        <w:spacing w:before="120" w:after="120" w:line="240" w:lineRule="auto"/>
        <w:ind w:left="1418" w:hanging="709"/>
        <w:contextualSpacing w:val="0"/>
        <w:jc w:val="both"/>
        <w:rPr>
          <w:rFonts w:ascii="Arial" w:eastAsiaTheme="minorHAnsi" w:hAnsi="Arial" w:cs="Arial"/>
          <w:color w:val="000000"/>
        </w:rPr>
      </w:pPr>
      <w:r w:rsidRPr="000E1060">
        <w:rPr>
          <w:rFonts w:ascii="Arial" w:eastAsiaTheme="minorHAnsi" w:hAnsi="Arial" w:cs="Arial"/>
          <w:color w:val="000000"/>
        </w:rPr>
        <w:lastRenderedPageBreak/>
        <w:t xml:space="preserve">Strony będą bezzwłocznie przekazywać sobie wszelkie informacje o faktach, które mogą powodować konieczność wprowadzania zmian do harmonogramów i </w:t>
      </w:r>
      <w:r w:rsidR="00CD2C0C" w:rsidRPr="000E1060">
        <w:rPr>
          <w:rFonts w:ascii="Arial" w:eastAsiaTheme="minorHAnsi" w:hAnsi="Arial" w:cs="Arial"/>
          <w:color w:val="000000"/>
        </w:rPr>
        <w:t xml:space="preserve">wspólnie </w:t>
      </w:r>
      <w:r w:rsidRPr="000E1060">
        <w:rPr>
          <w:rFonts w:ascii="Arial" w:eastAsiaTheme="minorHAnsi" w:hAnsi="Arial" w:cs="Arial"/>
          <w:color w:val="000000"/>
        </w:rPr>
        <w:t xml:space="preserve">uzgodnią w takim przypadku konieczne zmiany. </w:t>
      </w:r>
    </w:p>
    <w:p w14:paraId="02CC8D36" w14:textId="77777777" w:rsidR="00651396" w:rsidRPr="000E1060" w:rsidRDefault="00E12797" w:rsidP="000E1060">
      <w:pPr>
        <w:pStyle w:val="Akapitzlist"/>
        <w:numPr>
          <w:ilvl w:val="2"/>
          <w:numId w:val="12"/>
        </w:numPr>
        <w:autoSpaceDE w:val="0"/>
        <w:autoSpaceDN w:val="0"/>
        <w:adjustRightInd w:val="0"/>
        <w:spacing w:before="120" w:after="120" w:line="240" w:lineRule="auto"/>
        <w:ind w:left="1418" w:hanging="709"/>
        <w:contextualSpacing w:val="0"/>
        <w:jc w:val="both"/>
        <w:rPr>
          <w:rFonts w:ascii="Arial" w:eastAsiaTheme="minorHAnsi" w:hAnsi="Arial" w:cs="Arial"/>
          <w:color w:val="000000"/>
        </w:rPr>
      </w:pPr>
      <w:r w:rsidRPr="000E1060">
        <w:rPr>
          <w:rFonts w:ascii="Arial" w:eastAsiaTheme="minorHAnsi" w:hAnsi="Arial" w:cs="Arial"/>
          <w:color w:val="000000"/>
        </w:rPr>
        <w:t>Prace remontowe będą zlecane pisemnie przez upoważnionych pracowników Zamawiającego. Zamawiający określi w zleceniu termin realizacji, przewidywaną pracochłonność oraz przewidywane do zamontowania Części Zamienne i niezbędne Materiały Podstawowe</w:t>
      </w:r>
      <w:r w:rsidR="001F32B9" w:rsidRPr="000E1060">
        <w:rPr>
          <w:rFonts w:ascii="Arial" w:eastAsiaTheme="minorHAnsi" w:hAnsi="Arial" w:cs="Arial"/>
          <w:color w:val="000000"/>
        </w:rPr>
        <w:t xml:space="preserve"> oraz podwykonawców</w:t>
      </w:r>
      <w:r w:rsidRPr="000E1060">
        <w:rPr>
          <w:rFonts w:ascii="Arial" w:eastAsiaTheme="minorHAnsi" w:hAnsi="Arial" w:cs="Arial"/>
          <w:color w:val="000000"/>
        </w:rPr>
        <w:t>.</w:t>
      </w:r>
    </w:p>
    <w:p w14:paraId="7C51F448" w14:textId="77777777" w:rsidR="00651396" w:rsidRPr="000E1060" w:rsidRDefault="00651396" w:rsidP="000E1060">
      <w:pPr>
        <w:pStyle w:val="Akapitzlist"/>
        <w:numPr>
          <w:ilvl w:val="2"/>
          <w:numId w:val="12"/>
        </w:numPr>
        <w:autoSpaceDE w:val="0"/>
        <w:autoSpaceDN w:val="0"/>
        <w:adjustRightInd w:val="0"/>
        <w:spacing w:before="120" w:after="120" w:line="240" w:lineRule="auto"/>
        <w:ind w:left="1418" w:hanging="709"/>
        <w:contextualSpacing w:val="0"/>
        <w:jc w:val="both"/>
        <w:rPr>
          <w:rFonts w:ascii="Arial" w:eastAsiaTheme="minorHAnsi" w:hAnsi="Arial" w:cs="Arial"/>
          <w:color w:val="000000"/>
        </w:rPr>
      </w:pPr>
      <w:r w:rsidRPr="000E1060">
        <w:rPr>
          <w:rFonts w:ascii="Arial" w:eastAsiaTheme="minorHAnsi" w:hAnsi="Arial" w:cs="Arial"/>
          <w:color w:val="000000"/>
        </w:rPr>
        <w:t>Wykonawca będzie na bieżąco raportował stan realizacji zakresu prac.</w:t>
      </w:r>
    </w:p>
    <w:p w14:paraId="211E4BCB" w14:textId="26B1EEFF" w:rsidR="00E12797" w:rsidRPr="000E1060" w:rsidRDefault="00651396" w:rsidP="000E1060">
      <w:pPr>
        <w:pStyle w:val="Akapitzlist"/>
        <w:numPr>
          <w:ilvl w:val="2"/>
          <w:numId w:val="12"/>
        </w:numPr>
        <w:autoSpaceDE w:val="0"/>
        <w:autoSpaceDN w:val="0"/>
        <w:adjustRightInd w:val="0"/>
        <w:spacing w:before="120" w:after="120" w:line="240" w:lineRule="auto"/>
        <w:ind w:left="1418" w:hanging="709"/>
        <w:contextualSpacing w:val="0"/>
        <w:jc w:val="both"/>
        <w:rPr>
          <w:rFonts w:ascii="Arial" w:eastAsiaTheme="minorHAnsi" w:hAnsi="Arial" w:cs="Arial"/>
          <w:color w:val="000000"/>
        </w:rPr>
      </w:pPr>
      <w:r w:rsidRPr="000E1060">
        <w:rPr>
          <w:rFonts w:ascii="Arial" w:eastAsiaTheme="minorHAnsi" w:hAnsi="Arial" w:cs="Arial"/>
          <w:color w:val="000000"/>
        </w:rPr>
        <w:t>W przypadku przyjęcia prac do realizacji i ich niezrealizowania, Zamawiający może zlecić do wykonania przedmiotowy zakres prac remontowych innemu podmiotowi.</w:t>
      </w:r>
    </w:p>
    <w:p w14:paraId="224E6DA9" w14:textId="1904C6BB" w:rsidR="00E12797" w:rsidRPr="000E1060" w:rsidRDefault="00E12797" w:rsidP="000E1060">
      <w:pPr>
        <w:pStyle w:val="Akapitzlist"/>
        <w:numPr>
          <w:ilvl w:val="2"/>
          <w:numId w:val="12"/>
        </w:numPr>
        <w:autoSpaceDE w:val="0"/>
        <w:autoSpaceDN w:val="0"/>
        <w:adjustRightInd w:val="0"/>
        <w:spacing w:before="120" w:after="120" w:line="240" w:lineRule="auto"/>
        <w:ind w:left="1418" w:hanging="709"/>
        <w:contextualSpacing w:val="0"/>
        <w:jc w:val="both"/>
        <w:rPr>
          <w:rFonts w:ascii="Arial" w:eastAsiaTheme="minorHAnsi" w:hAnsi="Arial" w:cs="Arial"/>
          <w:color w:val="000000"/>
        </w:rPr>
      </w:pPr>
      <w:r w:rsidRPr="000E1060">
        <w:rPr>
          <w:rFonts w:ascii="Arial" w:eastAsiaTheme="minorHAnsi" w:hAnsi="Arial" w:cs="Arial"/>
          <w:color w:val="000000"/>
        </w:rPr>
        <w:t xml:space="preserve">Kolejność wykonania prac </w:t>
      </w:r>
      <w:r w:rsidR="00B7398A" w:rsidRPr="000E1060">
        <w:rPr>
          <w:rFonts w:ascii="Arial" w:eastAsiaTheme="minorHAnsi" w:hAnsi="Arial" w:cs="Arial"/>
          <w:color w:val="000000"/>
        </w:rPr>
        <w:t xml:space="preserve">bieżących </w:t>
      </w:r>
      <w:r w:rsidRPr="000E1060">
        <w:rPr>
          <w:rFonts w:ascii="Arial" w:eastAsiaTheme="minorHAnsi" w:hAnsi="Arial" w:cs="Arial"/>
          <w:color w:val="000000"/>
        </w:rPr>
        <w:t>będzie określa</w:t>
      </w:r>
      <w:r w:rsidR="00B7398A" w:rsidRPr="000E1060">
        <w:rPr>
          <w:rFonts w:ascii="Arial" w:eastAsiaTheme="minorHAnsi" w:hAnsi="Arial" w:cs="Arial"/>
          <w:color w:val="000000"/>
        </w:rPr>
        <w:t>ł</w:t>
      </w:r>
      <w:r w:rsidRPr="000E1060">
        <w:rPr>
          <w:rFonts w:ascii="Arial" w:eastAsiaTheme="minorHAnsi" w:hAnsi="Arial" w:cs="Arial"/>
          <w:color w:val="000000"/>
        </w:rPr>
        <w:t xml:space="preserve"> pracownik</w:t>
      </w:r>
      <w:r w:rsidR="00942F6D" w:rsidRPr="000E1060">
        <w:rPr>
          <w:rFonts w:ascii="Arial" w:eastAsiaTheme="minorHAnsi" w:hAnsi="Arial" w:cs="Arial"/>
          <w:color w:val="000000"/>
        </w:rPr>
        <w:t xml:space="preserve"> służb ruchowych</w:t>
      </w:r>
      <w:r w:rsidRPr="000E1060">
        <w:rPr>
          <w:rFonts w:ascii="Arial" w:eastAsiaTheme="minorHAnsi" w:hAnsi="Arial" w:cs="Arial"/>
          <w:color w:val="000000"/>
        </w:rPr>
        <w:t xml:space="preserve">. </w:t>
      </w:r>
    </w:p>
    <w:p w14:paraId="35D1A7BD" w14:textId="77777777" w:rsidR="001F32B9" w:rsidRPr="000E1060" w:rsidRDefault="001F32B9" w:rsidP="000E1060">
      <w:pPr>
        <w:pStyle w:val="Akapitzlist"/>
        <w:numPr>
          <w:ilvl w:val="1"/>
          <w:numId w:val="12"/>
        </w:numPr>
        <w:autoSpaceDE w:val="0"/>
        <w:autoSpaceDN w:val="0"/>
        <w:adjustRightInd w:val="0"/>
        <w:spacing w:before="120" w:after="120" w:line="240" w:lineRule="auto"/>
        <w:ind w:left="964" w:hanging="539"/>
        <w:contextualSpacing w:val="0"/>
        <w:jc w:val="both"/>
        <w:rPr>
          <w:rFonts w:ascii="Arial" w:eastAsiaTheme="minorHAnsi" w:hAnsi="Arial" w:cs="Arial"/>
          <w:color w:val="000000"/>
        </w:rPr>
      </w:pPr>
      <w:r w:rsidRPr="000E1060">
        <w:rPr>
          <w:rFonts w:ascii="Arial" w:eastAsiaTheme="minorHAnsi" w:hAnsi="Arial" w:cs="Arial"/>
          <w:color w:val="000000"/>
        </w:rPr>
        <w:t>Zlecanie prac remontowych określonych w pkt. 1.2.3.</w:t>
      </w:r>
    </w:p>
    <w:p w14:paraId="471CD21B" w14:textId="57BAC246" w:rsidR="00E12797" w:rsidRPr="000E1060" w:rsidRDefault="00E12797" w:rsidP="000E1060">
      <w:pPr>
        <w:pStyle w:val="Akapitzlist"/>
        <w:numPr>
          <w:ilvl w:val="2"/>
          <w:numId w:val="12"/>
        </w:numPr>
        <w:autoSpaceDE w:val="0"/>
        <w:autoSpaceDN w:val="0"/>
        <w:adjustRightInd w:val="0"/>
        <w:spacing w:before="120" w:after="120" w:line="240" w:lineRule="auto"/>
        <w:ind w:left="1418" w:hanging="709"/>
        <w:contextualSpacing w:val="0"/>
        <w:jc w:val="both"/>
        <w:rPr>
          <w:rFonts w:ascii="Arial" w:eastAsiaTheme="minorHAnsi" w:hAnsi="Arial" w:cs="Arial"/>
          <w:color w:val="000000"/>
        </w:rPr>
      </w:pPr>
      <w:r w:rsidRPr="000E1060">
        <w:rPr>
          <w:rFonts w:ascii="Arial" w:eastAsiaTheme="minorHAnsi" w:hAnsi="Arial" w:cs="Arial"/>
          <w:color w:val="000000"/>
        </w:rPr>
        <w:t>Zlecanie prac awaryjnych</w:t>
      </w:r>
      <w:r w:rsidR="00140992" w:rsidRPr="000E1060">
        <w:rPr>
          <w:rFonts w:ascii="Arial" w:eastAsiaTheme="minorHAnsi" w:hAnsi="Arial" w:cs="Arial"/>
          <w:color w:val="000000"/>
        </w:rPr>
        <w:t xml:space="preserve"> z pkt 1.2.3.</w:t>
      </w:r>
      <w:r w:rsidRPr="000E1060">
        <w:rPr>
          <w:rFonts w:ascii="Arial" w:eastAsiaTheme="minorHAnsi" w:hAnsi="Arial" w:cs="Arial"/>
          <w:color w:val="000000"/>
        </w:rPr>
        <w:t xml:space="preserve"> odbywać się będzie na podstawie zgłoszeń</w:t>
      </w:r>
      <w:r w:rsidR="00632979" w:rsidRPr="000E1060">
        <w:rPr>
          <w:rFonts w:ascii="Arial" w:eastAsiaTheme="minorHAnsi" w:hAnsi="Arial" w:cs="Arial"/>
          <w:color w:val="000000"/>
        </w:rPr>
        <w:t xml:space="preserve"> upoważnionych służb ruchowych, które uzyskają zgodę na ich wykonanie od</w:t>
      </w:r>
      <w:r w:rsidRPr="000E1060">
        <w:rPr>
          <w:rFonts w:ascii="Arial" w:eastAsiaTheme="minorHAnsi" w:hAnsi="Arial" w:cs="Arial"/>
          <w:color w:val="000000"/>
        </w:rPr>
        <w:t xml:space="preserve"> Dyżurnego Inżyniera Ruch</w:t>
      </w:r>
      <w:r w:rsidR="00C74043" w:rsidRPr="000E1060">
        <w:rPr>
          <w:rFonts w:ascii="Arial" w:eastAsiaTheme="minorHAnsi" w:hAnsi="Arial" w:cs="Arial"/>
          <w:color w:val="000000"/>
        </w:rPr>
        <w:t>u</w:t>
      </w:r>
      <w:r w:rsidR="00632979" w:rsidRPr="000E1060">
        <w:rPr>
          <w:rFonts w:ascii="Arial" w:eastAsiaTheme="minorHAnsi" w:hAnsi="Arial" w:cs="Arial"/>
          <w:color w:val="000000"/>
        </w:rPr>
        <w:t xml:space="preserve">. Przedstawiciel Wykonawcy </w:t>
      </w:r>
      <w:r w:rsidRPr="000E1060">
        <w:rPr>
          <w:rFonts w:ascii="Arial" w:eastAsiaTheme="minorHAnsi" w:hAnsi="Arial" w:cs="Arial"/>
          <w:color w:val="000000"/>
        </w:rPr>
        <w:t>oceni konieczny potencjał wykonawcz</w:t>
      </w:r>
      <w:r w:rsidR="0033093D" w:rsidRPr="000E1060">
        <w:rPr>
          <w:rFonts w:ascii="Arial" w:eastAsiaTheme="minorHAnsi" w:hAnsi="Arial" w:cs="Arial"/>
          <w:color w:val="000000"/>
        </w:rPr>
        <w:t xml:space="preserve">y, uzgodni z </w:t>
      </w:r>
      <w:r w:rsidR="006B6A54" w:rsidRPr="000E1060">
        <w:rPr>
          <w:rFonts w:ascii="Arial" w:eastAsiaTheme="minorHAnsi" w:hAnsi="Arial" w:cs="Arial"/>
          <w:color w:val="000000"/>
        </w:rPr>
        <w:t>p</w:t>
      </w:r>
      <w:r w:rsidR="0033093D" w:rsidRPr="000E1060">
        <w:rPr>
          <w:rFonts w:ascii="Arial" w:eastAsiaTheme="minorHAnsi" w:hAnsi="Arial" w:cs="Arial"/>
          <w:color w:val="000000"/>
        </w:rPr>
        <w:t>rzedstawicielem Zmawiającego</w:t>
      </w:r>
      <w:r w:rsidRPr="000E1060">
        <w:rPr>
          <w:rFonts w:ascii="Arial" w:eastAsiaTheme="minorHAnsi" w:hAnsi="Arial" w:cs="Arial"/>
          <w:color w:val="000000"/>
        </w:rPr>
        <w:t xml:space="preserve"> i zorganizuje przybycie ekipy remontowej. Zlecenie prac zostanie potwierdzone pisemnie na zmianie I-</w:t>
      </w:r>
      <w:proofErr w:type="spellStart"/>
      <w:r w:rsidRPr="000E1060">
        <w:rPr>
          <w:rFonts w:ascii="Arial" w:eastAsiaTheme="minorHAnsi" w:hAnsi="Arial" w:cs="Arial"/>
          <w:color w:val="000000"/>
        </w:rPr>
        <w:t>szej</w:t>
      </w:r>
      <w:proofErr w:type="spellEnd"/>
      <w:r w:rsidRPr="000E1060">
        <w:rPr>
          <w:rFonts w:ascii="Arial" w:eastAsiaTheme="minorHAnsi" w:hAnsi="Arial" w:cs="Arial"/>
          <w:color w:val="000000"/>
        </w:rPr>
        <w:t xml:space="preserve"> </w:t>
      </w:r>
      <w:r w:rsidR="00D63461" w:rsidRPr="000E1060">
        <w:rPr>
          <w:rFonts w:ascii="Arial" w:eastAsiaTheme="minorHAnsi" w:hAnsi="Arial" w:cs="Arial"/>
          <w:color w:val="000000"/>
        </w:rPr>
        <w:t xml:space="preserve">w dniu roboczym </w:t>
      </w:r>
      <w:r w:rsidRPr="000E1060">
        <w:rPr>
          <w:rFonts w:ascii="Arial" w:eastAsiaTheme="minorHAnsi" w:hAnsi="Arial" w:cs="Arial"/>
          <w:color w:val="000000"/>
        </w:rPr>
        <w:t xml:space="preserve">przez upoważnionego specjalistę branżowego Zamawiającego. Rozliczenie prac awaryjnych oraz usterek krytycznych nastąpi powykonawczo. </w:t>
      </w:r>
    </w:p>
    <w:p w14:paraId="19C1C580" w14:textId="5ED13B24" w:rsidR="00632979" w:rsidRPr="000E1060" w:rsidRDefault="00632979" w:rsidP="000E1060">
      <w:pPr>
        <w:pStyle w:val="Akapitzlist"/>
        <w:numPr>
          <w:ilvl w:val="2"/>
          <w:numId w:val="12"/>
        </w:numPr>
        <w:autoSpaceDE w:val="0"/>
        <w:autoSpaceDN w:val="0"/>
        <w:adjustRightInd w:val="0"/>
        <w:spacing w:before="120" w:after="120" w:line="240" w:lineRule="auto"/>
        <w:ind w:left="1418" w:hanging="709"/>
        <w:contextualSpacing w:val="0"/>
        <w:jc w:val="both"/>
        <w:rPr>
          <w:rFonts w:ascii="Arial" w:eastAsiaTheme="minorHAnsi" w:hAnsi="Arial" w:cs="Arial"/>
          <w:color w:val="000000"/>
        </w:rPr>
      </w:pPr>
      <w:r w:rsidRPr="000E1060">
        <w:rPr>
          <w:rFonts w:ascii="Arial" w:eastAsiaTheme="minorHAnsi" w:hAnsi="Arial" w:cs="Arial"/>
          <w:color w:val="000000"/>
        </w:rPr>
        <w:t>Usuwanie skutków awarii w czasie dłuższym niż 8 godzin wymaga dodatkowego  uzgodnienia z przedstawicielem Zamawiającego – osoby odpowiedzialnej za realizację Umowy.</w:t>
      </w:r>
    </w:p>
    <w:p w14:paraId="37B5247C" w14:textId="77777777" w:rsidR="003E1954" w:rsidRPr="000E1060" w:rsidRDefault="003E1954" w:rsidP="000E1060">
      <w:pPr>
        <w:pStyle w:val="Akapitzlist"/>
        <w:numPr>
          <w:ilvl w:val="2"/>
          <w:numId w:val="12"/>
        </w:numPr>
        <w:autoSpaceDE w:val="0"/>
        <w:autoSpaceDN w:val="0"/>
        <w:adjustRightInd w:val="0"/>
        <w:spacing w:before="120" w:after="120" w:line="240" w:lineRule="auto"/>
        <w:ind w:left="1418" w:hanging="709"/>
        <w:contextualSpacing w:val="0"/>
        <w:jc w:val="both"/>
        <w:rPr>
          <w:rFonts w:ascii="Arial" w:eastAsiaTheme="minorHAnsi" w:hAnsi="Arial" w:cs="Arial"/>
          <w:color w:val="000000"/>
        </w:rPr>
      </w:pPr>
      <w:r w:rsidRPr="000E1060">
        <w:rPr>
          <w:rFonts w:ascii="Arial" w:eastAsiaTheme="minorHAnsi" w:hAnsi="Arial" w:cs="Arial"/>
          <w:color w:val="000000"/>
        </w:rPr>
        <w:t xml:space="preserve">W przypadku zaistnienia awarii pozostającej w związku przyczynowym </w:t>
      </w:r>
      <w:r w:rsidR="003E0773" w:rsidRPr="000E1060">
        <w:rPr>
          <w:rFonts w:ascii="Arial" w:eastAsiaTheme="minorHAnsi" w:hAnsi="Arial" w:cs="Arial"/>
          <w:color w:val="000000"/>
        </w:rPr>
        <w:br/>
      </w:r>
      <w:r w:rsidRPr="000E1060">
        <w:rPr>
          <w:rFonts w:ascii="Arial" w:eastAsiaTheme="minorHAnsi" w:hAnsi="Arial" w:cs="Arial"/>
          <w:color w:val="000000"/>
        </w:rPr>
        <w:t xml:space="preserve">z wykonywaniem prac eksploatacyjnych stanowiących przedmiot umowy, przyczyny ustali wspólna komisja złożona z upoważnionych pracowników Zamawiającego </w:t>
      </w:r>
      <w:r w:rsidR="003E0773" w:rsidRPr="000E1060">
        <w:rPr>
          <w:rFonts w:ascii="Arial" w:eastAsiaTheme="minorHAnsi" w:hAnsi="Arial" w:cs="Arial"/>
          <w:color w:val="000000"/>
        </w:rPr>
        <w:br/>
      </w:r>
      <w:r w:rsidRPr="000E1060">
        <w:rPr>
          <w:rFonts w:ascii="Arial" w:eastAsiaTheme="minorHAnsi" w:hAnsi="Arial" w:cs="Arial"/>
          <w:color w:val="000000"/>
        </w:rPr>
        <w:t xml:space="preserve">i Wykonawcy. </w:t>
      </w:r>
    </w:p>
    <w:p w14:paraId="3B45783F" w14:textId="015D05AD" w:rsidR="003E1954" w:rsidRPr="000E1060" w:rsidRDefault="003E1954" w:rsidP="000E1060">
      <w:pPr>
        <w:pStyle w:val="Akapitzlist"/>
        <w:numPr>
          <w:ilvl w:val="2"/>
          <w:numId w:val="12"/>
        </w:numPr>
        <w:autoSpaceDE w:val="0"/>
        <w:autoSpaceDN w:val="0"/>
        <w:adjustRightInd w:val="0"/>
        <w:spacing w:before="120" w:after="120" w:line="240" w:lineRule="auto"/>
        <w:ind w:left="1418" w:hanging="709"/>
        <w:contextualSpacing w:val="0"/>
        <w:jc w:val="both"/>
        <w:rPr>
          <w:rFonts w:ascii="Arial" w:eastAsiaTheme="minorHAnsi" w:hAnsi="Arial" w:cs="Arial"/>
          <w:color w:val="000000"/>
        </w:rPr>
      </w:pPr>
      <w:r w:rsidRPr="000E1060">
        <w:rPr>
          <w:rFonts w:ascii="Arial" w:eastAsiaTheme="minorHAnsi" w:hAnsi="Arial" w:cs="Arial"/>
          <w:color w:val="000000"/>
        </w:rPr>
        <w:t xml:space="preserve">W przypadkach konieczności wykonania dodatkowych Prac ponad zlecone, Wykonawca niezwłocznie poinformuje </w:t>
      </w:r>
      <w:r w:rsidR="006B6A54" w:rsidRPr="000E1060">
        <w:rPr>
          <w:rFonts w:ascii="Arial" w:eastAsiaTheme="minorHAnsi" w:hAnsi="Arial" w:cs="Arial"/>
          <w:color w:val="000000"/>
        </w:rPr>
        <w:t>p</w:t>
      </w:r>
      <w:r w:rsidR="0033093D" w:rsidRPr="000E1060">
        <w:rPr>
          <w:rFonts w:ascii="Arial" w:eastAsiaTheme="minorHAnsi" w:hAnsi="Arial" w:cs="Arial"/>
          <w:color w:val="000000"/>
        </w:rPr>
        <w:t>rzedstawiciela Zamawiającego</w:t>
      </w:r>
      <w:r w:rsidRPr="000E1060">
        <w:rPr>
          <w:rFonts w:ascii="Arial" w:eastAsiaTheme="minorHAnsi" w:hAnsi="Arial" w:cs="Arial"/>
          <w:color w:val="000000"/>
        </w:rPr>
        <w:t xml:space="preserve"> o potrzebie ich wykonania. </w:t>
      </w:r>
      <w:r w:rsidR="0033093D" w:rsidRPr="000E1060">
        <w:rPr>
          <w:rFonts w:ascii="Arial" w:eastAsiaTheme="minorHAnsi" w:hAnsi="Arial" w:cs="Arial"/>
          <w:color w:val="000000"/>
        </w:rPr>
        <w:t xml:space="preserve">Przedstawiciel Zamawiającego </w:t>
      </w:r>
      <w:r w:rsidRPr="000E1060">
        <w:rPr>
          <w:rFonts w:ascii="Arial" w:eastAsiaTheme="minorHAnsi" w:hAnsi="Arial" w:cs="Arial"/>
          <w:color w:val="000000"/>
        </w:rPr>
        <w:t xml:space="preserve">podejmie niezwłocznie decyzję </w:t>
      </w:r>
      <w:r w:rsidR="003E0773" w:rsidRPr="000E1060">
        <w:rPr>
          <w:rFonts w:ascii="Arial" w:eastAsiaTheme="minorHAnsi" w:hAnsi="Arial" w:cs="Arial"/>
          <w:color w:val="000000"/>
        </w:rPr>
        <w:br/>
      </w:r>
      <w:r w:rsidRPr="000E1060">
        <w:rPr>
          <w:rFonts w:ascii="Arial" w:eastAsiaTheme="minorHAnsi" w:hAnsi="Arial" w:cs="Arial"/>
          <w:color w:val="000000"/>
        </w:rPr>
        <w:t>o ewentualnym rozszerzeniu zakresu zlecenia Prac.</w:t>
      </w:r>
    </w:p>
    <w:p w14:paraId="7322E280" w14:textId="36E2BBE5" w:rsidR="003E1954" w:rsidRDefault="003E1954" w:rsidP="000E1060">
      <w:pPr>
        <w:pStyle w:val="Akapitzlist"/>
        <w:numPr>
          <w:ilvl w:val="2"/>
          <w:numId w:val="12"/>
        </w:numPr>
        <w:autoSpaceDE w:val="0"/>
        <w:autoSpaceDN w:val="0"/>
        <w:adjustRightInd w:val="0"/>
        <w:spacing w:before="120" w:after="120" w:line="240" w:lineRule="auto"/>
        <w:ind w:left="1418" w:hanging="709"/>
        <w:contextualSpacing w:val="0"/>
        <w:jc w:val="both"/>
        <w:rPr>
          <w:rFonts w:ascii="Arial" w:eastAsiaTheme="minorHAnsi" w:hAnsi="Arial" w:cs="Arial"/>
          <w:color w:val="000000"/>
        </w:rPr>
      </w:pPr>
      <w:r w:rsidRPr="000E1060">
        <w:rPr>
          <w:rFonts w:ascii="Arial" w:eastAsiaTheme="minorHAnsi" w:hAnsi="Arial" w:cs="Arial"/>
          <w:color w:val="000000"/>
        </w:rPr>
        <w:t xml:space="preserve">Wykonawca zobowiązuje się do informowania o wszelkich potrzebach dokonania zmian i przeróbek w urządzeniach, których dotyczy przedmiot Umowy. Informacja </w:t>
      </w:r>
      <w:r w:rsidR="00942F6D" w:rsidRPr="000E1060">
        <w:rPr>
          <w:rFonts w:ascii="Arial" w:eastAsiaTheme="minorHAnsi" w:hAnsi="Arial" w:cs="Arial"/>
          <w:color w:val="000000"/>
        </w:rPr>
        <w:br/>
      </w:r>
      <w:r w:rsidRPr="000E1060">
        <w:rPr>
          <w:rFonts w:ascii="Arial" w:eastAsiaTheme="minorHAnsi" w:hAnsi="Arial" w:cs="Arial"/>
          <w:color w:val="000000"/>
        </w:rPr>
        <w:t xml:space="preserve">w formie pisemnej powinna zostać dostarczona do upoważnionego </w:t>
      </w:r>
      <w:r w:rsidR="006B6A54" w:rsidRPr="000E1060">
        <w:rPr>
          <w:rFonts w:ascii="Arial" w:eastAsiaTheme="minorHAnsi" w:hAnsi="Arial" w:cs="Arial"/>
          <w:color w:val="000000"/>
        </w:rPr>
        <w:t>p</w:t>
      </w:r>
      <w:r w:rsidRPr="000E1060">
        <w:rPr>
          <w:rFonts w:ascii="Arial" w:eastAsiaTheme="minorHAnsi" w:hAnsi="Arial" w:cs="Arial"/>
          <w:color w:val="000000"/>
        </w:rPr>
        <w:t>rzedstawiciela Zamawiającego (np. czasowe demontaż elementów będących w kolizji, osłon, barier itp.).</w:t>
      </w:r>
    </w:p>
    <w:p w14:paraId="334F239F" w14:textId="58B1F868" w:rsidR="0006563C" w:rsidRPr="0006563C" w:rsidRDefault="0006563C" w:rsidP="0006563C">
      <w:pPr>
        <w:numPr>
          <w:ilvl w:val="1"/>
          <w:numId w:val="12"/>
        </w:numPr>
        <w:tabs>
          <w:tab w:val="num" w:pos="993"/>
        </w:tabs>
        <w:spacing w:before="120" w:after="120"/>
        <w:ind w:left="993" w:hanging="567"/>
        <w:jc w:val="both"/>
        <w:rPr>
          <w:rFonts w:ascii="Arial" w:hAnsi="Arial" w:cs="Arial"/>
          <w:szCs w:val="20"/>
        </w:rPr>
      </w:pPr>
      <w:r w:rsidRPr="008D06F4">
        <w:rPr>
          <w:rFonts w:ascii="Arial" w:hAnsi="Arial" w:cs="Arial"/>
          <w:sz w:val="22"/>
          <w:szCs w:val="20"/>
          <w:lang w:eastAsia="en-US"/>
        </w:rPr>
        <w:t>Kolejność wykonania prac określonych w pkt. 1.2.1 do 1.2.3 może zmieniać DIR.</w:t>
      </w:r>
    </w:p>
    <w:p w14:paraId="1C582BA2" w14:textId="77777777" w:rsidR="00636162" w:rsidRPr="008307D6" w:rsidRDefault="00636162" w:rsidP="000E1060">
      <w:pPr>
        <w:pStyle w:val="Akapitzlist"/>
        <w:numPr>
          <w:ilvl w:val="0"/>
          <w:numId w:val="12"/>
        </w:numPr>
        <w:spacing w:before="120" w:after="120" w:line="240" w:lineRule="auto"/>
        <w:ind w:left="284" w:hanging="284"/>
        <w:contextualSpacing w:val="0"/>
        <w:rPr>
          <w:rFonts w:ascii="Arial" w:hAnsi="Arial" w:cs="Arial"/>
          <w:b/>
          <w:bCs/>
          <w:color w:val="000000" w:themeColor="text1"/>
        </w:rPr>
      </w:pPr>
      <w:r w:rsidRPr="008307D6">
        <w:rPr>
          <w:rFonts w:ascii="Arial" w:hAnsi="Arial" w:cs="Arial"/>
          <w:b/>
          <w:bCs/>
          <w:color w:val="000000" w:themeColor="text1"/>
        </w:rPr>
        <w:t>Odpady</w:t>
      </w:r>
    </w:p>
    <w:p w14:paraId="7D8EA550" w14:textId="2BCF0789" w:rsidR="00B42818" w:rsidRPr="000E1060" w:rsidRDefault="00B42818" w:rsidP="000E1060">
      <w:pPr>
        <w:pStyle w:val="Akapitzlist"/>
        <w:numPr>
          <w:ilvl w:val="1"/>
          <w:numId w:val="12"/>
        </w:numPr>
        <w:autoSpaceDE w:val="0"/>
        <w:autoSpaceDN w:val="0"/>
        <w:adjustRightInd w:val="0"/>
        <w:spacing w:before="120" w:after="120" w:line="240" w:lineRule="auto"/>
        <w:ind w:left="964" w:hanging="539"/>
        <w:contextualSpacing w:val="0"/>
        <w:jc w:val="both"/>
        <w:rPr>
          <w:rFonts w:ascii="Arial" w:eastAsiaTheme="minorHAnsi" w:hAnsi="Arial" w:cs="Arial"/>
          <w:color w:val="000000"/>
        </w:rPr>
      </w:pPr>
      <w:r w:rsidRPr="000E1060">
        <w:rPr>
          <w:rFonts w:ascii="Arial" w:eastAsiaTheme="minorHAnsi" w:hAnsi="Arial" w:cs="Arial"/>
          <w:color w:val="000000"/>
        </w:rPr>
        <w:t xml:space="preserve">Złom metali i kabli stanowi własność Zamawiającego i należy go przekazywać w dni robocze od poniedziałku do piątku w godzinach 7:00-14:00 do magazynu Zamawiającego, zlokalizowanego na terenie </w:t>
      </w:r>
      <w:r w:rsidR="00877C78" w:rsidRPr="000E1060">
        <w:rPr>
          <w:rFonts w:ascii="Arial" w:eastAsiaTheme="minorHAnsi" w:hAnsi="Arial" w:cs="Arial"/>
          <w:color w:val="000000"/>
        </w:rPr>
        <w:t>Enea Elektrownia Połaniec</w:t>
      </w:r>
      <w:r w:rsidRPr="000E1060">
        <w:rPr>
          <w:rFonts w:ascii="Arial" w:eastAsiaTheme="minorHAnsi" w:hAnsi="Arial" w:cs="Arial"/>
          <w:color w:val="000000"/>
        </w:rPr>
        <w:t xml:space="preserve"> S.A. Dowód przekazania złomu należy dostarczyć </w:t>
      </w:r>
      <w:r w:rsidR="006B6A54" w:rsidRPr="000E1060">
        <w:rPr>
          <w:rFonts w:ascii="Arial" w:eastAsiaTheme="minorHAnsi" w:hAnsi="Arial" w:cs="Arial"/>
          <w:color w:val="000000"/>
        </w:rPr>
        <w:t>p</w:t>
      </w:r>
      <w:r w:rsidRPr="000E1060">
        <w:rPr>
          <w:rFonts w:ascii="Arial" w:eastAsiaTheme="minorHAnsi" w:hAnsi="Arial" w:cs="Arial"/>
          <w:color w:val="000000"/>
        </w:rPr>
        <w:t xml:space="preserve">rzedstawicielowi Zamawiającego.  </w:t>
      </w:r>
    </w:p>
    <w:p w14:paraId="6468E87E" w14:textId="77777777" w:rsidR="00B42818" w:rsidRPr="000E1060" w:rsidRDefault="00B42818" w:rsidP="000E1060">
      <w:pPr>
        <w:pStyle w:val="Akapitzlist"/>
        <w:numPr>
          <w:ilvl w:val="1"/>
          <w:numId w:val="12"/>
        </w:numPr>
        <w:autoSpaceDE w:val="0"/>
        <w:autoSpaceDN w:val="0"/>
        <w:adjustRightInd w:val="0"/>
        <w:spacing w:before="120" w:after="120" w:line="240" w:lineRule="auto"/>
        <w:ind w:left="964" w:hanging="539"/>
        <w:contextualSpacing w:val="0"/>
        <w:jc w:val="both"/>
        <w:rPr>
          <w:rFonts w:ascii="Arial" w:eastAsiaTheme="minorHAnsi" w:hAnsi="Arial" w:cs="Arial"/>
          <w:color w:val="000000"/>
        </w:rPr>
      </w:pPr>
      <w:r w:rsidRPr="000E1060">
        <w:rPr>
          <w:rFonts w:ascii="Arial" w:eastAsiaTheme="minorHAnsi" w:hAnsi="Arial" w:cs="Arial"/>
          <w:color w:val="000000"/>
        </w:rPr>
        <w:t xml:space="preserve">Za wytwórcę pozostałych odpadów uznaje się Wykonawcę. Wykonawca zobowiązany jest do usunięcia odpadów w trybie określonym w Ustawie o odpadach z dnia 14 grudnia 2012 r. z </w:t>
      </w:r>
      <w:proofErr w:type="spellStart"/>
      <w:r w:rsidRPr="000E1060">
        <w:rPr>
          <w:rFonts w:ascii="Arial" w:eastAsiaTheme="minorHAnsi" w:hAnsi="Arial" w:cs="Arial"/>
          <w:color w:val="000000"/>
        </w:rPr>
        <w:t>późn</w:t>
      </w:r>
      <w:proofErr w:type="spellEnd"/>
      <w:r w:rsidRPr="000E1060">
        <w:rPr>
          <w:rFonts w:ascii="Arial" w:eastAsiaTheme="minorHAnsi" w:hAnsi="Arial" w:cs="Arial"/>
          <w:color w:val="000000"/>
        </w:rPr>
        <w:t xml:space="preserve">. zm. (chyba, że umowa o świadczenie usługi  stanowi inaczej). </w:t>
      </w:r>
    </w:p>
    <w:p w14:paraId="27AC227C" w14:textId="77777777" w:rsidR="00B42818" w:rsidRPr="000E1060" w:rsidRDefault="00B42818" w:rsidP="000E1060">
      <w:pPr>
        <w:pStyle w:val="Akapitzlist"/>
        <w:numPr>
          <w:ilvl w:val="1"/>
          <w:numId w:val="12"/>
        </w:numPr>
        <w:autoSpaceDE w:val="0"/>
        <w:autoSpaceDN w:val="0"/>
        <w:adjustRightInd w:val="0"/>
        <w:spacing w:before="120" w:after="120" w:line="240" w:lineRule="auto"/>
        <w:ind w:left="964" w:hanging="539"/>
        <w:contextualSpacing w:val="0"/>
        <w:jc w:val="both"/>
        <w:rPr>
          <w:rFonts w:ascii="Arial" w:eastAsiaTheme="minorHAnsi" w:hAnsi="Arial" w:cs="Arial"/>
          <w:color w:val="000000"/>
        </w:rPr>
      </w:pPr>
      <w:r w:rsidRPr="000E1060">
        <w:rPr>
          <w:rFonts w:ascii="Arial" w:eastAsiaTheme="minorHAnsi" w:hAnsi="Arial" w:cs="Arial"/>
          <w:color w:val="000000"/>
        </w:rPr>
        <w:t xml:space="preserve">Koszty związane z wywożeniem i zagospodarowaniem odpadów ponosi Wykonawca. </w:t>
      </w:r>
    </w:p>
    <w:p w14:paraId="11B3BA6E" w14:textId="77777777" w:rsidR="00B42818" w:rsidRPr="000E1060" w:rsidRDefault="00B42818" w:rsidP="000E1060">
      <w:pPr>
        <w:pStyle w:val="Akapitzlist"/>
        <w:numPr>
          <w:ilvl w:val="1"/>
          <w:numId w:val="12"/>
        </w:numPr>
        <w:autoSpaceDE w:val="0"/>
        <w:autoSpaceDN w:val="0"/>
        <w:adjustRightInd w:val="0"/>
        <w:spacing w:before="120" w:after="120" w:line="240" w:lineRule="auto"/>
        <w:ind w:left="964" w:hanging="539"/>
        <w:contextualSpacing w:val="0"/>
        <w:jc w:val="both"/>
        <w:rPr>
          <w:rFonts w:ascii="Arial" w:eastAsiaTheme="minorHAnsi" w:hAnsi="Arial" w:cs="Arial"/>
          <w:color w:val="000000"/>
        </w:rPr>
      </w:pPr>
      <w:r w:rsidRPr="000E1060">
        <w:rPr>
          <w:rFonts w:ascii="Arial" w:eastAsiaTheme="minorHAnsi" w:hAnsi="Arial" w:cs="Arial"/>
          <w:color w:val="000000"/>
        </w:rPr>
        <w:t xml:space="preserve">Wykonawca jest zobowiązany do prowadzenia ewidencji odpadów i metod ich </w:t>
      </w:r>
      <w:r w:rsidR="002B3C6B" w:rsidRPr="000E1060">
        <w:rPr>
          <w:rFonts w:ascii="Arial" w:eastAsiaTheme="minorHAnsi" w:hAnsi="Arial" w:cs="Arial"/>
          <w:color w:val="000000"/>
        </w:rPr>
        <w:t>zagospodarowania, w tym obowiązki wynikające z Ustawy o Odpadach – BDO oraz                             z obowiązującej Instrukcji Zamawiającego.</w:t>
      </w:r>
    </w:p>
    <w:p w14:paraId="3703B719" w14:textId="77777777" w:rsidR="00653D40" w:rsidRPr="000E1060" w:rsidRDefault="00653D40" w:rsidP="000E1060">
      <w:pPr>
        <w:pStyle w:val="Akapitzlist"/>
        <w:numPr>
          <w:ilvl w:val="1"/>
          <w:numId w:val="12"/>
        </w:numPr>
        <w:autoSpaceDE w:val="0"/>
        <w:autoSpaceDN w:val="0"/>
        <w:adjustRightInd w:val="0"/>
        <w:spacing w:before="120" w:after="120" w:line="240" w:lineRule="auto"/>
        <w:ind w:left="964" w:hanging="539"/>
        <w:contextualSpacing w:val="0"/>
        <w:jc w:val="both"/>
        <w:rPr>
          <w:rFonts w:ascii="Arial" w:eastAsiaTheme="minorHAnsi" w:hAnsi="Arial" w:cs="Arial"/>
          <w:color w:val="000000"/>
        </w:rPr>
      </w:pPr>
      <w:r w:rsidRPr="000E1060">
        <w:rPr>
          <w:rFonts w:ascii="Arial" w:eastAsiaTheme="minorHAnsi" w:hAnsi="Arial" w:cs="Arial"/>
          <w:color w:val="000000"/>
        </w:rPr>
        <w:lastRenderedPageBreak/>
        <w:t>Wykonawca jest zobowiązany do dostarczenia własnych pojemników na odpady, oznakowanych nazwą Wykonawcy oraz kodem odpadu dla jakiego są przeznaczone.</w:t>
      </w:r>
    </w:p>
    <w:p w14:paraId="24940935" w14:textId="10147F0E" w:rsidR="00653D40" w:rsidRPr="000E1060" w:rsidRDefault="00653D40" w:rsidP="000E1060">
      <w:pPr>
        <w:pStyle w:val="Akapitzlist"/>
        <w:numPr>
          <w:ilvl w:val="1"/>
          <w:numId w:val="12"/>
        </w:numPr>
        <w:autoSpaceDE w:val="0"/>
        <w:autoSpaceDN w:val="0"/>
        <w:adjustRightInd w:val="0"/>
        <w:spacing w:before="120" w:after="120" w:line="240" w:lineRule="auto"/>
        <w:ind w:left="964" w:hanging="539"/>
        <w:contextualSpacing w:val="0"/>
        <w:jc w:val="both"/>
        <w:rPr>
          <w:rFonts w:ascii="Arial" w:eastAsiaTheme="minorHAnsi" w:hAnsi="Arial" w:cs="Arial"/>
          <w:color w:val="000000"/>
        </w:rPr>
      </w:pPr>
      <w:r w:rsidRPr="000E1060">
        <w:rPr>
          <w:rFonts w:ascii="Arial" w:eastAsiaTheme="minorHAnsi" w:hAnsi="Arial" w:cs="Arial"/>
          <w:color w:val="000000"/>
        </w:rPr>
        <w:t xml:space="preserve">Wykonawca jest zobowiązany do dostarczenia poświadczenia zawarcia umowy z firmą </w:t>
      </w:r>
      <w:r w:rsidR="006801F7" w:rsidRPr="000E1060">
        <w:rPr>
          <w:rFonts w:ascii="Arial" w:eastAsiaTheme="minorHAnsi" w:hAnsi="Arial" w:cs="Arial"/>
          <w:color w:val="000000"/>
        </w:rPr>
        <w:t xml:space="preserve">posiadającą </w:t>
      </w:r>
      <w:r w:rsidRPr="000E1060">
        <w:rPr>
          <w:rFonts w:ascii="Arial" w:eastAsiaTheme="minorHAnsi" w:hAnsi="Arial" w:cs="Arial"/>
          <w:color w:val="000000"/>
        </w:rPr>
        <w:t xml:space="preserve">uprawnienia na sposób zagospodarowania odpadów wytworzonych </w:t>
      </w:r>
      <w:r w:rsidR="003E0773" w:rsidRPr="000E1060">
        <w:rPr>
          <w:rFonts w:ascii="Arial" w:eastAsiaTheme="minorHAnsi" w:hAnsi="Arial" w:cs="Arial"/>
          <w:color w:val="000000"/>
        </w:rPr>
        <w:br/>
      </w:r>
      <w:r w:rsidRPr="000E1060">
        <w:rPr>
          <w:rFonts w:ascii="Arial" w:eastAsiaTheme="minorHAnsi" w:hAnsi="Arial" w:cs="Arial"/>
          <w:color w:val="000000"/>
        </w:rPr>
        <w:t>u Zamawiającego przez Wykonawcę podczas realizacji Przedmiotu Zamówienia.</w:t>
      </w:r>
    </w:p>
    <w:p w14:paraId="5E3208E6" w14:textId="4060DDC6" w:rsidR="00653D40" w:rsidRPr="000E1060" w:rsidRDefault="00653D40" w:rsidP="000E1060">
      <w:pPr>
        <w:pStyle w:val="Akapitzlist"/>
        <w:numPr>
          <w:ilvl w:val="1"/>
          <w:numId w:val="12"/>
        </w:numPr>
        <w:autoSpaceDE w:val="0"/>
        <w:autoSpaceDN w:val="0"/>
        <w:adjustRightInd w:val="0"/>
        <w:spacing w:before="120" w:after="120" w:line="240" w:lineRule="auto"/>
        <w:ind w:left="964" w:hanging="539"/>
        <w:contextualSpacing w:val="0"/>
        <w:jc w:val="both"/>
        <w:rPr>
          <w:rFonts w:ascii="Arial" w:eastAsiaTheme="minorHAnsi" w:hAnsi="Arial" w:cs="Arial"/>
          <w:color w:val="000000"/>
        </w:rPr>
      </w:pPr>
      <w:r w:rsidRPr="000E1060">
        <w:rPr>
          <w:rFonts w:ascii="Arial" w:eastAsiaTheme="minorHAnsi" w:hAnsi="Arial" w:cs="Arial"/>
          <w:color w:val="000000"/>
        </w:rPr>
        <w:t xml:space="preserve">Wykonawca jest zobowiązany do opracowania i przekazania </w:t>
      </w:r>
      <w:r w:rsidR="006B6A54" w:rsidRPr="000E1060">
        <w:rPr>
          <w:rFonts w:ascii="Arial" w:eastAsiaTheme="minorHAnsi" w:hAnsi="Arial" w:cs="Arial"/>
          <w:color w:val="000000"/>
        </w:rPr>
        <w:t>p</w:t>
      </w:r>
      <w:r w:rsidRPr="000E1060">
        <w:rPr>
          <w:rFonts w:ascii="Arial" w:eastAsiaTheme="minorHAnsi" w:hAnsi="Arial" w:cs="Arial"/>
          <w:color w:val="000000"/>
        </w:rPr>
        <w:t>rzedstawicielowi Zamawiającego dwunastomiesięcznego planu przewidzianych do wytworzenia odpadów oraz kwartalnego zestawienia ilości odpadów wytworzonych oraz informacji o sposobach ich zagospodarowania zgodnie z wymaganiami obowiązującej instrukcji Zamawiającego.</w:t>
      </w:r>
    </w:p>
    <w:p w14:paraId="408C46CE" w14:textId="77777777" w:rsidR="00653D40" w:rsidRPr="000E1060" w:rsidRDefault="00653D40" w:rsidP="000E1060">
      <w:pPr>
        <w:pStyle w:val="Akapitzlist"/>
        <w:numPr>
          <w:ilvl w:val="1"/>
          <w:numId w:val="12"/>
        </w:numPr>
        <w:autoSpaceDE w:val="0"/>
        <w:autoSpaceDN w:val="0"/>
        <w:adjustRightInd w:val="0"/>
        <w:spacing w:before="120" w:after="120" w:line="240" w:lineRule="auto"/>
        <w:ind w:left="964" w:hanging="539"/>
        <w:contextualSpacing w:val="0"/>
        <w:jc w:val="both"/>
        <w:rPr>
          <w:rFonts w:ascii="Arial" w:eastAsiaTheme="minorHAnsi" w:hAnsi="Arial" w:cs="Arial"/>
          <w:color w:val="000000"/>
        </w:rPr>
      </w:pPr>
      <w:r w:rsidRPr="000E1060">
        <w:rPr>
          <w:rFonts w:ascii="Arial" w:eastAsiaTheme="minorHAnsi" w:hAnsi="Arial" w:cs="Arial"/>
          <w:color w:val="000000"/>
        </w:rPr>
        <w:t>Wykonawca jest zobowiązany do dostarczenia dokumentów z przeprowadzonego zagospodarowania wytworzonych przez Wykonawcę odpadów, zgodnie z wymaganiami obowiązującej instrukcji Zamawiającego i przepisami prawa.</w:t>
      </w:r>
    </w:p>
    <w:p w14:paraId="60853236" w14:textId="77777777" w:rsidR="00E04F1C" w:rsidRPr="000E1060" w:rsidRDefault="00E04F1C" w:rsidP="000E1060">
      <w:pPr>
        <w:pStyle w:val="Akapitzlist"/>
        <w:numPr>
          <w:ilvl w:val="1"/>
          <w:numId w:val="12"/>
        </w:numPr>
        <w:autoSpaceDE w:val="0"/>
        <w:autoSpaceDN w:val="0"/>
        <w:adjustRightInd w:val="0"/>
        <w:spacing w:before="120" w:after="120" w:line="240" w:lineRule="auto"/>
        <w:ind w:left="964" w:hanging="539"/>
        <w:contextualSpacing w:val="0"/>
        <w:jc w:val="both"/>
        <w:rPr>
          <w:rFonts w:ascii="Arial" w:eastAsiaTheme="minorHAnsi" w:hAnsi="Arial" w:cs="Arial"/>
          <w:color w:val="000000"/>
        </w:rPr>
      </w:pPr>
      <w:r w:rsidRPr="000E1060">
        <w:rPr>
          <w:rFonts w:ascii="Arial" w:eastAsiaTheme="minorHAnsi" w:hAnsi="Arial" w:cs="Arial"/>
          <w:color w:val="000000"/>
        </w:rPr>
        <w:t xml:space="preserve">Wykonawca wytwarzający odpady niebezpieczne zobowiązany jest do dostarczenia dokumentów z przeprowadzonego ostatecznego procesu zagospodarowania  odpadów zgodnie z zapisami Ustawy o odpadach z dnia 14 grudnia 2012r. z </w:t>
      </w:r>
      <w:proofErr w:type="spellStart"/>
      <w:r w:rsidRPr="000E1060">
        <w:rPr>
          <w:rFonts w:ascii="Arial" w:eastAsiaTheme="minorHAnsi" w:hAnsi="Arial" w:cs="Arial"/>
          <w:color w:val="000000"/>
        </w:rPr>
        <w:t>późn</w:t>
      </w:r>
      <w:proofErr w:type="spellEnd"/>
      <w:r w:rsidRPr="000E1060">
        <w:rPr>
          <w:rFonts w:ascii="Arial" w:eastAsiaTheme="minorHAnsi" w:hAnsi="Arial" w:cs="Arial"/>
          <w:color w:val="000000"/>
        </w:rPr>
        <w:t xml:space="preserve"> zm. ( ostateczny proces odzysku , ostateczny proces unieszkodliwiania).</w:t>
      </w:r>
    </w:p>
    <w:p w14:paraId="70E4389A" w14:textId="77777777" w:rsidR="00B42818" w:rsidRPr="000E1060" w:rsidRDefault="00B42818" w:rsidP="000E1060">
      <w:pPr>
        <w:pStyle w:val="Akapitzlist"/>
        <w:numPr>
          <w:ilvl w:val="1"/>
          <w:numId w:val="12"/>
        </w:numPr>
        <w:autoSpaceDE w:val="0"/>
        <w:autoSpaceDN w:val="0"/>
        <w:adjustRightInd w:val="0"/>
        <w:spacing w:before="120" w:after="120" w:line="240" w:lineRule="auto"/>
        <w:ind w:left="964" w:hanging="539"/>
        <w:contextualSpacing w:val="0"/>
        <w:jc w:val="both"/>
        <w:rPr>
          <w:rFonts w:ascii="Arial" w:eastAsiaTheme="minorHAnsi" w:hAnsi="Arial" w:cs="Arial"/>
          <w:color w:val="000000"/>
        </w:rPr>
      </w:pPr>
      <w:r w:rsidRPr="000E1060">
        <w:rPr>
          <w:rFonts w:ascii="Arial" w:eastAsiaTheme="minorHAnsi" w:hAnsi="Arial" w:cs="Arial"/>
          <w:color w:val="000000"/>
        </w:rPr>
        <w:t xml:space="preserve">Transport technologicznych materiałów oraz złomu należy do zakresu odpowiedzialności Wykonawcy, zgodnie z zasadami obowiązującymi na terenie </w:t>
      </w:r>
      <w:r w:rsidR="00877C78" w:rsidRPr="000E1060">
        <w:rPr>
          <w:rFonts w:ascii="Arial" w:eastAsiaTheme="minorHAnsi" w:hAnsi="Arial" w:cs="Arial"/>
          <w:color w:val="000000"/>
        </w:rPr>
        <w:t>Enea Elektrownia Połaniec</w:t>
      </w:r>
      <w:r w:rsidRPr="000E1060">
        <w:rPr>
          <w:rFonts w:ascii="Arial" w:eastAsiaTheme="minorHAnsi" w:hAnsi="Arial" w:cs="Arial"/>
          <w:color w:val="000000"/>
        </w:rPr>
        <w:t xml:space="preserve"> S.A.</w:t>
      </w:r>
    </w:p>
    <w:p w14:paraId="7E5C56DD" w14:textId="5F28C7F3" w:rsidR="00B42818" w:rsidRPr="000E1060" w:rsidRDefault="00B42818" w:rsidP="000E1060">
      <w:pPr>
        <w:pStyle w:val="Akapitzlist"/>
        <w:numPr>
          <w:ilvl w:val="1"/>
          <w:numId w:val="12"/>
        </w:numPr>
        <w:autoSpaceDE w:val="0"/>
        <w:autoSpaceDN w:val="0"/>
        <w:adjustRightInd w:val="0"/>
        <w:spacing w:before="120" w:after="120" w:line="240" w:lineRule="auto"/>
        <w:ind w:left="964" w:hanging="539"/>
        <w:contextualSpacing w:val="0"/>
        <w:jc w:val="both"/>
        <w:rPr>
          <w:rFonts w:ascii="Arial" w:eastAsiaTheme="minorHAnsi" w:hAnsi="Arial" w:cs="Arial"/>
          <w:color w:val="000000"/>
        </w:rPr>
      </w:pPr>
      <w:r w:rsidRPr="000E1060">
        <w:rPr>
          <w:rFonts w:ascii="Arial" w:eastAsiaTheme="minorHAnsi" w:hAnsi="Arial" w:cs="Arial"/>
          <w:color w:val="000000"/>
        </w:rPr>
        <w:t xml:space="preserve">Wykonawca zobowiązuje się, po uprzednim zleceniu przez </w:t>
      </w:r>
      <w:r w:rsidR="006B6A54" w:rsidRPr="000E1060">
        <w:rPr>
          <w:rFonts w:ascii="Arial" w:eastAsiaTheme="minorHAnsi" w:hAnsi="Arial" w:cs="Arial"/>
          <w:color w:val="000000"/>
        </w:rPr>
        <w:t>p</w:t>
      </w:r>
      <w:r w:rsidRPr="000E1060">
        <w:rPr>
          <w:rFonts w:ascii="Arial" w:eastAsiaTheme="minorHAnsi" w:hAnsi="Arial" w:cs="Arial"/>
          <w:color w:val="000000"/>
        </w:rPr>
        <w:t xml:space="preserve">rzedstawiciela Zamawiającego i uzgodnieniu z nim warunków, do wywozu i zagospodarowania na koszt Zamawiającego odpadów będących własnością Zamawiającego, i powstałych w wyniku prowadzonych Prac. </w:t>
      </w:r>
    </w:p>
    <w:p w14:paraId="377D6448" w14:textId="77777777" w:rsidR="009C4B87" w:rsidRPr="000E1060" w:rsidRDefault="00B42818" w:rsidP="000E1060">
      <w:pPr>
        <w:pStyle w:val="Akapitzlist"/>
        <w:numPr>
          <w:ilvl w:val="1"/>
          <w:numId w:val="12"/>
        </w:numPr>
        <w:autoSpaceDE w:val="0"/>
        <w:autoSpaceDN w:val="0"/>
        <w:adjustRightInd w:val="0"/>
        <w:spacing w:before="120" w:after="120" w:line="240" w:lineRule="auto"/>
        <w:ind w:left="964" w:hanging="539"/>
        <w:contextualSpacing w:val="0"/>
        <w:jc w:val="both"/>
        <w:rPr>
          <w:rFonts w:ascii="Arial" w:eastAsiaTheme="minorHAnsi" w:hAnsi="Arial" w:cs="Arial"/>
          <w:color w:val="000000"/>
        </w:rPr>
      </w:pPr>
      <w:r w:rsidRPr="000E1060">
        <w:rPr>
          <w:rFonts w:ascii="Arial" w:eastAsiaTheme="minorHAnsi" w:hAnsi="Arial" w:cs="Arial"/>
          <w:color w:val="000000"/>
        </w:rPr>
        <w:t>Wykonawca będzie posiadał ważne zezwolenie na wywóz odpadów powstałych w wyniku prowadzonych Prac oraz ich zagospodarowanie lub zawrze odpowiednie umowy z innymi podmiotami uprawnionymi do zagospodarowania odpadów we wskazanym wyżej zakresie.</w:t>
      </w:r>
    </w:p>
    <w:p w14:paraId="607CEBB5" w14:textId="77777777" w:rsidR="00C20BFC" w:rsidRDefault="00C20BFC" w:rsidP="000E1060">
      <w:pPr>
        <w:pStyle w:val="Akapitzlist"/>
        <w:numPr>
          <w:ilvl w:val="0"/>
          <w:numId w:val="12"/>
        </w:numPr>
        <w:spacing w:before="120" w:after="120" w:line="240" w:lineRule="auto"/>
        <w:ind w:left="284" w:hanging="284"/>
        <w:contextualSpacing w:val="0"/>
        <w:rPr>
          <w:rFonts w:ascii="Arial" w:hAnsi="Arial" w:cs="Arial"/>
          <w:b/>
          <w:bCs/>
          <w:color w:val="000000" w:themeColor="text1"/>
        </w:rPr>
      </w:pPr>
      <w:r>
        <w:rPr>
          <w:rFonts w:ascii="Arial" w:hAnsi="Arial" w:cs="Arial"/>
          <w:b/>
          <w:bCs/>
          <w:color w:val="000000" w:themeColor="text1"/>
        </w:rPr>
        <w:t>Terminy realizacji usług</w:t>
      </w:r>
    </w:p>
    <w:p w14:paraId="382FB105" w14:textId="55EB01C0" w:rsidR="00C7570A" w:rsidRPr="000E1060" w:rsidRDefault="00C20BFC" w:rsidP="000E1060">
      <w:pPr>
        <w:pStyle w:val="Akapitzlist"/>
        <w:numPr>
          <w:ilvl w:val="1"/>
          <w:numId w:val="12"/>
        </w:numPr>
        <w:autoSpaceDE w:val="0"/>
        <w:autoSpaceDN w:val="0"/>
        <w:adjustRightInd w:val="0"/>
        <w:spacing w:before="120" w:after="120" w:line="240" w:lineRule="auto"/>
        <w:ind w:left="964" w:hanging="539"/>
        <w:contextualSpacing w:val="0"/>
        <w:jc w:val="both"/>
        <w:rPr>
          <w:rFonts w:ascii="Arial" w:eastAsiaTheme="minorHAnsi" w:hAnsi="Arial" w:cs="Arial"/>
          <w:color w:val="000000"/>
        </w:rPr>
      </w:pPr>
      <w:r w:rsidRPr="000E1060">
        <w:rPr>
          <w:rFonts w:ascii="Arial" w:eastAsiaTheme="minorHAnsi" w:hAnsi="Arial" w:cs="Arial"/>
          <w:color w:val="000000"/>
        </w:rPr>
        <w:t>Termin wykonania</w:t>
      </w:r>
      <w:r w:rsidR="00742A24" w:rsidRPr="000E1060">
        <w:rPr>
          <w:rFonts w:ascii="Arial" w:eastAsiaTheme="minorHAnsi" w:hAnsi="Arial" w:cs="Arial"/>
          <w:color w:val="000000"/>
        </w:rPr>
        <w:t xml:space="preserve"> usługi</w:t>
      </w:r>
      <w:r w:rsidR="00942F6D" w:rsidRPr="000E1060">
        <w:rPr>
          <w:rFonts w:ascii="Arial" w:eastAsiaTheme="minorHAnsi" w:hAnsi="Arial" w:cs="Arial"/>
          <w:color w:val="000000"/>
        </w:rPr>
        <w:t xml:space="preserve"> </w:t>
      </w:r>
      <w:r w:rsidR="00C74A7B" w:rsidRPr="000E1060">
        <w:rPr>
          <w:rFonts w:ascii="Arial" w:eastAsiaTheme="minorHAnsi" w:hAnsi="Arial" w:cs="Arial"/>
          <w:color w:val="000000"/>
        </w:rPr>
        <w:t xml:space="preserve">określono w </w:t>
      </w:r>
      <w:r w:rsidR="00C74A7B" w:rsidRPr="0006563C">
        <w:rPr>
          <w:rFonts w:ascii="Arial" w:eastAsiaTheme="minorHAnsi" w:hAnsi="Arial" w:cs="Arial"/>
          <w:color w:val="000000"/>
          <w:highlight w:val="yellow"/>
        </w:rPr>
        <w:t>pkt</w:t>
      </w:r>
      <w:r w:rsidR="00772379" w:rsidRPr="0006563C">
        <w:rPr>
          <w:rFonts w:ascii="Arial" w:eastAsiaTheme="minorHAnsi" w:hAnsi="Arial" w:cs="Arial"/>
          <w:color w:val="000000"/>
          <w:highlight w:val="yellow"/>
        </w:rPr>
        <w:t>.</w:t>
      </w:r>
      <w:r w:rsidR="00C74A7B" w:rsidRPr="0006563C">
        <w:rPr>
          <w:rFonts w:ascii="Arial" w:eastAsiaTheme="minorHAnsi" w:hAnsi="Arial" w:cs="Arial"/>
          <w:color w:val="000000"/>
          <w:highlight w:val="yellow"/>
        </w:rPr>
        <w:t xml:space="preserve"> 3</w:t>
      </w:r>
      <w:r w:rsidR="00C74A7B" w:rsidRPr="000E1060">
        <w:rPr>
          <w:rFonts w:ascii="Arial" w:eastAsiaTheme="minorHAnsi" w:hAnsi="Arial" w:cs="Arial"/>
          <w:color w:val="000000"/>
        </w:rPr>
        <w:t xml:space="preserve"> Części III </w:t>
      </w:r>
      <w:r w:rsidR="00E64FFE" w:rsidRPr="000E1060">
        <w:rPr>
          <w:rFonts w:ascii="Arial" w:eastAsiaTheme="minorHAnsi" w:hAnsi="Arial" w:cs="Arial"/>
          <w:color w:val="000000"/>
        </w:rPr>
        <w:t>SWZ</w:t>
      </w:r>
      <w:r w:rsidR="00C74A7B" w:rsidRPr="000E1060">
        <w:rPr>
          <w:rFonts w:ascii="Arial" w:eastAsiaTheme="minorHAnsi" w:hAnsi="Arial" w:cs="Arial"/>
          <w:color w:val="000000"/>
        </w:rPr>
        <w:t>.</w:t>
      </w:r>
    </w:p>
    <w:p w14:paraId="18A6EA54" w14:textId="77777777" w:rsidR="008752FE" w:rsidRDefault="008752FE" w:rsidP="000E1060">
      <w:pPr>
        <w:pStyle w:val="Akapitzlist"/>
        <w:numPr>
          <w:ilvl w:val="0"/>
          <w:numId w:val="12"/>
        </w:numPr>
        <w:spacing w:before="120" w:after="120" w:line="240" w:lineRule="auto"/>
        <w:ind w:left="284" w:hanging="284"/>
        <w:contextualSpacing w:val="0"/>
        <w:rPr>
          <w:rFonts w:ascii="Arial" w:hAnsi="Arial" w:cs="Arial"/>
          <w:b/>
          <w:bCs/>
          <w:color w:val="000000" w:themeColor="text1"/>
        </w:rPr>
      </w:pPr>
      <w:r w:rsidRPr="008752FE">
        <w:rPr>
          <w:rFonts w:ascii="Arial" w:hAnsi="Arial" w:cs="Arial"/>
          <w:b/>
          <w:bCs/>
          <w:color w:val="000000" w:themeColor="text1"/>
        </w:rPr>
        <w:t>Zasady rozliczeń i wynagrodzenie za prace</w:t>
      </w:r>
    </w:p>
    <w:p w14:paraId="5678665D" w14:textId="5D25050D" w:rsidR="00B42818" w:rsidRPr="000E1060" w:rsidRDefault="002B7276" w:rsidP="000E1060">
      <w:pPr>
        <w:pStyle w:val="Akapitzlist"/>
        <w:numPr>
          <w:ilvl w:val="1"/>
          <w:numId w:val="12"/>
        </w:numPr>
        <w:autoSpaceDE w:val="0"/>
        <w:autoSpaceDN w:val="0"/>
        <w:adjustRightInd w:val="0"/>
        <w:spacing w:before="120" w:after="120" w:line="240" w:lineRule="auto"/>
        <w:ind w:left="964" w:hanging="539"/>
        <w:contextualSpacing w:val="0"/>
        <w:jc w:val="both"/>
        <w:rPr>
          <w:rFonts w:ascii="Arial" w:eastAsiaTheme="minorHAnsi" w:hAnsi="Arial" w:cs="Arial"/>
          <w:color w:val="000000"/>
        </w:rPr>
      </w:pPr>
      <w:r w:rsidRPr="000E1060">
        <w:rPr>
          <w:rFonts w:ascii="Arial" w:eastAsiaTheme="minorHAnsi" w:hAnsi="Arial" w:cs="Arial"/>
          <w:color w:val="000000"/>
        </w:rPr>
        <w:t>Wynagrodzenie</w:t>
      </w:r>
      <w:r w:rsidR="00B42818" w:rsidRPr="000E1060">
        <w:rPr>
          <w:rFonts w:ascii="Arial" w:eastAsiaTheme="minorHAnsi" w:hAnsi="Arial" w:cs="Arial"/>
          <w:color w:val="000000"/>
        </w:rPr>
        <w:t xml:space="preserve"> obejmować będzie:</w:t>
      </w:r>
    </w:p>
    <w:p w14:paraId="63FBF36C" w14:textId="77777777" w:rsidR="00B42818" w:rsidRPr="000E1060" w:rsidRDefault="00B42818" w:rsidP="000E1060">
      <w:pPr>
        <w:pStyle w:val="Akapitzlist"/>
        <w:numPr>
          <w:ilvl w:val="2"/>
          <w:numId w:val="12"/>
        </w:numPr>
        <w:autoSpaceDE w:val="0"/>
        <w:autoSpaceDN w:val="0"/>
        <w:adjustRightInd w:val="0"/>
        <w:spacing w:before="120" w:after="120" w:line="240" w:lineRule="auto"/>
        <w:ind w:left="1418" w:hanging="709"/>
        <w:contextualSpacing w:val="0"/>
        <w:jc w:val="both"/>
        <w:rPr>
          <w:rFonts w:ascii="Arial" w:eastAsiaTheme="minorHAnsi" w:hAnsi="Arial" w:cs="Arial"/>
          <w:color w:val="000000"/>
        </w:rPr>
      </w:pPr>
      <w:r w:rsidRPr="000E1060">
        <w:rPr>
          <w:rFonts w:ascii="Arial" w:eastAsiaTheme="minorHAnsi" w:hAnsi="Arial" w:cs="Arial"/>
          <w:color w:val="000000"/>
        </w:rPr>
        <w:t xml:space="preserve">Wynagrodzenie ryczałtowe dla zakresu </w:t>
      </w:r>
      <w:r w:rsidR="00742A24" w:rsidRPr="000E1060">
        <w:rPr>
          <w:rFonts w:ascii="Arial" w:eastAsiaTheme="minorHAnsi" w:hAnsi="Arial" w:cs="Arial"/>
          <w:color w:val="000000"/>
        </w:rPr>
        <w:t xml:space="preserve">Usług </w:t>
      </w:r>
      <w:r w:rsidRPr="000E1060">
        <w:rPr>
          <w:rFonts w:ascii="Arial" w:eastAsiaTheme="minorHAnsi" w:hAnsi="Arial" w:cs="Arial"/>
          <w:color w:val="000000"/>
        </w:rPr>
        <w:t>określonego w pkt</w:t>
      </w:r>
      <w:r w:rsidR="00742A24" w:rsidRPr="000E1060">
        <w:rPr>
          <w:rFonts w:ascii="Arial" w:eastAsiaTheme="minorHAnsi" w:hAnsi="Arial" w:cs="Arial"/>
          <w:color w:val="000000"/>
        </w:rPr>
        <w:t>.</w:t>
      </w:r>
      <w:r w:rsidRPr="000E1060">
        <w:rPr>
          <w:rFonts w:ascii="Arial" w:eastAsiaTheme="minorHAnsi" w:hAnsi="Arial" w:cs="Arial"/>
          <w:color w:val="000000"/>
        </w:rPr>
        <w:t xml:space="preserve"> 1.2.1. </w:t>
      </w:r>
    </w:p>
    <w:p w14:paraId="53B656D1" w14:textId="77777777" w:rsidR="00B42818" w:rsidRPr="000E1060" w:rsidRDefault="00B42818" w:rsidP="000E1060">
      <w:pPr>
        <w:pStyle w:val="Akapitzlist"/>
        <w:numPr>
          <w:ilvl w:val="2"/>
          <w:numId w:val="12"/>
        </w:numPr>
        <w:autoSpaceDE w:val="0"/>
        <w:autoSpaceDN w:val="0"/>
        <w:adjustRightInd w:val="0"/>
        <w:spacing w:before="120" w:after="120" w:line="240" w:lineRule="auto"/>
        <w:ind w:left="1418" w:hanging="709"/>
        <w:contextualSpacing w:val="0"/>
        <w:jc w:val="both"/>
        <w:rPr>
          <w:rFonts w:ascii="Arial" w:eastAsiaTheme="minorHAnsi" w:hAnsi="Arial" w:cs="Arial"/>
          <w:color w:val="000000"/>
        </w:rPr>
      </w:pPr>
      <w:r w:rsidRPr="000E1060">
        <w:rPr>
          <w:rFonts w:ascii="Arial" w:eastAsiaTheme="minorHAnsi" w:hAnsi="Arial" w:cs="Arial"/>
          <w:color w:val="000000"/>
        </w:rPr>
        <w:t>Wynagrodzenie powykonawcze – dla zakresów określonych w pkt 1.2.</w:t>
      </w:r>
      <w:r w:rsidR="00112FF4" w:rsidRPr="000E1060">
        <w:rPr>
          <w:rFonts w:ascii="Arial" w:eastAsiaTheme="minorHAnsi" w:hAnsi="Arial" w:cs="Arial"/>
          <w:color w:val="000000"/>
        </w:rPr>
        <w:t>2</w:t>
      </w:r>
      <w:r w:rsidRPr="000E1060">
        <w:rPr>
          <w:rFonts w:ascii="Arial" w:eastAsiaTheme="minorHAnsi" w:hAnsi="Arial" w:cs="Arial"/>
          <w:color w:val="000000"/>
        </w:rPr>
        <w:t>. i 1.2.</w:t>
      </w:r>
      <w:r w:rsidR="00112FF4" w:rsidRPr="000E1060">
        <w:rPr>
          <w:rFonts w:ascii="Arial" w:eastAsiaTheme="minorHAnsi" w:hAnsi="Arial" w:cs="Arial"/>
          <w:color w:val="000000"/>
        </w:rPr>
        <w:t>3</w:t>
      </w:r>
      <w:r w:rsidRPr="000E1060">
        <w:rPr>
          <w:rFonts w:ascii="Arial" w:eastAsiaTheme="minorHAnsi" w:hAnsi="Arial" w:cs="Arial"/>
          <w:color w:val="000000"/>
        </w:rPr>
        <w:t>.</w:t>
      </w:r>
    </w:p>
    <w:p w14:paraId="152D6EF0" w14:textId="77777777" w:rsidR="00B42818" w:rsidRPr="000E1060" w:rsidRDefault="00B42818" w:rsidP="000E1060">
      <w:pPr>
        <w:pStyle w:val="Akapitzlist"/>
        <w:numPr>
          <w:ilvl w:val="1"/>
          <w:numId w:val="12"/>
        </w:numPr>
        <w:autoSpaceDE w:val="0"/>
        <w:autoSpaceDN w:val="0"/>
        <w:adjustRightInd w:val="0"/>
        <w:spacing w:before="120" w:after="120" w:line="240" w:lineRule="auto"/>
        <w:ind w:left="964" w:hanging="539"/>
        <w:contextualSpacing w:val="0"/>
        <w:jc w:val="both"/>
        <w:rPr>
          <w:rFonts w:ascii="Arial" w:eastAsiaTheme="minorHAnsi" w:hAnsi="Arial" w:cs="Arial"/>
          <w:color w:val="000000"/>
        </w:rPr>
      </w:pPr>
      <w:r w:rsidRPr="000E1060">
        <w:rPr>
          <w:rFonts w:ascii="Arial" w:eastAsiaTheme="minorHAnsi" w:hAnsi="Arial" w:cs="Arial"/>
          <w:color w:val="000000"/>
        </w:rPr>
        <w:t>Wynagrodzenie powykonawcze, którego podstawą będzie kosztorys powykonawczy sporządzony w oparciu o:</w:t>
      </w:r>
    </w:p>
    <w:p w14:paraId="0B05ACF4" w14:textId="77777777" w:rsidR="00A85D6C" w:rsidRPr="000E1060" w:rsidRDefault="00A85D6C" w:rsidP="000E1060">
      <w:pPr>
        <w:pStyle w:val="Akapitzlist"/>
        <w:numPr>
          <w:ilvl w:val="2"/>
          <w:numId w:val="12"/>
        </w:numPr>
        <w:autoSpaceDE w:val="0"/>
        <w:autoSpaceDN w:val="0"/>
        <w:adjustRightInd w:val="0"/>
        <w:spacing w:before="120" w:after="120" w:line="240" w:lineRule="auto"/>
        <w:ind w:left="1418" w:hanging="709"/>
        <w:contextualSpacing w:val="0"/>
        <w:jc w:val="both"/>
        <w:rPr>
          <w:rFonts w:ascii="Arial" w:eastAsiaTheme="minorHAnsi" w:hAnsi="Arial" w:cs="Arial"/>
          <w:color w:val="000000"/>
        </w:rPr>
      </w:pPr>
      <w:r w:rsidRPr="000E1060">
        <w:rPr>
          <w:rFonts w:ascii="Arial" w:eastAsiaTheme="minorHAnsi" w:hAnsi="Arial" w:cs="Arial"/>
          <w:color w:val="000000"/>
        </w:rPr>
        <w:t>Zakładowe Normatywy Pracochłonno</w:t>
      </w:r>
      <w:r w:rsidR="00D66D39" w:rsidRPr="000E1060">
        <w:rPr>
          <w:rFonts w:ascii="Arial" w:eastAsiaTheme="minorHAnsi" w:hAnsi="Arial" w:cs="Arial"/>
          <w:color w:val="000000"/>
        </w:rPr>
        <w:t>ści (dalej „ZNP”) Zamawiającego;</w:t>
      </w:r>
    </w:p>
    <w:p w14:paraId="73C8D638" w14:textId="55497BBC" w:rsidR="00B42818" w:rsidRPr="000E1060" w:rsidRDefault="00942F6D" w:rsidP="000E1060">
      <w:pPr>
        <w:pStyle w:val="Akapitzlist"/>
        <w:numPr>
          <w:ilvl w:val="2"/>
          <w:numId w:val="12"/>
        </w:numPr>
        <w:autoSpaceDE w:val="0"/>
        <w:autoSpaceDN w:val="0"/>
        <w:adjustRightInd w:val="0"/>
        <w:spacing w:before="120" w:after="120" w:line="240" w:lineRule="auto"/>
        <w:ind w:left="1418" w:hanging="709"/>
        <w:contextualSpacing w:val="0"/>
        <w:jc w:val="both"/>
        <w:rPr>
          <w:rFonts w:ascii="Arial" w:eastAsiaTheme="minorHAnsi" w:hAnsi="Arial" w:cs="Arial"/>
          <w:color w:val="000000"/>
        </w:rPr>
      </w:pPr>
      <w:r w:rsidRPr="000E1060">
        <w:rPr>
          <w:rFonts w:ascii="Arial" w:eastAsiaTheme="minorHAnsi" w:hAnsi="Arial" w:cs="Arial"/>
          <w:color w:val="000000"/>
        </w:rPr>
        <w:t>j</w:t>
      </w:r>
      <w:r w:rsidR="00A85D6C" w:rsidRPr="000E1060">
        <w:rPr>
          <w:rFonts w:ascii="Arial" w:eastAsiaTheme="minorHAnsi" w:hAnsi="Arial" w:cs="Arial"/>
          <w:color w:val="000000"/>
        </w:rPr>
        <w:t>ednorazowe kalkulacje indywidualne dla robót nie objętych ZNP, sporządzone przez Wykonawcę przed przystąpieniem do wykonania Usług i z</w:t>
      </w:r>
      <w:r w:rsidR="00D66D39" w:rsidRPr="000E1060">
        <w:rPr>
          <w:rFonts w:ascii="Arial" w:eastAsiaTheme="minorHAnsi" w:hAnsi="Arial" w:cs="Arial"/>
          <w:color w:val="000000"/>
        </w:rPr>
        <w:t>atwierdzone przez Zamawiającego;</w:t>
      </w:r>
    </w:p>
    <w:p w14:paraId="7ACF0A6A" w14:textId="77777777" w:rsidR="00B42818" w:rsidRPr="000E1060" w:rsidRDefault="00B42818" w:rsidP="000E1060">
      <w:pPr>
        <w:pStyle w:val="Akapitzlist"/>
        <w:numPr>
          <w:ilvl w:val="2"/>
          <w:numId w:val="12"/>
        </w:numPr>
        <w:autoSpaceDE w:val="0"/>
        <w:autoSpaceDN w:val="0"/>
        <w:adjustRightInd w:val="0"/>
        <w:spacing w:before="120" w:after="120" w:line="240" w:lineRule="auto"/>
        <w:ind w:left="1418" w:hanging="709"/>
        <w:contextualSpacing w:val="0"/>
        <w:jc w:val="both"/>
        <w:rPr>
          <w:rFonts w:ascii="Arial" w:eastAsiaTheme="minorHAnsi" w:hAnsi="Arial" w:cs="Arial"/>
          <w:color w:val="000000"/>
        </w:rPr>
      </w:pPr>
      <w:r w:rsidRPr="000E1060">
        <w:rPr>
          <w:rFonts w:ascii="Arial" w:eastAsiaTheme="minorHAnsi" w:hAnsi="Arial" w:cs="Arial"/>
          <w:color w:val="000000"/>
        </w:rPr>
        <w:t xml:space="preserve">stawki bazowe za jedną roboczogodzinę przyjęte dla poszczególnych rozliczeń </w:t>
      </w:r>
      <w:r w:rsidR="00FB4972" w:rsidRPr="000E1060">
        <w:rPr>
          <w:rFonts w:ascii="Arial" w:eastAsiaTheme="minorHAnsi" w:hAnsi="Arial" w:cs="Arial"/>
          <w:color w:val="000000"/>
        </w:rPr>
        <w:t xml:space="preserve">Usług </w:t>
      </w:r>
      <w:r w:rsidRPr="000E1060">
        <w:rPr>
          <w:rFonts w:ascii="Arial" w:eastAsiaTheme="minorHAnsi" w:hAnsi="Arial" w:cs="Arial"/>
          <w:color w:val="000000"/>
        </w:rPr>
        <w:t>z</w:t>
      </w:r>
      <w:r w:rsidR="00A85D6C" w:rsidRPr="000E1060">
        <w:rPr>
          <w:rFonts w:ascii="Arial" w:eastAsiaTheme="minorHAnsi" w:hAnsi="Arial" w:cs="Arial"/>
          <w:color w:val="000000"/>
        </w:rPr>
        <w:t xml:space="preserve"> pkt</w:t>
      </w:r>
      <w:r w:rsidR="00182F89" w:rsidRPr="000E1060">
        <w:rPr>
          <w:rFonts w:ascii="Arial" w:eastAsiaTheme="minorHAnsi" w:hAnsi="Arial" w:cs="Arial"/>
          <w:color w:val="000000"/>
        </w:rPr>
        <w:t xml:space="preserve"> </w:t>
      </w:r>
      <w:r w:rsidR="00FB4972" w:rsidRPr="000E1060">
        <w:rPr>
          <w:rFonts w:ascii="Arial" w:eastAsiaTheme="minorHAnsi" w:hAnsi="Arial" w:cs="Arial"/>
          <w:color w:val="000000"/>
        </w:rPr>
        <w:t>1.2.</w:t>
      </w:r>
      <w:r w:rsidR="00112FF4" w:rsidRPr="000E1060">
        <w:rPr>
          <w:rFonts w:ascii="Arial" w:eastAsiaTheme="minorHAnsi" w:hAnsi="Arial" w:cs="Arial"/>
          <w:color w:val="000000"/>
        </w:rPr>
        <w:t>2</w:t>
      </w:r>
      <w:r w:rsidRPr="000E1060">
        <w:rPr>
          <w:rFonts w:ascii="Arial" w:eastAsiaTheme="minorHAnsi" w:hAnsi="Arial" w:cs="Arial"/>
          <w:color w:val="000000"/>
        </w:rPr>
        <w:t xml:space="preserve">. </w:t>
      </w:r>
      <w:r w:rsidR="00FB4972" w:rsidRPr="000E1060">
        <w:rPr>
          <w:rFonts w:ascii="Arial" w:eastAsiaTheme="minorHAnsi" w:hAnsi="Arial" w:cs="Arial"/>
          <w:color w:val="000000"/>
        </w:rPr>
        <w:t>i</w:t>
      </w:r>
      <w:r w:rsidR="00182F89" w:rsidRPr="000E1060">
        <w:rPr>
          <w:rFonts w:ascii="Arial" w:eastAsiaTheme="minorHAnsi" w:hAnsi="Arial" w:cs="Arial"/>
          <w:color w:val="000000"/>
        </w:rPr>
        <w:t xml:space="preserve"> </w:t>
      </w:r>
      <w:r w:rsidR="00FB4972" w:rsidRPr="000E1060">
        <w:rPr>
          <w:rFonts w:ascii="Arial" w:eastAsiaTheme="minorHAnsi" w:hAnsi="Arial" w:cs="Arial"/>
          <w:color w:val="000000"/>
        </w:rPr>
        <w:t>1.2.</w:t>
      </w:r>
      <w:r w:rsidR="00112FF4" w:rsidRPr="000E1060">
        <w:rPr>
          <w:rFonts w:ascii="Arial" w:eastAsiaTheme="minorHAnsi" w:hAnsi="Arial" w:cs="Arial"/>
          <w:color w:val="000000"/>
        </w:rPr>
        <w:t>3.</w:t>
      </w:r>
      <w:r w:rsidR="00D66D39" w:rsidRPr="000E1060">
        <w:rPr>
          <w:rFonts w:ascii="Arial" w:eastAsiaTheme="minorHAnsi" w:hAnsi="Arial" w:cs="Arial"/>
          <w:color w:val="000000"/>
        </w:rPr>
        <w:t>;</w:t>
      </w:r>
    </w:p>
    <w:p w14:paraId="73CF903F" w14:textId="3A8B9902" w:rsidR="00B42818" w:rsidRPr="000E1060" w:rsidRDefault="00B42818" w:rsidP="000E1060">
      <w:pPr>
        <w:pStyle w:val="Akapitzlist"/>
        <w:numPr>
          <w:ilvl w:val="2"/>
          <w:numId w:val="12"/>
        </w:numPr>
        <w:autoSpaceDE w:val="0"/>
        <w:autoSpaceDN w:val="0"/>
        <w:adjustRightInd w:val="0"/>
        <w:spacing w:before="120" w:after="120" w:line="240" w:lineRule="auto"/>
        <w:ind w:left="1418" w:hanging="709"/>
        <w:contextualSpacing w:val="0"/>
        <w:jc w:val="both"/>
        <w:rPr>
          <w:rFonts w:ascii="Arial" w:eastAsiaTheme="minorHAnsi" w:hAnsi="Arial" w:cs="Arial"/>
          <w:color w:val="000000"/>
        </w:rPr>
      </w:pPr>
      <w:r w:rsidRPr="000E1060">
        <w:rPr>
          <w:rFonts w:ascii="Arial" w:eastAsiaTheme="minorHAnsi" w:hAnsi="Arial" w:cs="Arial"/>
          <w:color w:val="000000"/>
        </w:rPr>
        <w:t xml:space="preserve">wykaz użytych, uzgodnionych z </w:t>
      </w:r>
      <w:r w:rsidR="006B6A54" w:rsidRPr="000E1060">
        <w:rPr>
          <w:rFonts w:ascii="Arial" w:eastAsiaTheme="minorHAnsi" w:hAnsi="Arial" w:cs="Arial"/>
          <w:color w:val="000000"/>
        </w:rPr>
        <w:t>p</w:t>
      </w:r>
      <w:r w:rsidRPr="000E1060">
        <w:rPr>
          <w:rFonts w:ascii="Arial" w:eastAsiaTheme="minorHAnsi" w:hAnsi="Arial" w:cs="Arial"/>
          <w:color w:val="000000"/>
        </w:rPr>
        <w:t>rzedstawicielem Zamawiającego Materiałów P</w:t>
      </w:r>
      <w:r w:rsidR="00D66D39" w:rsidRPr="000E1060">
        <w:rPr>
          <w:rFonts w:ascii="Arial" w:eastAsiaTheme="minorHAnsi" w:hAnsi="Arial" w:cs="Arial"/>
          <w:color w:val="000000"/>
        </w:rPr>
        <w:t>odstawowych i Części Zamiennych;</w:t>
      </w:r>
    </w:p>
    <w:p w14:paraId="7CDDB7F2" w14:textId="1879B281" w:rsidR="00B42818" w:rsidRPr="000E1060" w:rsidRDefault="00B42818" w:rsidP="000E1060">
      <w:pPr>
        <w:pStyle w:val="Akapitzlist"/>
        <w:numPr>
          <w:ilvl w:val="2"/>
          <w:numId w:val="12"/>
        </w:numPr>
        <w:autoSpaceDE w:val="0"/>
        <w:autoSpaceDN w:val="0"/>
        <w:adjustRightInd w:val="0"/>
        <w:spacing w:before="120" w:after="120" w:line="240" w:lineRule="auto"/>
        <w:ind w:left="1418" w:hanging="709"/>
        <w:contextualSpacing w:val="0"/>
        <w:jc w:val="both"/>
        <w:rPr>
          <w:rFonts w:ascii="Arial" w:eastAsiaTheme="minorHAnsi" w:hAnsi="Arial" w:cs="Arial"/>
          <w:color w:val="000000"/>
        </w:rPr>
      </w:pPr>
      <w:r w:rsidRPr="000E1060">
        <w:rPr>
          <w:rFonts w:ascii="Arial" w:eastAsiaTheme="minorHAnsi" w:hAnsi="Arial" w:cs="Arial"/>
          <w:color w:val="000000"/>
        </w:rPr>
        <w:t xml:space="preserve">wykaz uzgodnionych z </w:t>
      </w:r>
      <w:r w:rsidR="006B6A54" w:rsidRPr="000E1060">
        <w:rPr>
          <w:rFonts w:ascii="Arial" w:eastAsiaTheme="minorHAnsi" w:hAnsi="Arial" w:cs="Arial"/>
          <w:color w:val="000000"/>
        </w:rPr>
        <w:t>p</w:t>
      </w:r>
      <w:r w:rsidRPr="000E1060">
        <w:rPr>
          <w:rFonts w:ascii="Arial" w:eastAsiaTheme="minorHAnsi" w:hAnsi="Arial" w:cs="Arial"/>
          <w:color w:val="000000"/>
        </w:rPr>
        <w:t>rzedstawicielem Zamawiającego specjalistycznych usług zleconych podwykonawcom.</w:t>
      </w:r>
    </w:p>
    <w:p w14:paraId="60E6B0E1" w14:textId="0D69694A" w:rsidR="00B42818" w:rsidRPr="000E1060" w:rsidRDefault="00B42818" w:rsidP="000E1060">
      <w:pPr>
        <w:pStyle w:val="Akapitzlist"/>
        <w:numPr>
          <w:ilvl w:val="1"/>
          <w:numId w:val="12"/>
        </w:numPr>
        <w:autoSpaceDE w:val="0"/>
        <w:autoSpaceDN w:val="0"/>
        <w:adjustRightInd w:val="0"/>
        <w:spacing w:before="120" w:after="120" w:line="240" w:lineRule="auto"/>
        <w:ind w:left="964" w:hanging="539"/>
        <w:contextualSpacing w:val="0"/>
        <w:jc w:val="both"/>
        <w:rPr>
          <w:rFonts w:ascii="Arial" w:eastAsiaTheme="minorHAnsi" w:hAnsi="Arial" w:cs="Arial"/>
          <w:color w:val="000000"/>
        </w:rPr>
      </w:pPr>
      <w:r w:rsidRPr="000E1060">
        <w:rPr>
          <w:rFonts w:ascii="Arial" w:eastAsiaTheme="minorHAnsi" w:hAnsi="Arial" w:cs="Arial"/>
          <w:color w:val="000000"/>
        </w:rPr>
        <w:lastRenderedPageBreak/>
        <w:t>Szacunkowa, planowana do zlecenia ilość roboczogodzin dla zakresu Prac pkt. 1.2.</w:t>
      </w:r>
      <w:r w:rsidR="00112FF4" w:rsidRPr="000E1060">
        <w:rPr>
          <w:rFonts w:ascii="Arial" w:eastAsiaTheme="minorHAnsi" w:hAnsi="Arial" w:cs="Arial"/>
          <w:color w:val="000000"/>
        </w:rPr>
        <w:t>2</w:t>
      </w:r>
      <w:r w:rsidRPr="000E1060">
        <w:rPr>
          <w:rFonts w:ascii="Arial" w:eastAsiaTheme="minorHAnsi" w:hAnsi="Arial" w:cs="Arial"/>
          <w:color w:val="000000"/>
        </w:rPr>
        <w:t xml:space="preserve">.  wynosi </w:t>
      </w:r>
      <w:r w:rsidR="003E018B" w:rsidRPr="000E1060">
        <w:rPr>
          <w:rFonts w:ascii="Arial" w:eastAsiaTheme="minorHAnsi" w:hAnsi="Arial" w:cs="Arial"/>
          <w:color w:val="000000"/>
        </w:rPr>
        <w:t xml:space="preserve">średnio </w:t>
      </w:r>
      <w:r w:rsidR="002814E6" w:rsidRPr="0006563C">
        <w:rPr>
          <w:rFonts w:ascii="Arial" w:eastAsiaTheme="minorHAnsi" w:hAnsi="Arial" w:cs="Arial"/>
          <w:color w:val="000000"/>
          <w:highlight w:val="yellow"/>
        </w:rPr>
        <w:t>5</w:t>
      </w:r>
      <w:r w:rsidR="00461A76" w:rsidRPr="0006563C">
        <w:rPr>
          <w:rFonts w:ascii="Arial" w:eastAsiaTheme="minorHAnsi" w:hAnsi="Arial" w:cs="Arial"/>
          <w:color w:val="000000"/>
          <w:highlight w:val="yellow"/>
        </w:rPr>
        <w:t>.</w:t>
      </w:r>
      <w:r w:rsidR="00F65192" w:rsidRPr="0006563C">
        <w:rPr>
          <w:rFonts w:ascii="Arial" w:eastAsiaTheme="minorHAnsi" w:hAnsi="Arial" w:cs="Arial"/>
          <w:color w:val="000000"/>
          <w:highlight w:val="yellow"/>
        </w:rPr>
        <w:t>623</w:t>
      </w:r>
      <w:r w:rsidR="00483C77" w:rsidRPr="0006563C">
        <w:rPr>
          <w:rFonts w:ascii="Arial" w:eastAsiaTheme="minorHAnsi" w:hAnsi="Arial" w:cs="Arial"/>
          <w:color w:val="000000"/>
          <w:highlight w:val="yellow"/>
        </w:rPr>
        <w:t xml:space="preserve"> </w:t>
      </w:r>
      <w:proofErr w:type="spellStart"/>
      <w:r w:rsidRPr="0006563C">
        <w:rPr>
          <w:rFonts w:ascii="Arial" w:eastAsiaTheme="minorHAnsi" w:hAnsi="Arial" w:cs="Arial"/>
          <w:color w:val="000000"/>
          <w:highlight w:val="yellow"/>
        </w:rPr>
        <w:t>rbg</w:t>
      </w:r>
      <w:proofErr w:type="spellEnd"/>
      <w:r w:rsidRPr="000E1060">
        <w:rPr>
          <w:rFonts w:ascii="Arial" w:eastAsiaTheme="minorHAnsi" w:hAnsi="Arial" w:cs="Arial"/>
          <w:color w:val="000000"/>
        </w:rPr>
        <w:t xml:space="preserve"> w każdym miesiącu rozliczeniowym. Miesiącem rozliczeniowym jest miesiąc kalendarzowy.</w:t>
      </w:r>
    </w:p>
    <w:p w14:paraId="0D1C8C38" w14:textId="77777777" w:rsidR="00B42818" w:rsidRPr="000E1060" w:rsidRDefault="00B42818" w:rsidP="000E1060">
      <w:pPr>
        <w:pStyle w:val="Akapitzlist"/>
        <w:numPr>
          <w:ilvl w:val="1"/>
          <w:numId w:val="12"/>
        </w:numPr>
        <w:autoSpaceDE w:val="0"/>
        <w:autoSpaceDN w:val="0"/>
        <w:adjustRightInd w:val="0"/>
        <w:spacing w:before="120" w:after="120" w:line="240" w:lineRule="auto"/>
        <w:ind w:left="964" w:hanging="539"/>
        <w:contextualSpacing w:val="0"/>
        <w:jc w:val="both"/>
        <w:rPr>
          <w:rFonts w:ascii="Arial" w:eastAsiaTheme="minorHAnsi" w:hAnsi="Arial" w:cs="Arial"/>
          <w:color w:val="000000"/>
        </w:rPr>
      </w:pPr>
      <w:r w:rsidRPr="000E1060">
        <w:rPr>
          <w:rFonts w:ascii="Arial" w:eastAsiaTheme="minorHAnsi" w:hAnsi="Arial" w:cs="Arial"/>
          <w:color w:val="000000"/>
        </w:rPr>
        <w:t xml:space="preserve">Do celów rozliczeń w kosztorysach powykonawczych koszty zakupu i magazynowania Materiałów Podstawowych i Części Zamiennych będą zwiększone o </w:t>
      </w:r>
      <w:r w:rsidR="005E4040" w:rsidRPr="000E1060">
        <w:rPr>
          <w:rFonts w:ascii="Arial" w:eastAsiaTheme="minorHAnsi" w:hAnsi="Arial" w:cs="Arial"/>
          <w:color w:val="000000"/>
        </w:rPr>
        <w:t>4,5</w:t>
      </w:r>
      <w:r w:rsidRPr="000E1060">
        <w:rPr>
          <w:rFonts w:ascii="Arial" w:eastAsiaTheme="minorHAnsi" w:hAnsi="Arial" w:cs="Arial"/>
          <w:color w:val="000000"/>
        </w:rPr>
        <w:t>% od ustalonej ceny zakupu.</w:t>
      </w:r>
    </w:p>
    <w:p w14:paraId="1B3C0A13" w14:textId="67A99399" w:rsidR="00B42818" w:rsidRPr="000E1060" w:rsidRDefault="00B42818" w:rsidP="000E1060">
      <w:pPr>
        <w:pStyle w:val="Akapitzlist"/>
        <w:numPr>
          <w:ilvl w:val="1"/>
          <w:numId w:val="12"/>
        </w:numPr>
        <w:autoSpaceDE w:val="0"/>
        <w:autoSpaceDN w:val="0"/>
        <w:adjustRightInd w:val="0"/>
        <w:spacing w:before="120" w:after="120" w:line="240" w:lineRule="auto"/>
        <w:ind w:left="964" w:hanging="539"/>
        <w:contextualSpacing w:val="0"/>
        <w:jc w:val="both"/>
        <w:rPr>
          <w:rFonts w:ascii="Arial" w:eastAsiaTheme="minorHAnsi" w:hAnsi="Arial" w:cs="Arial"/>
          <w:color w:val="000000"/>
        </w:rPr>
      </w:pPr>
      <w:r w:rsidRPr="000E1060">
        <w:rPr>
          <w:rFonts w:ascii="Arial" w:eastAsiaTheme="minorHAnsi" w:hAnsi="Arial" w:cs="Arial"/>
          <w:color w:val="000000"/>
        </w:rPr>
        <w:t xml:space="preserve">Wykonawca zagwarantuje dostarczenie Materiałów Podstawowych i Części Zamiennych oraz specjalistycznych usług zleconych podwykonawcom w ramach realizacji Umowy do wysokości średnio </w:t>
      </w:r>
      <w:r w:rsidR="00985C29" w:rsidRPr="0006563C">
        <w:rPr>
          <w:rFonts w:ascii="Arial" w:eastAsiaTheme="minorHAnsi" w:hAnsi="Arial" w:cs="Arial"/>
          <w:color w:val="000000"/>
          <w:highlight w:val="yellow"/>
        </w:rPr>
        <w:t>147.113,04</w:t>
      </w:r>
      <w:r w:rsidRPr="0006563C">
        <w:rPr>
          <w:rFonts w:ascii="Arial" w:eastAsiaTheme="minorHAnsi" w:hAnsi="Arial" w:cs="Arial"/>
          <w:color w:val="000000"/>
          <w:highlight w:val="yellow"/>
        </w:rPr>
        <w:t xml:space="preserve"> zł</w:t>
      </w:r>
      <w:r w:rsidRPr="000E1060">
        <w:rPr>
          <w:rFonts w:ascii="Arial" w:eastAsiaTheme="minorHAnsi" w:hAnsi="Arial" w:cs="Arial"/>
          <w:color w:val="000000"/>
        </w:rPr>
        <w:t xml:space="preserve"> netto miesięcznie.</w:t>
      </w:r>
      <w:r w:rsidR="001A157A" w:rsidRPr="000E1060">
        <w:rPr>
          <w:rFonts w:ascii="Arial" w:eastAsiaTheme="minorHAnsi" w:hAnsi="Arial" w:cs="Arial"/>
          <w:color w:val="000000"/>
        </w:rPr>
        <w:t xml:space="preserve"> </w:t>
      </w:r>
    </w:p>
    <w:p w14:paraId="695B4A8D" w14:textId="0FC1AB00" w:rsidR="00B42818" w:rsidRPr="000E1060" w:rsidRDefault="00B42818" w:rsidP="000E1060">
      <w:pPr>
        <w:pStyle w:val="Akapitzlist"/>
        <w:numPr>
          <w:ilvl w:val="1"/>
          <w:numId w:val="12"/>
        </w:numPr>
        <w:autoSpaceDE w:val="0"/>
        <w:autoSpaceDN w:val="0"/>
        <w:adjustRightInd w:val="0"/>
        <w:spacing w:before="120" w:after="120" w:line="240" w:lineRule="auto"/>
        <w:ind w:left="964" w:hanging="539"/>
        <w:contextualSpacing w:val="0"/>
        <w:jc w:val="both"/>
        <w:rPr>
          <w:rFonts w:ascii="Arial" w:eastAsiaTheme="minorHAnsi" w:hAnsi="Arial" w:cs="Arial"/>
          <w:color w:val="000000"/>
        </w:rPr>
      </w:pPr>
      <w:r w:rsidRPr="000E1060">
        <w:rPr>
          <w:rFonts w:ascii="Arial" w:eastAsiaTheme="minorHAnsi" w:hAnsi="Arial" w:cs="Arial"/>
          <w:color w:val="000000"/>
        </w:rPr>
        <w:t xml:space="preserve">Dopuszcza się odchyłkę miesięczną w zakresie zlecania przez </w:t>
      </w:r>
      <w:r w:rsidR="006B6A54" w:rsidRPr="000E1060">
        <w:rPr>
          <w:rFonts w:ascii="Arial" w:eastAsiaTheme="minorHAnsi" w:hAnsi="Arial" w:cs="Arial"/>
          <w:color w:val="000000"/>
        </w:rPr>
        <w:t>p</w:t>
      </w:r>
      <w:r w:rsidRPr="000E1060">
        <w:rPr>
          <w:rFonts w:ascii="Arial" w:eastAsiaTheme="minorHAnsi" w:hAnsi="Arial" w:cs="Arial"/>
          <w:color w:val="000000"/>
        </w:rPr>
        <w:t>rzedstawiciela Zamawiającego zakupów Materiałów Podstawowych i Części Zamiennych dostarczanych przez Wykonawcę w granicach ±30% z zastrzeżeniem punktu 1</w:t>
      </w:r>
      <w:r w:rsidR="00045177" w:rsidRPr="000E1060">
        <w:rPr>
          <w:rFonts w:ascii="Arial" w:eastAsiaTheme="minorHAnsi" w:hAnsi="Arial" w:cs="Arial"/>
          <w:color w:val="000000"/>
        </w:rPr>
        <w:t>1</w:t>
      </w:r>
      <w:r w:rsidRPr="000E1060">
        <w:rPr>
          <w:rFonts w:ascii="Arial" w:eastAsiaTheme="minorHAnsi" w:hAnsi="Arial" w:cs="Arial"/>
          <w:color w:val="000000"/>
        </w:rPr>
        <w:t>.</w:t>
      </w:r>
      <w:r w:rsidR="00045177" w:rsidRPr="000E1060">
        <w:rPr>
          <w:rFonts w:ascii="Arial" w:eastAsiaTheme="minorHAnsi" w:hAnsi="Arial" w:cs="Arial"/>
          <w:color w:val="000000"/>
        </w:rPr>
        <w:t>7</w:t>
      </w:r>
      <w:r w:rsidRPr="000E1060">
        <w:rPr>
          <w:rFonts w:ascii="Arial" w:eastAsiaTheme="minorHAnsi" w:hAnsi="Arial" w:cs="Arial"/>
          <w:color w:val="000000"/>
        </w:rPr>
        <w:t>.</w:t>
      </w:r>
    </w:p>
    <w:p w14:paraId="6E47E048" w14:textId="08B92400" w:rsidR="00B42818" w:rsidRPr="000E1060" w:rsidRDefault="00B42818" w:rsidP="000E1060">
      <w:pPr>
        <w:pStyle w:val="Akapitzlist"/>
        <w:numPr>
          <w:ilvl w:val="1"/>
          <w:numId w:val="12"/>
        </w:numPr>
        <w:autoSpaceDE w:val="0"/>
        <w:autoSpaceDN w:val="0"/>
        <w:adjustRightInd w:val="0"/>
        <w:spacing w:before="120" w:after="120" w:line="240" w:lineRule="auto"/>
        <w:ind w:left="964" w:hanging="539"/>
        <w:contextualSpacing w:val="0"/>
        <w:jc w:val="both"/>
        <w:rPr>
          <w:rFonts w:ascii="Arial" w:eastAsiaTheme="minorHAnsi" w:hAnsi="Arial" w:cs="Arial"/>
          <w:color w:val="000000"/>
        </w:rPr>
      </w:pPr>
      <w:r w:rsidRPr="000E1060">
        <w:rPr>
          <w:rFonts w:ascii="Arial" w:eastAsiaTheme="minorHAnsi" w:hAnsi="Arial" w:cs="Arial"/>
          <w:color w:val="000000"/>
        </w:rPr>
        <w:t>Wartość dostaw Materiałów Podstawowych i Części Zamiennych</w:t>
      </w:r>
      <w:r w:rsidR="00B52A27" w:rsidRPr="000E1060">
        <w:rPr>
          <w:rFonts w:ascii="Arial" w:eastAsiaTheme="minorHAnsi" w:hAnsi="Arial" w:cs="Arial"/>
          <w:color w:val="000000"/>
        </w:rPr>
        <w:t xml:space="preserve"> oraz specjalistycznych usług zleconych podwykonawcom </w:t>
      </w:r>
      <w:r w:rsidRPr="000E1060">
        <w:rPr>
          <w:rFonts w:ascii="Arial" w:eastAsiaTheme="minorHAnsi" w:hAnsi="Arial" w:cs="Arial"/>
          <w:color w:val="000000"/>
        </w:rPr>
        <w:t>w okresie trwania</w:t>
      </w:r>
      <w:r w:rsidR="009B47E8">
        <w:rPr>
          <w:rFonts w:ascii="Arial" w:eastAsiaTheme="minorHAnsi" w:hAnsi="Arial" w:cs="Arial"/>
          <w:color w:val="000000"/>
        </w:rPr>
        <w:t xml:space="preserve"> </w:t>
      </w:r>
      <w:r w:rsidR="009B47E8" w:rsidRPr="009B47E8">
        <w:rPr>
          <w:rFonts w:ascii="Arial" w:eastAsiaTheme="minorHAnsi" w:hAnsi="Arial" w:cs="Arial"/>
          <w:color w:val="000000"/>
          <w:highlight w:val="yellow"/>
        </w:rPr>
        <w:t>(podano na 3 lata)</w:t>
      </w:r>
      <w:r w:rsidRPr="000E1060">
        <w:rPr>
          <w:rFonts w:ascii="Arial" w:eastAsiaTheme="minorHAnsi" w:hAnsi="Arial" w:cs="Arial"/>
          <w:color w:val="000000"/>
        </w:rPr>
        <w:t xml:space="preserve"> umowy nie może przekroczyć </w:t>
      </w:r>
      <w:r w:rsidR="00985C29" w:rsidRPr="0006563C">
        <w:rPr>
          <w:rFonts w:ascii="Arial" w:eastAsiaTheme="minorHAnsi" w:hAnsi="Arial" w:cs="Arial"/>
          <w:color w:val="000000"/>
          <w:highlight w:val="yellow"/>
        </w:rPr>
        <w:t>5.296.069,44</w:t>
      </w:r>
      <w:r w:rsidR="00045177" w:rsidRPr="000E1060">
        <w:rPr>
          <w:rFonts w:ascii="Arial" w:eastAsiaTheme="minorHAnsi" w:hAnsi="Arial" w:cs="Arial"/>
          <w:color w:val="000000"/>
        </w:rPr>
        <w:t xml:space="preserve"> </w:t>
      </w:r>
      <w:r w:rsidRPr="000E1060">
        <w:rPr>
          <w:rFonts w:ascii="Arial" w:eastAsiaTheme="minorHAnsi" w:hAnsi="Arial" w:cs="Arial"/>
          <w:color w:val="000000"/>
        </w:rPr>
        <w:t>zł netto.</w:t>
      </w:r>
    </w:p>
    <w:p w14:paraId="56741AEC" w14:textId="249CB160" w:rsidR="00B42818" w:rsidRPr="000E1060" w:rsidRDefault="00B42818" w:rsidP="000E1060">
      <w:pPr>
        <w:pStyle w:val="Akapitzlist"/>
        <w:numPr>
          <w:ilvl w:val="1"/>
          <w:numId w:val="12"/>
        </w:numPr>
        <w:autoSpaceDE w:val="0"/>
        <w:autoSpaceDN w:val="0"/>
        <w:adjustRightInd w:val="0"/>
        <w:spacing w:before="120" w:after="120" w:line="240" w:lineRule="auto"/>
        <w:ind w:left="964" w:hanging="539"/>
        <w:contextualSpacing w:val="0"/>
        <w:jc w:val="both"/>
        <w:rPr>
          <w:rFonts w:ascii="Arial" w:eastAsiaTheme="minorHAnsi" w:hAnsi="Arial" w:cs="Arial"/>
          <w:color w:val="000000"/>
        </w:rPr>
      </w:pPr>
      <w:r w:rsidRPr="000E1060">
        <w:rPr>
          <w:rFonts w:ascii="Arial" w:eastAsiaTheme="minorHAnsi" w:hAnsi="Arial" w:cs="Arial"/>
          <w:color w:val="000000"/>
        </w:rPr>
        <w:t xml:space="preserve">Podstawą do wystawienia faktury </w:t>
      </w:r>
      <w:r w:rsidR="00D12ECF" w:rsidRPr="000E1060">
        <w:rPr>
          <w:rFonts w:ascii="Arial" w:eastAsiaTheme="minorHAnsi" w:hAnsi="Arial" w:cs="Arial"/>
          <w:color w:val="000000"/>
        </w:rPr>
        <w:t>będzie</w:t>
      </w:r>
      <w:r w:rsidRPr="000E1060">
        <w:rPr>
          <w:rFonts w:ascii="Arial" w:eastAsiaTheme="minorHAnsi" w:hAnsi="Arial" w:cs="Arial"/>
          <w:color w:val="000000"/>
        </w:rPr>
        <w:t xml:space="preserve"> podpisany przez upoważnionych </w:t>
      </w:r>
      <w:r w:rsidR="006B6A54" w:rsidRPr="000E1060">
        <w:rPr>
          <w:rFonts w:ascii="Arial" w:eastAsiaTheme="minorHAnsi" w:hAnsi="Arial" w:cs="Arial"/>
          <w:color w:val="000000"/>
        </w:rPr>
        <w:t>p</w:t>
      </w:r>
      <w:r w:rsidRPr="000E1060">
        <w:rPr>
          <w:rFonts w:ascii="Arial" w:eastAsiaTheme="minorHAnsi" w:hAnsi="Arial" w:cs="Arial"/>
          <w:color w:val="000000"/>
        </w:rPr>
        <w:t>rzedstawicieli Stron</w:t>
      </w:r>
      <w:r w:rsidR="00B242A2" w:rsidRPr="000E1060">
        <w:rPr>
          <w:rFonts w:ascii="Arial" w:eastAsiaTheme="minorHAnsi" w:hAnsi="Arial" w:cs="Arial"/>
          <w:color w:val="000000"/>
        </w:rPr>
        <w:t xml:space="preserve"> obmiar,</w:t>
      </w:r>
      <w:r w:rsidRPr="000E1060">
        <w:rPr>
          <w:rFonts w:ascii="Arial" w:eastAsiaTheme="minorHAnsi" w:hAnsi="Arial" w:cs="Arial"/>
          <w:color w:val="000000"/>
        </w:rPr>
        <w:t xml:space="preserve"> Protokół Odbioru Prac</w:t>
      </w:r>
      <w:r w:rsidR="00CD0B2D" w:rsidRPr="000E1060">
        <w:rPr>
          <w:rFonts w:ascii="Arial" w:eastAsiaTheme="minorHAnsi" w:hAnsi="Arial" w:cs="Arial"/>
          <w:color w:val="000000"/>
        </w:rPr>
        <w:t xml:space="preserve"> i raport</w:t>
      </w:r>
      <w:r w:rsidRPr="000E1060">
        <w:rPr>
          <w:rFonts w:ascii="Arial" w:eastAsiaTheme="minorHAnsi" w:hAnsi="Arial" w:cs="Arial"/>
          <w:color w:val="000000"/>
        </w:rPr>
        <w:t xml:space="preserve">. Wzór </w:t>
      </w:r>
      <w:r w:rsidR="00F43868" w:rsidRPr="000E1060">
        <w:rPr>
          <w:rFonts w:ascii="Arial" w:eastAsiaTheme="minorHAnsi" w:hAnsi="Arial" w:cs="Arial"/>
          <w:color w:val="000000"/>
        </w:rPr>
        <w:t xml:space="preserve">Karty obmiaru, </w:t>
      </w:r>
      <w:r w:rsidRPr="000E1060">
        <w:rPr>
          <w:rFonts w:ascii="Arial" w:eastAsiaTheme="minorHAnsi" w:hAnsi="Arial" w:cs="Arial"/>
          <w:color w:val="000000"/>
        </w:rPr>
        <w:t>Protokołu</w:t>
      </w:r>
      <w:r w:rsidR="00CD0B2D" w:rsidRPr="000E1060">
        <w:rPr>
          <w:rFonts w:ascii="Arial" w:eastAsiaTheme="minorHAnsi" w:hAnsi="Arial" w:cs="Arial"/>
          <w:color w:val="000000"/>
        </w:rPr>
        <w:t xml:space="preserve"> i raportu</w:t>
      </w:r>
      <w:r w:rsidRPr="000E1060">
        <w:rPr>
          <w:rFonts w:ascii="Arial" w:eastAsiaTheme="minorHAnsi" w:hAnsi="Arial" w:cs="Arial"/>
          <w:color w:val="000000"/>
        </w:rPr>
        <w:t xml:space="preserve"> stanowi </w:t>
      </w:r>
      <w:r w:rsidRPr="0006563C">
        <w:rPr>
          <w:rFonts w:ascii="Arial" w:eastAsiaTheme="minorHAnsi" w:hAnsi="Arial" w:cs="Arial"/>
          <w:b/>
          <w:color w:val="000000"/>
        </w:rPr>
        <w:t xml:space="preserve">Załącznik nr </w:t>
      </w:r>
      <w:r w:rsidR="00FD2F65" w:rsidRPr="0006563C">
        <w:rPr>
          <w:rFonts w:ascii="Arial" w:eastAsiaTheme="minorHAnsi" w:hAnsi="Arial" w:cs="Arial"/>
          <w:b/>
          <w:color w:val="000000"/>
        </w:rPr>
        <w:t>4</w:t>
      </w:r>
      <w:r w:rsidRPr="000E1060">
        <w:rPr>
          <w:rFonts w:ascii="Arial" w:eastAsiaTheme="minorHAnsi" w:hAnsi="Arial" w:cs="Arial"/>
          <w:color w:val="000000"/>
        </w:rPr>
        <w:t xml:space="preserve"> do </w:t>
      </w:r>
      <w:r w:rsidR="00E64FFE" w:rsidRPr="000E1060">
        <w:rPr>
          <w:rFonts w:ascii="Arial" w:eastAsiaTheme="minorHAnsi" w:hAnsi="Arial" w:cs="Arial"/>
          <w:color w:val="000000"/>
        </w:rPr>
        <w:t>SWZ</w:t>
      </w:r>
      <w:r w:rsidRPr="000E1060">
        <w:rPr>
          <w:rFonts w:ascii="Arial" w:eastAsiaTheme="minorHAnsi" w:hAnsi="Arial" w:cs="Arial"/>
          <w:color w:val="000000"/>
        </w:rPr>
        <w:t xml:space="preserve"> cz. II.</w:t>
      </w:r>
    </w:p>
    <w:p w14:paraId="3F39B7CF" w14:textId="77E87A15" w:rsidR="00B42818" w:rsidRPr="000E1060" w:rsidRDefault="00B42818" w:rsidP="000E1060">
      <w:pPr>
        <w:pStyle w:val="Akapitzlist"/>
        <w:numPr>
          <w:ilvl w:val="1"/>
          <w:numId w:val="12"/>
        </w:numPr>
        <w:autoSpaceDE w:val="0"/>
        <w:autoSpaceDN w:val="0"/>
        <w:adjustRightInd w:val="0"/>
        <w:spacing w:before="120" w:after="120" w:line="240" w:lineRule="auto"/>
        <w:ind w:left="964" w:hanging="539"/>
        <w:contextualSpacing w:val="0"/>
        <w:jc w:val="both"/>
        <w:rPr>
          <w:rFonts w:ascii="Arial" w:eastAsiaTheme="minorHAnsi" w:hAnsi="Arial" w:cs="Arial"/>
          <w:color w:val="000000"/>
        </w:rPr>
      </w:pPr>
      <w:r w:rsidRPr="000E1060">
        <w:rPr>
          <w:rFonts w:ascii="Arial" w:eastAsiaTheme="minorHAnsi" w:hAnsi="Arial" w:cs="Arial"/>
          <w:color w:val="000000"/>
        </w:rPr>
        <w:t>Wynagrodzenie ryczałtowe i stawki za roboczogodzinę przyjmowane do rozliczeń obejmują: wszystkie koszty działalności Wykonawcy poza wymienionymi w pkt 1</w:t>
      </w:r>
      <w:r w:rsidR="00882748" w:rsidRPr="000E1060">
        <w:rPr>
          <w:rFonts w:ascii="Arial" w:eastAsiaTheme="minorHAnsi" w:hAnsi="Arial" w:cs="Arial"/>
          <w:color w:val="000000"/>
        </w:rPr>
        <w:t>1</w:t>
      </w:r>
      <w:r w:rsidRPr="000E1060">
        <w:rPr>
          <w:rFonts w:ascii="Arial" w:eastAsiaTheme="minorHAnsi" w:hAnsi="Arial" w:cs="Arial"/>
          <w:color w:val="000000"/>
        </w:rPr>
        <w:t>.1</w:t>
      </w:r>
      <w:r w:rsidR="00882748" w:rsidRPr="000E1060">
        <w:rPr>
          <w:rFonts w:ascii="Arial" w:eastAsiaTheme="minorHAnsi" w:hAnsi="Arial" w:cs="Arial"/>
          <w:color w:val="000000"/>
        </w:rPr>
        <w:t>0</w:t>
      </w:r>
      <w:r w:rsidRPr="000E1060">
        <w:rPr>
          <w:rFonts w:ascii="Arial" w:eastAsiaTheme="minorHAnsi" w:hAnsi="Arial" w:cs="Arial"/>
          <w:color w:val="000000"/>
        </w:rPr>
        <w:t xml:space="preserve">. </w:t>
      </w:r>
      <w:r w:rsidR="00586582" w:rsidRPr="000E1060">
        <w:rPr>
          <w:rFonts w:ascii="Arial" w:eastAsiaTheme="minorHAnsi" w:hAnsi="Arial" w:cs="Arial"/>
          <w:color w:val="000000"/>
        </w:rPr>
        <w:br/>
      </w:r>
      <w:r w:rsidRPr="000E1060">
        <w:rPr>
          <w:rFonts w:ascii="Arial" w:eastAsiaTheme="minorHAnsi" w:hAnsi="Arial" w:cs="Arial"/>
          <w:color w:val="000000"/>
        </w:rPr>
        <w:t>w tym: wynagrodzenia pracowników wraz z narzutami, koszty Materiałów Pomocniczych, pracę sprzętu podstawowego (elektronarzędzia, urządzenia spawalnicze, wciągarki niestacjonarne, transport technologiczny, inny sprzęt podstawowy), koszty budowy rusztowań do 4 m wysokości, koszty obsługi sprzętu stanowiącego własność Zamawiającego,</w:t>
      </w:r>
      <w:r w:rsidR="00FB4972" w:rsidRPr="000E1060">
        <w:rPr>
          <w:rFonts w:ascii="Arial" w:eastAsiaTheme="minorHAnsi" w:hAnsi="Arial" w:cs="Arial"/>
          <w:color w:val="000000"/>
        </w:rPr>
        <w:t xml:space="preserve"> indywidualne telefony do łączności służbowej, koszty materiałów związanych z procesem "Organizacji bezpiecznej pracy na i przy urządzeniach elektroenergetycznych i elektrycznych" w systemie SAP</w:t>
      </w:r>
      <w:r w:rsidR="00797F99" w:rsidRPr="000E1060">
        <w:rPr>
          <w:rFonts w:ascii="Arial" w:eastAsiaTheme="minorHAnsi" w:hAnsi="Arial" w:cs="Arial"/>
          <w:color w:val="000000"/>
        </w:rPr>
        <w:t>, niezbędne wyposażenie, a także środki transportu nie będące w dyspozycji Zamawiającego konieczne do wykonania Usług, w tym specjalistyczny sprzęt do usuwania odpadów</w:t>
      </w:r>
      <w:r w:rsidR="00A62033" w:rsidRPr="000E1060">
        <w:rPr>
          <w:rFonts w:ascii="Arial" w:eastAsiaTheme="minorHAnsi" w:hAnsi="Arial" w:cs="Arial"/>
          <w:color w:val="000000"/>
        </w:rPr>
        <w:t>,</w:t>
      </w:r>
      <w:r w:rsidRPr="000E1060">
        <w:rPr>
          <w:rFonts w:ascii="Arial" w:eastAsiaTheme="minorHAnsi" w:hAnsi="Arial" w:cs="Arial"/>
          <w:color w:val="000000"/>
        </w:rPr>
        <w:t xml:space="preserve"> wszystkie pozostałe koszty wynikające z zakresu prac oraz koszty ogólne i zysk.</w:t>
      </w:r>
    </w:p>
    <w:p w14:paraId="244D6581" w14:textId="1E2BF807" w:rsidR="00B42818" w:rsidRPr="000E1060" w:rsidRDefault="00B42818" w:rsidP="000E1060">
      <w:pPr>
        <w:pStyle w:val="Akapitzlist"/>
        <w:numPr>
          <w:ilvl w:val="1"/>
          <w:numId w:val="12"/>
        </w:numPr>
        <w:autoSpaceDE w:val="0"/>
        <w:autoSpaceDN w:val="0"/>
        <w:adjustRightInd w:val="0"/>
        <w:spacing w:before="120" w:after="120" w:line="240" w:lineRule="auto"/>
        <w:ind w:left="964" w:hanging="539"/>
        <w:contextualSpacing w:val="0"/>
        <w:jc w:val="both"/>
        <w:rPr>
          <w:rFonts w:ascii="Arial" w:eastAsiaTheme="minorHAnsi" w:hAnsi="Arial" w:cs="Arial"/>
          <w:color w:val="000000"/>
        </w:rPr>
      </w:pPr>
      <w:r w:rsidRPr="000E1060">
        <w:rPr>
          <w:rFonts w:ascii="Arial" w:eastAsiaTheme="minorHAnsi" w:hAnsi="Arial" w:cs="Arial"/>
          <w:color w:val="000000"/>
        </w:rPr>
        <w:t>Wynagrodzenie ryczałtowe  i stawki za roboczogodziny przyjmowane do rozliczeń nie obejmują kosztów Materiałów Podstawowych</w:t>
      </w:r>
      <w:r w:rsidR="0076311E" w:rsidRPr="000E1060">
        <w:rPr>
          <w:rFonts w:ascii="Arial" w:eastAsiaTheme="minorHAnsi" w:hAnsi="Arial" w:cs="Arial"/>
          <w:color w:val="000000"/>
        </w:rPr>
        <w:t xml:space="preserve"> </w:t>
      </w:r>
      <w:r w:rsidRPr="000E1060">
        <w:rPr>
          <w:rFonts w:ascii="Arial" w:eastAsiaTheme="minorHAnsi" w:hAnsi="Arial" w:cs="Arial"/>
          <w:color w:val="000000"/>
        </w:rPr>
        <w:t xml:space="preserve">i Części Zamiennych oraz kosztów ich zakupu i magazynowania, kosztów uzgodnionych z Zamawiającym specjalistycznych usług zleconych podwykonawcom, energii elektrycznej, sprężonego powietrza, pary </w:t>
      </w:r>
      <w:r w:rsidR="003E0773" w:rsidRPr="000E1060">
        <w:rPr>
          <w:rFonts w:ascii="Arial" w:eastAsiaTheme="minorHAnsi" w:hAnsi="Arial" w:cs="Arial"/>
          <w:color w:val="000000"/>
        </w:rPr>
        <w:br/>
      </w:r>
      <w:r w:rsidRPr="000E1060">
        <w:rPr>
          <w:rFonts w:ascii="Arial" w:eastAsiaTheme="minorHAnsi" w:hAnsi="Arial" w:cs="Arial"/>
          <w:color w:val="000000"/>
        </w:rPr>
        <w:t xml:space="preserve">i wody, wykorzystania urządzeń dźwignicowych określonych w normatywach </w:t>
      </w:r>
      <w:r w:rsidR="003E0773" w:rsidRPr="000E1060">
        <w:rPr>
          <w:rFonts w:ascii="Arial" w:eastAsiaTheme="minorHAnsi" w:hAnsi="Arial" w:cs="Arial"/>
          <w:color w:val="000000"/>
        </w:rPr>
        <w:br/>
      </w:r>
      <w:r w:rsidRPr="000E1060">
        <w:rPr>
          <w:rFonts w:ascii="Arial" w:eastAsiaTheme="minorHAnsi" w:hAnsi="Arial" w:cs="Arial"/>
          <w:color w:val="000000"/>
        </w:rPr>
        <w:t>i dostępnych przy urządzeniach oraz budowy rusztowań powyżej 4 m wysokości.</w:t>
      </w:r>
    </w:p>
    <w:p w14:paraId="483BCF85" w14:textId="77777777" w:rsidR="00B42818" w:rsidRPr="000E1060" w:rsidRDefault="00B42818" w:rsidP="000E1060">
      <w:pPr>
        <w:pStyle w:val="Akapitzlist"/>
        <w:numPr>
          <w:ilvl w:val="1"/>
          <w:numId w:val="12"/>
        </w:numPr>
        <w:autoSpaceDE w:val="0"/>
        <w:autoSpaceDN w:val="0"/>
        <w:adjustRightInd w:val="0"/>
        <w:spacing w:before="120" w:after="120" w:line="240" w:lineRule="auto"/>
        <w:ind w:left="964" w:hanging="539"/>
        <w:contextualSpacing w:val="0"/>
        <w:jc w:val="both"/>
        <w:rPr>
          <w:rFonts w:ascii="Arial" w:eastAsiaTheme="minorHAnsi" w:hAnsi="Arial" w:cs="Arial"/>
          <w:color w:val="000000"/>
        </w:rPr>
      </w:pPr>
      <w:r w:rsidRPr="000E1060">
        <w:rPr>
          <w:rFonts w:ascii="Arial" w:eastAsiaTheme="minorHAnsi" w:hAnsi="Arial" w:cs="Arial"/>
          <w:color w:val="000000"/>
        </w:rPr>
        <w:t>Czas awarii dla potrzeb rozliczeń będzie liczony od momentu zgłoszenia Wykonawcy potrzeby wykonania prac w trybie awaryjnym do 48 h trwania usuwania bezpośrednich skutków awarii. Pozostały czas pracy będzie traktowany na normalnych zasadach określonych w umowie.</w:t>
      </w:r>
    </w:p>
    <w:p w14:paraId="3994E9FF" w14:textId="6F249C98" w:rsidR="00045177" w:rsidRPr="000E1060" w:rsidRDefault="00B42818" w:rsidP="000E1060">
      <w:pPr>
        <w:pStyle w:val="Akapitzlist"/>
        <w:numPr>
          <w:ilvl w:val="1"/>
          <w:numId w:val="12"/>
        </w:numPr>
        <w:autoSpaceDE w:val="0"/>
        <w:autoSpaceDN w:val="0"/>
        <w:adjustRightInd w:val="0"/>
        <w:spacing w:before="120" w:after="120" w:line="240" w:lineRule="auto"/>
        <w:ind w:left="964" w:hanging="539"/>
        <w:contextualSpacing w:val="0"/>
        <w:jc w:val="both"/>
        <w:rPr>
          <w:rFonts w:ascii="Arial" w:eastAsiaTheme="minorHAnsi" w:hAnsi="Arial" w:cs="Arial"/>
          <w:color w:val="000000"/>
        </w:rPr>
      </w:pPr>
      <w:r w:rsidRPr="000E1060">
        <w:rPr>
          <w:rFonts w:ascii="Arial" w:eastAsiaTheme="minorHAnsi" w:hAnsi="Arial" w:cs="Arial"/>
          <w:color w:val="000000"/>
        </w:rPr>
        <w:t>Miernikiem wykonania usług będą kluczowe wskaźniki efektywności (</w:t>
      </w:r>
      <w:proofErr w:type="spellStart"/>
      <w:r w:rsidRPr="000E1060">
        <w:rPr>
          <w:rFonts w:ascii="Arial" w:eastAsiaTheme="minorHAnsi" w:hAnsi="Arial" w:cs="Arial"/>
          <w:color w:val="000000"/>
        </w:rPr>
        <w:t>Key</w:t>
      </w:r>
      <w:proofErr w:type="spellEnd"/>
      <w:r w:rsidRPr="000E1060">
        <w:rPr>
          <w:rFonts w:ascii="Arial" w:eastAsiaTheme="minorHAnsi" w:hAnsi="Arial" w:cs="Arial"/>
          <w:color w:val="000000"/>
        </w:rPr>
        <w:t xml:space="preserve"> Performance </w:t>
      </w:r>
      <w:proofErr w:type="spellStart"/>
      <w:r w:rsidRPr="000E1060">
        <w:rPr>
          <w:rFonts w:ascii="Arial" w:eastAsiaTheme="minorHAnsi" w:hAnsi="Arial" w:cs="Arial"/>
          <w:color w:val="000000"/>
        </w:rPr>
        <w:t>Indicators</w:t>
      </w:r>
      <w:proofErr w:type="spellEnd"/>
      <w:r w:rsidRPr="000E1060">
        <w:rPr>
          <w:rFonts w:ascii="Arial" w:eastAsiaTheme="minorHAnsi" w:hAnsi="Arial" w:cs="Arial"/>
          <w:color w:val="000000"/>
        </w:rPr>
        <w:t xml:space="preserve"> dalej: ”KPI”) przedstawione w  </w:t>
      </w:r>
      <w:r w:rsidRPr="0006563C">
        <w:rPr>
          <w:rFonts w:ascii="Arial" w:eastAsiaTheme="minorHAnsi" w:hAnsi="Arial" w:cs="Arial"/>
          <w:b/>
          <w:color w:val="000000"/>
        </w:rPr>
        <w:t>Załączniku nr 5</w:t>
      </w:r>
      <w:r w:rsidRPr="000E1060">
        <w:rPr>
          <w:rFonts w:ascii="Arial" w:eastAsiaTheme="minorHAnsi" w:hAnsi="Arial" w:cs="Arial"/>
          <w:color w:val="000000"/>
        </w:rPr>
        <w:t xml:space="preserve"> do </w:t>
      </w:r>
      <w:r w:rsidR="00E64FFE" w:rsidRPr="000E1060">
        <w:rPr>
          <w:rFonts w:ascii="Arial" w:eastAsiaTheme="minorHAnsi" w:hAnsi="Arial" w:cs="Arial"/>
          <w:color w:val="000000"/>
        </w:rPr>
        <w:t>SWZ</w:t>
      </w:r>
      <w:r w:rsidRPr="000E1060">
        <w:rPr>
          <w:rFonts w:ascii="Arial" w:eastAsiaTheme="minorHAnsi" w:hAnsi="Arial" w:cs="Arial"/>
          <w:color w:val="000000"/>
        </w:rPr>
        <w:t xml:space="preserve"> cz. II</w:t>
      </w:r>
      <w:r w:rsidR="00882748" w:rsidRPr="000E1060">
        <w:rPr>
          <w:rFonts w:ascii="Arial" w:eastAsiaTheme="minorHAnsi" w:hAnsi="Arial" w:cs="Arial"/>
          <w:color w:val="000000"/>
        </w:rPr>
        <w:t>.</w:t>
      </w:r>
    </w:p>
    <w:p w14:paraId="20E1BCD2" w14:textId="77777777" w:rsidR="00C4190C" w:rsidRDefault="00C4190C" w:rsidP="000E1060">
      <w:pPr>
        <w:pStyle w:val="Akapitzlist"/>
        <w:numPr>
          <w:ilvl w:val="0"/>
          <w:numId w:val="12"/>
        </w:numPr>
        <w:spacing w:before="120" w:after="120" w:line="240" w:lineRule="auto"/>
        <w:ind w:left="284" w:hanging="284"/>
        <w:contextualSpacing w:val="0"/>
        <w:rPr>
          <w:rFonts w:ascii="Arial" w:hAnsi="Arial" w:cs="Arial"/>
          <w:b/>
          <w:bCs/>
          <w:color w:val="000000" w:themeColor="text1"/>
        </w:rPr>
      </w:pPr>
      <w:r>
        <w:rPr>
          <w:rFonts w:ascii="Arial" w:hAnsi="Arial" w:cs="Arial"/>
          <w:b/>
          <w:bCs/>
          <w:color w:val="000000" w:themeColor="text1"/>
        </w:rPr>
        <w:t>Gwarancje Wykonawcy</w:t>
      </w:r>
    </w:p>
    <w:p w14:paraId="0F158E52" w14:textId="77777777" w:rsidR="00FB4972" w:rsidRPr="00B15DA4" w:rsidRDefault="003D2607" w:rsidP="00B15DA4">
      <w:pPr>
        <w:pStyle w:val="Akapitzlist"/>
        <w:numPr>
          <w:ilvl w:val="1"/>
          <w:numId w:val="12"/>
        </w:numPr>
        <w:autoSpaceDE w:val="0"/>
        <w:autoSpaceDN w:val="0"/>
        <w:adjustRightInd w:val="0"/>
        <w:spacing w:before="120" w:after="120" w:line="240" w:lineRule="auto"/>
        <w:ind w:left="964" w:hanging="539"/>
        <w:contextualSpacing w:val="0"/>
        <w:jc w:val="both"/>
        <w:rPr>
          <w:rFonts w:ascii="Arial" w:eastAsiaTheme="minorHAnsi" w:hAnsi="Arial" w:cs="Arial"/>
          <w:color w:val="000000"/>
        </w:rPr>
      </w:pPr>
      <w:r w:rsidRPr="00B15DA4">
        <w:rPr>
          <w:rFonts w:ascii="Arial" w:eastAsiaTheme="minorHAnsi" w:hAnsi="Arial" w:cs="Arial"/>
          <w:color w:val="000000"/>
        </w:rPr>
        <w:t xml:space="preserve">Wykonawca gwarantuje zastosowanie właściwych technologii oraz dołożenie należytej staranności w celu zapewnienia odpowiedniej jakości wykonanych prac. </w:t>
      </w:r>
    </w:p>
    <w:p w14:paraId="4901A4F3" w14:textId="7EE2DB9B" w:rsidR="003D2607" w:rsidRPr="00B15DA4" w:rsidRDefault="003D2607" w:rsidP="00B15DA4">
      <w:pPr>
        <w:pStyle w:val="Akapitzlist"/>
        <w:numPr>
          <w:ilvl w:val="1"/>
          <w:numId w:val="12"/>
        </w:numPr>
        <w:autoSpaceDE w:val="0"/>
        <w:autoSpaceDN w:val="0"/>
        <w:adjustRightInd w:val="0"/>
        <w:spacing w:before="120" w:after="120" w:line="240" w:lineRule="auto"/>
        <w:ind w:left="964" w:hanging="539"/>
        <w:contextualSpacing w:val="0"/>
        <w:jc w:val="both"/>
        <w:rPr>
          <w:rFonts w:ascii="Arial" w:eastAsiaTheme="minorHAnsi" w:hAnsi="Arial" w:cs="Arial"/>
          <w:color w:val="000000"/>
        </w:rPr>
      </w:pPr>
      <w:r w:rsidRPr="00B15DA4">
        <w:rPr>
          <w:rFonts w:ascii="Arial" w:eastAsiaTheme="minorHAnsi" w:hAnsi="Arial" w:cs="Arial"/>
          <w:color w:val="000000"/>
        </w:rPr>
        <w:t>Wykonawca gwarantuje należytą jakość dostarczonych przez niego Materiałów</w:t>
      </w:r>
      <w:r w:rsidR="00D63461" w:rsidRPr="00B15DA4">
        <w:rPr>
          <w:rFonts w:ascii="Arial" w:eastAsiaTheme="minorHAnsi" w:hAnsi="Arial" w:cs="Arial"/>
          <w:color w:val="000000"/>
        </w:rPr>
        <w:t xml:space="preserve"> Podstawowych </w:t>
      </w:r>
      <w:r w:rsidRPr="00B15DA4">
        <w:rPr>
          <w:rFonts w:ascii="Arial" w:eastAsiaTheme="minorHAnsi" w:hAnsi="Arial" w:cs="Arial"/>
          <w:color w:val="000000"/>
        </w:rPr>
        <w:t xml:space="preserve"> i Części Zamiennych, na które udziela gwarancji takiej jak ich producent, jednak nie krótszej niż 12 miesięcy. W przypadku uzyskania gorszych warunków gwarancji od dostawcy wymagane jest uzgodnienie ich z Zamawiającym.</w:t>
      </w:r>
    </w:p>
    <w:p w14:paraId="5F21CADA" w14:textId="77777777" w:rsidR="003D2607" w:rsidRPr="00B15DA4" w:rsidRDefault="003D2607" w:rsidP="00B15DA4">
      <w:pPr>
        <w:pStyle w:val="Akapitzlist"/>
        <w:numPr>
          <w:ilvl w:val="1"/>
          <w:numId w:val="12"/>
        </w:numPr>
        <w:autoSpaceDE w:val="0"/>
        <w:autoSpaceDN w:val="0"/>
        <w:adjustRightInd w:val="0"/>
        <w:spacing w:before="120" w:after="120" w:line="240" w:lineRule="auto"/>
        <w:ind w:left="964" w:hanging="539"/>
        <w:contextualSpacing w:val="0"/>
        <w:jc w:val="both"/>
        <w:rPr>
          <w:rFonts w:ascii="Arial" w:eastAsiaTheme="minorHAnsi" w:hAnsi="Arial" w:cs="Arial"/>
          <w:color w:val="000000"/>
        </w:rPr>
      </w:pPr>
      <w:r w:rsidRPr="00B15DA4">
        <w:rPr>
          <w:rFonts w:ascii="Arial" w:eastAsiaTheme="minorHAnsi" w:hAnsi="Arial" w:cs="Arial"/>
          <w:color w:val="000000"/>
        </w:rPr>
        <w:lastRenderedPageBreak/>
        <w:t>Wykonawca każdorazowo udziela Zamawiającemu gwarancji na wykonane prace, uwzględniając ich zakres zrealizowany na danym urządzeniu, przez okres nie krótszy niż 12 miesięcy. Nie dotyczy to przypadków naturalnego zużycia eksploatowanych urządzeń. W przypadku uzyskania gorszych warunków gwarancji od Podwykonawcy wymagane jest uzgodnienie ich z Zamawiającym.</w:t>
      </w:r>
    </w:p>
    <w:p w14:paraId="19A82BC9" w14:textId="77777777" w:rsidR="003D2607" w:rsidRPr="00B15DA4" w:rsidRDefault="003D2607" w:rsidP="00B15DA4">
      <w:pPr>
        <w:pStyle w:val="Akapitzlist"/>
        <w:numPr>
          <w:ilvl w:val="1"/>
          <w:numId w:val="12"/>
        </w:numPr>
        <w:autoSpaceDE w:val="0"/>
        <w:autoSpaceDN w:val="0"/>
        <w:adjustRightInd w:val="0"/>
        <w:spacing w:before="120" w:after="120" w:line="240" w:lineRule="auto"/>
        <w:ind w:left="964" w:hanging="539"/>
        <w:contextualSpacing w:val="0"/>
        <w:jc w:val="both"/>
        <w:rPr>
          <w:rFonts w:ascii="Arial" w:eastAsiaTheme="minorHAnsi" w:hAnsi="Arial" w:cs="Arial"/>
          <w:color w:val="000000"/>
        </w:rPr>
      </w:pPr>
      <w:r w:rsidRPr="00B15DA4">
        <w:rPr>
          <w:rFonts w:ascii="Arial" w:eastAsiaTheme="minorHAnsi" w:hAnsi="Arial" w:cs="Arial"/>
          <w:color w:val="000000"/>
        </w:rPr>
        <w:t>Okresy gwarancji w każdym przypadku liczy się od dnia odbioru końcowego odrębnych przedmiotów odbiorów i rozliczeń jednak nie krócej niż 12 m-</w:t>
      </w:r>
      <w:proofErr w:type="spellStart"/>
      <w:r w:rsidRPr="00B15DA4">
        <w:rPr>
          <w:rFonts w:ascii="Arial" w:eastAsiaTheme="minorHAnsi" w:hAnsi="Arial" w:cs="Arial"/>
          <w:color w:val="000000"/>
        </w:rPr>
        <w:t>cy</w:t>
      </w:r>
      <w:proofErr w:type="spellEnd"/>
      <w:r w:rsidRPr="00B15DA4">
        <w:rPr>
          <w:rFonts w:ascii="Arial" w:eastAsiaTheme="minorHAnsi" w:hAnsi="Arial" w:cs="Arial"/>
          <w:color w:val="000000"/>
        </w:rPr>
        <w:t xml:space="preserve"> od momentu uruchomienia urządzenia, na którym realizowany był zakres prac.</w:t>
      </w:r>
    </w:p>
    <w:p w14:paraId="63A4704B" w14:textId="77777777" w:rsidR="003D2607" w:rsidRPr="00B15DA4" w:rsidRDefault="003D2607" w:rsidP="00B15DA4">
      <w:pPr>
        <w:pStyle w:val="Akapitzlist"/>
        <w:numPr>
          <w:ilvl w:val="1"/>
          <w:numId w:val="12"/>
        </w:numPr>
        <w:autoSpaceDE w:val="0"/>
        <w:autoSpaceDN w:val="0"/>
        <w:adjustRightInd w:val="0"/>
        <w:spacing w:before="120" w:after="120" w:line="240" w:lineRule="auto"/>
        <w:ind w:left="964" w:hanging="539"/>
        <w:contextualSpacing w:val="0"/>
        <w:jc w:val="both"/>
        <w:rPr>
          <w:rFonts w:ascii="Arial" w:eastAsiaTheme="minorHAnsi" w:hAnsi="Arial" w:cs="Arial"/>
          <w:color w:val="000000"/>
        </w:rPr>
      </w:pPr>
      <w:r w:rsidRPr="00B15DA4">
        <w:rPr>
          <w:rFonts w:ascii="Arial" w:eastAsiaTheme="minorHAnsi" w:hAnsi="Arial" w:cs="Arial"/>
          <w:color w:val="000000"/>
        </w:rPr>
        <w:t>Zakres gwarancji i okres jej obowiązywania określany będzie w Protokołach Odbioru.</w:t>
      </w:r>
    </w:p>
    <w:p w14:paraId="3674E8E1" w14:textId="77777777" w:rsidR="003D2607" w:rsidRPr="00B15DA4" w:rsidRDefault="003D2607" w:rsidP="00B15DA4">
      <w:pPr>
        <w:pStyle w:val="Akapitzlist"/>
        <w:numPr>
          <w:ilvl w:val="1"/>
          <w:numId w:val="12"/>
        </w:numPr>
        <w:autoSpaceDE w:val="0"/>
        <w:autoSpaceDN w:val="0"/>
        <w:adjustRightInd w:val="0"/>
        <w:spacing w:before="120" w:after="120" w:line="240" w:lineRule="auto"/>
        <w:ind w:left="964" w:hanging="539"/>
        <w:contextualSpacing w:val="0"/>
        <w:jc w:val="both"/>
        <w:rPr>
          <w:rFonts w:ascii="Arial" w:eastAsiaTheme="minorHAnsi" w:hAnsi="Arial" w:cs="Arial"/>
          <w:color w:val="000000"/>
        </w:rPr>
      </w:pPr>
      <w:r w:rsidRPr="00B15DA4">
        <w:rPr>
          <w:rFonts w:ascii="Arial" w:eastAsiaTheme="minorHAnsi" w:hAnsi="Arial" w:cs="Arial"/>
          <w:color w:val="000000"/>
        </w:rPr>
        <w:t>W przypadku konieczności wykonywania prac w ramach gwarancji lub rękojmi Wykonawca przystąpi do usunięcia wad niezwłocznie od chwili zawiadomienia na zasadach określonych w umowie.</w:t>
      </w:r>
    </w:p>
    <w:p w14:paraId="3E16CE57" w14:textId="77777777" w:rsidR="000F63C8" w:rsidRPr="000E1060" w:rsidRDefault="000E7E3C" w:rsidP="000E1060">
      <w:pPr>
        <w:pStyle w:val="Akapitzlist"/>
        <w:numPr>
          <w:ilvl w:val="0"/>
          <w:numId w:val="12"/>
        </w:numPr>
        <w:spacing w:before="120" w:after="120" w:line="240" w:lineRule="auto"/>
        <w:ind w:left="284" w:hanging="284"/>
        <w:contextualSpacing w:val="0"/>
        <w:rPr>
          <w:rFonts w:ascii="Arial" w:hAnsi="Arial" w:cs="Arial"/>
          <w:b/>
          <w:bCs/>
          <w:color w:val="000000" w:themeColor="text1"/>
        </w:rPr>
      </w:pPr>
      <w:r>
        <w:rPr>
          <w:rFonts w:ascii="Arial" w:hAnsi="Arial" w:cs="Arial"/>
          <w:b/>
          <w:bCs/>
          <w:color w:val="000000" w:themeColor="text1"/>
        </w:rPr>
        <w:t>Warunki</w:t>
      </w:r>
      <w:r w:rsidR="000F63C8" w:rsidRPr="00F65B1E">
        <w:rPr>
          <w:rFonts w:ascii="Arial" w:hAnsi="Arial" w:cs="Arial"/>
          <w:b/>
          <w:bCs/>
          <w:color w:val="000000" w:themeColor="text1"/>
        </w:rPr>
        <w:t xml:space="preserve"> organizacyjne dla prawidłowego przygotowania się do realizacji Prac:</w:t>
      </w:r>
      <w:r w:rsidR="000F63C8" w:rsidRPr="000E1060">
        <w:rPr>
          <w:rFonts w:ascii="Arial" w:hAnsi="Arial" w:cs="Arial"/>
          <w:b/>
          <w:bCs/>
          <w:color w:val="000000" w:themeColor="text1"/>
        </w:rPr>
        <w:t xml:space="preserve"> </w:t>
      </w:r>
    </w:p>
    <w:p w14:paraId="0BF6A7D7" w14:textId="77777777" w:rsidR="008E6601" w:rsidRPr="00B15DA4" w:rsidRDefault="000F63C8" w:rsidP="00B15DA4">
      <w:pPr>
        <w:pStyle w:val="Akapitzlist"/>
        <w:numPr>
          <w:ilvl w:val="1"/>
          <w:numId w:val="12"/>
        </w:numPr>
        <w:autoSpaceDE w:val="0"/>
        <w:autoSpaceDN w:val="0"/>
        <w:adjustRightInd w:val="0"/>
        <w:spacing w:before="120" w:after="120" w:line="240" w:lineRule="auto"/>
        <w:ind w:left="964" w:hanging="539"/>
        <w:contextualSpacing w:val="0"/>
        <w:jc w:val="both"/>
        <w:rPr>
          <w:rFonts w:ascii="Arial" w:eastAsiaTheme="minorHAnsi" w:hAnsi="Arial" w:cs="Arial"/>
          <w:color w:val="000000"/>
        </w:rPr>
      </w:pPr>
      <w:r w:rsidRPr="00B15DA4">
        <w:rPr>
          <w:rFonts w:ascii="Arial" w:eastAsiaTheme="minorHAnsi" w:hAnsi="Arial" w:cs="Arial"/>
          <w:color w:val="000000"/>
        </w:rPr>
        <w:t>W okresie</w:t>
      </w:r>
      <w:r w:rsidR="0039177B" w:rsidRPr="00B15DA4">
        <w:rPr>
          <w:rFonts w:ascii="Arial" w:eastAsiaTheme="minorHAnsi" w:hAnsi="Arial" w:cs="Arial"/>
          <w:color w:val="000000"/>
        </w:rPr>
        <w:t xml:space="preserve"> od podpisania umowy do</w:t>
      </w:r>
      <w:r w:rsidRPr="00B15DA4">
        <w:rPr>
          <w:rFonts w:ascii="Arial" w:eastAsiaTheme="minorHAnsi" w:hAnsi="Arial" w:cs="Arial"/>
          <w:color w:val="000000"/>
        </w:rPr>
        <w:t xml:space="preserve"> </w:t>
      </w:r>
      <w:r w:rsidR="000E7E3C" w:rsidRPr="00B15DA4">
        <w:rPr>
          <w:rFonts w:ascii="Arial" w:eastAsiaTheme="minorHAnsi" w:hAnsi="Arial" w:cs="Arial"/>
          <w:color w:val="000000"/>
        </w:rPr>
        <w:t xml:space="preserve">minimum </w:t>
      </w:r>
      <w:r w:rsidR="00D12ECF" w:rsidRPr="00B15DA4">
        <w:rPr>
          <w:rFonts w:ascii="Arial" w:eastAsiaTheme="minorHAnsi" w:hAnsi="Arial" w:cs="Arial"/>
          <w:color w:val="000000"/>
        </w:rPr>
        <w:t>1</w:t>
      </w:r>
      <w:r w:rsidRPr="00B15DA4">
        <w:rPr>
          <w:rFonts w:ascii="Arial" w:eastAsiaTheme="minorHAnsi" w:hAnsi="Arial" w:cs="Arial"/>
          <w:color w:val="000000"/>
        </w:rPr>
        <w:t xml:space="preserve"> miesi</w:t>
      </w:r>
      <w:r w:rsidR="00D12ECF" w:rsidRPr="00B15DA4">
        <w:rPr>
          <w:rFonts w:ascii="Arial" w:eastAsiaTheme="minorHAnsi" w:hAnsi="Arial" w:cs="Arial"/>
          <w:color w:val="000000"/>
        </w:rPr>
        <w:t>ąc</w:t>
      </w:r>
      <w:r w:rsidRPr="00B15DA4">
        <w:rPr>
          <w:rFonts w:ascii="Arial" w:eastAsiaTheme="minorHAnsi" w:hAnsi="Arial" w:cs="Arial"/>
          <w:color w:val="000000"/>
        </w:rPr>
        <w:t xml:space="preserve"> przed rozpoczęciem realizacji Prac</w:t>
      </w:r>
      <w:r w:rsidR="0039177B" w:rsidRPr="00B15DA4">
        <w:rPr>
          <w:rFonts w:ascii="Arial" w:eastAsiaTheme="minorHAnsi" w:hAnsi="Arial" w:cs="Arial"/>
          <w:color w:val="000000"/>
        </w:rPr>
        <w:t>:</w:t>
      </w:r>
    </w:p>
    <w:p w14:paraId="10919A7B" w14:textId="77777777" w:rsidR="000E7E3C" w:rsidRPr="00B15DA4" w:rsidRDefault="0039177B" w:rsidP="00B15DA4">
      <w:pPr>
        <w:pStyle w:val="Akapitzlist"/>
        <w:numPr>
          <w:ilvl w:val="2"/>
          <w:numId w:val="12"/>
        </w:numPr>
        <w:autoSpaceDE w:val="0"/>
        <w:autoSpaceDN w:val="0"/>
        <w:adjustRightInd w:val="0"/>
        <w:spacing w:before="120" w:after="120" w:line="240" w:lineRule="auto"/>
        <w:ind w:left="1418" w:hanging="709"/>
        <w:contextualSpacing w:val="0"/>
        <w:jc w:val="both"/>
        <w:rPr>
          <w:rFonts w:ascii="Arial" w:eastAsiaTheme="minorHAnsi" w:hAnsi="Arial" w:cs="Arial"/>
          <w:color w:val="000000"/>
        </w:rPr>
      </w:pPr>
      <w:r w:rsidRPr="00B15DA4">
        <w:rPr>
          <w:rFonts w:ascii="Arial" w:eastAsiaTheme="minorHAnsi" w:hAnsi="Arial" w:cs="Arial"/>
          <w:color w:val="000000"/>
        </w:rPr>
        <w:t>Dostarczenie Wykazu pracowników skierowanych do realizacji Prac (</w:t>
      </w:r>
      <w:r w:rsidR="00603D04" w:rsidRPr="00B15DA4">
        <w:rPr>
          <w:rFonts w:ascii="Arial" w:eastAsiaTheme="minorHAnsi" w:hAnsi="Arial" w:cs="Arial"/>
          <w:color w:val="000000"/>
        </w:rPr>
        <w:t>zgodnie z</w:t>
      </w:r>
      <w:r w:rsidRPr="00B15DA4">
        <w:rPr>
          <w:rFonts w:ascii="Arial" w:eastAsiaTheme="minorHAnsi" w:hAnsi="Arial" w:cs="Arial"/>
          <w:color w:val="000000"/>
        </w:rPr>
        <w:t xml:space="preserve"> IOBP</w:t>
      </w:r>
      <w:r w:rsidR="0045005B" w:rsidRPr="00B15DA4">
        <w:rPr>
          <w:rFonts w:ascii="Arial" w:eastAsiaTheme="minorHAnsi" w:hAnsi="Arial" w:cs="Arial"/>
          <w:color w:val="000000"/>
        </w:rPr>
        <w:t xml:space="preserve"> Zamawiającego</w:t>
      </w:r>
      <w:r w:rsidRPr="00B15DA4">
        <w:rPr>
          <w:rFonts w:ascii="Arial" w:eastAsiaTheme="minorHAnsi" w:hAnsi="Arial" w:cs="Arial"/>
          <w:color w:val="000000"/>
        </w:rPr>
        <w:t>)</w:t>
      </w:r>
      <w:r w:rsidR="000E7E3C" w:rsidRPr="00B15DA4">
        <w:rPr>
          <w:rFonts w:ascii="Arial" w:eastAsiaTheme="minorHAnsi" w:hAnsi="Arial" w:cs="Arial"/>
          <w:color w:val="000000"/>
        </w:rPr>
        <w:t>.</w:t>
      </w:r>
    </w:p>
    <w:p w14:paraId="3CE01D14" w14:textId="77777777" w:rsidR="000E7E3C" w:rsidRPr="00B15DA4" w:rsidRDefault="0039177B" w:rsidP="00B15DA4">
      <w:pPr>
        <w:pStyle w:val="Akapitzlist"/>
        <w:numPr>
          <w:ilvl w:val="2"/>
          <w:numId w:val="12"/>
        </w:numPr>
        <w:autoSpaceDE w:val="0"/>
        <w:autoSpaceDN w:val="0"/>
        <w:adjustRightInd w:val="0"/>
        <w:spacing w:before="120" w:after="120" w:line="240" w:lineRule="auto"/>
        <w:ind w:left="1418" w:hanging="709"/>
        <w:contextualSpacing w:val="0"/>
        <w:jc w:val="both"/>
        <w:rPr>
          <w:rFonts w:ascii="Arial" w:eastAsiaTheme="minorHAnsi" w:hAnsi="Arial" w:cs="Arial"/>
          <w:color w:val="000000"/>
        </w:rPr>
      </w:pPr>
      <w:r w:rsidRPr="00B15DA4">
        <w:rPr>
          <w:rFonts w:ascii="Arial" w:eastAsiaTheme="minorHAnsi" w:hAnsi="Arial" w:cs="Arial"/>
          <w:color w:val="000000"/>
        </w:rPr>
        <w:t xml:space="preserve">Ustalenie terminów szkoleń w zakresie BHP i przeszkolenie w tym zakresie pracowników Wykonawcy. Szkolenia przeprowadzają nieodpłatnie pracownicy </w:t>
      </w:r>
      <w:r w:rsidR="007A7560" w:rsidRPr="00B15DA4">
        <w:rPr>
          <w:rFonts w:ascii="Arial" w:eastAsiaTheme="minorHAnsi" w:hAnsi="Arial" w:cs="Arial"/>
          <w:color w:val="000000"/>
        </w:rPr>
        <w:t xml:space="preserve">Biura </w:t>
      </w:r>
      <w:r w:rsidRPr="00B15DA4">
        <w:rPr>
          <w:rFonts w:ascii="Arial" w:eastAsiaTheme="minorHAnsi" w:hAnsi="Arial" w:cs="Arial"/>
          <w:color w:val="000000"/>
        </w:rPr>
        <w:t>BHP Zamawiającego.</w:t>
      </w:r>
    </w:p>
    <w:p w14:paraId="7CC84B2C" w14:textId="77777777" w:rsidR="000E7E3C" w:rsidRPr="00B15DA4" w:rsidRDefault="0039177B" w:rsidP="00B15DA4">
      <w:pPr>
        <w:pStyle w:val="Akapitzlist"/>
        <w:numPr>
          <w:ilvl w:val="2"/>
          <w:numId w:val="12"/>
        </w:numPr>
        <w:autoSpaceDE w:val="0"/>
        <w:autoSpaceDN w:val="0"/>
        <w:adjustRightInd w:val="0"/>
        <w:spacing w:before="120" w:after="120" w:line="240" w:lineRule="auto"/>
        <w:ind w:left="1418" w:hanging="709"/>
        <w:contextualSpacing w:val="0"/>
        <w:jc w:val="both"/>
        <w:rPr>
          <w:rFonts w:ascii="Arial" w:eastAsiaTheme="minorHAnsi" w:hAnsi="Arial" w:cs="Arial"/>
          <w:color w:val="000000"/>
        </w:rPr>
      </w:pPr>
      <w:r w:rsidRPr="00B15DA4">
        <w:rPr>
          <w:rFonts w:ascii="Arial" w:eastAsiaTheme="minorHAnsi" w:hAnsi="Arial" w:cs="Arial"/>
          <w:color w:val="000000"/>
        </w:rPr>
        <w:t>Określenie wymo</w:t>
      </w:r>
      <w:r w:rsidR="00112FF4" w:rsidRPr="00B15DA4">
        <w:rPr>
          <w:rFonts w:ascii="Arial" w:eastAsiaTheme="minorHAnsi" w:hAnsi="Arial" w:cs="Arial"/>
          <w:color w:val="000000"/>
        </w:rPr>
        <w:t>gów w zakresie potrzeb socjalno-</w:t>
      </w:r>
      <w:r w:rsidRPr="00B15DA4">
        <w:rPr>
          <w:rFonts w:ascii="Arial" w:eastAsiaTheme="minorHAnsi" w:hAnsi="Arial" w:cs="Arial"/>
          <w:color w:val="000000"/>
        </w:rPr>
        <w:t>warsztatowych i podpisanie stosownych umów najmu pomieszczeń i budynków.</w:t>
      </w:r>
    </w:p>
    <w:p w14:paraId="2AF8DF0E" w14:textId="77777777" w:rsidR="000E7E3C" w:rsidRPr="00B15DA4" w:rsidRDefault="0039177B" w:rsidP="00B15DA4">
      <w:pPr>
        <w:pStyle w:val="Akapitzlist"/>
        <w:numPr>
          <w:ilvl w:val="2"/>
          <w:numId w:val="12"/>
        </w:numPr>
        <w:autoSpaceDE w:val="0"/>
        <w:autoSpaceDN w:val="0"/>
        <w:adjustRightInd w:val="0"/>
        <w:spacing w:before="120" w:after="120" w:line="240" w:lineRule="auto"/>
        <w:ind w:left="1418" w:hanging="709"/>
        <w:contextualSpacing w:val="0"/>
        <w:jc w:val="both"/>
        <w:rPr>
          <w:rFonts w:ascii="Arial" w:eastAsiaTheme="minorHAnsi" w:hAnsi="Arial" w:cs="Arial"/>
          <w:color w:val="000000"/>
        </w:rPr>
      </w:pPr>
      <w:r w:rsidRPr="00B15DA4">
        <w:rPr>
          <w:rFonts w:ascii="Arial" w:eastAsiaTheme="minorHAnsi" w:hAnsi="Arial" w:cs="Arial"/>
          <w:color w:val="000000"/>
        </w:rPr>
        <w:t xml:space="preserve">Zapoznanie się z topografią, organizacją Prac u Zamawiającego, szczegółowymi wymaganiami w zakresie bezpiecznego prowadzenia Prac i </w:t>
      </w:r>
      <w:r w:rsidR="00364815" w:rsidRPr="00B15DA4">
        <w:rPr>
          <w:rFonts w:ascii="Arial" w:eastAsiaTheme="minorHAnsi" w:hAnsi="Arial" w:cs="Arial"/>
          <w:color w:val="000000"/>
        </w:rPr>
        <w:t>pozostałymi zasadami obowiązującymi na terenie Zamawiającego.</w:t>
      </w:r>
    </w:p>
    <w:p w14:paraId="2891F088" w14:textId="408844E6" w:rsidR="00EB059B" w:rsidRPr="00B15DA4" w:rsidRDefault="007E3FF3" w:rsidP="00B15DA4">
      <w:pPr>
        <w:pStyle w:val="Akapitzlist"/>
        <w:numPr>
          <w:ilvl w:val="2"/>
          <w:numId w:val="12"/>
        </w:numPr>
        <w:autoSpaceDE w:val="0"/>
        <w:autoSpaceDN w:val="0"/>
        <w:adjustRightInd w:val="0"/>
        <w:spacing w:before="120" w:after="120" w:line="240" w:lineRule="auto"/>
        <w:ind w:left="1418" w:hanging="709"/>
        <w:contextualSpacing w:val="0"/>
        <w:jc w:val="both"/>
        <w:rPr>
          <w:rFonts w:ascii="Arial" w:eastAsiaTheme="minorHAnsi" w:hAnsi="Arial" w:cs="Arial"/>
          <w:color w:val="000000"/>
        </w:rPr>
      </w:pPr>
      <w:r w:rsidRPr="00B15DA4">
        <w:rPr>
          <w:rFonts w:ascii="Arial" w:eastAsiaTheme="minorHAnsi" w:hAnsi="Arial" w:cs="Arial"/>
          <w:color w:val="000000"/>
        </w:rPr>
        <w:t xml:space="preserve">Uzgodnienie z </w:t>
      </w:r>
      <w:r w:rsidR="00D63461" w:rsidRPr="00B15DA4">
        <w:rPr>
          <w:rFonts w:ascii="Arial" w:eastAsiaTheme="minorHAnsi" w:hAnsi="Arial" w:cs="Arial"/>
          <w:color w:val="000000"/>
        </w:rPr>
        <w:t>p</w:t>
      </w:r>
      <w:r w:rsidR="00CE346D" w:rsidRPr="00B15DA4">
        <w:rPr>
          <w:rFonts w:ascii="Arial" w:eastAsiaTheme="minorHAnsi" w:hAnsi="Arial" w:cs="Arial"/>
          <w:color w:val="000000"/>
        </w:rPr>
        <w:t xml:space="preserve">rzedstawicielem </w:t>
      </w:r>
      <w:r w:rsidRPr="00B15DA4">
        <w:rPr>
          <w:rFonts w:ascii="Arial" w:eastAsiaTheme="minorHAnsi" w:hAnsi="Arial" w:cs="Arial"/>
          <w:color w:val="000000"/>
        </w:rPr>
        <w:t>Zamawiając</w:t>
      </w:r>
      <w:r w:rsidR="00CE346D" w:rsidRPr="00B15DA4">
        <w:rPr>
          <w:rFonts w:ascii="Arial" w:eastAsiaTheme="minorHAnsi" w:hAnsi="Arial" w:cs="Arial"/>
          <w:color w:val="000000"/>
        </w:rPr>
        <w:t>ego</w:t>
      </w:r>
      <w:r w:rsidRPr="00B15DA4">
        <w:rPr>
          <w:rFonts w:ascii="Arial" w:eastAsiaTheme="minorHAnsi" w:hAnsi="Arial" w:cs="Arial"/>
          <w:color w:val="000000"/>
        </w:rPr>
        <w:t xml:space="preserve"> ilości licencji SAP i wskazanie liczby</w:t>
      </w:r>
      <w:r w:rsidR="00EB059B" w:rsidRPr="00B15DA4">
        <w:rPr>
          <w:rFonts w:ascii="Arial" w:eastAsiaTheme="minorHAnsi" w:hAnsi="Arial" w:cs="Arial"/>
          <w:color w:val="000000"/>
        </w:rPr>
        <w:t xml:space="preserve"> oraz danych osobowych </w:t>
      </w:r>
      <w:r w:rsidRPr="00B15DA4">
        <w:rPr>
          <w:rFonts w:ascii="Arial" w:eastAsiaTheme="minorHAnsi" w:hAnsi="Arial" w:cs="Arial"/>
          <w:color w:val="000000"/>
        </w:rPr>
        <w:t>pracowników (w zakresie niezbędnym do udzielenie uprawień w SAP)</w:t>
      </w:r>
      <w:r w:rsidR="00EB059B" w:rsidRPr="00B15DA4">
        <w:rPr>
          <w:rFonts w:ascii="Arial" w:eastAsiaTheme="minorHAnsi" w:hAnsi="Arial" w:cs="Arial"/>
          <w:color w:val="000000"/>
        </w:rPr>
        <w:t>, które będą z ramienia Wykonawcy  korzystały z Systemu SAP dla potrzeb realizacji Umowy.</w:t>
      </w:r>
      <w:r w:rsidR="00BA4B8B" w:rsidRPr="00B15DA4">
        <w:rPr>
          <w:rFonts w:ascii="Arial" w:eastAsiaTheme="minorHAnsi" w:hAnsi="Arial" w:cs="Arial"/>
          <w:color w:val="000000"/>
        </w:rPr>
        <w:t xml:space="preserve"> </w:t>
      </w:r>
      <w:r w:rsidR="00BA4B8B" w:rsidRPr="00B15DA4">
        <w:rPr>
          <w:rFonts w:ascii="Arial" w:eastAsiaTheme="minorHAnsi" w:hAnsi="Arial" w:cs="Arial"/>
          <w:b/>
          <w:color w:val="000000"/>
        </w:rPr>
        <w:t>Załącznik nr 4.</w:t>
      </w:r>
      <w:r w:rsidR="00BA4B8B" w:rsidRPr="00B15DA4">
        <w:rPr>
          <w:rFonts w:ascii="Arial" w:eastAsiaTheme="minorHAnsi" w:hAnsi="Arial" w:cs="Arial"/>
          <w:color w:val="000000"/>
        </w:rPr>
        <w:t xml:space="preserve"> – Zasady IT, systemy SAP i PI.</w:t>
      </w:r>
    </w:p>
    <w:p w14:paraId="01C56016" w14:textId="77777777" w:rsidR="00364815" w:rsidRPr="00B15DA4" w:rsidRDefault="00D12ECF" w:rsidP="00B15DA4">
      <w:pPr>
        <w:pStyle w:val="Akapitzlist"/>
        <w:numPr>
          <w:ilvl w:val="1"/>
          <w:numId w:val="12"/>
        </w:numPr>
        <w:autoSpaceDE w:val="0"/>
        <w:autoSpaceDN w:val="0"/>
        <w:adjustRightInd w:val="0"/>
        <w:spacing w:before="120" w:after="120" w:line="240" w:lineRule="auto"/>
        <w:ind w:left="964" w:hanging="539"/>
        <w:contextualSpacing w:val="0"/>
        <w:jc w:val="both"/>
        <w:rPr>
          <w:rFonts w:ascii="Arial" w:eastAsiaTheme="minorHAnsi" w:hAnsi="Arial" w:cs="Arial"/>
          <w:color w:val="000000"/>
        </w:rPr>
      </w:pPr>
      <w:r w:rsidRPr="00B15DA4">
        <w:rPr>
          <w:rFonts w:ascii="Arial" w:eastAsiaTheme="minorHAnsi" w:hAnsi="Arial" w:cs="Arial"/>
          <w:color w:val="000000"/>
        </w:rPr>
        <w:t>W okresie od 1</w:t>
      </w:r>
      <w:r w:rsidR="00364815" w:rsidRPr="00B15DA4">
        <w:rPr>
          <w:rFonts w:ascii="Arial" w:eastAsiaTheme="minorHAnsi" w:hAnsi="Arial" w:cs="Arial"/>
          <w:color w:val="000000"/>
        </w:rPr>
        <w:t xml:space="preserve"> miesi</w:t>
      </w:r>
      <w:r w:rsidRPr="00B15DA4">
        <w:rPr>
          <w:rFonts w:ascii="Arial" w:eastAsiaTheme="minorHAnsi" w:hAnsi="Arial" w:cs="Arial"/>
          <w:color w:val="000000"/>
        </w:rPr>
        <w:t>ąc</w:t>
      </w:r>
      <w:r w:rsidR="00364815" w:rsidRPr="00B15DA4">
        <w:rPr>
          <w:rFonts w:ascii="Arial" w:eastAsiaTheme="minorHAnsi" w:hAnsi="Arial" w:cs="Arial"/>
          <w:color w:val="000000"/>
        </w:rPr>
        <w:t xml:space="preserve"> przed rozpoczęciem realizacji Prac do 2 </w:t>
      </w:r>
      <w:r w:rsidRPr="00B15DA4">
        <w:rPr>
          <w:rFonts w:ascii="Arial" w:eastAsiaTheme="minorHAnsi" w:hAnsi="Arial" w:cs="Arial"/>
          <w:color w:val="000000"/>
        </w:rPr>
        <w:t>tygodni</w:t>
      </w:r>
      <w:r w:rsidR="00364815" w:rsidRPr="00B15DA4">
        <w:rPr>
          <w:rFonts w:ascii="Arial" w:eastAsiaTheme="minorHAnsi" w:hAnsi="Arial" w:cs="Arial"/>
          <w:color w:val="000000"/>
        </w:rPr>
        <w:t xml:space="preserve"> przed rozpoczęciem realizacji Prac:</w:t>
      </w:r>
    </w:p>
    <w:p w14:paraId="0C03D4D5" w14:textId="77777777" w:rsidR="00364815" w:rsidRPr="00B15DA4" w:rsidRDefault="001D7514" w:rsidP="00B15DA4">
      <w:pPr>
        <w:pStyle w:val="Akapitzlist"/>
        <w:numPr>
          <w:ilvl w:val="2"/>
          <w:numId w:val="12"/>
        </w:numPr>
        <w:autoSpaceDE w:val="0"/>
        <w:autoSpaceDN w:val="0"/>
        <w:adjustRightInd w:val="0"/>
        <w:spacing w:before="120" w:after="120" w:line="240" w:lineRule="auto"/>
        <w:ind w:left="1418" w:hanging="709"/>
        <w:contextualSpacing w:val="0"/>
        <w:jc w:val="both"/>
        <w:rPr>
          <w:rFonts w:ascii="Arial" w:eastAsiaTheme="minorHAnsi" w:hAnsi="Arial" w:cs="Arial"/>
          <w:color w:val="000000"/>
        </w:rPr>
      </w:pPr>
      <w:r w:rsidRPr="00B15DA4">
        <w:rPr>
          <w:rFonts w:ascii="Arial" w:eastAsiaTheme="minorHAnsi" w:hAnsi="Arial" w:cs="Arial"/>
          <w:color w:val="000000"/>
        </w:rPr>
        <w:t xml:space="preserve">Uzyskanie upoważnienia Zamawiającego do pełnienia funkcji </w:t>
      </w:r>
      <w:r w:rsidR="009606CB" w:rsidRPr="00B15DA4">
        <w:rPr>
          <w:rFonts w:ascii="Arial" w:eastAsiaTheme="minorHAnsi" w:hAnsi="Arial" w:cs="Arial"/>
          <w:color w:val="000000"/>
        </w:rPr>
        <w:t xml:space="preserve">Poleceniodawcy, </w:t>
      </w:r>
      <w:r w:rsidRPr="00B15DA4">
        <w:rPr>
          <w:rFonts w:ascii="Arial" w:eastAsiaTheme="minorHAnsi" w:hAnsi="Arial" w:cs="Arial"/>
          <w:color w:val="000000"/>
        </w:rPr>
        <w:t>Zlecające</w:t>
      </w:r>
      <w:r w:rsidR="00CE346D" w:rsidRPr="00B15DA4">
        <w:rPr>
          <w:rFonts w:ascii="Arial" w:eastAsiaTheme="minorHAnsi" w:hAnsi="Arial" w:cs="Arial"/>
          <w:color w:val="000000"/>
        </w:rPr>
        <w:t>go w procesie organizacji pracy</w:t>
      </w:r>
      <w:r w:rsidRPr="00B15DA4">
        <w:rPr>
          <w:rFonts w:ascii="Arial" w:eastAsiaTheme="minorHAnsi" w:hAnsi="Arial" w:cs="Arial"/>
          <w:color w:val="000000"/>
        </w:rPr>
        <w:t xml:space="preserve"> na podstawie IOBP</w:t>
      </w:r>
      <w:r w:rsidR="000E7E3C" w:rsidRPr="00B15DA4">
        <w:rPr>
          <w:rFonts w:ascii="Arial" w:eastAsiaTheme="minorHAnsi" w:hAnsi="Arial" w:cs="Arial"/>
          <w:color w:val="000000"/>
        </w:rPr>
        <w:t>.</w:t>
      </w:r>
    </w:p>
    <w:p w14:paraId="0A08A2A3" w14:textId="46C7FB6E" w:rsidR="00364815" w:rsidRPr="00B15DA4" w:rsidRDefault="00364815" w:rsidP="00B15DA4">
      <w:pPr>
        <w:pStyle w:val="Akapitzlist"/>
        <w:numPr>
          <w:ilvl w:val="2"/>
          <w:numId w:val="12"/>
        </w:numPr>
        <w:autoSpaceDE w:val="0"/>
        <w:autoSpaceDN w:val="0"/>
        <w:adjustRightInd w:val="0"/>
        <w:spacing w:before="120" w:after="120" w:line="240" w:lineRule="auto"/>
        <w:ind w:left="1418" w:hanging="709"/>
        <w:contextualSpacing w:val="0"/>
        <w:jc w:val="both"/>
        <w:rPr>
          <w:rFonts w:ascii="Arial" w:eastAsiaTheme="minorHAnsi" w:hAnsi="Arial" w:cs="Arial"/>
          <w:color w:val="000000"/>
        </w:rPr>
      </w:pPr>
      <w:r w:rsidRPr="00B15DA4">
        <w:rPr>
          <w:rFonts w:ascii="Arial" w:eastAsiaTheme="minorHAnsi" w:hAnsi="Arial" w:cs="Arial"/>
          <w:color w:val="000000"/>
        </w:rPr>
        <w:t xml:space="preserve">Opracowanie </w:t>
      </w:r>
      <w:r w:rsidR="00C84AB6" w:rsidRPr="00B15DA4">
        <w:rPr>
          <w:rFonts w:ascii="Arial" w:eastAsiaTheme="minorHAnsi" w:hAnsi="Arial" w:cs="Arial"/>
          <w:color w:val="000000"/>
        </w:rPr>
        <w:t xml:space="preserve">i przedłożenie </w:t>
      </w:r>
      <w:r w:rsidR="00D63461" w:rsidRPr="00B15DA4">
        <w:rPr>
          <w:rFonts w:ascii="Arial" w:eastAsiaTheme="minorHAnsi" w:hAnsi="Arial" w:cs="Arial"/>
          <w:color w:val="000000"/>
        </w:rPr>
        <w:t>p</w:t>
      </w:r>
      <w:r w:rsidR="00C84AB6" w:rsidRPr="00B15DA4">
        <w:rPr>
          <w:rFonts w:ascii="Arial" w:eastAsiaTheme="minorHAnsi" w:hAnsi="Arial" w:cs="Arial"/>
          <w:color w:val="000000"/>
        </w:rPr>
        <w:t xml:space="preserve">rzedstawicielowi Zamawiającego </w:t>
      </w:r>
      <w:r w:rsidR="00D97F3F" w:rsidRPr="00B15DA4">
        <w:rPr>
          <w:rFonts w:ascii="Arial" w:eastAsiaTheme="minorHAnsi" w:hAnsi="Arial" w:cs="Arial"/>
          <w:color w:val="000000"/>
        </w:rPr>
        <w:t>przez Wykonawcę Instrukcji R</w:t>
      </w:r>
      <w:r w:rsidRPr="00B15DA4">
        <w:rPr>
          <w:rFonts w:ascii="Arial" w:eastAsiaTheme="minorHAnsi" w:hAnsi="Arial" w:cs="Arial"/>
          <w:color w:val="000000"/>
        </w:rPr>
        <w:t>emontowych oraz I</w:t>
      </w:r>
      <w:r w:rsidR="00D97F3F" w:rsidRPr="00B15DA4">
        <w:rPr>
          <w:rFonts w:ascii="Arial" w:eastAsiaTheme="minorHAnsi" w:hAnsi="Arial" w:cs="Arial"/>
          <w:color w:val="000000"/>
        </w:rPr>
        <w:t>nstrukcji Organizacji R</w:t>
      </w:r>
      <w:r w:rsidRPr="00B15DA4">
        <w:rPr>
          <w:rFonts w:ascii="Arial" w:eastAsiaTheme="minorHAnsi" w:hAnsi="Arial" w:cs="Arial"/>
          <w:color w:val="000000"/>
        </w:rPr>
        <w:t>obót</w:t>
      </w:r>
      <w:r w:rsidR="00C84AB6" w:rsidRPr="00B15DA4">
        <w:rPr>
          <w:rFonts w:ascii="Arial" w:eastAsiaTheme="minorHAnsi" w:hAnsi="Arial" w:cs="Arial"/>
          <w:color w:val="000000"/>
        </w:rPr>
        <w:t xml:space="preserve"> dla urządzeń </w:t>
      </w:r>
      <w:r w:rsidR="008307D6" w:rsidRPr="00B15DA4">
        <w:rPr>
          <w:rFonts w:ascii="Arial" w:eastAsiaTheme="minorHAnsi" w:hAnsi="Arial" w:cs="Arial"/>
          <w:color w:val="000000"/>
        </w:rPr>
        <w:t>określonych</w:t>
      </w:r>
      <w:r w:rsidR="00C84AB6" w:rsidRPr="00B15DA4">
        <w:rPr>
          <w:rFonts w:ascii="Arial" w:eastAsiaTheme="minorHAnsi" w:hAnsi="Arial" w:cs="Arial"/>
          <w:color w:val="000000"/>
        </w:rPr>
        <w:t xml:space="preserve"> w </w:t>
      </w:r>
      <w:r w:rsidR="008307D6" w:rsidRPr="00B15DA4">
        <w:rPr>
          <w:rFonts w:ascii="Arial" w:eastAsiaTheme="minorHAnsi" w:hAnsi="Arial" w:cs="Arial"/>
          <w:color w:val="000000"/>
        </w:rPr>
        <w:t>Załącznikach</w:t>
      </w:r>
      <w:r w:rsidR="007056D2" w:rsidRPr="00B15DA4">
        <w:rPr>
          <w:rFonts w:ascii="Arial" w:eastAsiaTheme="minorHAnsi" w:hAnsi="Arial" w:cs="Arial"/>
          <w:color w:val="000000"/>
        </w:rPr>
        <w:t xml:space="preserve"> </w:t>
      </w:r>
      <w:r w:rsidR="008307D6" w:rsidRPr="00B15DA4">
        <w:rPr>
          <w:rFonts w:ascii="Arial" w:eastAsiaTheme="minorHAnsi" w:hAnsi="Arial" w:cs="Arial"/>
          <w:color w:val="000000"/>
        </w:rPr>
        <w:t xml:space="preserve">nr </w:t>
      </w:r>
      <w:r w:rsidR="007056D2" w:rsidRPr="00B15DA4">
        <w:rPr>
          <w:rFonts w:ascii="Arial" w:eastAsiaTheme="minorHAnsi" w:hAnsi="Arial" w:cs="Arial"/>
          <w:color w:val="000000"/>
        </w:rPr>
        <w:t>1.</w:t>
      </w:r>
      <w:r w:rsidR="008F66EA" w:rsidRPr="00B15DA4">
        <w:rPr>
          <w:rFonts w:ascii="Arial" w:eastAsiaTheme="minorHAnsi" w:hAnsi="Arial" w:cs="Arial"/>
          <w:color w:val="000000"/>
        </w:rPr>
        <w:t>3</w:t>
      </w:r>
      <w:r w:rsidR="000E7E3C" w:rsidRPr="00B15DA4">
        <w:rPr>
          <w:rFonts w:ascii="Arial" w:eastAsiaTheme="minorHAnsi" w:hAnsi="Arial" w:cs="Arial"/>
          <w:color w:val="000000"/>
        </w:rPr>
        <w:t>.</w:t>
      </w:r>
      <w:r w:rsidR="008307D6" w:rsidRPr="00B15DA4">
        <w:rPr>
          <w:rFonts w:ascii="Arial" w:eastAsiaTheme="minorHAnsi" w:hAnsi="Arial" w:cs="Arial"/>
          <w:color w:val="000000"/>
        </w:rPr>
        <w:t xml:space="preserve"> i 1.</w:t>
      </w:r>
      <w:r w:rsidR="008F66EA" w:rsidRPr="00B15DA4">
        <w:rPr>
          <w:rFonts w:ascii="Arial" w:eastAsiaTheme="minorHAnsi" w:hAnsi="Arial" w:cs="Arial"/>
          <w:color w:val="000000"/>
        </w:rPr>
        <w:t>5</w:t>
      </w:r>
      <w:r w:rsidR="008307D6" w:rsidRPr="00B15DA4">
        <w:rPr>
          <w:rFonts w:ascii="Arial" w:eastAsiaTheme="minorHAnsi" w:hAnsi="Arial" w:cs="Arial"/>
          <w:color w:val="000000"/>
        </w:rPr>
        <w:t>.</w:t>
      </w:r>
      <w:r w:rsidR="00C84AB6" w:rsidRPr="00B15DA4">
        <w:rPr>
          <w:rFonts w:ascii="Arial" w:eastAsiaTheme="minorHAnsi" w:hAnsi="Arial" w:cs="Arial"/>
          <w:color w:val="000000"/>
        </w:rPr>
        <w:t xml:space="preserve"> do </w:t>
      </w:r>
      <w:r w:rsidR="00E64FFE" w:rsidRPr="00B15DA4">
        <w:rPr>
          <w:rFonts w:ascii="Arial" w:eastAsiaTheme="minorHAnsi" w:hAnsi="Arial" w:cs="Arial"/>
          <w:color w:val="000000"/>
        </w:rPr>
        <w:t>SWZ</w:t>
      </w:r>
      <w:r w:rsidR="000E7E3C" w:rsidRPr="00B15DA4">
        <w:rPr>
          <w:rFonts w:ascii="Arial" w:eastAsiaTheme="minorHAnsi" w:hAnsi="Arial" w:cs="Arial"/>
          <w:color w:val="000000"/>
        </w:rPr>
        <w:t xml:space="preserve"> cz. II</w:t>
      </w:r>
      <w:r w:rsidR="00C84AB6" w:rsidRPr="00B15DA4">
        <w:rPr>
          <w:rFonts w:ascii="Arial" w:eastAsiaTheme="minorHAnsi" w:hAnsi="Arial" w:cs="Arial"/>
          <w:color w:val="000000"/>
        </w:rPr>
        <w:t xml:space="preserve">. </w:t>
      </w:r>
    </w:p>
    <w:p w14:paraId="0853F49E" w14:textId="01057691" w:rsidR="00D97F3F" w:rsidRPr="00B15DA4" w:rsidRDefault="00D97F3F" w:rsidP="00B15DA4">
      <w:pPr>
        <w:pStyle w:val="Akapitzlist"/>
        <w:numPr>
          <w:ilvl w:val="2"/>
          <w:numId w:val="12"/>
        </w:numPr>
        <w:autoSpaceDE w:val="0"/>
        <w:autoSpaceDN w:val="0"/>
        <w:adjustRightInd w:val="0"/>
        <w:spacing w:before="120" w:after="120" w:line="240" w:lineRule="auto"/>
        <w:ind w:left="1418" w:hanging="709"/>
        <w:contextualSpacing w:val="0"/>
        <w:jc w:val="both"/>
        <w:rPr>
          <w:rFonts w:ascii="Arial" w:eastAsiaTheme="minorHAnsi" w:hAnsi="Arial" w:cs="Arial"/>
          <w:color w:val="000000"/>
        </w:rPr>
      </w:pPr>
      <w:r w:rsidRPr="00B15DA4">
        <w:rPr>
          <w:rFonts w:ascii="Arial" w:eastAsiaTheme="minorHAnsi" w:hAnsi="Arial" w:cs="Arial"/>
          <w:color w:val="000000"/>
        </w:rPr>
        <w:t xml:space="preserve">Sporządzenie wykazu sprzętu i narzędzi niezbędnych do realizacji Prac oraz dostarczenie </w:t>
      </w:r>
      <w:r w:rsidR="00D63461" w:rsidRPr="00B15DA4">
        <w:rPr>
          <w:rFonts w:ascii="Arial" w:eastAsiaTheme="minorHAnsi" w:hAnsi="Arial" w:cs="Arial"/>
          <w:color w:val="000000"/>
        </w:rPr>
        <w:t>p</w:t>
      </w:r>
      <w:r w:rsidRPr="00B15DA4">
        <w:rPr>
          <w:rFonts w:ascii="Arial" w:eastAsiaTheme="minorHAnsi" w:hAnsi="Arial" w:cs="Arial"/>
          <w:color w:val="000000"/>
        </w:rPr>
        <w:t>rzedstawicielowi Zamawiającego.</w:t>
      </w:r>
    </w:p>
    <w:p w14:paraId="17DBF878" w14:textId="77777777" w:rsidR="00D97F3F" w:rsidRPr="00B15DA4" w:rsidRDefault="00D97F3F" w:rsidP="00B15DA4">
      <w:pPr>
        <w:pStyle w:val="Akapitzlist"/>
        <w:numPr>
          <w:ilvl w:val="2"/>
          <w:numId w:val="12"/>
        </w:numPr>
        <w:autoSpaceDE w:val="0"/>
        <w:autoSpaceDN w:val="0"/>
        <w:adjustRightInd w:val="0"/>
        <w:spacing w:before="120" w:after="120" w:line="240" w:lineRule="auto"/>
        <w:ind w:left="1418" w:hanging="709"/>
        <w:contextualSpacing w:val="0"/>
        <w:jc w:val="both"/>
        <w:rPr>
          <w:rFonts w:ascii="Arial" w:eastAsiaTheme="minorHAnsi" w:hAnsi="Arial" w:cs="Arial"/>
          <w:color w:val="000000"/>
        </w:rPr>
      </w:pPr>
      <w:r w:rsidRPr="00B15DA4">
        <w:rPr>
          <w:rFonts w:ascii="Arial" w:eastAsiaTheme="minorHAnsi" w:hAnsi="Arial" w:cs="Arial"/>
          <w:color w:val="000000"/>
        </w:rPr>
        <w:t>Sporządzenie wykazu substancji niebezpiecznych niezbędnych do realizacji Umowy</w:t>
      </w:r>
      <w:r w:rsidR="008307D6" w:rsidRPr="00B15DA4">
        <w:rPr>
          <w:rFonts w:ascii="Arial" w:eastAsiaTheme="minorHAnsi" w:hAnsi="Arial" w:cs="Arial"/>
          <w:color w:val="000000"/>
        </w:rPr>
        <w:t xml:space="preserve"> zgodnie z instrukcją obowiązującą</w:t>
      </w:r>
      <w:r w:rsidR="007056D2" w:rsidRPr="00B15DA4">
        <w:rPr>
          <w:rFonts w:ascii="Arial" w:eastAsiaTheme="minorHAnsi" w:hAnsi="Arial" w:cs="Arial"/>
          <w:color w:val="000000"/>
        </w:rPr>
        <w:t xml:space="preserve"> na terenie </w:t>
      </w:r>
      <w:r w:rsidR="00877C78" w:rsidRPr="00B15DA4">
        <w:rPr>
          <w:rFonts w:ascii="Arial" w:eastAsiaTheme="minorHAnsi" w:hAnsi="Arial" w:cs="Arial"/>
          <w:color w:val="000000"/>
        </w:rPr>
        <w:t>Enea Elektrownia Połaniec</w:t>
      </w:r>
      <w:r w:rsidR="007056D2" w:rsidRPr="00B15DA4">
        <w:rPr>
          <w:rFonts w:ascii="Arial" w:eastAsiaTheme="minorHAnsi" w:hAnsi="Arial" w:cs="Arial"/>
          <w:color w:val="000000"/>
        </w:rPr>
        <w:t xml:space="preserve"> S.A.</w:t>
      </w:r>
    </w:p>
    <w:p w14:paraId="6CD7C077" w14:textId="77777777" w:rsidR="00CD1CCA" w:rsidRPr="00B15DA4" w:rsidRDefault="00CD1CCA" w:rsidP="00B15DA4">
      <w:pPr>
        <w:pStyle w:val="Akapitzlist"/>
        <w:numPr>
          <w:ilvl w:val="2"/>
          <w:numId w:val="12"/>
        </w:numPr>
        <w:autoSpaceDE w:val="0"/>
        <w:autoSpaceDN w:val="0"/>
        <w:adjustRightInd w:val="0"/>
        <w:spacing w:before="120" w:after="120" w:line="240" w:lineRule="auto"/>
        <w:ind w:left="1418" w:hanging="709"/>
        <w:contextualSpacing w:val="0"/>
        <w:jc w:val="both"/>
        <w:rPr>
          <w:rFonts w:ascii="Arial" w:eastAsiaTheme="minorHAnsi" w:hAnsi="Arial" w:cs="Arial"/>
          <w:color w:val="000000"/>
        </w:rPr>
      </w:pPr>
      <w:r w:rsidRPr="00B15DA4">
        <w:rPr>
          <w:rFonts w:ascii="Arial" w:eastAsiaTheme="minorHAnsi" w:hAnsi="Arial" w:cs="Arial"/>
          <w:color w:val="000000"/>
        </w:rPr>
        <w:t>Zorganizowanie sposobu przechowywania butli z gazami technicznymi</w:t>
      </w:r>
      <w:r w:rsidR="002B3C6B" w:rsidRPr="00B15DA4">
        <w:rPr>
          <w:rFonts w:ascii="Arial" w:eastAsiaTheme="minorHAnsi" w:hAnsi="Arial" w:cs="Arial"/>
          <w:color w:val="000000"/>
        </w:rPr>
        <w:t xml:space="preserve"> zgodnie </w:t>
      </w:r>
      <w:r w:rsidR="003E0773" w:rsidRPr="00B15DA4">
        <w:rPr>
          <w:rFonts w:ascii="Arial" w:eastAsiaTheme="minorHAnsi" w:hAnsi="Arial" w:cs="Arial"/>
          <w:color w:val="000000"/>
        </w:rPr>
        <w:br/>
      </w:r>
      <w:r w:rsidR="002B3C6B" w:rsidRPr="00B15DA4">
        <w:rPr>
          <w:rFonts w:ascii="Arial" w:eastAsiaTheme="minorHAnsi" w:hAnsi="Arial" w:cs="Arial"/>
          <w:color w:val="000000"/>
        </w:rPr>
        <w:t>z obowiązującymi przepisami oraz wewnętrznymi Instrukcjami Zamawiającego</w:t>
      </w:r>
      <w:r w:rsidR="005B207F" w:rsidRPr="00B15DA4">
        <w:rPr>
          <w:rFonts w:ascii="Arial" w:eastAsiaTheme="minorHAnsi" w:hAnsi="Arial" w:cs="Arial"/>
          <w:color w:val="000000"/>
        </w:rPr>
        <w:t>.</w:t>
      </w:r>
    </w:p>
    <w:p w14:paraId="2BFF7E9E" w14:textId="77777777" w:rsidR="00D97F3F" w:rsidRPr="00B15DA4" w:rsidRDefault="00D97F3F" w:rsidP="00B15DA4">
      <w:pPr>
        <w:pStyle w:val="Akapitzlist"/>
        <w:numPr>
          <w:ilvl w:val="2"/>
          <w:numId w:val="12"/>
        </w:numPr>
        <w:autoSpaceDE w:val="0"/>
        <w:autoSpaceDN w:val="0"/>
        <w:adjustRightInd w:val="0"/>
        <w:spacing w:before="120" w:after="120" w:line="240" w:lineRule="auto"/>
        <w:ind w:left="1418" w:hanging="709"/>
        <w:contextualSpacing w:val="0"/>
        <w:jc w:val="both"/>
        <w:rPr>
          <w:rFonts w:ascii="Arial" w:eastAsiaTheme="minorHAnsi" w:hAnsi="Arial" w:cs="Arial"/>
          <w:color w:val="000000"/>
        </w:rPr>
      </w:pPr>
      <w:r w:rsidRPr="00B15DA4">
        <w:rPr>
          <w:rFonts w:ascii="Arial" w:eastAsiaTheme="minorHAnsi" w:hAnsi="Arial" w:cs="Arial"/>
          <w:color w:val="000000"/>
        </w:rPr>
        <w:t>Uzyskanie upoważnienia do wystawiania kart zapotrzebowania na substancje niebezpieczne</w:t>
      </w:r>
      <w:r w:rsidR="005B207F" w:rsidRPr="00B15DA4">
        <w:rPr>
          <w:rFonts w:ascii="Arial" w:eastAsiaTheme="minorHAnsi" w:hAnsi="Arial" w:cs="Arial"/>
          <w:color w:val="000000"/>
        </w:rPr>
        <w:t>.</w:t>
      </w:r>
    </w:p>
    <w:p w14:paraId="03A94C7E" w14:textId="7FF034D0" w:rsidR="00EB059B" w:rsidRPr="00B15DA4" w:rsidRDefault="00586582" w:rsidP="00B15DA4">
      <w:pPr>
        <w:pStyle w:val="Akapitzlist"/>
        <w:numPr>
          <w:ilvl w:val="2"/>
          <w:numId w:val="12"/>
        </w:numPr>
        <w:autoSpaceDE w:val="0"/>
        <w:autoSpaceDN w:val="0"/>
        <w:adjustRightInd w:val="0"/>
        <w:spacing w:before="120" w:after="120" w:line="240" w:lineRule="auto"/>
        <w:ind w:left="1418" w:hanging="709"/>
        <w:contextualSpacing w:val="0"/>
        <w:jc w:val="both"/>
        <w:rPr>
          <w:rFonts w:ascii="Arial" w:eastAsiaTheme="minorHAnsi" w:hAnsi="Arial" w:cs="Arial"/>
          <w:color w:val="000000"/>
        </w:rPr>
      </w:pPr>
      <w:r w:rsidRPr="00B15DA4">
        <w:rPr>
          <w:rFonts w:ascii="Arial" w:eastAsiaTheme="minorHAnsi" w:hAnsi="Arial" w:cs="Arial"/>
          <w:color w:val="000000"/>
        </w:rPr>
        <w:t xml:space="preserve">Odbycie </w:t>
      </w:r>
      <w:r w:rsidR="00D97F3F" w:rsidRPr="00B15DA4">
        <w:rPr>
          <w:rFonts w:ascii="Arial" w:eastAsiaTheme="minorHAnsi" w:hAnsi="Arial" w:cs="Arial"/>
          <w:color w:val="000000"/>
        </w:rPr>
        <w:t>szkoleń w zakresie obsługi Systemu SAP</w:t>
      </w:r>
      <w:r w:rsidR="00EB059B" w:rsidRPr="00B15DA4">
        <w:rPr>
          <w:rFonts w:ascii="Arial" w:eastAsiaTheme="minorHAnsi" w:hAnsi="Arial" w:cs="Arial"/>
          <w:color w:val="000000"/>
        </w:rPr>
        <w:t xml:space="preserve"> oraz uzyskanie do niego uprawnień. Termin przeprowad</w:t>
      </w:r>
      <w:r w:rsidR="005B207F" w:rsidRPr="00B15DA4">
        <w:rPr>
          <w:rFonts w:ascii="Arial" w:eastAsiaTheme="minorHAnsi" w:hAnsi="Arial" w:cs="Arial"/>
          <w:color w:val="000000"/>
        </w:rPr>
        <w:t>zenia szkoleń należy uzgodnić z </w:t>
      </w:r>
      <w:r w:rsidR="00D63461" w:rsidRPr="00B15DA4">
        <w:rPr>
          <w:rFonts w:ascii="Arial" w:eastAsiaTheme="minorHAnsi" w:hAnsi="Arial" w:cs="Arial"/>
          <w:color w:val="000000"/>
        </w:rPr>
        <w:t>p</w:t>
      </w:r>
      <w:r w:rsidR="00EB059B" w:rsidRPr="00B15DA4">
        <w:rPr>
          <w:rFonts w:ascii="Arial" w:eastAsiaTheme="minorHAnsi" w:hAnsi="Arial" w:cs="Arial"/>
          <w:color w:val="000000"/>
        </w:rPr>
        <w:t xml:space="preserve">rzedstawicielem Zamawiającego. </w:t>
      </w:r>
    </w:p>
    <w:p w14:paraId="10E83021" w14:textId="73E5939A" w:rsidR="00C84AB6" w:rsidRPr="00B15DA4" w:rsidRDefault="00C84AB6" w:rsidP="00B15DA4">
      <w:pPr>
        <w:pStyle w:val="Akapitzlist"/>
        <w:numPr>
          <w:ilvl w:val="2"/>
          <w:numId w:val="12"/>
        </w:numPr>
        <w:autoSpaceDE w:val="0"/>
        <w:autoSpaceDN w:val="0"/>
        <w:adjustRightInd w:val="0"/>
        <w:spacing w:before="120" w:after="120" w:line="240" w:lineRule="auto"/>
        <w:ind w:left="1418" w:hanging="709"/>
        <w:contextualSpacing w:val="0"/>
        <w:jc w:val="both"/>
        <w:rPr>
          <w:rFonts w:ascii="Arial" w:eastAsiaTheme="minorHAnsi" w:hAnsi="Arial" w:cs="Arial"/>
          <w:color w:val="000000"/>
        </w:rPr>
      </w:pPr>
      <w:r w:rsidRPr="00B15DA4">
        <w:rPr>
          <w:rFonts w:ascii="Arial" w:eastAsiaTheme="minorHAnsi" w:hAnsi="Arial" w:cs="Arial"/>
          <w:color w:val="000000"/>
        </w:rPr>
        <w:lastRenderedPageBreak/>
        <w:t xml:space="preserve">Sporządzenie wykazu osób do kontaktów z </w:t>
      </w:r>
      <w:r w:rsidR="00D63461" w:rsidRPr="00B15DA4">
        <w:rPr>
          <w:rFonts w:ascii="Arial" w:eastAsiaTheme="minorHAnsi" w:hAnsi="Arial" w:cs="Arial"/>
          <w:color w:val="000000"/>
        </w:rPr>
        <w:t>p</w:t>
      </w:r>
      <w:r w:rsidRPr="00B15DA4">
        <w:rPr>
          <w:rFonts w:ascii="Arial" w:eastAsiaTheme="minorHAnsi" w:hAnsi="Arial" w:cs="Arial"/>
          <w:color w:val="000000"/>
        </w:rPr>
        <w:t>rzedstawicielem Zamawi</w:t>
      </w:r>
      <w:r w:rsidR="005B207F" w:rsidRPr="00B15DA4">
        <w:rPr>
          <w:rFonts w:ascii="Arial" w:eastAsiaTheme="minorHAnsi" w:hAnsi="Arial" w:cs="Arial"/>
          <w:color w:val="000000"/>
        </w:rPr>
        <w:t>ającego z </w:t>
      </w:r>
      <w:r w:rsidRPr="00B15DA4">
        <w:rPr>
          <w:rFonts w:ascii="Arial" w:eastAsiaTheme="minorHAnsi" w:hAnsi="Arial" w:cs="Arial"/>
          <w:color w:val="000000"/>
        </w:rPr>
        <w:t>podziałem na zakres obowiązków.</w:t>
      </w:r>
    </w:p>
    <w:p w14:paraId="368B17DD" w14:textId="77777777" w:rsidR="00EB059B" w:rsidRPr="00B15DA4" w:rsidRDefault="00D12ECF" w:rsidP="00B15DA4">
      <w:pPr>
        <w:pStyle w:val="Akapitzlist"/>
        <w:numPr>
          <w:ilvl w:val="1"/>
          <w:numId w:val="12"/>
        </w:numPr>
        <w:autoSpaceDE w:val="0"/>
        <w:autoSpaceDN w:val="0"/>
        <w:adjustRightInd w:val="0"/>
        <w:spacing w:before="120" w:after="120" w:line="240" w:lineRule="auto"/>
        <w:ind w:left="964" w:hanging="539"/>
        <w:contextualSpacing w:val="0"/>
        <w:jc w:val="both"/>
        <w:rPr>
          <w:rFonts w:ascii="Arial" w:eastAsiaTheme="minorHAnsi" w:hAnsi="Arial" w:cs="Arial"/>
          <w:color w:val="000000"/>
        </w:rPr>
      </w:pPr>
      <w:r w:rsidRPr="00B15DA4">
        <w:rPr>
          <w:rFonts w:ascii="Arial" w:eastAsiaTheme="minorHAnsi" w:hAnsi="Arial" w:cs="Arial"/>
          <w:color w:val="000000"/>
        </w:rPr>
        <w:t>W okresie do</w:t>
      </w:r>
      <w:r w:rsidR="00EB059B" w:rsidRPr="00B15DA4">
        <w:rPr>
          <w:rFonts w:ascii="Arial" w:eastAsiaTheme="minorHAnsi" w:hAnsi="Arial" w:cs="Arial"/>
          <w:color w:val="000000"/>
        </w:rPr>
        <w:t xml:space="preserve"> </w:t>
      </w:r>
      <w:r w:rsidRPr="00B15DA4">
        <w:rPr>
          <w:rFonts w:ascii="Arial" w:eastAsiaTheme="minorHAnsi" w:hAnsi="Arial" w:cs="Arial"/>
          <w:color w:val="000000"/>
        </w:rPr>
        <w:t>1</w:t>
      </w:r>
      <w:r w:rsidR="00EB059B" w:rsidRPr="00B15DA4">
        <w:rPr>
          <w:rFonts w:ascii="Arial" w:eastAsiaTheme="minorHAnsi" w:hAnsi="Arial" w:cs="Arial"/>
          <w:color w:val="000000"/>
        </w:rPr>
        <w:t xml:space="preserve"> </w:t>
      </w:r>
      <w:r w:rsidRPr="00B15DA4">
        <w:rPr>
          <w:rFonts w:ascii="Arial" w:eastAsiaTheme="minorHAnsi" w:hAnsi="Arial" w:cs="Arial"/>
          <w:color w:val="000000"/>
        </w:rPr>
        <w:t>tygodnia</w:t>
      </w:r>
      <w:r w:rsidR="00EB059B" w:rsidRPr="00B15DA4">
        <w:rPr>
          <w:rFonts w:ascii="Arial" w:eastAsiaTheme="minorHAnsi" w:hAnsi="Arial" w:cs="Arial"/>
          <w:color w:val="000000"/>
        </w:rPr>
        <w:t xml:space="preserve"> przed rozpoczęciem rea</w:t>
      </w:r>
      <w:r w:rsidR="00C84AB6" w:rsidRPr="00B15DA4">
        <w:rPr>
          <w:rFonts w:ascii="Arial" w:eastAsiaTheme="minorHAnsi" w:hAnsi="Arial" w:cs="Arial"/>
          <w:color w:val="000000"/>
        </w:rPr>
        <w:t>lizacji Prac</w:t>
      </w:r>
      <w:r w:rsidR="00EB059B" w:rsidRPr="00B15DA4">
        <w:rPr>
          <w:rFonts w:ascii="Arial" w:eastAsiaTheme="minorHAnsi" w:hAnsi="Arial" w:cs="Arial"/>
          <w:color w:val="000000"/>
        </w:rPr>
        <w:t>:</w:t>
      </w:r>
    </w:p>
    <w:p w14:paraId="111F43C4" w14:textId="77777777" w:rsidR="008307D6" w:rsidRPr="00B15DA4" w:rsidRDefault="00EB059B" w:rsidP="00B15DA4">
      <w:pPr>
        <w:pStyle w:val="Akapitzlist"/>
        <w:numPr>
          <w:ilvl w:val="2"/>
          <w:numId w:val="12"/>
        </w:numPr>
        <w:autoSpaceDE w:val="0"/>
        <w:autoSpaceDN w:val="0"/>
        <w:adjustRightInd w:val="0"/>
        <w:spacing w:before="120" w:after="120" w:line="240" w:lineRule="auto"/>
        <w:ind w:left="1418" w:hanging="709"/>
        <w:contextualSpacing w:val="0"/>
        <w:jc w:val="both"/>
        <w:rPr>
          <w:rFonts w:ascii="Arial" w:eastAsiaTheme="minorHAnsi" w:hAnsi="Arial" w:cs="Arial"/>
          <w:color w:val="000000"/>
        </w:rPr>
      </w:pPr>
      <w:r w:rsidRPr="00B15DA4">
        <w:rPr>
          <w:rFonts w:ascii="Arial" w:eastAsiaTheme="minorHAnsi" w:hAnsi="Arial" w:cs="Arial"/>
          <w:color w:val="000000"/>
        </w:rPr>
        <w:t xml:space="preserve">Uzyskanie przepustek osobowych dla pracowników Wykonawcy, uprawniających do wstępu na teren Zamawiającego zgodnie z </w:t>
      </w:r>
      <w:r w:rsidR="00772EBE" w:rsidRPr="00B15DA4">
        <w:rPr>
          <w:rFonts w:ascii="Arial" w:eastAsiaTheme="minorHAnsi" w:hAnsi="Arial" w:cs="Arial"/>
          <w:color w:val="000000"/>
        </w:rPr>
        <w:t>Instrukcją Postępowania dla Ruchu Osobowego i Pojazdów</w:t>
      </w:r>
      <w:r w:rsidR="008307D6" w:rsidRPr="00B15DA4">
        <w:rPr>
          <w:rFonts w:ascii="Arial" w:eastAsiaTheme="minorHAnsi" w:hAnsi="Arial" w:cs="Arial"/>
          <w:color w:val="000000"/>
        </w:rPr>
        <w:t>.</w:t>
      </w:r>
    </w:p>
    <w:p w14:paraId="77777ECE" w14:textId="77777777" w:rsidR="008307D6" w:rsidRPr="00B15DA4" w:rsidRDefault="00EB059B" w:rsidP="00B15DA4">
      <w:pPr>
        <w:pStyle w:val="Akapitzlist"/>
        <w:numPr>
          <w:ilvl w:val="2"/>
          <w:numId w:val="12"/>
        </w:numPr>
        <w:autoSpaceDE w:val="0"/>
        <w:autoSpaceDN w:val="0"/>
        <w:adjustRightInd w:val="0"/>
        <w:spacing w:before="120" w:after="120" w:line="240" w:lineRule="auto"/>
        <w:ind w:left="1418" w:hanging="709"/>
        <w:contextualSpacing w:val="0"/>
        <w:jc w:val="both"/>
        <w:rPr>
          <w:rFonts w:ascii="Arial" w:eastAsiaTheme="minorHAnsi" w:hAnsi="Arial" w:cs="Arial"/>
          <w:color w:val="000000"/>
        </w:rPr>
      </w:pPr>
      <w:r w:rsidRPr="00B15DA4">
        <w:rPr>
          <w:rFonts w:ascii="Arial" w:eastAsiaTheme="minorHAnsi" w:hAnsi="Arial" w:cs="Arial"/>
          <w:color w:val="000000"/>
        </w:rPr>
        <w:t xml:space="preserve">Uzyskanie przepustek </w:t>
      </w:r>
      <w:r w:rsidR="00CD1CCA" w:rsidRPr="00B15DA4">
        <w:rPr>
          <w:rFonts w:ascii="Arial" w:eastAsiaTheme="minorHAnsi" w:hAnsi="Arial" w:cs="Arial"/>
          <w:color w:val="000000"/>
        </w:rPr>
        <w:t xml:space="preserve">na pojazdy niezbędne do realizacji Umowy </w:t>
      </w:r>
      <w:r w:rsidR="00772EBE" w:rsidRPr="00B15DA4">
        <w:rPr>
          <w:rFonts w:ascii="Arial" w:eastAsiaTheme="minorHAnsi" w:hAnsi="Arial" w:cs="Arial"/>
          <w:color w:val="000000"/>
        </w:rPr>
        <w:t xml:space="preserve">zgodnie </w:t>
      </w:r>
      <w:r w:rsidR="003E0773" w:rsidRPr="00B15DA4">
        <w:rPr>
          <w:rFonts w:ascii="Arial" w:eastAsiaTheme="minorHAnsi" w:hAnsi="Arial" w:cs="Arial"/>
          <w:color w:val="000000"/>
        </w:rPr>
        <w:br/>
      </w:r>
      <w:r w:rsidR="00772EBE" w:rsidRPr="00B15DA4">
        <w:rPr>
          <w:rFonts w:ascii="Arial" w:eastAsiaTheme="minorHAnsi" w:hAnsi="Arial" w:cs="Arial"/>
          <w:color w:val="000000"/>
        </w:rPr>
        <w:t xml:space="preserve">z Instrukcją Postępowania </w:t>
      </w:r>
      <w:r w:rsidR="008307D6" w:rsidRPr="00B15DA4">
        <w:rPr>
          <w:rFonts w:ascii="Arial" w:eastAsiaTheme="minorHAnsi" w:hAnsi="Arial" w:cs="Arial"/>
          <w:color w:val="000000"/>
        </w:rPr>
        <w:t>dla Ruchu Osobowego i Pojazdów.</w:t>
      </w:r>
    </w:p>
    <w:p w14:paraId="3E48A56A" w14:textId="77777777" w:rsidR="00F065AE" w:rsidRPr="00B15DA4" w:rsidRDefault="009128EF" w:rsidP="00B15DA4">
      <w:pPr>
        <w:pStyle w:val="Akapitzlist"/>
        <w:numPr>
          <w:ilvl w:val="2"/>
          <w:numId w:val="12"/>
        </w:numPr>
        <w:autoSpaceDE w:val="0"/>
        <w:autoSpaceDN w:val="0"/>
        <w:adjustRightInd w:val="0"/>
        <w:spacing w:before="120" w:after="120" w:line="240" w:lineRule="auto"/>
        <w:ind w:left="1418" w:hanging="709"/>
        <w:contextualSpacing w:val="0"/>
        <w:jc w:val="both"/>
        <w:rPr>
          <w:rFonts w:ascii="Arial" w:eastAsiaTheme="minorHAnsi" w:hAnsi="Arial" w:cs="Arial"/>
          <w:color w:val="000000"/>
        </w:rPr>
      </w:pPr>
      <w:r w:rsidRPr="00B15DA4">
        <w:rPr>
          <w:rFonts w:ascii="Arial" w:eastAsiaTheme="minorHAnsi" w:hAnsi="Arial" w:cs="Arial"/>
          <w:color w:val="000000"/>
        </w:rPr>
        <w:t>Zorganizowanie stanowisk pracy z</w:t>
      </w:r>
      <w:r w:rsidR="00CD1CCA" w:rsidRPr="00B15DA4">
        <w:rPr>
          <w:rFonts w:ascii="Arial" w:eastAsiaTheme="minorHAnsi" w:hAnsi="Arial" w:cs="Arial"/>
          <w:color w:val="000000"/>
        </w:rPr>
        <w:t xml:space="preserve"> </w:t>
      </w:r>
      <w:r w:rsidRPr="00B15DA4">
        <w:rPr>
          <w:rFonts w:ascii="Arial" w:eastAsiaTheme="minorHAnsi" w:hAnsi="Arial" w:cs="Arial"/>
          <w:color w:val="000000"/>
        </w:rPr>
        <w:t>dostępem</w:t>
      </w:r>
      <w:r w:rsidR="00CD1CCA" w:rsidRPr="00B15DA4">
        <w:rPr>
          <w:rFonts w:ascii="Arial" w:eastAsiaTheme="minorHAnsi" w:hAnsi="Arial" w:cs="Arial"/>
          <w:color w:val="000000"/>
        </w:rPr>
        <w:t xml:space="preserve"> do sieci Intr</w:t>
      </w:r>
      <w:r w:rsidR="007A7560" w:rsidRPr="00B15DA4">
        <w:rPr>
          <w:rFonts w:ascii="Arial" w:eastAsiaTheme="minorHAnsi" w:hAnsi="Arial" w:cs="Arial"/>
          <w:color w:val="000000"/>
        </w:rPr>
        <w:t>a</w:t>
      </w:r>
      <w:r w:rsidR="00CD1CCA" w:rsidRPr="00B15DA4">
        <w:rPr>
          <w:rFonts w:ascii="Arial" w:eastAsiaTheme="minorHAnsi" w:hAnsi="Arial" w:cs="Arial"/>
          <w:color w:val="000000"/>
        </w:rPr>
        <w:t>net</w:t>
      </w:r>
      <w:r w:rsidRPr="00B15DA4">
        <w:rPr>
          <w:rFonts w:ascii="Arial" w:eastAsiaTheme="minorHAnsi" w:hAnsi="Arial" w:cs="Arial"/>
          <w:color w:val="000000"/>
        </w:rPr>
        <w:t xml:space="preserve"> (konieczne do obsługi Systemu SAP oraz do bieżącej komunikacji – poczt</w:t>
      </w:r>
      <w:r w:rsidR="007A7560" w:rsidRPr="00B15DA4">
        <w:rPr>
          <w:rFonts w:ascii="Arial" w:eastAsiaTheme="minorHAnsi" w:hAnsi="Arial" w:cs="Arial"/>
          <w:color w:val="000000"/>
        </w:rPr>
        <w:t>ą</w:t>
      </w:r>
      <w:r w:rsidR="00CE346D" w:rsidRPr="00B15DA4">
        <w:rPr>
          <w:rFonts w:ascii="Arial" w:eastAsiaTheme="minorHAnsi" w:hAnsi="Arial" w:cs="Arial"/>
          <w:color w:val="000000"/>
        </w:rPr>
        <w:t xml:space="preserve"> elektroniczną</w:t>
      </w:r>
      <w:r w:rsidRPr="00B15DA4">
        <w:rPr>
          <w:rFonts w:ascii="Arial" w:eastAsiaTheme="minorHAnsi" w:hAnsi="Arial" w:cs="Arial"/>
          <w:color w:val="000000"/>
        </w:rPr>
        <w:t>)</w:t>
      </w:r>
      <w:r w:rsidR="00C84AB6" w:rsidRPr="00B15DA4">
        <w:rPr>
          <w:rFonts w:ascii="Arial" w:eastAsiaTheme="minorHAnsi" w:hAnsi="Arial" w:cs="Arial"/>
          <w:color w:val="000000"/>
        </w:rPr>
        <w:t>.</w:t>
      </w:r>
    </w:p>
    <w:p w14:paraId="03FEA1A9" w14:textId="77777777" w:rsidR="00995C8F" w:rsidRPr="00440DF6" w:rsidRDefault="00D755AA" w:rsidP="000E1060">
      <w:pPr>
        <w:pStyle w:val="Akapitzlist"/>
        <w:numPr>
          <w:ilvl w:val="0"/>
          <w:numId w:val="12"/>
        </w:numPr>
        <w:spacing w:before="120" w:after="120" w:line="240" w:lineRule="auto"/>
        <w:ind w:left="284" w:hanging="284"/>
        <w:contextualSpacing w:val="0"/>
        <w:rPr>
          <w:rFonts w:ascii="Arial" w:hAnsi="Arial" w:cs="Arial"/>
          <w:b/>
          <w:bCs/>
          <w:color w:val="000000" w:themeColor="text1"/>
        </w:rPr>
      </w:pPr>
      <w:r w:rsidRPr="00440DF6">
        <w:rPr>
          <w:rFonts w:ascii="Arial" w:hAnsi="Arial" w:cs="Arial"/>
          <w:b/>
          <w:bCs/>
          <w:color w:val="000000" w:themeColor="text1"/>
        </w:rPr>
        <w:t>Warunki organizacyjne dla pra</w:t>
      </w:r>
      <w:r w:rsidRPr="00F65B1E">
        <w:rPr>
          <w:rFonts w:ascii="Arial" w:hAnsi="Arial" w:cs="Arial"/>
          <w:b/>
          <w:bCs/>
          <w:color w:val="000000" w:themeColor="text1"/>
        </w:rPr>
        <w:t xml:space="preserve">widłowej realizacji </w:t>
      </w:r>
      <w:r w:rsidR="000F63C8" w:rsidRPr="00F65B1E">
        <w:rPr>
          <w:rFonts w:ascii="Arial" w:hAnsi="Arial" w:cs="Arial"/>
          <w:b/>
          <w:bCs/>
          <w:color w:val="000000" w:themeColor="text1"/>
        </w:rPr>
        <w:t>Prac</w:t>
      </w:r>
      <w:r w:rsidRPr="00F65B1E">
        <w:rPr>
          <w:rFonts w:ascii="Arial" w:hAnsi="Arial" w:cs="Arial"/>
          <w:b/>
          <w:bCs/>
          <w:color w:val="000000" w:themeColor="text1"/>
        </w:rPr>
        <w:t>:</w:t>
      </w:r>
      <w:r w:rsidR="00692B4B" w:rsidRPr="00440DF6">
        <w:rPr>
          <w:rFonts w:ascii="Arial" w:hAnsi="Arial" w:cs="Arial"/>
          <w:b/>
          <w:bCs/>
          <w:color w:val="000000" w:themeColor="text1"/>
        </w:rPr>
        <w:t xml:space="preserve"> </w:t>
      </w:r>
    </w:p>
    <w:p w14:paraId="5A8C952D" w14:textId="713E19D8" w:rsidR="00387010" w:rsidRPr="00B15DA4" w:rsidRDefault="00387010" w:rsidP="00B15DA4">
      <w:pPr>
        <w:pStyle w:val="Akapitzlist"/>
        <w:numPr>
          <w:ilvl w:val="1"/>
          <w:numId w:val="12"/>
        </w:numPr>
        <w:autoSpaceDE w:val="0"/>
        <w:autoSpaceDN w:val="0"/>
        <w:adjustRightInd w:val="0"/>
        <w:spacing w:before="120" w:after="120" w:line="240" w:lineRule="auto"/>
        <w:ind w:left="964" w:hanging="539"/>
        <w:contextualSpacing w:val="0"/>
        <w:jc w:val="both"/>
        <w:rPr>
          <w:rFonts w:ascii="Arial" w:eastAsiaTheme="minorHAnsi" w:hAnsi="Arial" w:cs="Arial"/>
          <w:color w:val="000000"/>
        </w:rPr>
      </w:pPr>
      <w:r w:rsidRPr="00B15DA4">
        <w:rPr>
          <w:rFonts w:ascii="Arial" w:eastAsiaTheme="minorHAnsi" w:hAnsi="Arial" w:cs="Arial"/>
          <w:color w:val="000000"/>
        </w:rPr>
        <w:t xml:space="preserve">Organizacja i wykonywanie </w:t>
      </w:r>
      <w:r w:rsidR="0010127E" w:rsidRPr="00B15DA4">
        <w:rPr>
          <w:rFonts w:ascii="Arial" w:eastAsiaTheme="minorHAnsi" w:hAnsi="Arial" w:cs="Arial"/>
          <w:color w:val="000000"/>
        </w:rPr>
        <w:t>Prac</w:t>
      </w:r>
      <w:r w:rsidRPr="00B15DA4">
        <w:rPr>
          <w:rFonts w:ascii="Arial" w:eastAsiaTheme="minorHAnsi" w:hAnsi="Arial" w:cs="Arial"/>
          <w:color w:val="000000"/>
        </w:rPr>
        <w:t xml:space="preserve"> odbywać  się będzie  </w:t>
      </w:r>
      <w:r w:rsidR="00B16A76" w:rsidRPr="00B15DA4">
        <w:rPr>
          <w:rFonts w:ascii="Arial" w:eastAsiaTheme="minorHAnsi" w:hAnsi="Arial" w:cs="Arial"/>
          <w:color w:val="000000"/>
        </w:rPr>
        <w:t xml:space="preserve">zgodnie z przepisami określonymi </w:t>
      </w:r>
      <w:r w:rsidR="008307D6" w:rsidRPr="00B15DA4">
        <w:rPr>
          <w:rFonts w:ascii="Arial" w:eastAsiaTheme="minorHAnsi" w:hAnsi="Arial" w:cs="Arial"/>
          <w:color w:val="000000"/>
        </w:rPr>
        <w:t>w pkt. 8</w:t>
      </w:r>
      <w:r w:rsidR="0024618A" w:rsidRPr="00B15DA4">
        <w:rPr>
          <w:rFonts w:ascii="Arial" w:eastAsiaTheme="minorHAnsi" w:hAnsi="Arial" w:cs="Arial"/>
          <w:color w:val="000000"/>
        </w:rPr>
        <w:t xml:space="preserve"> </w:t>
      </w:r>
      <w:r w:rsidR="00E64FFE" w:rsidRPr="00B15DA4">
        <w:rPr>
          <w:rFonts w:ascii="Arial" w:eastAsiaTheme="minorHAnsi" w:hAnsi="Arial" w:cs="Arial"/>
          <w:color w:val="000000"/>
        </w:rPr>
        <w:t>SWZ</w:t>
      </w:r>
      <w:r w:rsidR="008307D6" w:rsidRPr="00B15DA4">
        <w:rPr>
          <w:rFonts w:ascii="Arial" w:eastAsiaTheme="minorHAnsi" w:hAnsi="Arial" w:cs="Arial"/>
          <w:color w:val="000000"/>
        </w:rPr>
        <w:t xml:space="preserve"> cz. II</w:t>
      </w:r>
      <w:r w:rsidR="00B16A76" w:rsidRPr="00B15DA4">
        <w:rPr>
          <w:rFonts w:ascii="Arial" w:eastAsiaTheme="minorHAnsi" w:hAnsi="Arial" w:cs="Arial"/>
          <w:color w:val="000000"/>
        </w:rPr>
        <w:t>.</w:t>
      </w:r>
    </w:p>
    <w:p w14:paraId="5E43D5CF" w14:textId="495C808B" w:rsidR="00D57649" w:rsidRPr="00B15DA4" w:rsidRDefault="00387010" w:rsidP="00B15DA4">
      <w:pPr>
        <w:pStyle w:val="Akapitzlist"/>
        <w:numPr>
          <w:ilvl w:val="1"/>
          <w:numId w:val="12"/>
        </w:numPr>
        <w:autoSpaceDE w:val="0"/>
        <w:autoSpaceDN w:val="0"/>
        <w:adjustRightInd w:val="0"/>
        <w:spacing w:before="120" w:after="120" w:line="240" w:lineRule="auto"/>
        <w:ind w:left="964" w:hanging="539"/>
        <w:contextualSpacing w:val="0"/>
        <w:jc w:val="both"/>
        <w:rPr>
          <w:rFonts w:ascii="Arial" w:eastAsiaTheme="minorHAnsi" w:hAnsi="Arial" w:cs="Arial"/>
          <w:color w:val="000000"/>
        </w:rPr>
      </w:pPr>
      <w:r w:rsidRPr="00B15DA4">
        <w:rPr>
          <w:rFonts w:ascii="Arial" w:eastAsiaTheme="minorHAnsi" w:hAnsi="Arial" w:cs="Arial"/>
          <w:color w:val="000000"/>
        </w:rPr>
        <w:t xml:space="preserve">Warunkiem dopuszczenia do wykonania </w:t>
      </w:r>
      <w:r w:rsidR="0010127E" w:rsidRPr="00B15DA4">
        <w:rPr>
          <w:rFonts w:ascii="Arial" w:eastAsiaTheme="minorHAnsi" w:hAnsi="Arial" w:cs="Arial"/>
          <w:color w:val="000000"/>
        </w:rPr>
        <w:t>Prac</w:t>
      </w:r>
      <w:r w:rsidRPr="00B15DA4">
        <w:rPr>
          <w:rFonts w:ascii="Arial" w:eastAsiaTheme="minorHAnsi" w:hAnsi="Arial" w:cs="Arial"/>
          <w:color w:val="000000"/>
        </w:rPr>
        <w:t xml:space="preserve"> jest o</w:t>
      </w:r>
      <w:r w:rsidR="00AF78F0" w:rsidRPr="00B15DA4">
        <w:rPr>
          <w:rFonts w:ascii="Arial" w:eastAsiaTheme="minorHAnsi" w:hAnsi="Arial" w:cs="Arial"/>
          <w:color w:val="000000"/>
        </w:rPr>
        <w:t>p</w:t>
      </w:r>
      <w:r w:rsidR="0010127E" w:rsidRPr="00B15DA4">
        <w:rPr>
          <w:rFonts w:ascii="Arial" w:eastAsiaTheme="minorHAnsi" w:hAnsi="Arial" w:cs="Arial"/>
          <w:color w:val="000000"/>
        </w:rPr>
        <w:t>rac</w:t>
      </w:r>
      <w:r w:rsidRPr="00B15DA4">
        <w:rPr>
          <w:rFonts w:ascii="Arial" w:eastAsiaTheme="minorHAnsi" w:hAnsi="Arial" w:cs="Arial"/>
          <w:color w:val="000000"/>
        </w:rPr>
        <w:t xml:space="preserve">owanie szczegółowych instrukcji bezpiecznego wykonania </w:t>
      </w:r>
      <w:r w:rsidR="0010127E" w:rsidRPr="00B15DA4">
        <w:rPr>
          <w:rFonts w:ascii="Arial" w:eastAsiaTheme="minorHAnsi" w:hAnsi="Arial" w:cs="Arial"/>
          <w:color w:val="000000"/>
        </w:rPr>
        <w:t>Prac</w:t>
      </w:r>
      <w:r w:rsidRPr="00B15DA4">
        <w:rPr>
          <w:rFonts w:ascii="Arial" w:eastAsiaTheme="minorHAnsi" w:hAnsi="Arial" w:cs="Arial"/>
          <w:color w:val="000000"/>
        </w:rPr>
        <w:t xml:space="preserve"> przez Wykonawcę. Instrukcje należy przedłożyć </w:t>
      </w:r>
      <w:r w:rsidR="00D63461" w:rsidRPr="00B15DA4">
        <w:rPr>
          <w:rFonts w:ascii="Arial" w:eastAsiaTheme="minorHAnsi" w:hAnsi="Arial" w:cs="Arial"/>
          <w:color w:val="000000"/>
        </w:rPr>
        <w:t>p</w:t>
      </w:r>
      <w:r w:rsidR="00CE346D" w:rsidRPr="00B15DA4">
        <w:rPr>
          <w:rFonts w:ascii="Arial" w:eastAsiaTheme="minorHAnsi" w:hAnsi="Arial" w:cs="Arial"/>
          <w:color w:val="000000"/>
        </w:rPr>
        <w:t>rzedstawicielowi Zamawiającego</w:t>
      </w:r>
      <w:r w:rsidRPr="00B15DA4">
        <w:rPr>
          <w:rFonts w:ascii="Arial" w:eastAsiaTheme="minorHAnsi" w:hAnsi="Arial" w:cs="Arial"/>
          <w:color w:val="000000"/>
        </w:rPr>
        <w:t xml:space="preserve"> przed przystąpieniem do </w:t>
      </w:r>
      <w:r w:rsidR="0010127E" w:rsidRPr="00B15DA4">
        <w:rPr>
          <w:rFonts w:ascii="Arial" w:eastAsiaTheme="minorHAnsi" w:hAnsi="Arial" w:cs="Arial"/>
          <w:color w:val="000000"/>
        </w:rPr>
        <w:t>Prac</w:t>
      </w:r>
      <w:r w:rsidRPr="00B15DA4">
        <w:rPr>
          <w:rFonts w:ascii="Arial" w:eastAsiaTheme="minorHAnsi" w:hAnsi="Arial" w:cs="Arial"/>
          <w:color w:val="000000"/>
        </w:rPr>
        <w:t xml:space="preserve">. Wykonawca jest zobowiązany do </w:t>
      </w:r>
      <w:r w:rsidR="00B16A76" w:rsidRPr="00B15DA4">
        <w:rPr>
          <w:rFonts w:ascii="Arial" w:eastAsiaTheme="minorHAnsi" w:hAnsi="Arial" w:cs="Arial"/>
          <w:color w:val="000000"/>
        </w:rPr>
        <w:t>o</w:t>
      </w:r>
      <w:r w:rsidR="00AF78F0" w:rsidRPr="00B15DA4">
        <w:rPr>
          <w:rFonts w:ascii="Arial" w:eastAsiaTheme="minorHAnsi" w:hAnsi="Arial" w:cs="Arial"/>
          <w:color w:val="000000"/>
        </w:rPr>
        <w:t>p</w:t>
      </w:r>
      <w:r w:rsidR="0010127E" w:rsidRPr="00B15DA4">
        <w:rPr>
          <w:rFonts w:ascii="Arial" w:eastAsiaTheme="minorHAnsi" w:hAnsi="Arial" w:cs="Arial"/>
          <w:color w:val="000000"/>
        </w:rPr>
        <w:t>rac</w:t>
      </w:r>
      <w:r w:rsidR="00B16A76" w:rsidRPr="00B15DA4">
        <w:rPr>
          <w:rFonts w:ascii="Arial" w:eastAsiaTheme="minorHAnsi" w:hAnsi="Arial" w:cs="Arial"/>
          <w:color w:val="000000"/>
        </w:rPr>
        <w:t xml:space="preserve">owania i </w:t>
      </w:r>
      <w:r w:rsidRPr="00B15DA4">
        <w:rPr>
          <w:rFonts w:ascii="Arial" w:eastAsiaTheme="minorHAnsi" w:hAnsi="Arial" w:cs="Arial"/>
          <w:color w:val="000000"/>
        </w:rPr>
        <w:t xml:space="preserve">posiadania instrukcji w zakresie remontów urządzeń </w:t>
      </w:r>
      <w:r w:rsidR="005A13BE" w:rsidRPr="00B15DA4">
        <w:rPr>
          <w:rFonts w:ascii="Arial" w:eastAsiaTheme="minorHAnsi" w:hAnsi="Arial" w:cs="Arial"/>
          <w:color w:val="000000"/>
        </w:rPr>
        <w:br/>
      </w:r>
      <w:r w:rsidRPr="00B15DA4">
        <w:rPr>
          <w:rFonts w:ascii="Arial" w:eastAsiaTheme="minorHAnsi" w:hAnsi="Arial" w:cs="Arial"/>
          <w:color w:val="000000"/>
        </w:rPr>
        <w:t>w</w:t>
      </w:r>
      <w:r w:rsidR="00B16A76" w:rsidRPr="00B15DA4">
        <w:rPr>
          <w:rFonts w:ascii="Arial" w:eastAsiaTheme="minorHAnsi" w:hAnsi="Arial" w:cs="Arial"/>
          <w:color w:val="000000"/>
        </w:rPr>
        <w:t xml:space="preserve"> Elektrowni zgodnie </w:t>
      </w:r>
      <w:r w:rsidR="008307D6" w:rsidRPr="00B15DA4">
        <w:rPr>
          <w:rFonts w:ascii="Arial" w:eastAsiaTheme="minorHAnsi" w:hAnsi="Arial" w:cs="Arial"/>
          <w:color w:val="000000"/>
        </w:rPr>
        <w:t>wymaganiami IOBP</w:t>
      </w:r>
      <w:r w:rsidR="00973420" w:rsidRPr="00B15DA4">
        <w:rPr>
          <w:rFonts w:ascii="Arial" w:eastAsiaTheme="minorHAnsi" w:hAnsi="Arial" w:cs="Arial"/>
          <w:color w:val="000000"/>
        </w:rPr>
        <w:t xml:space="preserve"> Zamawiającego</w:t>
      </w:r>
      <w:r w:rsidR="0049722B" w:rsidRPr="00B15DA4">
        <w:rPr>
          <w:rFonts w:ascii="Arial" w:eastAsiaTheme="minorHAnsi" w:hAnsi="Arial" w:cs="Arial"/>
          <w:color w:val="000000"/>
        </w:rPr>
        <w:t>.</w:t>
      </w:r>
    </w:p>
    <w:p w14:paraId="6B6E46B4" w14:textId="77777777" w:rsidR="00F552C6" w:rsidRPr="00B15DA4" w:rsidRDefault="00F552C6" w:rsidP="00B15DA4">
      <w:pPr>
        <w:pStyle w:val="Akapitzlist"/>
        <w:numPr>
          <w:ilvl w:val="1"/>
          <w:numId w:val="12"/>
        </w:numPr>
        <w:autoSpaceDE w:val="0"/>
        <w:autoSpaceDN w:val="0"/>
        <w:adjustRightInd w:val="0"/>
        <w:spacing w:before="120" w:after="120" w:line="240" w:lineRule="auto"/>
        <w:ind w:left="964" w:hanging="539"/>
        <w:contextualSpacing w:val="0"/>
        <w:jc w:val="both"/>
        <w:rPr>
          <w:rFonts w:ascii="Arial" w:eastAsiaTheme="minorHAnsi" w:hAnsi="Arial" w:cs="Arial"/>
          <w:color w:val="000000"/>
        </w:rPr>
      </w:pPr>
      <w:r w:rsidRPr="00B15DA4">
        <w:rPr>
          <w:rFonts w:ascii="Arial" w:eastAsiaTheme="minorHAnsi" w:hAnsi="Arial" w:cs="Arial"/>
          <w:color w:val="000000"/>
        </w:rPr>
        <w:t>Wykonawca zobowiązany jest posiadać na dzień przystąpien</w:t>
      </w:r>
      <w:r w:rsidR="00393CD2" w:rsidRPr="00B15DA4">
        <w:rPr>
          <w:rFonts w:ascii="Arial" w:eastAsiaTheme="minorHAnsi" w:hAnsi="Arial" w:cs="Arial"/>
          <w:color w:val="000000"/>
        </w:rPr>
        <w:t>ia do realizacji Umowy dostęp oraz umiejętność obsługi</w:t>
      </w:r>
      <w:r w:rsidRPr="00B15DA4">
        <w:rPr>
          <w:rFonts w:ascii="Arial" w:eastAsiaTheme="minorHAnsi" w:hAnsi="Arial" w:cs="Arial"/>
          <w:color w:val="000000"/>
        </w:rPr>
        <w:t xml:space="preserve"> systemu SAP</w:t>
      </w:r>
      <w:r w:rsidR="00393CD2" w:rsidRPr="00B15DA4">
        <w:rPr>
          <w:rFonts w:ascii="Arial" w:eastAsiaTheme="minorHAnsi" w:hAnsi="Arial" w:cs="Arial"/>
          <w:color w:val="000000"/>
        </w:rPr>
        <w:t xml:space="preserve"> </w:t>
      </w:r>
      <w:r w:rsidR="00454BFC" w:rsidRPr="00B15DA4">
        <w:rPr>
          <w:rFonts w:ascii="Arial" w:eastAsiaTheme="minorHAnsi" w:hAnsi="Arial" w:cs="Arial"/>
          <w:color w:val="000000"/>
        </w:rPr>
        <w:t xml:space="preserve">zainstalowanego u Zamawiającego </w:t>
      </w:r>
      <w:r w:rsidR="003E0773" w:rsidRPr="00B15DA4">
        <w:rPr>
          <w:rFonts w:ascii="Arial" w:eastAsiaTheme="minorHAnsi" w:hAnsi="Arial" w:cs="Arial"/>
          <w:color w:val="000000"/>
        </w:rPr>
        <w:br/>
      </w:r>
      <w:r w:rsidR="00393CD2" w:rsidRPr="00B15DA4">
        <w:rPr>
          <w:rFonts w:ascii="Arial" w:eastAsiaTheme="minorHAnsi" w:hAnsi="Arial" w:cs="Arial"/>
          <w:color w:val="000000"/>
        </w:rPr>
        <w:t>w zakresi</w:t>
      </w:r>
      <w:r w:rsidR="00454BFC" w:rsidRPr="00B15DA4">
        <w:rPr>
          <w:rFonts w:ascii="Arial" w:eastAsiaTheme="minorHAnsi" w:hAnsi="Arial" w:cs="Arial"/>
          <w:color w:val="000000"/>
        </w:rPr>
        <w:t>e: zawiadomień, zleceń, poleceń</w:t>
      </w:r>
      <w:r w:rsidR="00393CD2" w:rsidRPr="00B15DA4">
        <w:rPr>
          <w:rFonts w:ascii="Arial" w:eastAsiaTheme="minorHAnsi" w:hAnsi="Arial" w:cs="Arial"/>
          <w:color w:val="000000"/>
        </w:rPr>
        <w:t xml:space="preserve"> w zakresie odpowiadającym realizacji Przedmiotu Zamówienia</w:t>
      </w:r>
      <w:r w:rsidRPr="00B15DA4">
        <w:rPr>
          <w:rFonts w:ascii="Arial" w:eastAsiaTheme="minorHAnsi" w:hAnsi="Arial" w:cs="Arial"/>
          <w:color w:val="000000"/>
        </w:rPr>
        <w:t>.</w:t>
      </w:r>
    </w:p>
    <w:p w14:paraId="009B65CD" w14:textId="77777777" w:rsidR="00D66D39" w:rsidRPr="00B15DA4" w:rsidRDefault="00D66D39" w:rsidP="00B15DA4">
      <w:pPr>
        <w:pStyle w:val="Akapitzlist"/>
        <w:numPr>
          <w:ilvl w:val="1"/>
          <w:numId w:val="12"/>
        </w:numPr>
        <w:autoSpaceDE w:val="0"/>
        <w:autoSpaceDN w:val="0"/>
        <w:adjustRightInd w:val="0"/>
        <w:spacing w:before="120" w:after="120" w:line="240" w:lineRule="auto"/>
        <w:ind w:left="964" w:hanging="539"/>
        <w:contextualSpacing w:val="0"/>
        <w:jc w:val="both"/>
        <w:rPr>
          <w:rFonts w:ascii="Arial" w:eastAsiaTheme="minorHAnsi" w:hAnsi="Arial" w:cs="Arial"/>
          <w:color w:val="000000"/>
        </w:rPr>
      </w:pPr>
      <w:r w:rsidRPr="00B15DA4">
        <w:rPr>
          <w:rFonts w:ascii="Arial" w:eastAsiaTheme="minorHAnsi" w:hAnsi="Arial" w:cs="Arial"/>
          <w:color w:val="000000"/>
        </w:rPr>
        <w:t xml:space="preserve">Wykonawca przekaże imienny wykaz pracowników dedykowanych do pełnienia funkcji </w:t>
      </w:r>
      <w:r w:rsidR="005A13BE" w:rsidRPr="00B15DA4">
        <w:rPr>
          <w:rFonts w:ascii="Arial" w:eastAsiaTheme="minorHAnsi" w:hAnsi="Arial" w:cs="Arial"/>
          <w:color w:val="000000"/>
        </w:rPr>
        <w:br/>
      </w:r>
      <w:r w:rsidRPr="00B15DA4">
        <w:rPr>
          <w:rFonts w:ascii="Arial" w:eastAsiaTheme="minorHAnsi" w:hAnsi="Arial" w:cs="Arial"/>
          <w:color w:val="000000"/>
        </w:rPr>
        <w:t>w organizacji prac, którzy będą wydawali w systemie SAP zlecenia i polecenia wymagane do realizacji prac, tam gdzie to będzie miało zastosowanie oraz będzie wynikało z potrzeby Wykonawcy.</w:t>
      </w:r>
    </w:p>
    <w:p w14:paraId="649D0711" w14:textId="77777777" w:rsidR="00454BFC" w:rsidRPr="00B15DA4" w:rsidRDefault="00454BFC" w:rsidP="00B15DA4">
      <w:pPr>
        <w:pStyle w:val="Akapitzlist"/>
        <w:numPr>
          <w:ilvl w:val="1"/>
          <w:numId w:val="12"/>
        </w:numPr>
        <w:autoSpaceDE w:val="0"/>
        <w:autoSpaceDN w:val="0"/>
        <w:adjustRightInd w:val="0"/>
        <w:spacing w:before="120" w:after="120" w:line="240" w:lineRule="auto"/>
        <w:ind w:left="964" w:hanging="539"/>
        <w:contextualSpacing w:val="0"/>
        <w:jc w:val="both"/>
        <w:rPr>
          <w:rFonts w:ascii="Arial" w:eastAsiaTheme="minorHAnsi" w:hAnsi="Arial" w:cs="Arial"/>
          <w:color w:val="000000"/>
        </w:rPr>
      </w:pPr>
      <w:r w:rsidRPr="00B15DA4">
        <w:rPr>
          <w:rFonts w:ascii="Arial" w:eastAsiaTheme="minorHAnsi" w:hAnsi="Arial" w:cs="Arial"/>
          <w:color w:val="000000"/>
        </w:rPr>
        <w:t xml:space="preserve">Nadanie </w:t>
      </w:r>
      <w:r w:rsidR="00973420" w:rsidRPr="00B15DA4">
        <w:rPr>
          <w:rFonts w:ascii="Arial" w:eastAsiaTheme="minorHAnsi" w:hAnsi="Arial" w:cs="Arial"/>
          <w:color w:val="000000"/>
        </w:rPr>
        <w:t xml:space="preserve">stosownych </w:t>
      </w:r>
      <w:r w:rsidRPr="00B15DA4">
        <w:rPr>
          <w:rFonts w:ascii="Arial" w:eastAsiaTheme="minorHAnsi" w:hAnsi="Arial" w:cs="Arial"/>
          <w:color w:val="000000"/>
        </w:rPr>
        <w:t xml:space="preserve">uprawnień w zakresie obsługi systemu SAP </w:t>
      </w:r>
      <w:r w:rsidR="00B209B6" w:rsidRPr="00B15DA4">
        <w:rPr>
          <w:rFonts w:ascii="Arial" w:eastAsiaTheme="minorHAnsi" w:hAnsi="Arial" w:cs="Arial"/>
          <w:color w:val="000000"/>
        </w:rPr>
        <w:t xml:space="preserve">dla potrzeb realizacji Prac </w:t>
      </w:r>
      <w:r w:rsidRPr="00B15DA4">
        <w:rPr>
          <w:rFonts w:ascii="Arial" w:eastAsiaTheme="minorHAnsi" w:hAnsi="Arial" w:cs="Arial"/>
          <w:color w:val="000000"/>
        </w:rPr>
        <w:t>jest w gestii Zamawiającego.</w:t>
      </w:r>
    </w:p>
    <w:p w14:paraId="77250DB6" w14:textId="77777777" w:rsidR="009A5CF3" w:rsidRPr="00B15DA4" w:rsidRDefault="00CE346D" w:rsidP="00B15DA4">
      <w:pPr>
        <w:pStyle w:val="Akapitzlist"/>
        <w:numPr>
          <w:ilvl w:val="1"/>
          <w:numId w:val="12"/>
        </w:numPr>
        <w:autoSpaceDE w:val="0"/>
        <w:autoSpaceDN w:val="0"/>
        <w:adjustRightInd w:val="0"/>
        <w:spacing w:before="120" w:after="120" w:line="240" w:lineRule="auto"/>
        <w:ind w:left="964" w:hanging="539"/>
        <w:contextualSpacing w:val="0"/>
        <w:jc w:val="both"/>
        <w:rPr>
          <w:rFonts w:ascii="Arial" w:eastAsiaTheme="minorHAnsi" w:hAnsi="Arial" w:cs="Arial"/>
          <w:color w:val="000000"/>
        </w:rPr>
      </w:pPr>
      <w:r w:rsidRPr="00B15DA4">
        <w:rPr>
          <w:rFonts w:ascii="Arial" w:eastAsiaTheme="minorHAnsi" w:hAnsi="Arial" w:cs="Arial"/>
          <w:color w:val="000000"/>
        </w:rPr>
        <w:t xml:space="preserve">Przedstawiciele </w:t>
      </w:r>
      <w:r w:rsidR="00387010" w:rsidRPr="00B15DA4">
        <w:rPr>
          <w:rFonts w:ascii="Arial" w:eastAsiaTheme="minorHAnsi" w:hAnsi="Arial" w:cs="Arial"/>
          <w:color w:val="000000"/>
        </w:rPr>
        <w:t>Zamawiając</w:t>
      </w:r>
      <w:r w:rsidRPr="00B15DA4">
        <w:rPr>
          <w:rFonts w:ascii="Arial" w:eastAsiaTheme="minorHAnsi" w:hAnsi="Arial" w:cs="Arial"/>
          <w:color w:val="000000"/>
        </w:rPr>
        <w:t>ego</w:t>
      </w:r>
      <w:r w:rsidR="00387010" w:rsidRPr="00B15DA4">
        <w:rPr>
          <w:rFonts w:ascii="Arial" w:eastAsiaTheme="minorHAnsi" w:hAnsi="Arial" w:cs="Arial"/>
          <w:color w:val="000000"/>
        </w:rPr>
        <w:t xml:space="preserve"> będ</w:t>
      </w:r>
      <w:r w:rsidRPr="00B15DA4">
        <w:rPr>
          <w:rFonts w:ascii="Arial" w:eastAsiaTheme="minorHAnsi" w:hAnsi="Arial" w:cs="Arial"/>
          <w:color w:val="000000"/>
        </w:rPr>
        <w:t>ą</w:t>
      </w:r>
      <w:r w:rsidR="00387010" w:rsidRPr="00B15DA4">
        <w:rPr>
          <w:rFonts w:ascii="Arial" w:eastAsiaTheme="minorHAnsi" w:hAnsi="Arial" w:cs="Arial"/>
          <w:color w:val="000000"/>
        </w:rPr>
        <w:t xml:space="preserve"> zleca</w:t>
      </w:r>
      <w:r w:rsidRPr="00B15DA4">
        <w:rPr>
          <w:rFonts w:ascii="Arial" w:eastAsiaTheme="minorHAnsi" w:hAnsi="Arial" w:cs="Arial"/>
          <w:color w:val="000000"/>
        </w:rPr>
        <w:t>ć</w:t>
      </w:r>
      <w:r w:rsidR="00387010" w:rsidRPr="00B15DA4">
        <w:rPr>
          <w:rFonts w:ascii="Arial" w:eastAsiaTheme="minorHAnsi" w:hAnsi="Arial" w:cs="Arial"/>
          <w:color w:val="000000"/>
        </w:rPr>
        <w:t xml:space="preserve"> </w:t>
      </w:r>
      <w:r w:rsidR="00F552C6" w:rsidRPr="00B15DA4">
        <w:rPr>
          <w:rFonts w:ascii="Arial" w:eastAsiaTheme="minorHAnsi" w:hAnsi="Arial" w:cs="Arial"/>
          <w:color w:val="000000"/>
        </w:rPr>
        <w:t xml:space="preserve">Wykonawcy </w:t>
      </w:r>
      <w:r w:rsidR="00387010" w:rsidRPr="00B15DA4">
        <w:rPr>
          <w:rFonts w:ascii="Arial" w:eastAsiaTheme="minorHAnsi" w:hAnsi="Arial" w:cs="Arial"/>
          <w:color w:val="000000"/>
        </w:rPr>
        <w:t xml:space="preserve">wykonanie </w:t>
      </w:r>
      <w:r w:rsidR="0010127E" w:rsidRPr="00B15DA4">
        <w:rPr>
          <w:rFonts w:ascii="Arial" w:eastAsiaTheme="minorHAnsi" w:hAnsi="Arial" w:cs="Arial"/>
          <w:color w:val="000000"/>
        </w:rPr>
        <w:t>Prac</w:t>
      </w:r>
      <w:r w:rsidR="00387010" w:rsidRPr="00B15DA4">
        <w:rPr>
          <w:rFonts w:ascii="Arial" w:eastAsiaTheme="minorHAnsi" w:hAnsi="Arial" w:cs="Arial"/>
          <w:color w:val="000000"/>
        </w:rPr>
        <w:t xml:space="preserve"> poprzez wystawienie Zleceń Wykonania </w:t>
      </w:r>
      <w:r w:rsidR="0010127E" w:rsidRPr="00B15DA4">
        <w:rPr>
          <w:rFonts w:ascii="Arial" w:eastAsiaTheme="minorHAnsi" w:hAnsi="Arial" w:cs="Arial"/>
          <w:color w:val="000000"/>
        </w:rPr>
        <w:t>Prac</w:t>
      </w:r>
      <w:r w:rsidR="00387010" w:rsidRPr="00B15DA4">
        <w:rPr>
          <w:rFonts w:ascii="Arial" w:eastAsiaTheme="minorHAnsi" w:hAnsi="Arial" w:cs="Arial"/>
          <w:color w:val="000000"/>
        </w:rPr>
        <w:t xml:space="preserve"> w systemie SAP (dalej „Zlecenie PM”)</w:t>
      </w:r>
      <w:r w:rsidR="009A5CF3" w:rsidRPr="00B15DA4">
        <w:rPr>
          <w:rFonts w:ascii="Arial" w:eastAsiaTheme="minorHAnsi" w:hAnsi="Arial" w:cs="Arial"/>
          <w:color w:val="000000"/>
        </w:rPr>
        <w:t>.</w:t>
      </w:r>
    </w:p>
    <w:p w14:paraId="638BF20E" w14:textId="7CBC293D" w:rsidR="009A5CF3" w:rsidRPr="00B15DA4" w:rsidRDefault="009A5CF3" w:rsidP="00B15DA4">
      <w:pPr>
        <w:pStyle w:val="Akapitzlist"/>
        <w:numPr>
          <w:ilvl w:val="1"/>
          <w:numId w:val="12"/>
        </w:numPr>
        <w:autoSpaceDE w:val="0"/>
        <w:autoSpaceDN w:val="0"/>
        <w:adjustRightInd w:val="0"/>
        <w:spacing w:before="120" w:after="120" w:line="240" w:lineRule="auto"/>
        <w:ind w:left="964" w:hanging="539"/>
        <w:contextualSpacing w:val="0"/>
        <w:jc w:val="both"/>
        <w:rPr>
          <w:rFonts w:ascii="Arial" w:eastAsiaTheme="minorHAnsi" w:hAnsi="Arial" w:cs="Arial"/>
          <w:color w:val="000000"/>
        </w:rPr>
      </w:pPr>
      <w:r w:rsidRPr="00B15DA4">
        <w:rPr>
          <w:rFonts w:ascii="Arial" w:eastAsiaTheme="minorHAnsi" w:hAnsi="Arial" w:cs="Arial"/>
          <w:color w:val="000000"/>
        </w:rPr>
        <w:t>W</w:t>
      </w:r>
      <w:r w:rsidR="00DB3BBE" w:rsidRPr="00B15DA4">
        <w:rPr>
          <w:rFonts w:ascii="Arial" w:eastAsiaTheme="minorHAnsi" w:hAnsi="Arial" w:cs="Arial"/>
          <w:color w:val="000000"/>
        </w:rPr>
        <w:t>ykonywani</w:t>
      </w:r>
      <w:r w:rsidRPr="00B15DA4">
        <w:rPr>
          <w:rFonts w:ascii="Arial" w:eastAsiaTheme="minorHAnsi" w:hAnsi="Arial" w:cs="Arial"/>
          <w:color w:val="000000"/>
        </w:rPr>
        <w:t>e Usług</w:t>
      </w:r>
      <w:r w:rsidR="00DB3BBE" w:rsidRPr="00B15DA4">
        <w:rPr>
          <w:rFonts w:ascii="Arial" w:eastAsiaTheme="minorHAnsi" w:hAnsi="Arial" w:cs="Arial"/>
          <w:color w:val="000000"/>
        </w:rPr>
        <w:t xml:space="preserve"> </w:t>
      </w:r>
      <w:r w:rsidRPr="00B15DA4">
        <w:rPr>
          <w:rFonts w:ascii="Arial" w:eastAsiaTheme="minorHAnsi" w:hAnsi="Arial" w:cs="Arial"/>
          <w:color w:val="000000"/>
        </w:rPr>
        <w:t>będzie uzgadniane</w:t>
      </w:r>
      <w:r w:rsidR="00DB3BBE" w:rsidRPr="00B15DA4">
        <w:rPr>
          <w:rFonts w:ascii="Arial" w:eastAsiaTheme="minorHAnsi" w:hAnsi="Arial" w:cs="Arial"/>
          <w:color w:val="000000"/>
        </w:rPr>
        <w:t xml:space="preserve"> z </w:t>
      </w:r>
      <w:r w:rsidR="009128EF" w:rsidRPr="00B15DA4">
        <w:rPr>
          <w:rFonts w:ascii="Arial" w:eastAsiaTheme="minorHAnsi" w:hAnsi="Arial" w:cs="Arial"/>
          <w:color w:val="000000"/>
        </w:rPr>
        <w:t xml:space="preserve">właściwym (branżowym) </w:t>
      </w:r>
      <w:r w:rsidR="006B6A54" w:rsidRPr="00B15DA4">
        <w:rPr>
          <w:rFonts w:ascii="Arial" w:eastAsiaTheme="minorHAnsi" w:hAnsi="Arial" w:cs="Arial"/>
          <w:color w:val="000000"/>
        </w:rPr>
        <w:t>p</w:t>
      </w:r>
      <w:r w:rsidR="00311400" w:rsidRPr="00B15DA4">
        <w:rPr>
          <w:rFonts w:ascii="Arial" w:eastAsiaTheme="minorHAnsi" w:hAnsi="Arial" w:cs="Arial"/>
          <w:color w:val="000000"/>
        </w:rPr>
        <w:t>rzedstawicielem Zamawiającego</w:t>
      </w:r>
      <w:r w:rsidR="00DB3BBE" w:rsidRPr="00B15DA4">
        <w:rPr>
          <w:rFonts w:ascii="Arial" w:eastAsiaTheme="minorHAnsi" w:hAnsi="Arial" w:cs="Arial"/>
          <w:color w:val="000000"/>
        </w:rPr>
        <w:t xml:space="preserve"> sprawującym nadzór nad  podległymi urządzeniami</w:t>
      </w:r>
      <w:r w:rsidR="00FB0913" w:rsidRPr="00B15DA4">
        <w:rPr>
          <w:rFonts w:ascii="Arial" w:eastAsiaTheme="minorHAnsi" w:hAnsi="Arial" w:cs="Arial"/>
          <w:color w:val="000000"/>
        </w:rPr>
        <w:t>.</w:t>
      </w:r>
    </w:p>
    <w:p w14:paraId="0AD1F581" w14:textId="5986F3B5" w:rsidR="005C05A6" w:rsidRPr="00B15DA4" w:rsidRDefault="005C05A6" w:rsidP="00B15DA4">
      <w:pPr>
        <w:pStyle w:val="Akapitzlist"/>
        <w:numPr>
          <w:ilvl w:val="1"/>
          <w:numId w:val="12"/>
        </w:numPr>
        <w:autoSpaceDE w:val="0"/>
        <w:autoSpaceDN w:val="0"/>
        <w:adjustRightInd w:val="0"/>
        <w:spacing w:before="120" w:after="120" w:line="240" w:lineRule="auto"/>
        <w:ind w:left="964" w:hanging="539"/>
        <w:contextualSpacing w:val="0"/>
        <w:jc w:val="both"/>
        <w:rPr>
          <w:rFonts w:ascii="Arial" w:eastAsiaTheme="minorHAnsi" w:hAnsi="Arial" w:cs="Arial"/>
          <w:color w:val="000000"/>
        </w:rPr>
      </w:pPr>
      <w:r w:rsidRPr="00B15DA4">
        <w:rPr>
          <w:rFonts w:ascii="Arial" w:eastAsiaTheme="minorHAnsi" w:hAnsi="Arial" w:cs="Arial"/>
          <w:color w:val="000000"/>
        </w:rPr>
        <w:t xml:space="preserve">Wymagane terminy realizacji </w:t>
      </w:r>
      <w:r w:rsidR="0010127E" w:rsidRPr="00B15DA4">
        <w:rPr>
          <w:rFonts w:ascii="Arial" w:eastAsiaTheme="minorHAnsi" w:hAnsi="Arial" w:cs="Arial"/>
          <w:color w:val="000000"/>
        </w:rPr>
        <w:t>Prac</w:t>
      </w:r>
      <w:r w:rsidR="006D4C31" w:rsidRPr="00B15DA4">
        <w:rPr>
          <w:rFonts w:ascii="Arial" w:eastAsiaTheme="minorHAnsi" w:hAnsi="Arial" w:cs="Arial"/>
          <w:color w:val="000000"/>
        </w:rPr>
        <w:t xml:space="preserve"> </w:t>
      </w:r>
      <w:r w:rsidRPr="00B15DA4">
        <w:rPr>
          <w:rFonts w:ascii="Arial" w:eastAsiaTheme="minorHAnsi" w:hAnsi="Arial" w:cs="Arial"/>
          <w:color w:val="000000"/>
        </w:rPr>
        <w:t xml:space="preserve">będą ustalane </w:t>
      </w:r>
      <w:r w:rsidR="00311400" w:rsidRPr="00B15DA4">
        <w:rPr>
          <w:rFonts w:ascii="Arial" w:eastAsiaTheme="minorHAnsi" w:hAnsi="Arial" w:cs="Arial"/>
          <w:color w:val="000000"/>
        </w:rPr>
        <w:t xml:space="preserve">pomiędzy </w:t>
      </w:r>
      <w:r w:rsidR="006B6A54" w:rsidRPr="00B15DA4">
        <w:rPr>
          <w:rFonts w:ascii="Arial" w:eastAsiaTheme="minorHAnsi" w:hAnsi="Arial" w:cs="Arial"/>
          <w:color w:val="000000"/>
        </w:rPr>
        <w:t>p</w:t>
      </w:r>
      <w:r w:rsidR="00311400" w:rsidRPr="00B15DA4">
        <w:rPr>
          <w:rFonts w:ascii="Arial" w:eastAsiaTheme="minorHAnsi" w:hAnsi="Arial" w:cs="Arial"/>
          <w:color w:val="000000"/>
        </w:rPr>
        <w:t>rzedstawiciel</w:t>
      </w:r>
      <w:r w:rsidR="00D86646" w:rsidRPr="00B15DA4">
        <w:rPr>
          <w:rFonts w:ascii="Arial" w:eastAsiaTheme="minorHAnsi" w:hAnsi="Arial" w:cs="Arial"/>
          <w:color w:val="000000"/>
        </w:rPr>
        <w:t>ami</w:t>
      </w:r>
      <w:r w:rsidRPr="00B15DA4">
        <w:rPr>
          <w:rFonts w:ascii="Arial" w:eastAsiaTheme="minorHAnsi" w:hAnsi="Arial" w:cs="Arial"/>
          <w:color w:val="000000"/>
        </w:rPr>
        <w:t xml:space="preserve"> Zamawiającego i Wykonawcy</w:t>
      </w:r>
      <w:r w:rsidR="00E12208" w:rsidRPr="00B15DA4">
        <w:rPr>
          <w:rFonts w:ascii="Arial" w:eastAsiaTheme="minorHAnsi" w:hAnsi="Arial" w:cs="Arial"/>
          <w:color w:val="000000"/>
        </w:rPr>
        <w:t>.</w:t>
      </w:r>
    </w:p>
    <w:p w14:paraId="33C4175A" w14:textId="29404BFC" w:rsidR="00D30666" w:rsidRPr="00B15DA4" w:rsidRDefault="00D30666" w:rsidP="00B15DA4">
      <w:pPr>
        <w:pStyle w:val="Akapitzlist"/>
        <w:numPr>
          <w:ilvl w:val="1"/>
          <w:numId w:val="12"/>
        </w:numPr>
        <w:autoSpaceDE w:val="0"/>
        <w:autoSpaceDN w:val="0"/>
        <w:adjustRightInd w:val="0"/>
        <w:spacing w:before="120" w:after="120" w:line="240" w:lineRule="auto"/>
        <w:ind w:left="964" w:hanging="539"/>
        <w:contextualSpacing w:val="0"/>
        <w:jc w:val="both"/>
        <w:rPr>
          <w:rFonts w:ascii="Arial" w:eastAsiaTheme="minorHAnsi" w:hAnsi="Arial" w:cs="Arial"/>
          <w:color w:val="000000"/>
        </w:rPr>
      </w:pPr>
      <w:r w:rsidRPr="00B15DA4">
        <w:rPr>
          <w:rFonts w:ascii="Arial" w:eastAsiaTheme="minorHAnsi" w:hAnsi="Arial" w:cs="Arial"/>
          <w:color w:val="000000"/>
        </w:rPr>
        <w:t>Wykonawca zabezpiecza</w:t>
      </w:r>
      <w:r w:rsidR="009A5CF3" w:rsidRPr="00B15DA4">
        <w:rPr>
          <w:rFonts w:ascii="Arial" w:eastAsiaTheme="minorHAnsi" w:hAnsi="Arial" w:cs="Arial"/>
          <w:color w:val="000000"/>
        </w:rPr>
        <w:t xml:space="preserve"> swoich </w:t>
      </w:r>
      <w:r w:rsidR="006B6A54" w:rsidRPr="00B15DA4">
        <w:rPr>
          <w:rFonts w:ascii="Arial" w:eastAsiaTheme="minorHAnsi" w:hAnsi="Arial" w:cs="Arial"/>
          <w:color w:val="000000"/>
        </w:rPr>
        <w:t>p</w:t>
      </w:r>
      <w:r w:rsidR="0010127E" w:rsidRPr="00B15DA4">
        <w:rPr>
          <w:rFonts w:ascii="Arial" w:eastAsiaTheme="minorHAnsi" w:hAnsi="Arial" w:cs="Arial"/>
          <w:color w:val="000000"/>
        </w:rPr>
        <w:t>r</w:t>
      </w:r>
      <w:r w:rsidR="009A5CF3" w:rsidRPr="00B15DA4">
        <w:rPr>
          <w:rFonts w:ascii="Arial" w:eastAsiaTheme="minorHAnsi" w:hAnsi="Arial" w:cs="Arial"/>
          <w:color w:val="000000"/>
        </w:rPr>
        <w:t xml:space="preserve">zedstawicieli do kontaktów z Zamawiającym </w:t>
      </w:r>
      <w:r w:rsidR="003E0773" w:rsidRPr="00B15DA4">
        <w:rPr>
          <w:rFonts w:ascii="Arial" w:eastAsiaTheme="minorHAnsi" w:hAnsi="Arial" w:cs="Arial"/>
          <w:color w:val="000000"/>
        </w:rPr>
        <w:br/>
      </w:r>
      <w:r w:rsidR="009A5CF3" w:rsidRPr="00B15DA4">
        <w:rPr>
          <w:rFonts w:ascii="Arial" w:eastAsiaTheme="minorHAnsi" w:hAnsi="Arial" w:cs="Arial"/>
          <w:color w:val="000000"/>
        </w:rPr>
        <w:t xml:space="preserve">i </w:t>
      </w:r>
      <w:r w:rsidRPr="00B15DA4">
        <w:rPr>
          <w:rFonts w:ascii="Arial" w:eastAsiaTheme="minorHAnsi" w:hAnsi="Arial" w:cs="Arial"/>
          <w:color w:val="000000"/>
        </w:rPr>
        <w:t>pełni</w:t>
      </w:r>
      <w:r w:rsidR="009A5CF3" w:rsidRPr="00B15DA4">
        <w:rPr>
          <w:rFonts w:ascii="Arial" w:eastAsiaTheme="minorHAnsi" w:hAnsi="Arial" w:cs="Arial"/>
          <w:color w:val="000000"/>
        </w:rPr>
        <w:t>enia</w:t>
      </w:r>
      <w:r w:rsidRPr="00B15DA4">
        <w:rPr>
          <w:rFonts w:ascii="Arial" w:eastAsiaTheme="minorHAnsi" w:hAnsi="Arial" w:cs="Arial"/>
          <w:color w:val="000000"/>
        </w:rPr>
        <w:t xml:space="preserve"> funkcj</w:t>
      </w:r>
      <w:r w:rsidR="009A5CF3" w:rsidRPr="00B15DA4">
        <w:rPr>
          <w:rFonts w:ascii="Arial" w:eastAsiaTheme="minorHAnsi" w:hAnsi="Arial" w:cs="Arial"/>
          <w:color w:val="000000"/>
        </w:rPr>
        <w:t>i</w:t>
      </w:r>
      <w:r w:rsidRPr="00B15DA4">
        <w:rPr>
          <w:rFonts w:ascii="Arial" w:eastAsiaTheme="minorHAnsi" w:hAnsi="Arial" w:cs="Arial"/>
          <w:color w:val="000000"/>
        </w:rPr>
        <w:t xml:space="preserve"> </w:t>
      </w:r>
      <w:r w:rsidR="009A5CF3" w:rsidRPr="00B15DA4">
        <w:rPr>
          <w:rFonts w:ascii="Arial" w:eastAsiaTheme="minorHAnsi" w:hAnsi="Arial" w:cs="Arial"/>
          <w:color w:val="000000"/>
        </w:rPr>
        <w:t xml:space="preserve">organizującego przygotowanie </w:t>
      </w:r>
      <w:r w:rsidR="00D86646" w:rsidRPr="00B15DA4">
        <w:rPr>
          <w:rFonts w:ascii="Arial" w:eastAsiaTheme="minorHAnsi" w:hAnsi="Arial" w:cs="Arial"/>
          <w:color w:val="000000"/>
        </w:rPr>
        <w:t>oraz</w:t>
      </w:r>
      <w:r w:rsidR="009A5CF3" w:rsidRPr="00B15DA4">
        <w:rPr>
          <w:rFonts w:ascii="Arial" w:eastAsiaTheme="minorHAnsi" w:hAnsi="Arial" w:cs="Arial"/>
          <w:color w:val="000000"/>
        </w:rPr>
        <w:t xml:space="preserve"> realizację prac</w:t>
      </w:r>
      <w:r w:rsidR="004D3A9E" w:rsidRPr="00B15DA4">
        <w:rPr>
          <w:rFonts w:ascii="Arial" w:eastAsiaTheme="minorHAnsi" w:hAnsi="Arial" w:cs="Arial"/>
          <w:color w:val="000000"/>
        </w:rPr>
        <w:t xml:space="preserve"> 24 godziny na dobę siedem dni w tygodniu</w:t>
      </w:r>
      <w:r w:rsidRPr="00B15DA4">
        <w:rPr>
          <w:rFonts w:ascii="Arial" w:eastAsiaTheme="minorHAnsi" w:hAnsi="Arial" w:cs="Arial"/>
          <w:color w:val="000000"/>
        </w:rPr>
        <w:t>.</w:t>
      </w:r>
    </w:p>
    <w:p w14:paraId="04C0A819" w14:textId="22AFC53C" w:rsidR="00D30666" w:rsidRPr="00B15DA4" w:rsidRDefault="009E6211" w:rsidP="00B15DA4">
      <w:pPr>
        <w:pStyle w:val="Akapitzlist"/>
        <w:numPr>
          <w:ilvl w:val="1"/>
          <w:numId w:val="12"/>
        </w:numPr>
        <w:autoSpaceDE w:val="0"/>
        <w:autoSpaceDN w:val="0"/>
        <w:adjustRightInd w:val="0"/>
        <w:spacing w:before="120" w:after="120" w:line="240" w:lineRule="auto"/>
        <w:ind w:left="964" w:hanging="539"/>
        <w:contextualSpacing w:val="0"/>
        <w:jc w:val="both"/>
        <w:rPr>
          <w:rFonts w:ascii="Arial" w:eastAsiaTheme="minorHAnsi" w:hAnsi="Arial" w:cs="Arial"/>
          <w:color w:val="000000"/>
        </w:rPr>
      </w:pPr>
      <w:r w:rsidRPr="00B15DA4">
        <w:rPr>
          <w:rFonts w:ascii="Arial" w:eastAsiaTheme="minorHAnsi" w:hAnsi="Arial" w:cs="Arial"/>
          <w:color w:val="000000"/>
        </w:rPr>
        <w:t>Do zakresu</w:t>
      </w:r>
      <w:r w:rsidR="00D30666" w:rsidRPr="00B15DA4">
        <w:rPr>
          <w:rFonts w:ascii="Arial" w:eastAsiaTheme="minorHAnsi" w:hAnsi="Arial" w:cs="Arial"/>
          <w:color w:val="000000"/>
        </w:rPr>
        <w:t xml:space="preserve"> obowiązków </w:t>
      </w:r>
      <w:r w:rsidR="006B6A54" w:rsidRPr="00B15DA4">
        <w:rPr>
          <w:rFonts w:ascii="Arial" w:eastAsiaTheme="minorHAnsi" w:hAnsi="Arial" w:cs="Arial"/>
          <w:color w:val="000000"/>
        </w:rPr>
        <w:t>p</w:t>
      </w:r>
      <w:r w:rsidR="00F22B62" w:rsidRPr="00B15DA4">
        <w:rPr>
          <w:rFonts w:ascii="Arial" w:eastAsiaTheme="minorHAnsi" w:hAnsi="Arial" w:cs="Arial"/>
          <w:color w:val="000000"/>
        </w:rPr>
        <w:t xml:space="preserve">rzedstawiciela </w:t>
      </w:r>
      <w:r w:rsidR="008242B2" w:rsidRPr="00B15DA4">
        <w:rPr>
          <w:rFonts w:ascii="Arial" w:eastAsiaTheme="minorHAnsi" w:hAnsi="Arial" w:cs="Arial"/>
          <w:color w:val="000000"/>
        </w:rPr>
        <w:t xml:space="preserve">Wykonawcy </w:t>
      </w:r>
      <w:r w:rsidR="00F22B62" w:rsidRPr="00B15DA4">
        <w:rPr>
          <w:rFonts w:ascii="Arial" w:eastAsiaTheme="minorHAnsi" w:hAnsi="Arial" w:cs="Arial"/>
          <w:color w:val="000000"/>
        </w:rPr>
        <w:t xml:space="preserve">w szczególności </w:t>
      </w:r>
      <w:r w:rsidRPr="00B15DA4">
        <w:rPr>
          <w:rFonts w:ascii="Arial" w:eastAsiaTheme="minorHAnsi" w:hAnsi="Arial" w:cs="Arial"/>
          <w:color w:val="000000"/>
        </w:rPr>
        <w:t>należy</w:t>
      </w:r>
      <w:r w:rsidR="00D30666" w:rsidRPr="00B15DA4">
        <w:rPr>
          <w:rFonts w:ascii="Arial" w:eastAsiaTheme="minorHAnsi" w:hAnsi="Arial" w:cs="Arial"/>
          <w:color w:val="000000"/>
        </w:rPr>
        <w:t>:</w:t>
      </w:r>
    </w:p>
    <w:p w14:paraId="6DFD76BC" w14:textId="4C2E5B99" w:rsidR="00F22B62" w:rsidRPr="00B15DA4" w:rsidRDefault="009E6211" w:rsidP="00B15DA4">
      <w:pPr>
        <w:pStyle w:val="Akapitzlist"/>
        <w:numPr>
          <w:ilvl w:val="2"/>
          <w:numId w:val="12"/>
        </w:numPr>
        <w:autoSpaceDE w:val="0"/>
        <w:autoSpaceDN w:val="0"/>
        <w:adjustRightInd w:val="0"/>
        <w:spacing w:before="120" w:after="120" w:line="240" w:lineRule="auto"/>
        <w:ind w:left="1418" w:hanging="709"/>
        <w:contextualSpacing w:val="0"/>
        <w:jc w:val="both"/>
        <w:rPr>
          <w:rFonts w:ascii="Arial" w:eastAsiaTheme="minorHAnsi" w:hAnsi="Arial" w:cs="Arial"/>
          <w:color w:val="000000"/>
        </w:rPr>
      </w:pPr>
      <w:r w:rsidRPr="00B15DA4">
        <w:rPr>
          <w:rFonts w:ascii="Arial" w:eastAsiaTheme="minorHAnsi" w:hAnsi="Arial" w:cs="Arial"/>
          <w:color w:val="000000"/>
        </w:rPr>
        <w:t xml:space="preserve">uzgodnienie z </w:t>
      </w:r>
      <w:r w:rsidR="006B6A54" w:rsidRPr="00B15DA4">
        <w:rPr>
          <w:rFonts w:ascii="Arial" w:eastAsiaTheme="minorHAnsi" w:hAnsi="Arial" w:cs="Arial"/>
          <w:color w:val="000000"/>
        </w:rPr>
        <w:t>p</w:t>
      </w:r>
      <w:r w:rsidR="00E63D29" w:rsidRPr="00B15DA4">
        <w:rPr>
          <w:rFonts w:ascii="Arial" w:eastAsiaTheme="minorHAnsi" w:hAnsi="Arial" w:cs="Arial"/>
          <w:color w:val="000000"/>
        </w:rPr>
        <w:t xml:space="preserve">rzedstawicielem </w:t>
      </w:r>
      <w:r w:rsidR="00D30666" w:rsidRPr="00B15DA4">
        <w:rPr>
          <w:rFonts w:ascii="Arial" w:eastAsiaTheme="minorHAnsi" w:hAnsi="Arial" w:cs="Arial"/>
          <w:color w:val="000000"/>
        </w:rPr>
        <w:t>Zamawiając</w:t>
      </w:r>
      <w:r w:rsidR="00E63D29" w:rsidRPr="00B15DA4">
        <w:rPr>
          <w:rFonts w:ascii="Arial" w:eastAsiaTheme="minorHAnsi" w:hAnsi="Arial" w:cs="Arial"/>
          <w:color w:val="000000"/>
        </w:rPr>
        <w:t>ego</w:t>
      </w:r>
      <w:r w:rsidR="00D30666" w:rsidRPr="00B15DA4">
        <w:rPr>
          <w:rFonts w:ascii="Arial" w:eastAsiaTheme="minorHAnsi" w:hAnsi="Arial" w:cs="Arial"/>
          <w:color w:val="000000"/>
        </w:rPr>
        <w:t xml:space="preserve"> terminu </w:t>
      </w:r>
      <w:r w:rsidR="00DD0D3B" w:rsidRPr="00B15DA4">
        <w:rPr>
          <w:rFonts w:ascii="Arial" w:eastAsiaTheme="minorHAnsi" w:hAnsi="Arial" w:cs="Arial"/>
          <w:color w:val="000000"/>
        </w:rPr>
        <w:t xml:space="preserve">i harmonogramu </w:t>
      </w:r>
      <w:r w:rsidR="00D30666" w:rsidRPr="00B15DA4">
        <w:rPr>
          <w:rFonts w:ascii="Arial" w:eastAsiaTheme="minorHAnsi" w:hAnsi="Arial" w:cs="Arial"/>
          <w:color w:val="000000"/>
        </w:rPr>
        <w:t xml:space="preserve">realizacji </w:t>
      </w:r>
      <w:r w:rsidR="0010127E" w:rsidRPr="00B15DA4">
        <w:rPr>
          <w:rFonts w:ascii="Arial" w:eastAsiaTheme="minorHAnsi" w:hAnsi="Arial" w:cs="Arial"/>
          <w:color w:val="000000"/>
        </w:rPr>
        <w:t>Prac</w:t>
      </w:r>
      <w:r w:rsidR="00F22B62" w:rsidRPr="00B15DA4">
        <w:rPr>
          <w:rFonts w:ascii="Arial" w:eastAsiaTheme="minorHAnsi" w:hAnsi="Arial" w:cs="Arial"/>
          <w:color w:val="000000"/>
        </w:rPr>
        <w:t>,</w:t>
      </w:r>
      <w:r w:rsidR="00D30666" w:rsidRPr="00B15DA4">
        <w:rPr>
          <w:rFonts w:ascii="Arial" w:eastAsiaTheme="minorHAnsi" w:hAnsi="Arial" w:cs="Arial"/>
          <w:color w:val="000000"/>
        </w:rPr>
        <w:t xml:space="preserve"> </w:t>
      </w:r>
    </w:p>
    <w:p w14:paraId="2FC0F838" w14:textId="77777777" w:rsidR="00F22B62" w:rsidRPr="00B15DA4" w:rsidRDefault="00D30666" w:rsidP="00B15DA4">
      <w:pPr>
        <w:pStyle w:val="Akapitzlist"/>
        <w:numPr>
          <w:ilvl w:val="2"/>
          <w:numId w:val="12"/>
        </w:numPr>
        <w:autoSpaceDE w:val="0"/>
        <w:autoSpaceDN w:val="0"/>
        <w:adjustRightInd w:val="0"/>
        <w:spacing w:before="120" w:after="120" w:line="240" w:lineRule="auto"/>
        <w:ind w:left="1418" w:hanging="709"/>
        <w:contextualSpacing w:val="0"/>
        <w:jc w:val="both"/>
        <w:rPr>
          <w:rFonts w:ascii="Arial" w:eastAsiaTheme="minorHAnsi" w:hAnsi="Arial" w:cs="Arial"/>
          <w:color w:val="000000"/>
        </w:rPr>
      </w:pPr>
      <w:r w:rsidRPr="00B15DA4">
        <w:rPr>
          <w:rFonts w:ascii="Arial" w:eastAsiaTheme="minorHAnsi" w:hAnsi="Arial" w:cs="Arial"/>
          <w:color w:val="000000"/>
        </w:rPr>
        <w:t>koordynacja zadań wynikających z harmonogramu dla wszystkich wykonawców</w:t>
      </w:r>
      <w:r w:rsidR="00DD0D3B" w:rsidRPr="00B15DA4">
        <w:rPr>
          <w:rFonts w:ascii="Arial" w:eastAsiaTheme="minorHAnsi" w:hAnsi="Arial" w:cs="Arial"/>
          <w:color w:val="000000"/>
        </w:rPr>
        <w:t xml:space="preserve"> zaangażowanych w realizacje Prac</w:t>
      </w:r>
      <w:r w:rsidRPr="00B15DA4">
        <w:rPr>
          <w:rFonts w:ascii="Arial" w:eastAsiaTheme="minorHAnsi" w:hAnsi="Arial" w:cs="Arial"/>
          <w:color w:val="000000"/>
        </w:rPr>
        <w:t xml:space="preserve">, </w:t>
      </w:r>
      <w:r w:rsidR="00DD0D3B" w:rsidRPr="00B15DA4">
        <w:rPr>
          <w:rFonts w:ascii="Arial" w:eastAsiaTheme="minorHAnsi" w:hAnsi="Arial" w:cs="Arial"/>
          <w:color w:val="000000"/>
        </w:rPr>
        <w:t>(</w:t>
      </w:r>
      <w:r w:rsidRPr="00B15DA4">
        <w:rPr>
          <w:rFonts w:ascii="Arial" w:eastAsiaTheme="minorHAnsi" w:hAnsi="Arial" w:cs="Arial"/>
          <w:color w:val="000000"/>
        </w:rPr>
        <w:t xml:space="preserve">np. </w:t>
      </w:r>
      <w:r w:rsidR="009E6211" w:rsidRPr="00B15DA4">
        <w:rPr>
          <w:rFonts w:ascii="Arial" w:eastAsiaTheme="minorHAnsi" w:hAnsi="Arial" w:cs="Arial"/>
          <w:color w:val="000000"/>
        </w:rPr>
        <w:t>p</w:t>
      </w:r>
      <w:r w:rsidR="0010127E" w:rsidRPr="00B15DA4">
        <w:rPr>
          <w:rFonts w:ascii="Arial" w:eastAsiaTheme="minorHAnsi" w:hAnsi="Arial" w:cs="Arial"/>
          <w:color w:val="000000"/>
        </w:rPr>
        <w:t>rac</w:t>
      </w:r>
      <w:r w:rsidRPr="00B15DA4">
        <w:rPr>
          <w:rFonts w:ascii="Arial" w:eastAsiaTheme="minorHAnsi" w:hAnsi="Arial" w:cs="Arial"/>
          <w:color w:val="000000"/>
        </w:rPr>
        <w:t xml:space="preserve">e </w:t>
      </w:r>
      <w:proofErr w:type="spellStart"/>
      <w:r w:rsidRPr="00B15DA4">
        <w:rPr>
          <w:rFonts w:ascii="Arial" w:eastAsiaTheme="minorHAnsi" w:hAnsi="Arial" w:cs="Arial"/>
          <w:color w:val="000000"/>
        </w:rPr>
        <w:t>rusztowaniowo</w:t>
      </w:r>
      <w:proofErr w:type="spellEnd"/>
      <w:r w:rsidRPr="00B15DA4">
        <w:rPr>
          <w:rFonts w:ascii="Arial" w:eastAsiaTheme="minorHAnsi" w:hAnsi="Arial" w:cs="Arial"/>
          <w:color w:val="000000"/>
        </w:rPr>
        <w:t>-izolacyjne, transportowe, logistyka, gospodarka smarownicza</w:t>
      </w:r>
      <w:r w:rsidR="00F22B62" w:rsidRPr="00B15DA4">
        <w:rPr>
          <w:rFonts w:ascii="Arial" w:eastAsiaTheme="minorHAnsi" w:hAnsi="Arial" w:cs="Arial"/>
          <w:color w:val="000000"/>
        </w:rPr>
        <w:t>, itp.</w:t>
      </w:r>
      <w:r w:rsidR="00DD0D3B" w:rsidRPr="00B15DA4">
        <w:rPr>
          <w:rFonts w:ascii="Arial" w:eastAsiaTheme="minorHAnsi" w:hAnsi="Arial" w:cs="Arial"/>
          <w:color w:val="000000"/>
        </w:rPr>
        <w:t>)</w:t>
      </w:r>
      <w:r w:rsidR="00F22B62" w:rsidRPr="00B15DA4">
        <w:rPr>
          <w:rFonts w:ascii="Arial" w:eastAsiaTheme="minorHAnsi" w:hAnsi="Arial" w:cs="Arial"/>
          <w:color w:val="000000"/>
        </w:rPr>
        <w:t>,</w:t>
      </w:r>
    </w:p>
    <w:p w14:paraId="18FF41CE" w14:textId="0F30EBD9" w:rsidR="00D30666" w:rsidRPr="00B15DA4" w:rsidRDefault="009E6211" w:rsidP="00B15DA4">
      <w:pPr>
        <w:pStyle w:val="Akapitzlist"/>
        <w:numPr>
          <w:ilvl w:val="2"/>
          <w:numId w:val="12"/>
        </w:numPr>
        <w:autoSpaceDE w:val="0"/>
        <w:autoSpaceDN w:val="0"/>
        <w:adjustRightInd w:val="0"/>
        <w:spacing w:before="120" w:after="120" w:line="240" w:lineRule="auto"/>
        <w:ind w:left="1418" w:hanging="709"/>
        <w:contextualSpacing w:val="0"/>
        <w:jc w:val="both"/>
        <w:rPr>
          <w:rFonts w:ascii="Arial" w:eastAsiaTheme="minorHAnsi" w:hAnsi="Arial" w:cs="Arial"/>
          <w:color w:val="000000"/>
        </w:rPr>
      </w:pPr>
      <w:r w:rsidRPr="00B15DA4">
        <w:rPr>
          <w:rFonts w:ascii="Arial" w:eastAsiaTheme="minorHAnsi" w:hAnsi="Arial" w:cs="Arial"/>
          <w:color w:val="000000"/>
        </w:rPr>
        <w:t>powiadomienie</w:t>
      </w:r>
      <w:r w:rsidR="00F825F1" w:rsidRPr="00B15DA4">
        <w:rPr>
          <w:rFonts w:ascii="Arial" w:eastAsiaTheme="minorHAnsi" w:hAnsi="Arial" w:cs="Arial"/>
          <w:color w:val="000000"/>
        </w:rPr>
        <w:t xml:space="preserve"> </w:t>
      </w:r>
      <w:r w:rsidRPr="00B15DA4">
        <w:rPr>
          <w:rFonts w:ascii="Arial" w:eastAsiaTheme="minorHAnsi" w:hAnsi="Arial" w:cs="Arial"/>
          <w:color w:val="000000"/>
        </w:rPr>
        <w:t>pracowników</w:t>
      </w:r>
      <w:r w:rsidR="00D30666" w:rsidRPr="00B15DA4">
        <w:rPr>
          <w:rFonts w:ascii="Arial" w:eastAsiaTheme="minorHAnsi" w:hAnsi="Arial" w:cs="Arial"/>
          <w:color w:val="000000"/>
        </w:rPr>
        <w:t xml:space="preserve"> koniecznych do wykonania </w:t>
      </w:r>
      <w:r w:rsidR="0010127E" w:rsidRPr="00B15DA4">
        <w:rPr>
          <w:rFonts w:ascii="Arial" w:eastAsiaTheme="minorHAnsi" w:hAnsi="Arial" w:cs="Arial"/>
          <w:color w:val="000000"/>
        </w:rPr>
        <w:t>Prac</w:t>
      </w:r>
      <w:r w:rsidRPr="00B15DA4">
        <w:rPr>
          <w:rFonts w:ascii="Arial" w:eastAsiaTheme="minorHAnsi" w:hAnsi="Arial" w:cs="Arial"/>
          <w:color w:val="000000"/>
        </w:rPr>
        <w:t xml:space="preserve"> </w:t>
      </w:r>
      <w:r w:rsidR="00766760">
        <w:rPr>
          <w:rFonts w:ascii="Arial" w:eastAsiaTheme="minorHAnsi" w:hAnsi="Arial" w:cs="Arial"/>
          <w:color w:val="000000"/>
        </w:rPr>
        <w:br/>
      </w:r>
      <w:r w:rsidRPr="00B15DA4">
        <w:rPr>
          <w:rFonts w:ascii="Arial" w:eastAsiaTheme="minorHAnsi" w:hAnsi="Arial" w:cs="Arial"/>
          <w:color w:val="000000"/>
        </w:rPr>
        <w:t xml:space="preserve">z </w:t>
      </w:r>
      <w:r w:rsidR="00D30666" w:rsidRPr="00B15DA4">
        <w:rPr>
          <w:rFonts w:ascii="Arial" w:eastAsiaTheme="minorHAnsi" w:hAnsi="Arial" w:cs="Arial"/>
          <w:color w:val="000000"/>
        </w:rPr>
        <w:t xml:space="preserve">wyprzedzeniem czasowym, umożliwiającym rozpoczęcie </w:t>
      </w:r>
      <w:r w:rsidR="0010127E" w:rsidRPr="00B15DA4">
        <w:rPr>
          <w:rFonts w:ascii="Arial" w:eastAsiaTheme="minorHAnsi" w:hAnsi="Arial" w:cs="Arial"/>
          <w:color w:val="000000"/>
        </w:rPr>
        <w:t>Prac</w:t>
      </w:r>
      <w:r w:rsidR="00D30666" w:rsidRPr="00B15DA4">
        <w:rPr>
          <w:rFonts w:ascii="Arial" w:eastAsiaTheme="minorHAnsi" w:hAnsi="Arial" w:cs="Arial"/>
          <w:color w:val="000000"/>
        </w:rPr>
        <w:t xml:space="preserve"> zgodnie z przyjętym harmonogramem</w:t>
      </w:r>
      <w:r w:rsidR="00F22B62" w:rsidRPr="00B15DA4">
        <w:rPr>
          <w:rFonts w:ascii="Arial" w:eastAsiaTheme="minorHAnsi" w:hAnsi="Arial" w:cs="Arial"/>
          <w:color w:val="000000"/>
        </w:rPr>
        <w:t>,</w:t>
      </w:r>
    </w:p>
    <w:p w14:paraId="138C3DED" w14:textId="297CDD64" w:rsidR="00F22B62" w:rsidRPr="00B15DA4" w:rsidRDefault="00F22B62" w:rsidP="00B15DA4">
      <w:pPr>
        <w:pStyle w:val="Akapitzlist"/>
        <w:numPr>
          <w:ilvl w:val="2"/>
          <w:numId w:val="12"/>
        </w:numPr>
        <w:autoSpaceDE w:val="0"/>
        <w:autoSpaceDN w:val="0"/>
        <w:adjustRightInd w:val="0"/>
        <w:spacing w:before="120" w:after="120" w:line="240" w:lineRule="auto"/>
        <w:ind w:left="1418" w:hanging="709"/>
        <w:contextualSpacing w:val="0"/>
        <w:jc w:val="both"/>
        <w:rPr>
          <w:rFonts w:ascii="Arial" w:eastAsiaTheme="minorHAnsi" w:hAnsi="Arial" w:cs="Arial"/>
          <w:color w:val="000000"/>
        </w:rPr>
      </w:pPr>
      <w:r w:rsidRPr="00B15DA4">
        <w:rPr>
          <w:rFonts w:ascii="Arial" w:eastAsiaTheme="minorHAnsi" w:hAnsi="Arial" w:cs="Arial"/>
          <w:color w:val="000000"/>
        </w:rPr>
        <w:lastRenderedPageBreak/>
        <w:t xml:space="preserve">informowanie </w:t>
      </w:r>
      <w:r w:rsidR="006B6A54" w:rsidRPr="00B15DA4">
        <w:rPr>
          <w:rFonts w:ascii="Arial" w:eastAsiaTheme="minorHAnsi" w:hAnsi="Arial" w:cs="Arial"/>
          <w:color w:val="000000"/>
        </w:rPr>
        <w:t>p</w:t>
      </w:r>
      <w:r w:rsidR="00C17B3B" w:rsidRPr="00B15DA4">
        <w:rPr>
          <w:rFonts w:ascii="Arial" w:eastAsiaTheme="minorHAnsi" w:hAnsi="Arial" w:cs="Arial"/>
          <w:color w:val="000000"/>
        </w:rPr>
        <w:t>rzedstawiciela Z</w:t>
      </w:r>
      <w:r w:rsidRPr="00B15DA4">
        <w:rPr>
          <w:rFonts w:ascii="Arial" w:eastAsiaTheme="minorHAnsi" w:hAnsi="Arial" w:cs="Arial"/>
          <w:color w:val="000000"/>
        </w:rPr>
        <w:t xml:space="preserve">amawiającego o realizacji Prac, </w:t>
      </w:r>
      <w:r w:rsidR="00871789" w:rsidRPr="00B15DA4">
        <w:rPr>
          <w:rFonts w:ascii="Arial" w:eastAsiaTheme="minorHAnsi" w:hAnsi="Arial" w:cs="Arial"/>
          <w:color w:val="000000"/>
        </w:rPr>
        <w:t>uzgadnianie zmiany terminów zwartych w harmonogramach i zdarzeniach awaryjnych oraz wypadkowych.</w:t>
      </w:r>
      <w:r w:rsidRPr="00B15DA4">
        <w:rPr>
          <w:rFonts w:ascii="Arial" w:eastAsiaTheme="minorHAnsi" w:hAnsi="Arial" w:cs="Arial"/>
          <w:color w:val="000000"/>
        </w:rPr>
        <w:t xml:space="preserve"> </w:t>
      </w:r>
    </w:p>
    <w:p w14:paraId="0A266B5F" w14:textId="77777777" w:rsidR="00E92FDA" w:rsidRDefault="005C48C0" w:rsidP="00E92FDA">
      <w:pPr>
        <w:spacing w:line="312" w:lineRule="atLeast"/>
        <w:jc w:val="both"/>
        <w:rPr>
          <w:rFonts w:ascii="Arial" w:hAnsi="Arial" w:cs="Arial"/>
          <w:bCs/>
          <w:color w:val="000000" w:themeColor="text1"/>
          <w:sz w:val="22"/>
          <w:szCs w:val="22"/>
        </w:rPr>
      </w:pPr>
      <w:r>
        <w:rPr>
          <w:rFonts w:ascii="Arial" w:hAnsi="Arial" w:cs="Arial"/>
          <w:bCs/>
          <w:color w:val="000000" w:themeColor="text1"/>
          <w:sz w:val="22"/>
          <w:szCs w:val="22"/>
        </w:rPr>
        <w:t xml:space="preserve">Tablica 2. </w:t>
      </w:r>
      <w:r w:rsidR="00E92FDA" w:rsidRPr="00810F85">
        <w:rPr>
          <w:rFonts w:ascii="Arial" w:hAnsi="Arial" w:cs="Arial"/>
          <w:bCs/>
          <w:color w:val="000000" w:themeColor="text1"/>
          <w:sz w:val="22"/>
          <w:szCs w:val="22"/>
        </w:rPr>
        <w:t>Dokumentacja wymagana przez Zamawia</w:t>
      </w:r>
      <w:r w:rsidR="00810F85">
        <w:rPr>
          <w:rFonts w:ascii="Arial" w:hAnsi="Arial" w:cs="Arial"/>
          <w:bCs/>
          <w:color w:val="000000" w:themeColor="text1"/>
          <w:sz w:val="22"/>
          <w:szCs w:val="22"/>
        </w:rPr>
        <w:t>jącego</w:t>
      </w:r>
      <w:r w:rsidR="00E92FDA" w:rsidRPr="00810F85">
        <w:rPr>
          <w:rFonts w:ascii="Arial" w:hAnsi="Arial" w:cs="Arial"/>
          <w:bCs/>
          <w:color w:val="000000" w:themeColor="text1"/>
          <w:sz w:val="22"/>
          <w:szCs w:val="22"/>
        </w:rPr>
        <w:t>:</w:t>
      </w:r>
    </w:p>
    <w:tbl>
      <w:tblPr>
        <w:tblStyle w:val="Tabela-Siatka1"/>
        <w:tblW w:w="5002" w:type="pct"/>
        <w:tblLook w:val="04A0" w:firstRow="1" w:lastRow="0" w:firstColumn="1" w:lastColumn="0" w:noHBand="0" w:noVBand="1"/>
      </w:tblPr>
      <w:tblGrid>
        <w:gridCol w:w="661"/>
        <w:gridCol w:w="4748"/>
        <w:gridCol w:w="1410"/>
        <w:gridCol w:w="2812"/>
      </w:tblGrid>
      <w:tr w:rsidR="00B22E1C" w:rsidRPr="00C17B3B" w14:paraId="394BB0B8" w14:textId="77777777" w:rsidTr="00B22E1C">
        <w:trPr>
          <w:trHeight w:val="783"/>
        </w:trPr>
        <w:tc>
          <w:tcPr>
            <w:tcW w:w="343" w:type="pct"/>
            <w:vAlign w:val="center"/>
          </w:tcPr>
          <w:p w14:paraId="7EF1BFB3" w14:textId="77777777" w:rsidR="00B22E1C" w:rsidRPr="00C17B3B" w:rsidRDefault="00B22E1C" w:rsidP="00C17B3B">
            <w:pPr>
              <w:spacing w:line="276" w:lineRule="auto"/>
              <w:jc w:val="center"/>
              <w:rPr>
                <w:rFonts w:ascii="Arial" w:eastAsia="Calibri" w:hAnsi="Arial" w:cs="Arial"/>
                <w:b/>
                <w:i/>
                <w:szCs w:val="20"/>
                <w:lang w:eastAsia="en-US"/>
              </w:rPr>
            </w:pPr>
            <w:r w:rsidRPr="00C17B3B">
              <w:rPr>
                <w:rFonts w:ascii="Arial" w:eastAsia="Calibri" w:hAnsi="Arial" w:cs="Arial"/>
                <w:b/>
                <w:i/>
                <w:szCs w:val="20"/>
                <w:lang w:eastAsia="en-US"/>
              </w:rPr>
              <w:t>L.p.</w:t>
            </w:r>
          </w:p>
        </w:tc>
        <w:tc>
          <w:tcPr>
            <w:tcW w:w="2465" w:type="pct"/>
            <w:vAlign w:val="center"/>
          </w:tcPr>
          <w:p w14:paraId="1B542BF8" w14:textId="77777777" w:rsidR="00B22E1C" w:rsidRPr="00C17B3B" w:rsidRDefault="00B22E1C" w:rsidP="00C17B3B">
            <w:pPr>
              <w:spacing w:line="276" w:lineRule="auto"/>
              <w:jc w:val="center"/>
              <w:rPr>
                <w:rFonts w:ascii="Arial" w:eastAsia="Calibri" w:hAnsi="Arial" w:cs="Arial"/>
                <w:b/>
                <w:i/>
                <w:color w:val="000000"/>
                <w:szCs w:val="20"/>
                <w:lang w:eastAsia="en-US"/>
              </w:rPr>
            </w:pPr>
            <w:r w:rsidRPr="00C17B3B">
              <w:rPr>
                <w:rFonts w:ascii="Arial" w:eastAsia="Calibri" w:hAnsi="Arial" w:cs="Arial"/>
                <w:b/>
                <w:i/>
                <w:color w:val="000000"/>
                <w:szCs w:val="20"/>
                <w:lang w:eastAsia="en-US"/>
              </w:rPr>
              <w:t>Dokumentacja</w:t>
            </w:r>
          </w:p>
        </w:tc>
        <w:tc>
          <w:tcPr>
            <w:tcW w:w="732" w:type="pct"/>
            <w:vAlign w:val="center"/>
          </w:tcPr>
          <w:p w14:paraId="072778FA" w14:textId="77777777" w:rsidR="00B22E1C" w:rsidRPr="00C17B3B" w:rsidRDefault="00B22E1C" w:rsidP="00C17B3B">
            <w:pPr>
              <w:spacing w:line="276" w:lineRule="auto"/>
              <w:jc w:val="center"/>
              <w:rPr>
                <w:rFonts w:ascii="Arial" w:eastAsia="Calibri" w:hAnsi="Arial" w:cs="Arial"/>
                <w:b/>
                <w:i/>
                <w:color w:val="000000"/>
                <w:szCs w:val="20"/>
                <w:lang w:eastAsia="en-US"/>
              </w:rPr>
            </w:pPr>
            <w:r w:rsidRPr="00C17B3B">
              <w:rPr>
                <w:rFonts w:ascii="Arial" w:eastAsia="Calibri" w:hAnsi="Arial" w:cs="Arial"/>
                <w:b/>
                <w:i/>
                <w:color w:val="000000"/>
                <w:szCs w:val="20"/>
                <w:lang w:eastAsia="en-US"/>
              </w:rPr>
              <w:t>Wymagana</w:t>
            </w:r>
          </w:p>
          <w:p w14:paraId="1058C4EC" w14:textId="77777777" w:rsidR="00B22E1C" w:rsidRPr="00C17B3B" w:rsidRDefault="00B22E1C" w:rsidP="00C17B3B">
            <w:pPr>
              <w:spacing w:line="276" w:lineRule="auto"/>
              <w:jc w:val="center"/>
              <w:rPr>
                <w:rFonts w:ascii="Arial" w:eastAsia="Calibri" w:hAnsi="Arial" w:cs="Arial"/>
                <w:b/>
                <w:i/>
                <w:color w:val="000000"/>
                <w:szCs w:val="20"/>
                <w:lang w:eastAsia="en-US"/>
              </w:rPr>
            </w:pPr>
            <w:r w:rsidRPr="00C17B3B">
              <w:rPr>
                <w:rFonts w:ascii="Arial" w:eastAsia="Calibri" w:hAnsi="Arial" w:cs="Arial"/>
                <w:b/>
                <w:i/>
                <w:color w:val="000000"/>
                <w:szCs w:val="20"/>
                <w:lang w:eastAsia="en-US"/>
              </w:rPr>
              <w:t>[x]</w:t>
            </w:r>
          </w:p>
        </w:tc>
        <w:tc>
          <w:tcPr>
            <w:tcW w:w="1460" w:type="pct"/>
            <w:vAlign w:val="center"/>
          </w:tcPr>
          <w:p w14:paraId="38874AC1" w14:textId="77777777" w:rsidR="00B22E1C" w:rsidRPr="00C17B3B" w:rsidRDefault="00B22E1C" w:rsidP="00C17B3B">
            <w:pPr>
              <w:spacing w:line="276" w:lineRule="auto"/>
              <w:rPr>
                <w:rFonts w:ascii="Arial" w:eastAsia="Calibri" w:hAnsi="Arial" w:cs="Arial"/>
                <w:b/>
                <w:i/>
                <w:color w:val="000000"/>
                <w:szCs w:val="20"/>
                <w:lang w:eastAsia="en-US"/>
              </w:rPr>
            </w:pPr>
            <w:r w:rsidRPr="00C17B3B">
              <w:rPr>
                <w:rFonts w:ascii="Arial" w:eastAsia="Calibri" w:hAnsi="Arial" w:cs="Arial"/>
                <w:b/>
                <w:i/>
                <w:color w:val="000000"/>
                <w:szCs w:val="20"/>
                <w:lang w:eastAsia="en-US"/>
              </w:rPr>
              <w:t>Dokument źródłowy/uwagi</w:t>
            </w:r>
          </w:p>
        </w:tc>
      </w:tr>
      <w:tr w:rsidR="00B22E1C" w:rsidRPr="00C17B3B" w14:paraId="37AE0713" w14:textId="77777777" w:rsidTr="00B22E1C">
        <w:trPr>
          <w:trHeight w:val="343"/>
        </w:trPr>
        <w:tc>
          <w:tcPr>
            <w:tcW w:w="343" w:type="pct"/>
            <w:vAlign w:val="center"/>
          </w:tcPr>
          <w:p w14:paraId="27C75E2F" w14:textId="77777777" w:rsidR="00B22E1C" w:rsidRPr="00C17B3B" w:rsidRDefault="00B22E1C" w:rsidP="00C17B3B">
            <w:pPr>
              <w:spacing w:line="276" w:lineRule="auto"/>
              <w:jc w:val="center"/>
              <w:rPr>
                <w:rFonts w:ascii="Arial" w:eastAsia="Calibri" w:hAnsi="Arial" w:cs="Arial"/>
                <w:b/>
                <w:i/>
                <w:szCs w:val="20"/>
                <w:lang w:eastAsia="en-US"/>
              </w:rPr>
            </w:pPr>
            <w:r w:rsidRPr="00C17B3B">
              <w:rPr>
                <w:rFonts w:ascii="Arial" w:eastAsia="Calibri" w:hAnsi="Arial" w:cs="Arial"/>
                <w:b/>
                <w:i/>
                <w:szCs w:val="20"/>
                <w:lang w:eastAsia="en-US"/>
              </w:rPr>
              <w:t>A</w:t>
            </w:r>
          </w:p>
        </w:tc>
        <w:tc>
          <w:tcPr>
            <w:tcW w:w="3197" w:type="pct"/>
            <w:gridSpan w:val="2"/>
            <w:vAlign w:val="center"/>
          </w:tcPr>
          <w:p w14:paraId="2674F4A9" w14:textId="77777777" w:rsidR="00B22E1C" w:rsidRPr="00C17B3B" w:rsidRDefault="00B22E1C" w:rsidP="00C17B3B">
            <w:pPr>
              <w:spacing w:line="276" w:lineRule="auto"/>
              <w:rPr>
                <w:rFonts w:ascii="Arial" w:eastAsia="Calibri" w:hAnsi="Arial" w:cs="Arial"/>
                <w:b/>
                <w:i/>
                <w:color w:val="000000"/>
                <w:szCs w:val="20"/>
                <w:lang w:eastAsia="en-US"/>
              </w:rPr>
            </w:pPr>
            <w:r w:rsidRPr="00C17B3B">
              <w:rPr>
                <w:rFonts w:ascii="Arial" w:eastAsia="Calibri" w:hAnsi="Arial" w:cs="Arial"/>
                <w:b/>
                <w:i/>
                <w:color w:val="000000"/>
                <w:szCs w:val="20"/>
                <w:lang w:eastAsia="en-US"/>
              </w:rPr>
              <w:t>PRZED ROZPOCZĘCIEM PRAC W ELEKTROWNI</w:t>
            </w:r>
          </w:p>
        </w:tc>
        <w:tc>
          <w:tcPr>
            <w:tcW w:w="1460" w:type="pct"/>
          </w:tcPr>
          <w:p w14:paraId="6FDACB16" w14:textId="77777777" w:rsidR="00B22E1C" w:rsidRPr="00C17B3B" w:rsidRDefault="00B22E1C" w:rsidP="00C17B3B">
            <w:pPr>
              <w:spacing w:line="276" w:lineRule="auto"/>
              <w:rPr>
                <w:rFonts w:ascii="Arial" w:eastAsia="Calibri" w:hAnsi="Arial" w:cs="Arial"/>
                <w:b/>
                <w:i/>
                <w:color w:val="000000"/>
                <w:szCs w:val="20"/>
                <w:lang w:eastAsia="en-US"/>
              </w:rPr>
            </w:pPr>
          </w:p>
        </w:tc>
      </w:tr>
      <w:tr w:rsidR="00B22E1C" w:rsidRPr="00C17B3B" w14:paraId="79B8AA70" w14:textId="77777777" w:rsidTr="00B22E1C">
        <w:trPr>
          <w:trHeight w:val="343"/>
        </w:trPr>
        <w:tc>
          <w:tcPr>
            <w:tcW w:w="343" w:type="pct"/>
            <w:vAlign w:val="center"/>
          </w:tcPr>
          <w:p w14:paraId="2A5235F3" w14:textId="77777777" w:rsidR="00B22E1C" w:rsidRPr="00C17B3B" w:rsidRDefault="00B22E1C" w:rsidP="008F66EA">
            <w:pPr>
              <w:numPr>
                <w:ilvl w:val="0"/>
                <w:numId w:val="3"/>
              </w:numPr>
              <w:ind w:left="0" w:firstLine="0"/>
              <w:jc w:val="center"/>
              <w:rPr>
                <w:rFonts w:ascii="Arial" w:eastAsia="Calibri" w:hAnsi="Arial" w:cs="Arial"/>
                <w:szCs w:val="20"/>
                <w:lang w:eastAsia="en-US"/>
              </w:rPr>
            </w:pPr>
          </w:p>
        </w:tc>
        <w:tc>
          <w:tcPr>
            <w:tcW w:w="2465" w:type="pct"/>
            <w:vAlign w:val="center"/>
          </w:tcPr>
          <w:p w14:paraId="2EEC8126" w14:textId="77777777" w:rsidR="00B22E1C" w:rsidRPr="00C17B3B" w:rsidRDefault="00B22E1C" w:rsidP="008F66EA">
            <w:pPr>
              <w:spacing w:before="40" w:after="40"/>
              <w:rPr>
                <w:rFonts w:ascii="Arial" w:eastAsia="Calibri" w:hAnsi="Arial" w:cs="Arial"/>
                <w:szCs w:val="20"/>
                <w:lang w:eastAsia="en-US"/>
              </w:rPr>
            </w:pPr>
            <w:r w:rsidRPr="00E92FDA">
              <w:rPr>
                <w:rFonts w:ascii="Arial" w:eastAsia="Calibri" w:hAnsi="Arial" w:cs="Arial"/>
                <w:color w:val="000000"/>
                <w:szCs w:val="20"/>
                <w:lang w:eastAsia="en-US"/>
              </w:rPr>
              <w:t>Opracowane przez Wykonawcę Szczegółowe instrukcje bezpiecznego wykonania prac</w:t>
            </w:r>
          </w:p>
        </w:tc>
        <w:tc>
          <w:tcPr>
            <w:tcW w:w="732" w:type="pct"/>
            <w:vAlign w:val="center"/>
          </w:tcPr>
          <w:p w14:paraId="4223486D" w14:textId="77777777" w:rsidR="00B22E1C" w:rsidRPr="00C17B3B" w:rsidRDefault="00B22E1C" w:rsidP="008F66EA">
            <w:pPr>
              <w:spacing w:before="40" w:after="40"/>
              <w:jc w:val="center"/>
              <w:rPr>
                <w:rFonts w:ascii="Arial" w:eastAsia="Calibri" w:hAnsi="Arial" w:cs="Arial"/>
                <w:szCs w:val="20"/>
                <w:lang w:eastAsia="en-US"/>
              </w:rPr>
            </w:pPr>
            <w:r w:rsidRPr="00C17B3B">
              <w:rPr>
                <w:rFonts w:ascii="Arial" w:eastAsia="Calibri" w:hAnsi="Arial" w:cs="Arial"/>
                <w:szCs w:val="20"/>
                <w:lang w:eastAsia="en-US"/>
              </w:rPr>
              <w:t>x</w:t>
            </w:r>
          </w:p>
        </w:tc>
        <w:tc>
          <w:tcPr>
            <w:tcW w:w="1460" w:type="pct"/>
            <w:vAlign w:val="center"/>
          </w:tcPr>
          <w:p w14:paraId="5E9E4B39" w14:textId="77777777" w:rsidR="00B22E1C" w:rsidRPr="00C17B3B" w:rsidRDefault="00B22E1C" w:rsidP="008F66EA">
            <w:pPr>
              <w:spacing w:before="40" w:after="40"/>
              <w:rPr>
                <w:rFonts w:ascii="Arial" w:eastAsia="Calibri" w:hAnsi="Arial" w:cs="Arial"/>
                <w:szCs w:val="20"/>
                <w:lang w:eastAsia="en-US"/>
              </w:rPr>
            </w:pPr>
            <w:r w:rsidRPr="00E92FDA">
              <w:rPr>
                <w:rFonts w:ascii="Arial" w:eastAsia="Calibri" w:hAnsi="Arial" w:cs="Arial"/>
                <w:szCs w:val="20"/>
                <w:lang w:eastAsia="en-US"/>
              </w:rPr>
              <w:t>Instrukcja organizacji bezpiecznej pracy w</w:t>
            </w:r>
            <w:r>
              <w:rPr>
                <w:rFonts w:ascii="Arial" w:eastAsia="Calibri" w:hAnsi="Arial" w:cs="Arial"/>
                <w:szCs w:val="20"/>
                <w:lang w:eastAsia="en-US"/>
              </w:rPr>
              <w:t xml:space="preserve"> Enea Elektrownia Połaniec S.A -</w:t>
            </w:r>
            <w:r w:rsidRPr="00E92FDA">
              <w:rPr>
                <w:rFonts w:ascii="Arial" w:eastAsia="Calibri" w:hAnsi="Arial" w:cs="Arial"/>
                <w:szCs w:val="20"/>
                <w:lang w:eastAsia="en-US"/>
              </w:rPr>
              <w:t xml:space="preserve"> </w:t>
            </w:r>
            <w:r w:rsidRPr="00B83546">
              <w:rPr>
                <w:rFonts w:ascii="Arial" w:eastAsia="Calibri" w:hAnsi="Arial" w:cs="Arial"/>
                <w:szCs w:val="20"/>
                <w:lang w:eastAsia="en-US"/>
              </w:rPr>
              <w:t>I/NB/B/20/2013</w:t>
            </w:r>
          </w:p>
        </w:tc>
      </w:tr>
      <w:tr w:rsidR="00B22E1C" w:rsidRPr="00C17B3B" w14:paraId="65E6D96A" w14:textId="77777777" w:rsidTr="00B22E1C">
        <w:trPr>
          <w:trHeight w:val="343"/>
        </w:trPr>
        <w:tc>
          <w:tcPr>
            <w:tcW w:w="343" w:type="pct"/>
            <w:vAlign w:val="center"/>
          </w:tcPr>
          <w:p w14:paraId="3C6F77A2" w14:textId="77777777" w:rsidR="00B22E1C" w:rsidRPr="00C17B3B" w:rsidRDefault="00B22E1C" w:rsidP="008F66EA">
            <w:pPr>
              <w:numPr>
                <w:ilvl w:val="0"/>
                <w:numId w:val="3"/>
              </w:numPr>
              <w:ind w:left="0" w:firstLine="0"/>
              <w:jc w:val="center"/>
              <w:rPr>
                <w:rFonts w:ascii="Arial" w:eastAsia="Calibri" w:hAnsi="Arial" w:cs="Arial"/>
                <w:szCs w:val="20"/>
                <w:lang w:eastAsia="en-US"/>
              </w:rPr>
            </w:pPr>
          </w:p>
        </w:tc>
        <w:tc>
          <w:tcPr>
            <w:tcW w:w="2465" w:type="pct"/>
            <w:vAlign w:val="center"/>
          </w:tcPr>
          <w:p w14:paraId="1B4D5FE4" w14:textId="77777777" w:rsidR="00B22E1C" w:rsidRPr="00C17B3B" w:rsidRDefault="00B22E1C" w:rsidP="008F66EA">
            <w:pPr>
              <w:spacing w:before="40" w:after="40"/>
              <w:rPr>
                <w:rFonts w:ascii="Arial" w:eastAsia="Calibri" w:hAnsi="Arial" w:cs="Arial"/>
                <w:color w:val="000000"/>
                <w:szCs w:val="20"/>
                <w:lang w:eastAsia="en-US"/>
              </w:rPr>
            </w:pPr>
            <w:r w:rsidRPr="00E92FDA">
              <w:rPr>
                <w:rFonts w:ascii="Arial" w:eastAsia="Calibri" w:hAnsi="Arial" w:cs="Arial"/>
                <w:color w:val="000000"/>
                <w:szCs w:val="20"/>
                <w:lang w:eastAsia="en-US"/>
              </w:rPr>
              <w:t>Opracowana przez Wykonawcę Instrukcja Organizacji Robót (IOR) do uzgodnienia  z Zamawiającym</w:t>
            </w:r>
            <w:r>
              <w:rPr>
                <w:rFonts w:ascii="Arial" w:eastAsia="Calibri" w:hAnsi="Arial" w:cs="Arial"/>
                <w:color w:val="000000"/>
                <w:szCs w:val="20"/>
                <w:lang w:eastAsia="en-US"/>
              </w:rPr>
              <w:t>, tam gdzie to jest wymagane</w:t>
            </w:r>
            <w:r w:rsidRPr="00E92FDA">
              <w:rPr>
                <w:rFonts w:ascii="Arial" w:eastAsia="Calibri" w:hAnsi="Arial" w:cs="Arial"/>
                <w:color w:val="000000"/>
                <w:szCs w:val="20"/>
                <w:lang w:eastAsia="en-US"/>
              </w:rPr>
              <w:t>.</w:t>
            </w:r>
          </w:p>
        </w:tc>
        <w:tc>
          <w:tcPr>
            <w:tcW w:w="732" w:type="pct"/>
            <w:vAlign w:val="center"/>
          </w:tcPr>
          <w:p w14:paraId="02645FBC" w14:textId="77777777" w:rsidR="00B22E1C" w:rsidRPr="00C17B3B" w:rsidRDefault="00B22E1C" w:rsidP="008F66EA">
            <w:pPr>
              <w:spacing w:before="40" w:after="40"/>
              <w:jc w:val="center"/>
              <w:rPr>
                <w:rFonts w:ascii="Arial" w:eastAsia="Calibri" w:hAnsi="Arial" w:cs="Arial"/>
                <w:szCs w:val="20"/>
                <w:lang w:eastAsia="en-US"/>
              </w:rPr>
            </w:pPr>
            <w:r w:rsidRPr="00C17B3B">
              <w:rPr>
                <w:rFonts w:ascii="Arial" w:eastAsia="Calibri" w:hAnsi="Arial" w:cs="Arial"/>
                <w:szCs w:val="20"/>
                <w:lang w:eastAsia="en-US"/>
              </w:rPr>
              <w:t>x</w:t>
            </w:r>
          </w:p>
        </w:tc>
        <w:tc>
          <w:tcPr>
            <w:tcW w:w="1460" w:type="pct"/>
            <w:vAlign w:val="center"/>
          </w:tcPr>
          <w:p w14:paraId="5FB961B9" w14:textId="77777777" w:rsidR="00B22E1C" w:rsidRPr="00C17B3B" w:rsidRDefault="00B22E1C" w:rsidP="008F66EA">
            <w:pPr>
              <w:spacing w:before="40" w:after="40"/>
              <w:rPr>
                <w:rFonts w:ascii="Arial" w:eastAsia="Calibri" w:hAnsi="Arial" w:cs="Arial"/>
                <w:szCs w:val="20"/>
                <w:lang w:eastAsia="en-US"/>
              </w:rPr>
            </w:pPr>
            <w:r w:rsidRPr="00E92FDA">
              <w:rPr>
                <w:rFonts w:ascii="Arial" w:eastAsia="Calibri" w:hAnsi="Arial" w:cs="Arial"/>
                <w:szCs w:val="20"/>
                <w:lang w:eastAsia="en-US"/>
              </w:rPr>
              <w:t xml:space="preserve">Instrukcja organizacji bezpiecznej pracy w Enea Elektrownia Połaniec S.A </w:t>
            </w:r>
            <w:r>
              <w:rPr>
                <w:rFonts w:ascii="Arial" w:eastAsia="Calibri" w:hAnsi="Arial" w:cs="Arial"/>
                <w:szCs w:val="20"/>
                <w:lang w:eastAsia="en-US"/>
              </w:rPr>
              <w:t>-</w:t>
            </w:r>
            <w:r w:rsidRPr="00E92FDA">
              <w:rPr>
                <w:rFonts w:ascii="Arial" w:eastAsia="Calibri" w:hAnsi="Arial" w:cs="Arial"/>
                <w:szCs w:val="20"/>
                <w:lang w:eastAsia="en-US"/>
              </w:rPr>
              <w:t xml:space="preserve"> </w:t>
            </w:r>
            <w:r w:rsidRPr="00B83546">
              <w:rPr>
                <w:rFonts w:ascii="Arial" w:eastAsia="Calibri" w:hAnsi="Arial" w:cs="Arial"/>
                <w:szCs w:val="20"/>
                <w:lang w:eastAsia="en-US"/>
              </w:rPr>
              <w:t>I/NB/B/20/2013</w:t>
            </w:r>
          </w:p>
        </w:tc>
      </w:tr>
      <w:tr w:rsidR="00B22E1C" w:rsidRPr="00C17B3B" w14:paraId="75CC51B3" w14:textId="77777777" w:rsidTr="00B22E1C">
        <w:trPr>
          <w:trHeight w:val="343"/>
        </w:trPr>
        <w:tc>
          <w:tcPr>
            <w:tcW w:w="343" w:type="pct"/>
            <w:vAlign w:val="center"/>
          </w:tcPr>
          <w:p w14:paraId="642F94DE" w14:textId="77777777" w:rsidR="00B22E1C" w:rsidRPr="00C17B3B" w:rsidRDefault="00B22E1C" w:rsidP="008F66EA">
            <w:pPr>
              <w:numPr>
                <w:ilvl w:val="0"/>
                <w:numId w:val="3"/>
              </w:numPr>
              <w:ind w:left="0" w:firstLine="0"/>
              <w:jc w:val="center"/>
              <w:rPr>
                <w:rFonts w:ascii="Arial" w:eastAsia="Calibri" w:hAnsi="Arial" w:cs="Arial"/>
                <w:szCs w:val="20"/>
                <w:lang w:eastAsia="en-US"/>
              </w:rPr>
            </w:pPr>
          </w:p>
        </w:tc>
        <w:tc>
          <w:tcPr>
            <w:tcW w:w="2465" w:type="pct"/>
            <w:vAlign w:val="center"/>
          </w:tcPr>
          <w:p w14:paraId="106EEEEE" w14:textId="77777777" w:rsidR="00B22E1C" w:rsidRPr="00C17B3B" w:rsidRDefault="00B22E1C" w:rsidP="008F66EA">
            <w:pPr>
              <w:spacing w:before="40" w:after="40"/>
              <w:rPr>
                <w:rFonts w:ascii="Arial" w:eastAsia="Calibri" w:hAnsi="Arial" w:cs="Arial"/>
                <w:color w:val="000000"/>
                <w:szCs w:val="20"/>
                <w:lang w:eastAsia="en-US"/>
              </w:rPr>
            </w:pPr>
            <w:r w:rsidRPr="00E92FDA">
              <w:rPr>
                <w:rFonts w:ascii="Arial" w:eastAsia="Calibri" w:hAnsi="Arial" w:cs="Arial"/>
                <w:color w:val="000000"/>
                <w:szCs w:val="20"/>
                <w:lang w:eastAsia="en-US"/>
              </w:rPr>
              <w:t>Wykaz urządzeń, sprzętu oraz narzędzi wykorzystywanych do prac</w:t>
            </w:r>
          </w:p>
        </w:tc>
        <w:tc>
          <w:tcPr>
            <w:tcW w:w="732" w:type="pct"/>
            <w:vAlign w:val="center"/>
          </w:tcPr>
          <w:p w14:paraId="0AD0D19E" w14:textId="77777777" w:rsidR="00B22E1C" w:rsidRPr="00C17B3B" w:rsidRDefault="00B22E1C" w:rsidP="008F66EA">
            <w:pPr>
              <w:spacing w:before="40" w:after="40"/>
              <w:jc w:val="center"/>
              <w:rPr>
                <w:rFonts w:ascii="Arial" w:eastAsia="Calibri" w:hAnsi="Arial" w:cs="Arial"/>
                <w:szCs w:val="20"/>
                <w:lang w:eastAsia="en-US"/>
              </w:rPr>
            </w:pPr>
            <w:r w:rsidRPr="00C17B3B">
              <w:rPr>
                <w:rFonts w:ascii="Arial" w:eastAsia="Calibri" w:hAnsi="Arial" w:cs="Arial"/>
                <w:szCs w:val="20"/>
                <w:lang w:eastAsia="en-US"/>
              </w:rPr>
              <w:t>x</w:t>
            </w:r>
          </w:p>
        </w:tc>
        <w:tc>
          <w:tcPr>
            <w:tcW w:w="1460" w:type="pct"/>
            <w:vAlign w:val="center"/>
          </w:tcPr>
          <w:p w14:paraId="080653DF" w14:textId="77777777" w:rsidR="00B22E1C" w:rsidRPr="00C17B3B" w:rsidRDefault="00B22E1C" w:rsidP="008F66EA">
            <w:pPr>
              <w:spacing w:before="40" w:after="40"/>
              <w:rPr>
                <w:rFonts w:ascii="Arial" w:eastAsia="Calibri" w:hAnsi="Arial" w:cs="Arial"/>
                <w:szCs w:val="20"/>
                <w:lang w:eastAsia="en-US"/>
              </w:rPr>
            </w:pPr>
            <w:r w:rsidRPr="00E92FDA">
              <w:rPr>
                <w:rFonts w:ascii="Arial" w:eastAsia="Calibri" w:hAnsi="Arial" w:cs="Arial"/>
                <w:szCs w:val="20"/>
                <w:lang w:eastAsia="en-US"/>
              </w:rPr>
              <w:t xml:space="preserve">Instrukcja organizacji bezpiecznej pracy w Enea </w:t>
            </w:r>
            <w:r>
              <w:rPr>
                <w:rFonts w:ascii="Arial" w:eastAsia="Calibri" w:hAnsi="Arial" w:cs="Arial"/>
                <w:szCs w:val="20"/>
                <w:lang w:eastAsia="en-US"/>
              </w:rPr>
              <w:t>Elektrownia Połaniec S.A - I/N</w:t>
            </w:r>
            <w:r w:rsidRPr="00E92FDA">
              <w:rPr>
                <w:rFonts w:ascii="Arial" w:eastAsia="Calibri" w:hAnsi="Arial" w:cs="Arial"/>
                <w:szCs w:val="20"/>
                <w:lang w:eastAsia="en-US"/>
              </w:rPr>
              <w:t>B/B/20/2013</w:t>
            </w:r>
          </w:p>
        </w:tc>
      </w:tr>
      <w:tr w:rsidR="00B22E1C" w:rsidRPr="00C17B3B" w14:paraId="02DEFFC2" w14:textId="77777777" w:rsidTr="00B22E1C">
        <w:trPr>
          <w:trHeight w:val="343"/>
        </w:trPr>
        <w:tc>
          <w:tcPr>
            <w:tcW w:w="343" w:type="pct"/>
            <w:vAlign w:val="center"/>
          </w:tcPr>
          <w:p w14:paraId="3A672901" w14:textId="77777777" w:rsidR="00B22E1C" w:rsidRPr="00C17B3B" w:rsidRDefault="00B22E1C" w:rsidP="008F66EA">
            <w:pPr>
              <w:numPr>
                <w:ilvl w:val="0"/>
                <w:numId w:val="3"/>
              </w:numPr>
              <w:ind w:left="0" w:firstLine="0"/>
              <w:jc w:val="center"/>
              <w:rPr>
                <w:rFonts w:ascii="Arial" w:eastAsia="Calibri" w:hAnsi="Arial" w:cs="Arial"/>
                <w:szCs w:val="20"/>
                <w:lang w:eastAsia="en-US"/>
              </w:rPr>
            </w:pPr>
          </w:p>
        </w:tc>
        <w:tc>
          <w:tcPr>
            <w:tcW w:w="2465" w:type="pct"/>
            <w:vAlign w:val="center"/>
          </w:tcPr>
          <w:p w14:paraId="229CD146" w14:textId="77777777" w:rsidR="00B22E1C" w:rsidRPr="00C17B3B" w:rsidRDefault="00B22E1C" w:rsidP="008F66EA">
            <w:pPr>
              <w:spacing w:before="40" w:after="40"/>
              <w:rPr>
                <w:rFonts w:ascii="Arial" w:eastAsia="Calibri" w:hAnsi="Arial" w:cs="Arial"/>
                <w:color w:val="000000"/>
                <w:szCs w:val="20"/>
                <w:lang w:eastAsia="en-US"/>
              </w:rPr>
            </w:pPr>
            <w:r w:rsidRPr="00FF59F0">
              <w:rPr>
                <w:rFonts w:ascii="Arial" w:eastAsia="Calibri" w:hAnsi="Arial" w:cs="Arial"/>
                <w:color w:val="000000"/>
                <w:szCs w:val="20"/>
                <w:lang w:eastAsia="en-US"/>
              </w:rPr>
              <w:t>Wykazy osób  skierowanych do</w:t>
            </w:r>
            <w:r>
              <w:rPr>
                <w:rFonts w:ascii="Arial" w:eastAsia="Calibri" w:hAnsi="Arial" w:cs="Arial"/>
                <w:color w:val="000000"/>
                <w:szCs w:val="20"/>
                <w:lang w:eastAsia="en-US"/>
              </w:rPr>
              <w:t xml:space="preserve"> przeprowadzenia wizji lokalnej  (Załącznik Z-2</w:t>
            </w:r>
            <w:r w:rsidRPr="00FF59F0">
              <w:rPr>
                <w:rFonts w:ascii="Arial" w:eastAsia="Calibri" w:hAnsi="Arial" w:cs="Arial"/>
                <w:color w:val="000000"/>
                <w:szCs w:val="20"/>
                <w:lang w:eastAsia="en-US"/>
              </w:rPr>
              <w:t xml:space="preserve"> dokumentu związanego nr </w:t>
            </w:r>
            <w:r>
              <w:rPr>
                <w:rFonts w:ascii="Arial" w:eastAsia="Calibri" w:hAnsi="Arial" w:cs="Arial"/>
                <w:color w:val="000000"/>
                <w:szCs w:val="20"/>
                <w:lang w:eastAsia="en-US"/>
              </w:rPr>
              <w:t>2</w:t>
            </w:r>
            <w:r w:rsidRPr="00FF59F0">
              <w:rPr>
                <w:rFonts w:ascii="Arial" w:eastAsia="Calibri" w:hAnsi="Arial" w:cs="Arial"/>
                <w:color w:val="000000"/>
                <w:szCs w:val="20"/>
                <w:lang w:eastAsia="en-US"/>
              </w:rPr>
              <w:t xml:space="preserve"> do IOBP)</w:t>
            </w:r>
            <w:r>
              <w:rPr>
                <w:rFonts w:ascii="Arial" w:eastAsia="Calibri" w:hAnsi="Arial" w:cs="Arial"/>
                <w:color w:val="000000"/>
                <w:szCs w:val="20"/>
                <w:lang w:eastAsia="en-US"/>
              </w:rPr>
              <w:t>,</w:t>
            </w:r>
            <w:r>
              <w:t xml:space="preserve"> </w:t>
            </w:r>
            <w:r w:rsidRPr="002A4E5E">
              <w:rPr>
                <w:rFonts w:ascii="Arial" w:eastAsia="Calibri" w:hAnsi="Arial" w:cs="Arial"/>
                <w:color w:val="000000"/>
                <w:szCs w:val="20"/>
                <w:lang w:eastAsia="en-US"/>
              </w:rPr>
              <w:t>tam gdzie to jest wymagane</w:t>
            </w:r>
            <w:r>
              <w:rPr>
                <w:rFonts w:ascii="Arial" w:eastAsia="Calibri" w:hAnsi="Arial" w:cs="Arial"/>
                <w:color w:val="000000"/>
                <w:szCs w:val="20"/>
                <w:lang w:eastAsia="en-US"/>
              </w:rPr>
              <w:t>.</w:t>
            </w:r>
          </w:p>
        </w:tc>
        <w:tc>
          <w:tcPr>
            <w:tcW w:w="732" w:type="pct"/>
            <w:vAlign w:val="center"/>
          </w:tcPr>
          <w:p w14:paraId="75152FF6" w14:textId="77777777" w:rsidR="00B22E1C" w:rsidRPr="00C17B3B" w:rsidRDefault="00B22E1C" w:rsidP="008F66EA">
            <w:pPr>
              <w:spacing w:before="40" w:after="40"/>
              <w:jc w:val="center"/>
              <w:rPr>
                <w:rFonts w:ascii="Arial" w:eastAsia="Calibri" w:hAnsi="Arial" w:cs="Arial"/>
                <w:szCs w:val="20"/>
                <w:lang w:eastAsia="en-US"/>
              </w:rPr>
            </w:pPr>
            <w:r w:rsidRPr="00C17B3B">
              <w:rPr>
                <w:rFonts w:ascii="Arial" w:eastAsia="Calibri" w:hAnsi="Arial" w:cs="Arial"/>
                <w:szCs w:val="20"/>
                <w:lang w:eastAsia="en-US"/>
              </w:rPr>
              <w:t>x</w:t>
            </w:r>
          </w:p>
        </w:tc>
        <w:tc>
          <w:tcPr>
            <w:tcW w:w="1460" w:type="pct"/>
            <w:vAlign w:val="center"/>
          </w:tcPr>
          <w:p w14:paraId="48DDDFC9" w14:textId="03B17821" w:rsidR="00B22E1C" w:rsidRPr="00C17B3B" w:rsidRDefault="00B22E1C" w:rsidP="008F66EA">
            <w:pPr>
              <w:spacing w:before="40" w:after="40"/>
              <w:rPr>
                <w:rFonts w:ascii="Arial" w:eastAsia="Calibri" w:hAnsi="Arial" w:cs="Arial"/>
                <w:szCs w:val="20"/>
                <w:lang w:eastAsia="en-US"/>
              </w:rPr>
            </w:pPr>
            <w:r w:rsidRPr="00FF59F0">
              <w:rPr>
                <w:rFonts w:ascii="Arial" w:eastAsia="Calibri" w:hAnsi="Arial" w:cs="Arial"/>
                <w:szCs w:val="20"/>
                <w:lang w:eastAsia="en-US"/>
              </w:rPr>
              <w:t>Instrukcja przepustkowa d</w:t>
            </w:r>
            <w:r>
              <w:rPr>
                <w:rFonts w:ascii="Arial" w:eastAsia="Calibri" w:hAnsi="Arial" w:cs="Arial"/>
                <w:szCs w:val="20"/>
                <w:lang w:eastAsia="en-US"/>
              </w:rPr>
              <w:t>la ruchu osobowego i pojazdów -</w:t>
            </w:r>
            <w:r w:rsidRPr="00FF59F0">
              <w:rPr>
                <w:rFonts w:ascii="Arial" w:eastAsia="Calibri" w:hAnsi="Arial" w:cs="Arial"/>
                <w:szCs w:val="20"/>
                <w:lang w:eastAsia="en-US"/>
              </w:rPr>
              <w:t xml:space="preserve"> I/</w:t>
            </w:r>
            <w:r w:rsidR="00586582">
              <w:rPr>
                <w:rFonts w:ascii="Arial" w:eastAsia="Calibri" w:hAnsi="Arial" w:cs="Arial"/>
                <w:szCs w:val="20"/>
                <w:lang w:eastAsia="en-US"/>
              </w:rPr>
              <w:t>NS</w:t>
            </w:r>
            <w:r w:rsidRPr="00FF59F0">
              <w:rPr>
                <w:rFonts w:ascii="Arial" w:eastAsia="Calibri" w:hAnsi="Arial" w:cs="Arial"/>
                <w:szCs w:val="20"/>
                <w:lang w:eastAsia="en-US"/>
              </w:rPr>
              <w:t>/B/35/2008</w:t>
            </w:r>
          </w:p>
        </w:tc>
      </w:tr>
      <w:tr w:rsidR="00B22E1C" w:rsidRPr="00C17B3B" w14:paraId="457F433F" w14:textId="77777777" w:rsidTr="00B22E1C">
        <w:trPr>
          <w:trHeight w:val="343"/>
        </w:trPr>
        <w:tc>
          <w:tcPr>
            <w:tcW w:w="343" w:type="pct"/>
            <w:vAlign w:val="center"/>
          </w:tcPr>
          <w:p w14:paraId="400671DE" w14:textId="77777777" w:rsidR="00B22E1C" w:rsidRPr="00C17B3B" w:rsidRDefault="00B22E1C" w:rsidP="008F66EA">
            <w:pPr>
              <w:numPr>
                <w:ilvl w:val="0"/>
                <w:numId w:val="3"/>
              </w:numPr>
              <w:ind w:left="0" w:firstLine="0"/>
              <w:jc w:val="center"/>
              <w:rPr>
                <w:rFonts w:ascii="Arial" w:eastAsia="Calibri" w:hAnsi="Arial" w:cs="Arial"/>
                <w:szCs w:val="20"/>
                <w:lang w:eastAsia="en-US"/>
              </w:rPr>
            </w:pPr>
          </w:p>
        </w:tc>
        <w:tc>
          <w:tcPr>
            <w:tcW w:w="2465" w:type="pct"/>
            <w:vAlign w:val="center"/>
          </w:tcPr>
          <w:p w14:paraId="524B3AED" w14:textId="77777777" w:rsidR="00B22E1C" w:rsidRPr="00C17B3B" w:rsidRDefault="00B22E1C" w:rsidP="008F66EA">
            <w:pPr>
              <w:spacing w:before="40" w:after="40"/>
              <w:rPr>
                <w:rFonts w:ascii="Arial" w:eastAsia="Calibri" w:hAnsi="Arial" w:cs="Arial"/>
                <w:szCs w:val="20"/>
                <w:lang w:eastAsia="en-US"/>
              </w:rPr>
            </w:pPr>
            <w:r w:rsidRPr="00E92FDA">
              <w:rPr>
                <w:rFonts w:ascii="Arial" w:eastAsia="Calibri" w:hAnsi="Arial" w:cs="Arial"/>
                <w:szCs w:val="20"/>
                <w:lang w:eastAsia="en-US"/>
              </w:rPr>
              <w:t>Wniosek o wydanie przepustek dla osób</w:t>
            </w:r>
            <w:r>
              <w:rPr>
                <w:rFonts w:ascii="Arial" w:eastAsia="Calibri" w:hAnsi="Arial" w:cs="Arial"/>
                <w:szCs w:val="20"/>
                <w:lang w:eastAsia="en-US"/>
              </w:rPr>
              <w:t xml:space="preserve"> </w:t>
            </w:r>
            <w:r w:rsidRPr="00C57B2B">
              <w:rPr>
                <w:rFonts w:ascii="Arial" w:eastAsia="Calibri" w:hAnsi="Arial" w:cs="Arial"/>
                <w:szCs w:val="20"/>
                <w:lang w:eastAsia="en-US"/>
              </w:rPr>
              <w:t>skierowanych do realizacji prac</w:t>
            </w:r>
            <w:r>
              <w:rPr>
                <w:rFonts w:ascii="Arial" w:eastAsia="Calibri" w:hAnsi="Arial" w:cs="Arial"/>
                <w:szCs w:val="20"/>
                <w:lang w:eastAsia="en-US"/>
              </w:rPr>
              <w:t xml:space="preserve"> </w:t>
            </w:r>
          </w:p>
        </w:tc>
        <w:tc>
          <w:tcPr>
            <w:tcW w:w="732" w:type="pct"/>
            <w:vAlign w:val="center"/>
          </w:tcPr>
          <w:p w14:paraId="2B206872" w14:textId="77777777" w:rsidR="00B22E1C" w:rsidRPr="00C17B3B" w:rsidRDefault="00B22E1C" w:rsidP="008F66EA">
            <w:pPr>
              <w:spacing w:before="40" w:after="40"/>
              <w:jc w:val="center"/>
              <w:rPr>
                <w:rFonts w:ascii="Arial" w:eastAsia="Calibri" w:hAnsi="Arial" w:cs="Arial"/>
                <w:szCs w:val="20"/>
                <w:lang w:eastAsia="en-US"/>
              </w:rPr>
            </w:pPr>
            <w:r w:rsidRPr="00C17B3B">
              <w:rPr>
                <w:rFonts w:ascii="Arial" w:eastAsia="Calibri" w:hAnsi="Arial" w:cs="Arial"/>
                <w:szCs w:val="20"/>
                <w:lang w:eastAsia="en-US"/>
              </w:rPr>
              <w:t>x</w:t>
            </w:r>
          </w:p>
        </w:tc>
        <w:tc>
          <w:tcPr>
            <w:tcW w:w="1460" w:type="pct"/>
            <w:vAlign w:val="center"/>
          </w:tcPr>
          <w:p w14:paraId="1553A8CB" w14:textId="3DF5C122" w:rsidR="00B22E1C" w:rsidRPr="00C17B3B" w:rsidRDefault="00B22E1C" w:rsidP="008F66EA">
            <w:pPr>
              <w:spacing w:before="40" w:after="40"/>
              <w:rPr>
                <w:rFonts w:ascii="Arial" w:eastAsia="Calibri" w:hAnsi="Arial" w:cs="Arial"/>
                <w:szCs w:val="20"/>
                <w:lang w:eastAsia="en-US"/>
              </w:rPr>
            </w:pPr>
            <w:r w:rsidRPr="00E92FDA">
              <w:rPr>
                <w:rFonts w:ascii="Arial" w:eastAsia="Calibri" w:hAnsi="Arial" w:cs="Arial"/>
                <w:szCs w:val="20"/>
                <w:lang w:eastAsia="en-US"/>
              </w:rPr>
              <w:t xml:space="preserve">Instrukcja przepustkowa dla ruchu osobowego i pojazdów </w:t>
            </w:r>
            <w:r>
              <w:rPr>
                <w:rFonts w:ascii="Arial" w:eastAsia="Calibri" w:hAnsi="Arial" w:cs="Arial"/>
                <w:szCs w:val="20"/>
                <w:lang w:eastAsia="en-US"/>
              </w:rPr>
              <w:t>-</w:t>
            </w:r>
            <w:r w:rsidRPr="00E92FDA">
              <w:rPr>
                <w:rFonts w:ascii="Arial" w:eastAsia="Calibri" w:hAnsi="Arial" w:cs="Arial"/>
                <w:szCs w:val="20"/>
                <w:lang w:eastAsia="en-US"/>
              </w:rPr>
              <w:t xml:space="preserve"> I/</w:t>
            </w:r>
            <w:r w:rsidR="00586582">
              <w:rPr>
                <w:rFonts w:ascii="Arial" w:eastAsia="Calibri" w:hAnsi="Arial" w:cs="Arial"/>
                <w:szCs w:val="20"/>
                <w:lang w:eastAsia="en-US"/>
              </w:rPr>
              <w:t>NS</w:t>
            </w:r>
            <w:r w:rsidRPr="00E92FDA">
              <w:rPr>
                <w:rFonts w:ascii="Arial" w:eastAsia="Calibri" w:hAnsi="Arial" w:cs="Arial"/>
                <w:szCs w:val="20"/>
                <w:lang w:eastAsia="en-US"/>
              </w:rPr>
              <w:t>/B/35/2008</w:t>
            </w:r>
          </w:p>
        </w:tc>
      </w:tr>
      <w:tr w:rsidR="00B22E1C" w:rsidRPr="00C17B3B" w14:paraId="7C04DFC8" w14:textId="77777777" w:rsidTr="00B22E1C">
        <w:trPr>
          <w:trHeight w:val="343"/>
        </w:trPr>
        <w:tc>
          <w:tcPr>
            <w:tcW w:w="343" w:type="pct"/>
            <w:vAlign w:val="center"/>
          </w:tcPr>
          <w:p w14:paraId="3E439703" w14:textId="77777777" w:rsidR="00B22E1C" w:rsidRPr="00C17B3B" w:rsidRDefault="00B22E1C" w:rsidP="008F66EA">
            <w:pPr>
              <w:numPr>
                <w:ilvl w:val="0"/>
                <w:numId w:val="3"/>
              </w:numPr>
              <w:ind w:left="0" w:firstLine="0"/>
              <w:jc w:val="center"/>
              <w:rPr>
                <w:rFonts w:ascii="Arial" w:eastAsia="Calibri" w:hAnsi="Arial" w:cs="Arial"/>
                <w:szCs w:val="20"/>
                <w:lang w:eastAsia="en-US"/>
              </w:rPr>
            </w:pPr>
          </w:p>
        </w:tc>
        <w:tc>
          <w:tcPr>
            <w:tcW w:w="2465" w:type="pct"/>
            <w:vAlign w:val="center"/>
          </w:tcPr>
          <w:p w14:paraId="420520BC" w14:textId="77777777" w:rsidR="00B22E1C" w:rsidRPr="00C17B3B" w:rsidRDefault="00B22E1C" w:rsidP="008F66EA">
            <w:pPr>
              <w:spacing w:before="40" w:after="40"/>
              <w:rPr>
                <w:rFonts w:ascii="Arial" w:eastAsia="Calibri" w:hAnsi="Arial" w:cs="Arial"/>
                <w:szCs w:val="20"/>
                <w:lang w:eastAsia="en-US"/>
              </w:rPr>
            </w:pPr>
            <w:r w:rsidRPr="00E92FDA">
              <w:rPr>
                <w:rFonts w:ascii="Arial" w:eastAsia="Calibri" w:hAnsi="Arial" w:cs="Arial"/>
                <w:szCs w:val="20"/>
                <w:lang w:eastAsia="en-US"/>
              </w:rPr>
              <w:t>Wniosek o wydanie przepustek dla pojazdów</w:t>
            </w:r>
            <w:r>
              <w:rPr>
                <w:rFonts w:ascii="Arial" w:eastAsia="Calibri" w:hAnsi="Arial" w:cs="Arial"/>
                <w:szCs w:val="20"/>
                <w:lang w:eastAsia="en-US"/>
              </w:rPr>
              <w:t>,</w:t>
            </w:r>
            <w:r>
              <w:t xml:space="preserve"> </w:t>
            </w:r>
            <w:r w:rsidRPr="002A4E5E">
              <w:rPr>
                <w:rFonts w:ascii="Arial" w:eastAsia="Calibri" w:hAnsi="Arial" w:cs="Arial"/>
                <w:szCs w:val="20"/>
                <w:lang w:eastAsia="en-US"/>
              </w:rPr>
              <w:t>tam gdzie to jest wymagane</w:t>
            </w:r>
          </w:p>
        </w:tc>
        <w:tc>
          <w:tcPr>
            <w:tcW w:w="732" w:type="pct"/>
            <w:vAlign w:val="center"/>
          </w:tcPr>
          <w:p w14:paraId="59C5B38C" w14:textId="77777777" w:rsidR="00B22E1C" w:rsidRPr="00C17B3B" w:rsidRDefault="00B22E1C" w:rsidP="008F66EA">
            <w:pPr>
              <w:spacing w:before="40" w:after="40"/>
              <w:jc w:val="center"/>
              <w:rPr>
                <w:rFonts w:ascii="Arial" w:eastAsia="Calibri" w:hAnsi="Arial" w:cs="Arial"/>
                <w:szCs w:val="20"/>
                <w:lang w:eastAsia="en-US"/>
              </w:rPr>
            </w:pPr>
            <w:r w:rsidRPr="00C17B3B">
              <w:rPr>
                <w:rFonts w:ascii="Arial" w:eastAsia="Calibri" w:hAnsi="Arial" w:cs="Arial"/>
                <w:szCs w:val="20"/>
                <w:lang w:eastAsia="en-US"/>
              </w:rPr>
              <w:t>x</w:t>
            </w:r>
          </w:p>
        </w:tc>
        <w:tc>
          <w:tcPr>
            <w:tcW w:w="1460" w:type="pct"/>
            <w:vAlign w:val="center"/>
          </w:tcPr>
          <w:p w14:paraId="1085E73E" w14:textId="19FDE1C2" w:rsidR="00B22E1C" w:rsidRPr="00C17B3B" w:rsidRDefault="00B22E1C" w:rsidP="008F66EA">
            <w:pPr>
              <w:spacing w:before="40" w:after="40"/>
              <w:rPr>
                <w:rFonts w:ascii="Arial" w:eastAsia="Calibri" w:hAnsi="Arial" w:cs="Arial"/>
                <w:szCs w:val="20"/>
                <w:lang w:eastAsia="en-US"/>
              </w:rPr>
            </w:pPr>
            <w:r w:rsidRPr="00E92FDA">
              <w:rPr>
                <w:rFonts w:ascii="Arial" w:eastAsia="Calibri" w:hAnsi="Arial" w:cs="Arial"/>
                <w:szCs w:val="20"/>
                <w:lang w:eastAsia="en-US"/>
              </w:rPr>
              <w:t xml:space="preserve">Instrukcja przepustkowa dla ruchu osobowego i pojazdów </w:t>
            </w:r>
            <w:r>
              <w:rPr>
                <w:rFonts w:ascii="Arial" w:eastAsia="Calibri" w:hAnsi="Arial" w:cs="Arial"/>
                <w:szCs w:val="20"/>
                <w:lang w:eastAsia="en-US"/>
              </w:rPr>
              <w:t>-</w:t>
            </w:r>
            <w:r w:rsidRPr="00E92FDA">
              <w:rPr>
                <w:rFonts w:ascii="Arial" w:eastAsia="Calibri" w:hAnsi="Arial" w:cs="Arial"/>
                <w:szCs w:val="20"/>
                <w:lang w:eastAsia="en-US"/>
              </w:rPr>
              <w:t xml:space="preserve"> I/</w:t>
            </w:r>
            <w:r w:rsidR="00586582">
              <w:rPr>
                <w:rFonts w:ascii="Arial" w:eastAsia="Calibri" w:hAnsi="Arial" w:cs="Arial"/>
                <w:szCs w:val="20"/>
                <w:lang w:eastAsia="en-US"/>
              </w:rPr>
              <w:t>NS</w:t>
            </w:r>
            <w:r w:rsidRPr="00E92FDA">
              <w:rPr>
                <w:rFonts w:ascii="Arial" w:eastAsia="Calibri" w:hAnsi="Arial" w:cs="Arial"/>
                <w:szCs w:val="20"/>
                <w:lang w:eastAsia="en-US"/>
              </w:rPr>
              <w:t>/B/35/2008</w:t>
            </w:r>
          </w:p>
        </w:tc>
      </w:tr>
      <w:tr w:rsidR="00B22E1C" w:rsidRPr="00C17B3B" w14:paraId="612DD4B7" w14:textId="77777777" w:rsidTr="00B22E1C">
        <w:trPr>
          <w:trHeight w:val="343"/>
        </w:trPr>
        <w:tc>
          <w:tcPr>
            <w:tcW w:w="343" w:type="pct"/>
            <w:vAlign w:val="center"/>
          </w:tcPr>
          <w:p w14:paraId="6209E694" w14:textId="77777777" w:rsidR="00B22E1C" w:rsidRPr="00C17B3B" w:rsidRDefault="00B22E1C" w:rsidP="008F66EA">
            <w:pPr>
              <w:numPr>
                <w:ilvl w:val="0"/>
                <w:numId w:val="3"/>
              </w:numPr>
              <w:ind w:left="0" w:firstLine="0"/>
              <w:jc w:val="center"/>
              <w:rPr>
                <w:rFonts w:ascii="Arial" w:eastAsia="Calibri" w:hAnsi="Arial" w:cs="Arial"/>
                <w:szCs w:val="20"/>
                <w:lang w:eastAsia="en-US"/>
              </w:rPr>
            </w:pPr>
          </w:p>
        </w:tc>
        <w:tc>
          <w:tcPr>
            <w:tcW w:w="2465" w:type="pct"/>
            <w:vAlign w:val="center"/>
          </w:tcPr>
          <w:p w14:paraId="30DF9D66" w14:textId="77777777" w:rsidR="00B22E1C" w:rsidRPr="00C17B3B" w:rsidRDefault="00B22E1C" w:rsidP="008F66EA">
            <w:pPr>
              <w:spacing w:before="40" w:after="40"/>
              <w:rPr>
                <w:rFonts w:ascii="Arial" w:eastAsia="Calibri" w:hAnsi="Arial" w:cs="Arial"/>
                <w:szCs w:val="20"/>
                <w:lang w:eastAsia="en-US"/>
              </w:rPr>
            </w:pPr>
            <w:r w:rsidRPr="00E92FDA">
              <w:rPr>
                <w:rFonts w:ascii="Arial" w:eastAsia="Calibri" w:hAnsi="Arial" w:cs="Arial"/>
                <w:szCs w:val="20"/>
                <w:lang w:eastAsia="en-US"/>
              </w:rPr>
              <w:t>Wniosek – zezwolenie na wjazd i parkowanie na terenie obiektów energetycznych</w:t>
            </w:r>
          </w:p>
        </w:tc>
        <w:tc>
          <w:tcPr>
            <w:tcW w:w="732" w:type="pct"/>
            <w:vAlign w:val="center"/>
          </w:tcPr>
          <w:p w14:paraId="0DA61F89" w14:textId="77777777" w:rsidR="00B22E1C" w:rsidRPr="00C17B3B" w:rsidRDefault="00B22E1C" w:rsidP="008F66EA">
            <w:pPr>
              <w:spacing w:before="40" w:after="40"/>
              <w:jc w:val="center"/>
              <w:rPr>
                <w:rFonts w:ascii="Arial" w:eastAsia="Calibri" w:hAnsi="Arial" w:cs="Arial"/>
                <w:szCs w:val="20"/>
                <w:lang w:eastAsia="en-US"/>
              </w:rPr>
            </w:pPr>
            <w:r w:rsidRPr="00C17B3B">
              <w:rPr>
                <w:rFonts w:ascii="Arial" w:eastAsia="Calibri" w:hAnsi="Arial" w:cs="Arial"/>
                <w:szCs w:val="20"/>
                <w:lang w:eastAsia="en-US"/>
              </w:rPr>
              <w:t>x</w:t>
            </w:r>
          </w:p>
        </w:tc>
        <w:tc>
          <w:tcPr>
            <w:tcW w:w="1460" w:type="pct"/>
            <w:vAlign w:val="center"/>
          </w:tcPr>
          <w:p w14:paraId="39147734" w14:textId="77777777" w:rsidR="00B22E1C" w:rsidRPr="00C17B3B" w:rsidRDefault="00B22E1C" w:rsidP="008F66EA">
            <w:pPr>
              <w:spacing w:before="40" w:after="40"/>
              <w:rPr>
                <w:rFonts w:ascii="Arial" w:eastAsia="Calibri" w:hAnsi="Arial" w:cs="Arial"/>
                <w:szCs w:val="20"/>
                <w:lang w:eastAsia="en-US"/>
              </w:rPr>
            </w:pPr>
            <w:r w:rsidRPr="00E92FDA">
              <w:rPr>
                <w:rFonts w:ascii="Arial" w:eastAsia="Calibri" w:hAnsi="Arial" w:cs="Arial"/>
                <w:szCs w:val="20"/>
                <w:lang w:eastAsia="en-US"/>
              </w:rPr>
              <w:t xml:space="preserve">Instrukcja przepustkowa dla ruchu osobowego i pojazdów </w:t>
            </w:r>
            <w:r>
              <w:rPr>
                <w:rFonts w:ascii="Arial" w:eastAsia="Calibri" w:hAnsi="Arial" w:cs="Arial"/>
                <w:szCs w:val="20"/>
                <w:lang w:eastAsia="en-US"/>
              </w:rPr>
              <w:t>-</w:t>
            </w:r>
            <w:r w:rsidRPr="00E92FDA">
              <w:rPr>
                <w:rFonts w:ascii="Arial" w:eastAsia="Calibri" w:hAnsi="Arial" w:cs="Arial"/>
                <w:szCs w:val="20"/>
                <w:lang w:eastAsia="en-US"/>
              </w:rPr>
              <w:t xml:space="preserve"> I/</w:t>
            </w:r>
            <w:r>
              <w:rPr>
                <w:rFonts w:ascii="Arial" w:eastAsia="Calibri" w:hAnsi="Arial" w:cs="Arial"/>
                <w:szCs w:val="20"/>
                <w:lang w:eastAsia="en-US"/>
              </w:rPr>
              <w:t>NN</w:t>
            </w:r>
            <w:r w:rsidRPr="00E92FDA">
              <w:rPr>
                <w:rFonts w:ascii="Arial" w:eastAsia="Calibri" w:hAnsi="Arial" w:cs="Arial"/>
                <w:szCs w:val="20"/>
                <w:lang w:eastAsia="en-US"/>
              </w:rPr>
              <w:t>/B/35/2008</w:t>
            </w:r>
          </w:p>
        </w:tc>
      </w:tr>
      <w:tr w:rsidR="00B22E1C" w:rsidRPr="00C17B3B" w14:paraId="7E82FDE0" w14:textId="77777777" w:rsidTr="00B22E1C">
        <w:trPr>
          <w:trHeight w:val="343"/>
        </w:trPr>
        <w:tc>
          <w:tcPr>
            <w:tcW w:w="343" w:type="pct"/>
            <w:vAlign w:val="center"/>
          </w:tcPr>
          <w:p w14:paraId="36464D9E" w14:textId="77777777" w:rsidR="00B22E1C" w:rsidRPr="00C17B3B" w:rsidRDefault="00B22E1C" w:rsidP="008F66EA">
            <w:pPr>
              <w:numPr>
                <w:ilvl w:val="0"/>
                <w:numId w:val="3"/>
              </w:numPr>
              <w:ind w:left="0" w:firstLine="0"/>
              <w:jc w:val="center"/>
              <w:rPr>
                <w:rFonts w:ascii="Arial" w:eastAsia="Calibri" w:hAnsi="Arial" w:cs="Arial"/>
                <w:szCs w:val="20"/>
                <w:lang w:eastAsia="en-US"/>
              </w:rPr>
            </w:pPr>
          </w:p>
        </w:tc>
        <w:tc>
          <w:tcPr>
            <w:tcW w:w="2465" w:type="pct"/>
            <w:vAlign w:val="center"/>
          </w:tcPr>
          <w:p w14:paraId="421C77C5" w14:textId="77777777" w:rsidR="00B22E1C" w:rsidRPr="00C17B3B" w:rsidRDefault="00B22E1C" w:rsidP="008F66EA">
            <w:pPr>
              <w:spacing w:before="40" w:after="40"/>
              <w:rPr>
                <w:rFonts w:ascii="Arial" w:eastAsia="Calibri" w:hAnsi="Arial" w:cs="Arial"/>
                <w:szCs w:val="20"/>
                <w:lang w:eastAsia="en-US"/>
              </w:rPr>
            </w:pPr>
            <w:r w:rsidRPr="00E92FDA">
              <w:rPr>
                <w:rFonts w:ascii="Arial" w:eastAsia="Calibri" w:hAnsi="Arial" w:cs="Arial"/>
                <w:szCs w:val="20"/>
                <w:lang w:eastAsia="en-US"/>
              </w:rPr>
              <w:t>Wykazy osób  skierowanych d</w:t>
            </w:r>
            <w:r>
              <w:rPr>
                <w:rFonts w:ascii="Arial" w:eastAsia="Calibri" w:hAnsi="Arial" w:cs="Arial"/>
                <w:szCs w:val="20"/>
                <w:lang w:eastAsia="en-US"/>
              </w:rPr>
              <w:t>o wykonywania prac na rzecz Enea Elektrownia Połaniec</w:t>
            </w:r>
            <w:r w:rsidRPr="00E92FDA">
              <w:rPr>
                <w:rFonts w:ascii="Arial" w:eastAsia="Calibri" w:hAnsi="Arial" w:cs="Arial"/>
                <w:szCs w:val="20"/>
                <w:lang w:eastAsia="en-US"/>
              </w:rPr>
              <w:t xml:space="preserve"> S.A. osobno przez wykonawcę i podwykonawców </w:t>
            </w:r>
            <w:r w:rsidRPr="00FF59F0">
              <w:rPr>
                <w:rFonts w:ascii="Arial" w:eastAsia="Calibri" w:hAnsi="Arial" w:cs="Arial"/>
                <w:szCs w:val="20"/>
                <w:lang w:eastAsia="en-US"/>
              </w:rPr>
              <w:t xml:space="preserve">(Załącznik </w:t>
            </w:r>
            <w:r>
              <w:rPr>
                <w:rFonts w:ascii="Arial" w:eastAsia="Calibri" w:hAnsi="Arial" w:cs="Arial"/>
                <w:szCs w:val="20"/>
                <w:lang w:eastAsia="en-US"/>
              </w:rPr>
              <w:br/>
            </w:r>
            <w:r w:rsidRPr="00FF59F0">
              <w:rPr>
                <w:rFonts w:ascii="Arial" w:eastAsia="Calibri" w:hAnsi="Arial" w:cs="Arial"/>
                <w:szCs w:val="20"/>
                <w:lang w:eastAsia="en-US"/>
              </w:rPr>
              <w:t>Z</w:t>
            </w:r>
            <w:r>
              <w:rPr>
                <w:rFonts w:ascii="Arial" w:eastAsia="Calibri" w:hAnsi="Arial" w:cs="Arial"/>
                <w:szCs w:val="20"/>
                <w:lang w:eastAsia="en-US"/>
              </w:rPr>
              <w:t>-</w:t>
            </w:r>
            <w:r w:rsidRPr="00FF59F0">
              <w:rPr>
                <w:rFonts w:ascii="Arial" w:eastAsia="Calibri" w:hAnsi="Arial" w:cs="Arial"/>
                <w:szCs w:val="20"/>
                <w:lang w:eastAsia="en-US"/>
              </w:rPr>
              <w:t xml:space="preserve">1 dokumentu związanego nr </w:t>
            </w:r>
            <w:r>
              <w:rPr>
                <w:rFonts w:ascii="Arial" w:eastAsia="Calibri" w:hAnsi="Arial" w:cs="Arial"/>
                <w:szCs w:val="20"/>
                <w:lang w:eastAsia="en-US"/>
              </w:rPr>
              <w:t>2</w:t>
            </w:r>
            <w:r w:rsidRPr="00FF59F0">
              <w:rPr>
                <w:rFonts w:ascii="Arial" w:eastAsia="Calibri" w:hAnsi="Arial" w:cs="Arial"/>
                <w:szCs w:val="20"/>
                <w:lang w:eastAsia="en-US"/>
              </w:rPr>
              <w:t xml:space="preserve"> do IOBP)</w:t>
            </w:r>
          </w:p>
        </w:tc>
        <w:tc>
          <w:tcPr>
            <w:tcW w:w="732" w:type="pct"/>
            <w:vAlign w:val="center"/>
          </w:tcPr>
          <w:p w14:paraId="592BA472" w14:textId="77777777" w:rsidR="00B22E1C" w:rsidRPr="00C17B3B" w:rsidRDefault="00B22E1C" w:rsidP="008F66EA">
            <w:pPr>
              <w:spacing w:before="40" w:after="40"/>
              <w:jc w:val="center"/>
              <w:rPr>
                <w:rFonts w:ascii="Arial" w:eastAsia="Calibri" w:hAnsi="Arial" w:cs="Arial"/>
                <w:szCs w:val="20"/>
                <w:lang w:eastAsia="en-US"/>
              </w:rPr>
            </w:pPr>
            <w:r w:rsidRPr="00C17B3B">
              <w:rPr>
                <w:rFonts w:ascii="Arial" w:eastAsia="Calibri" w:hAnsi="Arial" w:cs="Arial"/>
                <w:szCs w:val="20"/>
                <w:lang w:eastAsia="en-US"/>
              </w:rPr>
              <w:t>x</w:t>
            </w:r>
          </w:p>
        </w:tc>
        <w:tc>
          <w:tcPr>
            <w:tcW w:w="1460" w:type="pct"/>
            <w:vAlign w:val="center"/>
          </w:tcPr>
          <w:p w14:paraId="7A50881F" w14:textId="77777777" w:rsidR="00B22E1C" w:rsidRPr="00C17B3B" w:rsidRDefault="00B22E1C" w:rsidP="008F66EA">
            <w:pPr>
              <w:spacing w:before="40" w:after="40"/>
              <w:rPr>
                <w:rFonts w:ascii="Arial" w:eastAsia="Calibri" w:hAnsi="Arial" w:cs="Arial"/>
                <w:szCs w:val="20"/>
                <w:lang w:eastAsia="en-US"/>
              </w:rPr>
            </w:pPr>
            <w:r w:rsidRPr="00E92FDA">
              <w:rPr>
                <w:rFonts w:ascii="Arial" w:eastAsia="Calibri" w:hAnsi="Arial" w:cs="Arial"/>
                <w:szCs w:val="20"/>
                <w:lang w:eastAsia="en-US"/>
              </w:rPr>
              <w:t xml:space="preserve">Instrukcja organizacji bezpiecznej pracy w Enea Elektrownia Połaniec S.A </w:t>
            </w:r>
            <w:r>
              <w:rPr>
                <w:rFonts w:ascii="Arial" w:eastAsia="Calibri" w:hAnsi="Arial" w:cs="Arial"/>
                <w:szCs w:val="20"/>
                <w:lang w:eastAsia="en-US"/>
              </w:rPr>
              <w:t>-</w:t>
            </w:r>
            <w:r w:rsidRPr="00E92FDA">
              <w:rPr>
                <w:rFonts w:ascii="Arial" w:eastAsia="Calibri" w:hAnsi="Arial" w:cs="Arial"/>
                <w:szCs w:val="20"/>
                <w:lang w:eastAsia="en-US"/>
              </w:rPr>
              <w:t xml:space="preserve"> I/</w:t>
            </w:r>
            <w:r>
              <w:rPr>
                <w:rFonts w:ascii="Arial" w:eastAsia="Calibri" w:hAnsi="Arial" w:cs="Arial"/>
                <w:szCs w:val="20"/>
                <w:lang w:eastAsia="en-US"/>
              </w:rPr>
              <w:t>N</w:t>
            </w:r>
            <w:r w:rsidRPr="00E92FDA">
              <w:rPr>
                <w:rFonts w:ascii="Arial" w:eastAsia="Calibri" w:hAnsi="Arial" w:cs="Arial"/>
                <w:szCs w:val="20"/>
                <w:lang w:eastAsia="en-US"/>
              </w:rPr>
              <w:t xml:space="preserve">B/B/20/2013 </w:t>
            </w:r>
          </w:p>
        </w:tc>
      </w:tr>
      <w:tr w:rsidR="00B22E1C" w:rsidRPr="00C17B3B" w14:paraId="52BE1380" w14:textId="77777777" w:rsidTr="00B22E1C">
        <w:trPr>
          <w:trHeight w:val="343"/>
        </w:trPr>
        <w:tc>
          <w:tcPr>
            <w:tcW w:w="343" w:type="pct"/>
            <w:vAlign w:val="center"/>
          </w:tcPr>
          <w:p w14:paraId="02527AE2" w14:textId="77777777" w:rsidR="00B22E1C" w:rsidRPr="00C17B3B" w:rsidRDefault="00B22E1C" w:rsidP="008F66EA">
            <w:pPr>
              <w:numPr>
                <w:ilvl w:val="0"/>
                <w:numId w:val="3"/>
              </w:numPr>
              <w:ind w:left="0" w:firstLine="0"/>
              <w:jc w:val="center"/>
              <w:rPr>
                <w:rFonts w:ascii="Arial" w:eastAsia="Calibri" w:hAnsi="Arial" w:cs="Arial"/>
                <w:szCs w:val="20"/>
                <w:lang w:eastAsia="en-US"/>
              </w:rPr>
            </w:pPr>
          </w:p>
        </w:tc>
        <w:tc>
          <w:tcPr>
            <w:tcW w:w="2465" w:type="pct"/>
            <w:vAlign w:val="center"/>
          </w:tcPr>
          <w:p w14:paraId="3140D0FF" w14:textId="77777777" w:rsidR="00B22E1C" w:rsidRPr="00C17B3B" w:rsidRDefault="00B22E1C" w:rsidP="008F66EA">
            <w:pPr>
              <w:spacing w:before="40" w:after="40"/>
              <w:rPr>
                <w:rFonts w:ascii="Arial" w:eastAsia="Calibri" w:hAnsi="Arial" w:cs="Arial"/>
                <w:szCs w:val="20"/>
                <w:lang w:eastAsia="en-US"/>
              </w:rPr>
            </w:pPr>
            <w:r w:rsidRPr="00633903">
              <w:rPr>
                <w:rFonts w:ascii="Arial" w:eastAsia="Calibri" w:hAnsi="Arial" w:cs="Arial"/>
                <w:szCs w:val="20"/>
                <w:lang w:eastAsia="en-US"/>
              </w:rPr>
              <w:t>Kwestionariusz bezpieczeństwa i higieny pracy dla Wykonawców</w:t>
            </w:r>
            <w:r w:rsidRPr="00E92FDA">
              <w:rPr>
                <w:rFonts w:ascii="Arial" w:eastAsia="Calibri" w:hAnsi="Arial" w:cs="Arial"/>
                <w:szCs w:val="20"/>
                <w:lang w:eastAsia="en-US"/>
              </w:rPr>
              <w:t xml:space="preserve"> </w:t>
            </w:r>
            <w:r>
              <w:rPr>
                <w:rFonts w:ascii="Arial" w:eastAsia="Calibri" w:hAnsi="Arial" w:cs="Arial"/>
                <w:szCs w:val="20"/>
                <w:lang w:eastAsia="en-US"/>
              </w:rPr>
              <w:t>(Załącznik Z-5</w:t>
            </w:r>
            <w:r w:rsidRPr="00C57B2B">
              <w:rPr>
                <w:rFonts w:ascii="Arial" w:eastAsia="Calibri" w:hAnsi="Arial" w:cs="Arial"/>
                <w:szCs w:val="20"/>
                <w:lang w:eastAsia="en-US"/>
              </w:rPr>
              <w:t xml:space="preserve"> dokumentu związanego nr </w:t>
            </w:r>
            <w:r>
              <w:rPr>
                <w:rFonts w:ascii="Arial" w:eastAsia="Calibri" w:hAnsi="Arial" w:cs="Arial"/>
                <w:szCs w:val="20"/>
                <w:lang w:eastAsia="en-US"/>
              </w:rPr>
              <w:t>2</w:t>
            </w:r>
            <w:r w:rsidRPr="00C57B2B">
              <w:rPr>
                <w:rFonts w:ascii="Arial" w:eastAsia="Calibri" w:hAnsi="Arial" w:cs="Arial"/>
                <w:szCs w:val="20"/>
                <w:lang w:eastAsia="en-US"/>
              </w:rPr>
              <w:t xml:space="preserve"> do IOBP)</w:t>
            </w:r>
          </w:p>
        </w:tc>
        <w:tc>
          <w:tcPr>
            <w:tcW w:w="732" w:type="pct"/>
            <w:vAlign w:val="center"/>
          </w:tcPr>
          <w:p w14:paraId="1E9E9684" w14:textId="77777777" w:rsidR="00B22E1C" w:rsidRPr="00C17B3B" w:rsidRDefault="00B22E1C" w:rsidP="008F66EA">
            <w:pPr>
              <w:spacing w:before="40" w:after="40"/>
              <w:jc w:val="center"/>
              <w:rPr>
                <w:rFonts w:ascii="Arial" w:eastAsia="Calibri" w:hAnsi="Arial" w:cs="Arial"/>
                <w:szCs w:val="20"/>
                <w:lang w:eastAsia="en-US"/>
              </w:rPr>
            </w:pPr>
            <w:r w:rsidRPr="00C17B3B">
              <w:rPr>
                <w:rFonts w:ascii="Arial" w:eastAsia="Calibri" w:hAnsi="Arial" w:cs="Arial"/>
                <w:szCs w:val="20"/>
                <w:lang w:eastAsia="en-US"/>
              </w:rPr>
              <w:t>x</w:t>
            </w:r>
          </w:p>
        </w:tc>
        <w:tc>
          <w:tcPr>
            <w:tcW w:w="1460" w:type="pct"/>
            <w:vAlign w:val="center"/>
          </w:tcPr>
          <w:p w14:paraId="45010232" w14:textId="77777777" w:rsidR="00B22E1C" w:rsidRPr="00C17B3B" w:rsidRDefault="00B22E1C" w:rsidP="008F66EA">
            <w:pPr>
              <w:spacing w:before="40" w:after="40"/>
              <w:rPr>
                <w:rFonts w:ascii="Arial" w:eastAsia="Calibri" w:hAnsi="Arial" w:cs="Arial"/>
                <w:szCs w:val="20"/>
                <w:lang w:eastAsia="en-US"/>
              </w:rPr>
            </w:pPr>
            <w:r w:rsidRPr="00E92FDA">
              <w:rPr>
                <w:rFonts w:ascii="Arial" w:eastAsia="Calibri" w:hAnsi="Arial" w:cs="Arial"/>
                <w:szCs w:val="20"/>
                <w:lang w:eastAsia="en-US"/>
              </w:rPr>
              <w:t>Instrukcja organizacji bezpiecznej pracy w Enea</w:t>
            </w:r>
            <w:r>
              <w:rPr>
                <w:rFonts w:ascii="Arial" w:eastAsia="Calibri" w:hAnsi="Arial" w:cs="Arial"/>
                <w:szCs w:val="20"/>
                <w:lang w:eastAsia="en-US"/>
              </w:rPr>
              <w:t xml:space="preserve"> Elektrownia Połaniec S.A - I/N</w:t>
            </w:r>
            <w:r w:rsidRPr="00E92FDA">
              <w:rPr>
                <w:rFonts w:ascii="Arial" w:eastAsia="Calibri" w:hAnsi="Arial" w:cs="Arial"/>
                <w:szCs w:val="20"/>
                <w:lang w:eastAsia="en-US"/>
              </w:rPr>
              <w:t>B/B/20/2013</w:t>
            </w:r>
          </w:p>
        </w:tc>
      </w:tr>
      <w:tr w:rsidR="00B22E1C" w:rsidRPr="00C17B3B" w14:paraId="3236960F" w14:textId="77777777" w:rsidTr="00B22E1C">
        <w:trPr>
          <w:trHeight w:val="343"/>
        </w:trPr>
        <w:tc>
          <w:tcPr>
            <w:tcW w:w="343" w:type="pct"/>
            <w:vAlign w:val="center"/>
          </w:tcPr>
          <w:p w14:paraId="60FEFF72" w14:textId="77777777" w:rsidR="00B22E1C" w:rsidRPr="00C17B3B" w:rsidRDefault="00B22E1C" w:rsidP="008F66EA">
            <w:pPr>
              <w:numPr>
                <w:ilvl w:val="0"/>
                <w:numId w:val="3"/>
              </w:numPr>
              <w:ind w:left="0" w:firstLine="0"/>
              <w:jc w:val="center"/>
              <w:rPr>
                <w:rFonts w:ascii="Arial" w:eastAsia="Calibri" w:hAnsi="Arial" w:cs="Arial"/>
                <w:szCs w:val="20"/>
                <w:lang w:eastAsia="en-US"/>
              </w:rPr>
            </w:pPr>
          </w:p>
        </w:tc>
        <w:tc>
          <w:tcPr>
            <w:tcW w:w="2465" w:type="pct"/>
            <w:vAlign w:val="center"/>
          </w:tcPr>
          <w:p w14:paraId="319AB279" w14:textId="77777777" w:rsidR="00B22E1C" w:rsidRPr="00C17B3B" w:rsidRDefault="00B22E1C" w:rsidP="008F66EA">
            <w:pPr>
              <w:spacing w:before="40" w:after="40"/>
              <w:rPr>
                <w:rFonts w:ascii="Arial" w:eastAsia="Calibri" w:hAnsi="Arial" w:cs="Arial"/>
                <w:szCs w:val="20"/>
                <w:lang w:eastAsia="en-US"/>
              </w:rPr>
            </w:pPr>
            <w:r w:rsidRPr="00E92FDA">
              <w:rPr>
                <w:rFonts w:ascii="Arial" w:eastAsia="Calibri" w:hAnsi="Arial" w:cs="Arial"/>
                <w:szCs w:val="20"/>
                <w:lang w:eastAsia="en-US"/>
              </w:rPr>
              <w:t>Zakres prac</w:t>
            </w:r>
            <w:r>
              <w:rPr>
                <w:rFonts w:ascii="Arial" w:eastAsia="Calibri" w:hAnsi="Arial" w:cs="Arial"/>
                <w:szCs w:val="20"/>
                <w:lang w:eastAsia="en-US"/>
              </w:rPr>
              <w:t xml:space="preserve"> </w:t>
            </w:r>
            <w:r w:rsidRPr="00E92FDA">
              <w:rPr>
                <w:rFonts w:ascii="Arial" w:eastAsia="Calibri" w:hAnsi="Arial" w:cs="Arial"/>
                <w:szCs w:val="20"/>
                <w:lang w:eastAsia="en-US"/>
              </w:rPr>
              <w:t>(uzgodniony i zatwierdzony)</w:t>
            </w:r>
          </w:p>
        </w:tc>
        <w:tc>
          <w:tcPr>
            <w:tcW w:w="732" w:type="pct"/>
            <w:vAlign w:val="center"/>
          </w:tcPr>
          <w:p w14:paraId="16BDA1AE" w14:textId="77777777" w:rsidR="00B22E1C" w:rsidRPr="00C17B3B" w:rsidRDefault="00B22E1C" w:rsidP="008F66EA">
            <w:pPr>
              <w:spacing w:before="40" w:after="40"/>
              <w:jc w:val="center"/>
              <w:rPr>
                <w:rFonts w:ascii="Arial" w:eastAsia="Calibri" w:hAnsi="Arial" w:cs="Arial"/>
                <w:szCs w:val="20"/>
                <w:lang w:eastAsia="en-US"/>
              </w:rPr>
            </w:pPr>
            <w:r w:rsidRPr="00C17B3B">
              <w:rPr>
                <w:rFonts w:ascii="Arial" w:eastAsia="Calibri" w:hAnsi="Arial" w:cs="Arial"/>
                <w:szCs w:val="20"/>
                <w:lang w:eastAsia="en-US"/>
              </w:rPr>
              <w:t>x</w:t>
            </w:r>
          </w:p>
        </w:tc>
        <w:tc>
          <w:tcPr>
            <w:tcW w:w="1460" w:type="pct"/>
            <w:vAlign w:val="center"/>
          </w:tcPr>
          <w:p w14:paraId="03F03BE6" w14:textId="77777777" w:rsidR="00B22E1C" w:rsidRPr="00C17B3B" w:rsidRDefault="00B22E1C" w:rsidP="008F66EA">
            <w:pPr>
              <w:spacing w:before="40" w:after="40"/>
              <w:rPr>
                <w:rFonts w:ascii="Arial" w:eastAsia="Calibri" w:hAnsi="Arial" w:cs="Arial"/>
                <w:szCs w:val="20"/>
                <w:lang w:eastAsia="en-US"/>
              </w:rPr>
            </w:pPr>
          </w:p>
        </w:tc>
      </w:tr>
      <w:tr w:rsidR="00B22E1C" w:rsidRPr="00C17B3B" w14:paraId="5B2ACAD7" w14:textId="77777777" w:rsidTr="00B22E1C">
        <w:trPr>
          <w:trHeight w:val="343"/>
        </w:trPr>
        <w:tc>
          <w:tcPr>
            <w:tcW w:w="343" w:type="pct"/>
            <w:vAlign w:val="center"/>
          </w:tcPr>
          <w:p w14:paraId="73279D6E" w14:textId="77777777" w:rsidR="00B22E1C" w:rsidRPr="00C17B3B" w:rsidRDefault="00B22E1C" w:rsidP="008F66EA">
            <w:pPr>
              <w:numPr>
                <w:ilvl w:val="0"/>
                <w:numId w:val="3"/>
              </w:numPr>
              <w:ind w:left="0" w:firstLine="0"/>
              <w:jc w:val="center"/>
              <w:rPr>
                <w:rFonts w:ascii="Arial" w:eastAsia="Calibri" w:hAnsi="Arial" w:cs="Arial"/>
                <w:szCs w:val="20"/>
                <w:lang w:eastAsia="en-US"/>
              </w:rPr>
            </w:pPr>
          </w:p>
        </w:tc>
        <w:tc>
          <w:tcPr>
            <w:tcW w:w="2465" w:type="pct"/>
            <w:vAlign w:val="center"/>
          </w:tcPr>
          <w:p w14:paraId="51CF78F3" w14:textId="77777777" w:rsidR="00B22E1C" w:rsidRPr="00E92FDA" w:rsidRDefault="00B22E1C" w:rsidP="008F66EA">
            <w:pPr>
              <w:spacing w:before="40" w:after="40"/>
              <w:rPr>
                <w:rFonts w:ascii="Arial" w:eastAsia="Calibri" w:hAnsi="Arial" w:cs="Arial"/>
                <w:szCs w:val="20"/>
                <w:lang w:eastAsia="en-US"/>
              </w:rPr>
            </w:pPr>
            <w:r w:rsidRPr="00E92FDA">
              <w:rPr>
                <w:rFonts w:ascii="Arial" w:eastAsia="Calibri" w:hAnsi="Arial" w:cs="Arial"/>
                <w:szCs w:val="20"/>
                <w:lang w:eastAsia="en-US"/>
              </w:rPr>
              <w:t>Projekt techniczny</w:t>
            </w:r>
            <w:r w:rsidRPr="00E92FDA">
              <w:rPr>
                <w:rFonts w:ascii="Arial" w:eastAsia="Calibri" w:hAnsi="Arial" w:cs="Arial"/>
                <w:szCs w:val="20"/>
                <w:lang w:eastAsia="en-US"/>
              </w:rPr>
              <w:tab/>
              <w:t xml:space="preserve"> </w:t>
            </w:r>
          </w:p>
          <w:p w14:paraId="1F5FE303" w14:textId="77777777" w:rsidR="00B22E1C" w:rsidRPr="00C17B3B" w:rsidRDefault="00B22E1C" w:rsidP="008F66EA">
            <w:pPr>
              <w:spacing w:before="40" w:after="40"/>
              <w:rPr>
                <w:rFonts w:ascii="Arial" w:eastAsia="Calibri" w:hAnsi="Arial" w:cs="Arial"/>
                <w:szCs w:val="20"/>
                <w:lang w:eastAsia="en-US"/>
              </w:rPr>
            </w:pPr>
            <w:r w:rsidRPr="00E92FDA">
              <w:rPr>
                <w:rFonts w:ascii="Arial" w:eastAsia="Calibri" w:hAnsi="Arial" w:cs="Arial"/>
                <w:szCs w:val="20"/>
                <w:lang w:eastAsia="en-US"/>
              </w:rPr>
              <w:t>(uzgodniony i zatwierdzony)</w:t>
            </w:r>
          </w:p>
        </w:tc>
        <w:tc>
          <w:tcPr>
            <w:tcW w:w="732" w:type="pct"/>
            <w:vAlign w:val="center"/>
          </w:tcPr>
          <w:p w14:paraId="3C94B0AC" w14:textId="77777777" w:rsidR="00B22E1C" w:rsidRPr="00C17B3B" w:rsidRDefault="00B22E1C" w:rsidP="008F66EA">
            <w:pPr>
              <w:spacing w:before="40" w:after="40"/>
              <w:jc w:val="center"/>
              <w:rPr>
                <w:rFonts w:ascii="Arial" w:eastAsia="Calibri" w:hAnsi="Arial" w:cs="Arial"/>
                <w:szCs w:val="20"/>
                <w:lang w:eastAsia="en-US"/>
              </w:rPr>
            </w:pPr>
            <w:r w:rsidRPr="00C17B3B">
              <w:rPr>
                <w:rFonts w:ascii="Arial" w:eastAsia="Calibri" w:hAnsi="Arial" w:cs="Arial"/>
                <w:szCs w:val="20"/>
                <w:lang w:eastAsia="en-US"/>
              </w:rPr>
              <w:t>x</w:t>
            </w:r>
          </w:p>
        </w:tc>
        <w:tc>
          <w:tcPr>
            <w:tcW w:w="1460" w:type="pct"/>
            <w:vAlign w:val="center"/>
          </w:tcPr>
          <w:p w14:paraId="2F4A945F" w14:textId="77777777" w:rsidR="00B22E1C" w:rsidRPr="00C17B3B" w:rsidRDefault="00B22E1C" w:rsidP="008F66EA">
            <w:pPr>
              <w:spacing w:before="40" w:after="40"/>
              <w:rPr>
                <w:rFonts w:ascii="Arial" w:eastAsia="Calibri" w:hAnsi="Arial" w:cs="Arial"/>
                <w:szCs w:val="20"/>
                <w:lang w:eastAsia="en-US"/>
              </w:rPr>
            </w:pPr>
            <w:r>
              <w:rPr>
                <w:rFonts w:ascii="Arial" w:eastAsia="Calibri" w:hAnsi="Arial" w:cs="Arial"/>
                <w:szCs w:val="20"/>
                <w:lang w:eastAsia="en-US"/>
              </w:rPr>
              <w:t>Jeśli jest wymagany</w:t>
            </w:r>
          </w:p>
        </w:tc>
      </w:tr>
      <w:tr w:rsidR="00B22E1C" w:rsidRPr="00C17B3B" w14:paraId="07661B11" w14:textId="77777777" w:rsidTr="00B22E1C">
        <w:trPr>
          <w:trHeight w:val="343"/>
        </w:trPr>
        <w:tc>
          <w:tcPr>
            <w:tcW w:w="343" w:type="pct"/>
            <w:vAlign w:val="center"/>
          </w:tcPr>
          <w:p w14:paraId="13B47B24" w14:textId="77777777" w:rsidR="00B22E1C" w:rsidRPr="00C17B3B" w:rsidRDefault="00B22E1C" w:rsidP="00B22E1C">
            <w:pPr>
              <w:numPr>
                <w:ilvl w:val="0"/>
                <w:numId w:val="3"/>
              </w:numPr>
              <w:ind w:left="0" w:firstLine="0"/>
              <w:jc w:val="center"/>
              <w:rPr>
                <w:rFonts w:ascii="Arial" w:eastAsia="Calibri" w:hAnsi="Arial" w:cs="Arial"/>
                <w:szCs w:val="20"/>
                <w:lang w:eastAsia="en-US"/>
              </w:rPr>
            </w:pPr>
          </w:p>
        </w:tc>
        <w:tc>
          <w:tcPr>
            <w:tcW w:w="2465" w:type="pct"/>
            <w:vAlign w:val="center"/>
          </w:tcPr>
          <w:p w14:paraId="0DE4D02D" w14:textId="77777777" w:rsidR="00B22E1C" w:rsidRPr="00E92FDA" w:rsidRDefault="00B22E1C" w:rsidP="00B22E1C">
            <w:pPr>
              <w:spacing w:before="40" w:after="40"/>
              <w:rPr>
                <w:rFonts w:ascii="Arial" w:eastAsia="Calibri" w:hAnsi="Arial" w:cs="Arial"/>
                <w:szCs w:val="20"/>
                <w:lang w:eastAsia="en-US"/>
              </w:rPr>
            </w:pPr>
            <w:r w:rsidRPr="00E92FDA">
              <w:rPr>
                <w:rFonts w:ascii="Arial" w:eastAsia="Calibri" w:hAnsi="Arial" w:cs="Arial"/>
                <w:szCs w:val="20"/>
                <w:lang w:eastAsia="en-US"/>
              </w:rPr>
              <w:t xml:space="preserve">Harmonogram realizacji prac </w:t>
            </w:r>
          </w:p>
          <w:p w14:paraId="1E12F563" w14:textId="77777777" w:rsidR="00B22E1C" w:rsidRPr="00C17B3B" w:rsidRDefault="00B22E1C" w:rsidP="00B22E1C">
            <w:pPr>
              <w:spacing w:before="40" w:after="40"/>
              <w:rPr>
                <w:rFonts w:ascii="Arial" w:eastAsia="Calibri" w:hAnsi="Arial" w:cs="Arial"/>
                <w:b/>
                <w:i/>
                <w:szCs w:val="20"/>
                <w:lang w:eastAsia="en-US"/>
              </w:rPr>
            </w:pPr>
            <w:r w:rsidRPr="00E92FDA">
              <w:rPr>
                <w:rFonts w:ascii="Arial" w:eastAsia="Calibri" w:hAnsi="Arial" w:cs="Arial"/>
                <w:szCs w:val="20"/>
                <w:lang w:eastAsia="en-US"/>
              </w:rPr>
              <w:t>(uzgodniony i zatwierdzony)</w:t>
            </w:r>
          </w:p>
        </w:tc>
        <w:tc>
          <w:tcPr>
            <w:tcW w:w="732" w:type="pct"/>
            <w:vAlign w:val="center"/>
          </w:tcPr>
          <w:p w14:paraId="585CA2CB" w14:textId="77777777" w:rsidR="00B22E1C" w:rsidRPr="00C17B3B" w:rsidRDefault="00B22E1C" w:rsidP="00B22E1C">
            <w:pPr>
              <w:spacing w:before="40" w:after="40"/>
              <w:jc w:val="center"/>
              <w:rPr>
                <w:rFonts w:ascii="Arial" w:eastAsia="Calibri" w:hAnsi="Arial" w:cs="Arial"/>
                <w:szCs w:val="20"/>
                <w:lang w:eastAsia="en-US"/>
              </w:rPr>
            </w:pPr>
            <w:r w:rsidRPr="00C17B3B">
              <w:rPr>
                <w:rFonts w:ascii="Arial" w:eastAsia="Calibri" w:hAnsi="Arial" w:cs="Arial"/>
                <w:szCs w:val="20"/>
                <w:lang w:eastAsia="en-US"/>
              </w:rPr>
              <w:t>x</w:t>
            </w:r>
          </w:p>
        </w:tc>
        <w:tc>
          <w:tcPr>
            <w:tcW w:w="1460" w:type="pct"/>
            <w:vAlign w:val="center"/>
          </w:tcPr>
          <w:p w14:paraId="74DE18B0" w14:textId="77777777" w:rsidR="00B22E1C" w:rsidRPr="00C17B3B" w:rsidRDefault="00B22E1C" w:rsidP="00B22E1C">
            <w:pPr>
              <w:spacing w:before="40" w:after="40"/>
              <w:rPr>
                <w:rFonts w:ascii="Arial" w:eastAsia="Calibri" w:hAnsi="Arial" w:cs="Arial"/>
                <w:szCs w:val="20"/>
                <w:lang w:eastAsia="en-US"/>
              </w:rPr>
            </w:pPr>
            <w:r w:rsidRPr="00911D2D">
              <w:rPr>
                <w:rFonts w:ascii="Arial" w:eastAsia="Calibri" w:hAnsi="Arial" w:cs="Arial"/>
                <w:szCs w:val="20"/>
                <w:lang w:eastAsia="en-US"/>
              </w:rPr>
              <w:t>J</w:t>
            </w:r>
            <w:r>
              <w:rPr>
                <w:rFonts w:ascii="Arial" w:eastAsia="Calibri" w:hAnsi="Arial" w:cs="Arial"/>
                <w:szCs w:val="20"/>
                <w:lang w:eastAsia="en-US"/>
              </w:rPr>
              <w:t>eś</w:t>
            </w:r>
            <w:r w:rsidRPr="00911D2D">
              <w:rPr>
                <w:rFonts w:ascii="Arial" w:eastAsia="Calibri" w:hAnsi="Arial" w:cs="Arial"/>
                <w:szCs w:val="20"/>
                <w:lang w:eastAsia="en-US"/>
              </w:rPr>
              <w:t>li jest wymagany</w:t>
            </w:r>
          </w:p>
        </w:tc>
      </w:tr>
      <w:tr w:rsidR="00B22E1C" w:rsidRPr="00C17B3B" w14:paraId="2E757234" w14:textId="77777777" w:rsidTr="00B22E1C">
        <w:trPr>
          <w:trHeight w:val="343"/>
        </w:trPr>
        <w:tc>
          <w:tcPr>
            <w:tcW w:w="343" w:type="pct"/>
            <w:vAlign w:val="center"/>
          </w:tcPr>
          <w:p w14:paraId="732909DA" w14:textId="77777777" w:rsidR="00B22E1C" w:rsidRPr="00C17B3B" w:rsidRDefault="00B22E1C" w:rsidP="00B22E1C">
            <w:pPr>
              <w:numPr>
                <w:ilvl w:val="0"/>
                <w:numId w:val="3"/>
              </w:numPr>
              <w:ind w:left="0" w:firstLine="0"/>
              <w:jc w:val="center"/>
              <w:rPr>
                <w:rFonts w:ascii="Arial" w:eastAsia="Calibri" w:hAnsi="Arial" w:cs="Arial"/>
                <w:szCs w:val="20"/>
                <w:lang w:eastAsia="en-US"/>
              </w:rPr>
            </w:pPr>
          </w:p>
        </w:tc>
        <w:tc>
          <w:tcPr>
            <w:tcW w:w="2465" w:type="pct"/>
            <w:vAlign w:val="center"/>
          </w:tcPr>
          <w:p w14:paraId="086BF69F" w14:textId="77777777" w:rsidR="00B22E1C" w:rsidRPr="00C17B3B" w:rsidRDefault="00B22E1C" w:rsidP="00B22E1C">
            <w:pPr>
              <w:spacing w:before="40" w:after="40"/>
              <w:rPr>
                <w:rFonts w:ascii="Arial" w:eastAsia="Calibri" w:hAnsi="Arial" w:cs="Arial"/>
                <w:szCs w:val="20"/>
                <w:lang w:eastAsia="en-US"/>
              </w:rPr>
            </w:pPr>
            <w:r w:rsidRPr="00E92FDA">
              <w:rPr>
                <w:rFonts w:ascii="Arial" w:eastAsia="Calibri" w:hAnsi="Arial" w:cs="Arial"/>
                <w:szCs w:val="20"/>
                <w:lang w:eastAsia="en-US"/>
              </w:rPr>
              <w:t xml:space="preserve">Plan odpadów przewidzianych do wytworzenia w związku z realizowaną umową zawierający prognozę: rodzaju odpadów, ilości oraz planowanych sposobach ich zagospodarowania </w:t>
            </w:r>
          </w:p>
        </w:tc>
        <w:tc>
          <w:tcPr>
            <w:tcW w:w="732" w:type="pct"/>
            <w:vAlign w:val="center"/>
          </w:tcPr>
          <w:p w14:paraId="30E0E025" w14:textId="77777777" w:rsidR="00B22E1C" w:rsidRPr="00C17B3B" w:rsidRDefault="00B22E1C" w:rsidP="00B22E1C">
            <w:pPr>
              <w:spacing w:before="40" w:after="40"/>
              <w:jc w:val="center"/>
              <w:rPr>
                <w:rFonts w:ascii="Arial" w:eastAsia="Calibri" w:hAnsi="Arial" w:cs="Arial"/>
                <w:szCs w:val="20"/>
                <w:lang w:eastAsia="en-US"/>
              </w:rPr>
            </w:pPr>
            <w:r w:rsidRPr="00C17B3B">
              <w:rPr>
                <w:rFonts w:ascii="Arial" w:eastAsia="Calibri" w:hAnsi="Arial" w:cs="Arial"/>
                <w:szCs w:val="20"/>
                <w:lang w:eastAsia="en-US"/>
              </w:rPr>
              <w:t>x</w:t>
            </w:r>
          </w:p>
        </w:tc>
        <w:tc>
          <w:tcPr>
            <w:tcW w:w="1460" w:type="pct"/>
            <w:vAlign w:val="center"/>
          </w:tcPr>
          <w:p w14:paraId="3E03AFA0" w14:textId="4EBB7797" w:rsidR="00B22E1C" w:rsidRPr="00C17B3B" w:rsidRDefault="00B22E1C" w:rsidP="00B22E1C">
            <w:pPr>
              <w:spacing w:before="40" w:after="40"/>
              <w:rPr>
                <w:rFonts w:ascii="Arial" w:eastAsia="Calibri" w:hAnsi="Arial" w:cs="Arial"/>
                <w:szCs w:val="20"/>
                <w:lang w:eastAsia="en-US"/>
              </w:rPr>
            </w:pPr>
            <w:r w:rsidRPr="00E92FDA">
              <w:rPr>
                <w:rFonts w:ascii="Arial" w:eastAsia="Calibri" w:hAnsi="Arial" w:cs="Arial"/>
                <w:szCs w:val="20"/>
                <w:lang w:eastAsia="en-US"/>
              </w:rPr>
              <w:t xml:space="preserve">Instrukcja postępowania </w:t>
            </w:r>
            <w:r w:rsidR="005E5BCF">
              <w:rPr>
                <w:rFonts w:ascii="Arial" w:eastAsia="Calibri" w:hAnsi="Arial" w:cs="Arial"/>
                <w:szCs w:val="20"/>
                <w:lang w:eastAsia="en-US"/>
              </w:rPr>
              <w:br/>
            </w:r>
            <w:r w:rsidRPr="00E92FDA">
              <w:rPr>
                <w:rFonts w:ascii="Arial" w:eastAsia="Calibri" w:hAnsi="Arial" w:cs="Arial"/>
                <w:szCs w:val="20"/>
                <w:lang w:eastAsia="en-US"/>
              </w:rPr>
              <w:t>z odpadami wytworzonymi</w:t>
            </w:r>
            <w:r>
              <w:rPr>
                <w:rFonts w:ascii="Arial" w:eastAsia="Calibri" w:hAnsi="Arial" w:cs="Arial"/>
                <w:szCs w:val="20"/>
                <w:lang w:eastAsia="en-US"/>
              </w:rPr>
              <w:t xml:space="preserve"> </w:t>
            </w:r>
            <w:r w:rsidR="005E5BCF">
              <w:rPr>
                <w:rFonts w:ascii="Arial" w:eastAsia="Calibri" w:hAnsi="Arial" w:cs="Arial"/>
                <w:szCs w:val="20"/>
                <w:lang w:eastAsia="en-US"/>
              </w:rPr>
              <w:br/>
            </w:r>
            <w:r>
              <w:rPr>
                <w:rFonts w:ascii="Arial" w:eastAsia="Calibri" w:hAnsi="Arial" w:cs="Arial"/>
                <w:szCs w:val="20"/>
                <w:lang w:eastAsia="en-US"/>
              </w:rPr>
              <w:t>w  Elektrowni Połaniec  nr I/MS</w:t>
            </w:r>
            <w:r w:rsidRPr="00E92FDA">
              <w:rPr>
                <w:rFonts w:ascii="Arial" w:eastAsia="Calibri" w:hAnsi="Arial" w:cs="Arial"/>
                <w:szCs w:val="20"/>
                <w:lang w:eastAsia="en-US"/>
              </w:rPr>
              <w:t>/P/41/2014</w:t>
            </w:r>
          </w:p>
        </w:tc>
      </w:tr>
      <w:tr w:rsidR="00B22E1C" w:rsidRPr="00C17B3B" w14:paraId="3676DFA4" w14:textId="77777777" w:rsidTr="00B22E1C">
        <w:trPr>
          <w:trHeight w:val="343"/>
        </w:trPr>
        <w:tc>
          <w:tcPr>
            <w:tcW w:w="343" w:type="pct"/>
            <w:vAlign w:val="center"/>
          </w:tcPr>
          <w:p w14:paraId="6AAB1000" w14:textId="77777777" w:rsidR="00B22E1C" w:rsidRPr="00C17B3B" w:rsidRDefault="00B22E1C" w:rsidP="00B22E1C">
            <w:pPr>
              <w:numPr>
                <w:ilvl w:val="0"/>
                <w:numId w:val="3"/>
              </w:numPr>
              <w:ind w:left="0" w:firstLine="0"/>
              <w:jc w:val="center"/>
              <w:rPr>
                <w:rFonts w:ascii="Arial" w:eastAsia="Calibri" w:hAnsi="Arial" w:cs="Arial"/>
                <w:szCs w:val="20"/>
                <w:lang w:eastAsia="en-US"/>
              </w:rPr>
            </w:pPr>
          </w:p>
        </w:tc>
        <w:tc>
          <w:tcPr>
            <w:tcW w:w="2465" w:type="pct"/>
            <w:vAlign w:val="center"/>
          </w:tcPr>
          <w:p w14:paraId="3F91CB68" w14:textId="77777777" w:rsidR="00B22E1C" w:rsidRPr="00C17B3B" w:rsidRDefault="00B22E1C" w:rsidP="00B22E1C">
            <w:pPr>
              <w:spacing w:before="40" w:after="40"/>
              <w:rPr>
                <w:rFonts w:ascii="Arial" w:eastAsia="Calibri" w:hAnsi="Arial" w:cs="Arial"/>
                <w:szCs w:val="20"/>
                <w:lang w:eastAsia="en-US"/>
              </w:rPr>
            </w:pPr>
            <w:r w:rsidRPr="006E6A93">
              <w:rPr>
                <w:rFonts w:ascii="Arial" w:hAnsi="Arial" w:cs="Arial"/>
              </w:rPr>
              <w:t xml:space="preserve">Wniosek o nadanie upoważnienia (do pełnienia funkcji </w:t>
            </w:r>
            <w:r>
              <w:rPr>
                <w:rFonts w:ascii="Arial" w:hAnsi="Arial" w:cs="Arial"/>
              </w:rPr>
              <w:t xml:space="preserve">i obsługi </w:t>
            </w:r>
            <w:r w:rsidRPr="006E6A93">
              <w:rPr>
                <w:rFonts w:ascii="Arial" w:hAnsi="Arial" w:cs="Arial"/>
              </w:rPr>
              <w:t>w procesie organizacji pracy) (Załącznik</w:t>
            </w:r>
            <w:r>
              <w:rPr>
                <w:rFonts w:ascii="Arial" w:hAnsi="Arial" w:cs="Arial"/>
              </w:rPr>
              <w:t>i</w:t>
            </w:r>
            <w:r w:rsidRPr="006E6A93">
              <w:rPr>
                <w:rFonts w:ascii="Arial" w:hAnsi="Arial" w:cs="Arial"/>
              </w:rPr>
              <w:t xml:space="preserve"> Z</w:t>
            </w:r>
            <w:r>
              <w:rPr>
                <w:rFonts w:ascii="Arial" w:hAnsi="Arial" w:cs="Arial"/>
              </w:rPr>
              <w:t>-1A, Z-1D</w:t>
            </w:r>
            <w:r w:rsidRPr="006E6A93">
              <w:rPr>
                <w:rFonts w:ascii="Arial" w:hAnsi="Arial" w:cs="Arial"/>
              </w:rPr>
              <w:t xml:space="preserve"> dokumentu związanego nr </w:t>
            </w:r>
            <w:r>
              <w:rPr>
                <w:rFonts w:ascii="Arial" w:hAnsi="Arial" w:cs="Arial"/>
              </w:rPr>
              <w:t>2</w:t>
            </w:r>
            <w:r w:rsidRPr="006E6A93">
              <w:rPr>
                <w:rFonts w:ascii="Arial" w:hAnsi="Arial" w:cs="Arial"/>
              </w:rPr>
              <w:t xml:space="preserve"> do IOBP)</w:t>
            </w:r>
          </w:p>
        </w:tc>
        <w:tc>
          <w:tcPr>
            <w:tcW w:w="732" w:type="pct"/>
            <w:vAlign w:val="center"/>
          </w:tcPr>
          <w:p w14:paraId="573534D7" w14:textId="77777777" w:rsidR="00B22E1C" w:rsidRPr="00C17B3B" w:rsidRDefault="00B22E1C" w:rsidP="00B22E1C">
            <w:pPr>
              <w:spacing w:before="40" w:after="40"/>
              <w:jc w:val="center"/>
              <w:rPr>
                <w:rFonts w:ascii="Arial" w:eastAsia="Calibri" w:hAnsi="Arial" w:cs="Arial"/>
                <w:szCs w:val="20"/>
                <w:lang w:eastAsia="en-US"/>
              </w:rPr>
            </w:pPr>
            <w:r w:rsidRPr="00C17B3B">
              <w:rPr>
                <w:rFonts w:ascii="Arial" w:eastAsia="Calibri" w:hAnsi="Arial" w:cs="Arial"/>
                <w:szCs w:val="20"/>
                <w:lang w:eastAsia="en-US"/>
              </w:rPr>
              <w:t>x</w:t>
            </w:r>
          </w:p>
        </w:tc>
        <w:tc>
          <w:tcPr>
            <w:tcW w:w="1460" w:type="pct"/>
            <w:vAlign w:val="center"/>
          </w:tcPr>
          <w:p w14:paraId="2F38F0B3" w14:textId="77777777" w:rsidR="00B22E1C" w:rsidRPr="00C17B3B" w:rsidRDefault="00B22E1C" w:rsidP="00B22E1C">
            <w:pPr>
              <w:spacing w:before="40" w:after="40"/>
              <w:rPr>
                <w:rFonts w:ascii="Arial" w:eastAsia="Calibri" w:hAnsi="Arial" w:cs="Arial"/>
                <w:szCs w:val="20"/>
                <w:lang w:eastAsia="en-US"/>
              </w:rPr>
            </w:pPr>
            <w:r w:rsidRPr="00C57B2B">
              <w:rPr>
                <w:rFonts w:ascii="Arial" w:eastAsia="Calibri" w:hAnsi="Arial" w:cs="Arial"/>
                <w:szCs w:val="20"/>
                <w:lang w:eastAsia="en-US"/>
              </w:rPr>
              <w:t>Instrukcja organizacji bezpiecznej Pracy w Enea Elektrownia Połanie</w:t>
            </w:r>
            <w:r>
              <w:rPr>
                <w:rFonts w:ascii="Arial" w:eastAsia="Calibri" w:hAnsi="Arial" w:cs="Arial"/>
                <w:szCs w:val="20"/>
                <w:lang w:eastAsia="en-US"/>
              </w:rPr>
              <w:t>c S.A - I/NB/B/20/2013</w:t>
            </w:r>
          </w:p>
        </w:tc>
      </w:tr>
      <w:tr w:rsidR="00B22E1C" w:rsidRPr="00C17B3B" w14:paraId="07452212" w14:textId="77777777" w:rsidTr="00B22E1C">
        <w:trPr>
          <w:trHeight w:val="343"/>
        </w:trPr>
        <w:tc>
          <w:tcPr>
            <w:tcW w:w="343" w:type="pct"/>
            <w:vAlign w:val="center"/>
          </w:tcPr>
          <w:p w14:paraId="096E5D8A" w14:textId="77777777" w:rsidR="00B22E1C" w:rsidRPr="00C17B3B" w:rsidRDefault="00B22E1C" w:rsidP="00B22E1C">
            <w:pPr>
              <w:numPr>
                <w:ilvl w:val="0"/>
                <w:numId w:val="3"/>
              </w:numPr>
              <w:ind w:left="0" w:firstLine="0"/>
              <w:jc w:val="center"/>
              <w:rPr>
                <w:rFonts w:ascii="Arial" w:eastAsia="Calibri" w:hAnsi="Arial" w:cs="Arial"/>
                <w:szCs w:val="20"/>
                <w:lang w:eastAsia="en-US"/>
              </w:rPr>
            </w:pPr>
          </w:p>
        </w:tc>
        <w:tc>
          <w:tcPr>
            <w:tcW w:w="2465" w:type="pct"/>
          </w:tcPr>
          <w:p w14:paraId="6A072B21" w14:textId="77777777" w:rsidR="00B22E1C" w:rsidRPr="00C17B3B" w:rsidRDefault="00B22E1C" w:rsidP="00B22E1C">
            <w:pPr>
              <w:spacing w:before="40" w:after="40"/>
              <w:rPr>
                <w:rFonts w:ascii="Arial" w:eastAsia="Calibri" w:hAnsi="Arial" w:cs="Arial"/>
                <w:szCs w:val="20"/>
                <w:lang w:eastAsia="en-US"/>
              </w:rPr>
            </w:pPr>
            <w:r w:rsidRPr="006E6A93">
              <w:rPr>
                <w:rFonts w:ascii="Arial" w:hAnsi="Arial" w:cs="Arial"/>
              </w:rPr>
              <w:t xml:space="preserve">Wykaz osób wskazanych do pełnienia funkcji poleceniodawcy / zlecającego wraz z zakresem proponowanego upoważnienia (Załącznik </w:t>
            </w:r>
            <w:r>
              <w:rPr>
                <w:rFonts w:ascii="Arial" w:hAnsi="Arial" w:cs="Arial"/>
              </w:rPr>
              <w:t>Z-1, Z</w:t>
            </w:r>
            <w:r w:rsidRPr="006E6A93">
              <w:rPr>
                <w:rFonts w:ascii="Arial" w:hAnsi="Arial" w:cs="Arial"/>
              </w:rPr>
              <w:t>1</w:t>
            </w:r>
            <w:r>
              <w:rPr>
                <w:rFonts w:ascii="Arial" w:hAnsi="Arial" w:cs="Arial"/>
              </w:rPr>
              <w:t>A</w:t>
            </w:r>
            <w:r w:rsidRPr="006E6A93">
              <w:rPr>
                <w:rFonts w:ascii="Arial" w:hAnsi="Arial" w:cs="Arial"/>
              </w:rPr>
              <w:t xml:space="preserve"> do dokumentu związanego nr </w:t>
            </w:r>
            <w:r>
              <w:rPr>
                <w:rFonts w:ascii="Arial" w:hAnsi="Arial" w:cs="Arial"/>
              </w:rPr>
              <w:t>2</w:t>
            </w:r>
            <w:r w:rsidRPr="006E6A93">
              <w:rPr>
                <w:rFonts w:ascii="Arial" w:hAnsi="Arial" w:cs="Arial"/>
              </w:rPr>
              <w:t xml:space="preserve"> do IOBP)</w:t>
            </w:r>
          </w:p>
        </w:tc>
        <w:tc>
          <w:tcPr>
            <w:tcW w:w="732" w:type="pct"/>
            <w:vAlign w:val="center"/>
          </w:tcPr>
          <w:p w14:paraId="300E9371" w14:textId="77777777" w:rsidR="00B22E1C" w:rsidRPr="00C17B3B" w:rsidRDefault="00B22E1C" w:rsidP="00B22E1C">
            <w:pPr>
              <w:spacing w:before="40" w:after="40"/>
              <w:jc w:val="center"/>
              <w:rPr>
                <w:rFonts w:ascii="Arial" w:eastAsia="Calibri" w:hAnsi="Arial" w:cs="Arial"/>
                <w:szCs w:val="20"/>
                <w:lang w:eastAsia="en-US"/>
              </w:rPr>
            </w:pPr>
            <w:r w:rsidRPr="00C17B3B">
              <w:rPr>
                <w:rFonts w:ascii="Arial" w:eastAsia="Calibri" w:hAnsi="Arial" w:cs="Arial"/>
                <w:szCs w:val="20"/>
                <w:lang w:eastAsia="en-US"/>
              </w:rPr>
              <w:t>x</w:t>
            </w:r>
          </w:p>
        </w:tc>
        <w:tc>
          <w:tcPr>
            <w:tcW w:w="1460" w:type="pct"/>
            <w:vAlign w:val="center"/>
          </w:tcPr>
          <w:p w14:paraId="3A3B1298" w14:textId="77777777" w:rsidR="00B22E1C" w:rsidRPr="00C17B3B" w:rsidRDefault="00B22E1C" w:rsidP="00B22E1C">
            <w:pPr>
              <w:spacing w:before="40" w:after="40"/>
              <w:rPr>
                <w:rFonts w:ascii="Arial" w:eastAsia="Calibri" w:hAnsi="Arial" w:cs="Arial"/>
                <w:szCs w:val="20"/>
                <w:lang w:eastAsia="en-US"/>
              </w:rPr>
            </w:pPr>
            <w:r w:rsidRPr="00C57B2B">
              <w:rPr>
                <w:rFonts w:ascii="Arial" w:eastAsia="Calibri" w:hAnsi="Arial" w:cs="Arial"/>
                <w:szCs w:val="20"/>
                <w:lang w:eastAsia="en-US"/>
              </w:rPr>
              <w:t>Instrukcja organizacji bezpiecznej Pracy w Enea</w:t>
            </w:r>
            <w:r>
              <w:rPr>
                <w:rFonts w:ascii="Arial" w:eastAsia="Calibri" w:hAnsi="Arial" w:cs="Arial"/>
                <w:szCs w:val="20"/>
                <w:lang w:eastAsia="en-US"/>
              </w:rPr>
              <w:t xml:space="preserve"> Elektrownia Połaniec S.A - I/N</w:t>
            </w:r>
            <w:r w:rsidRPr="00C57B2B">
              <w:rPr>
                <w:rFonts w:ascii="Arial" w:eastAsia="Calibri" w:hAnsi="Arial" w:cs="Arial"/>
                <w:szCs w:val="20"/>
                <w:lang w:eastAsia="en-US"/>
              </w:rPr>
              <w:t>B/B/20/2013</w:t>
            </w:r>
          </w:p>
        </w:tc>
      </w:tr>
      <w:tr w:rsidR="00B22E1C" w:rsidRPr="00C17B3B" w14:paraId="7412569B" w14:textId="77777777" w:rsidTr="00B22E1C">
        <w:trPr>
          <w:trHeight w:val="343"/>
        </w:trPr>
        <w:tc>
          <w:tcPr>
            <w:tcW w:w="343" w:type="pct"/>
            <w:vAlign w:val="center"/>
          </w:tcPr>
          <w:p w14:paraId="0238BFA5" w14:textId="77777777" w:rsidR="00B22E1C" w:rsidRPr="00C17B3B" w:rsidRDefault="00B22E1C" w:rsidP="00B22E1C">
            <w:pPr>
              <w:numPr>
                <w:ilvl w:val="0"/>
                <w:numId w:val="3"/>
              </w:numPr>
              <w:ind w:left="0" w:firstLine="0"/>
              <w:jc w:val="center"/>
              <w:rPr>
                <w:rFonts w:ascii="Arial" w:eastAsia="Calibri" w:hAnsi="Arial" w:cs="Arial"/>
                <w:szCs w:val="20"/>
                <w:lang w:eastAsia="en-US"/>
              </w:rPr>
            </w:pPr>
          </w:p>
        </w:tc>
        <w:tc>
          <w:tcPr>
            <w:tcW w:w="2465" w:type="pct"/>
            <w:vAlign w:val="center"/>
          </w:tcPr>
          <w:p w14:paraId="561CCBC5" w14:textId="77777777" w:rsidR="00B22E1C" w:rsidRPr="00E92FDA" w:rsidRDefault="00B22E1C" w:rsidP="00B22E1C">
            <w:pPr>
              <w:spacing w:before="40" w:after="40"/>
              <w:rPr>
                <w:rFonts w:ascii="Arial" w:eastAsia="Calibri" w:hAnsi="Arial" w:cs="Arial"/>
                <w:szCs w:val="20"/>
                <w:lang w:eastAsia="en-US"/>
              </w:rPr>
            </w:pPr>
            <w:r w:rsidRPr="00E92FDA">
              <w:rPr>
                <w:rFonts w:ascii="Arial" w:eastAsia="Calibri" w:hAnsi="Arial" w:cs="Arial"/>
                <w:szCs w:val="20"/>
                <w:lang w:eastAsia="en-US"/>
              </w:rPr>
              <w:t xml:space="preserve">Plan Kontroli i Badań </w:t>
            </w:r>
          </w:p>
          <w:p w14:paraId="29C23291" w14:textId="77777777" w:rsidR="00B22E1C" w:rsidRPr="00C17B3B" w:rsidRDefault="00B22E1C" w:rsidP="00B22E1C">
            <w:pPr>
              <w:spacing w:before="40" w:after="40"/>
              <w:rPr>
                <w:rFonts w:ascii="Arial" w:eastAsia="Calibri" w:hAnsi="Arial" w:cs="Arial"/>
                <w:szCs w:val="20"/>
                <w:lang w:eastAsia="en-US"/>
              </w:rPr>
            </w:pPr>
            <w:r w:rsidRPr="00E92FDA">
              <w:rPr>
                <w:rFonts w:ascii="Arial" w:eastAsia="Calibri" w:hAnsi="Arial" w:cs="Arial"/>
                <w:szCs w:val="20"/>
                <w:lang w:eastAsia="en-US"/>
              </w:rPr>
              <w:t>(uzgodniony przez strony i zatwierdzony)</w:t>
            </w:r>
          </w:p>
        </w:tc>
        <w:tc>
          <w:tcPr>
            <w:tcW w:w="732" w:type="pct"/>
            <w:vAlign w:val="center"/>
          </w:tcPr>
          <w:p w14:paraId="1A1AA1AC" w14:textId="77777777" w:rsidR="00B22E1C" w:rsidRPr="00C17B3B" w:rsidRDefault="00B22E1C" w:rsidP="00B22E1C">
            <w:pPr>
              <w:spacing w:before="40" w:after="40"/>
              <w:jc w:val="center"/>
              <w:rPr>
                <w:rFonts w:ascii="Arial" w:eastAsia="Calibri" w:hAnsi="Arial" w:cs="Arial"/>
                <w:szCs w:val="20"/>
                <w:lang w:eastAsia="en-US"/>
              </w:rPr>
            </w:pPr>
            <w:r w:rsidRPr="00C17B3B">
              <w:rPr>
                <w:rFonts w:ascii="Arial" w:eastAsia="Calibri" w:hAnsi="Arial" w:cs="Arial"/>
                <w:szCs w:val="20"/>
                <w:lang w:eastAsia="en-US"/>
              </w:rPr>
              <w:t>x</w:t>
            </w:r>
          </w:p>
        </w:tc>
        <w:tc>
          <w:tcPr>
            <w:tcW w:w="1460" w:type="pct"/>
            <w:vAlign w:val="center"/>
          </w:tcPr>
          <w:p w14:paraId="0AB8F16B" w14:textId="77777777" w:rsidR="00B22E1C" w:rsidRPr="00C17B3B" w:rsidRDefault="00B22E1C" w:rsidP="00B22E1C">
            <w:pPr>
              <w:spacing w:before="40" w:after="40"/>
              <w:rPr>
                <w:rFonts w:ascii="Arial" w:eastAsia="Calibri" w:hAnsi="Arial" w:cs="Arial"/>
                <w:szCs w:val="20"/>
                <w:lang w:eastAsia="en-US"/>
              </w:rPr>
            </w:pPr>
            <w:r>
              <w:rPr>
                <w:rFonts w:ascii="Arial" w:eastAsia="Calibri" w:hAnsi="Arial" w:cs="Arial"/>
                <w:szCs w:val="20"/>
                <w:lang w:eastAsia="en-US"/>
              </w:rPr>
              <w:t>Jeśli jest wymagany</w:t>
            </w:r>
          </w:p>
        </w:tc>
      </w:tr>
      <w:tr w:rsidR="00B22E1C" w:rsidRPr="00C17B3B" w14:paraId="07B784ED" w14:textId="77777777" w:rsidTr="00B22E1C">
        <w:trPr>
          <w:trHeight w:val="343"/>
        </w:trPr>
        <w:tc>
          <w:tcPr>
            <w:tcW w:w="343" w:type="pct"/>
            <w:vAlign w:val="center"/>
          </w:tcPr>
          <w:p w14:paraId="7E91761C" w14:textId="77777777" w:rsidR="00B22E1C" w:rsidRPr="00C17B3B" w:rsidRDefault="00B22E1C" w:rsidP="00B22E1C">
            <w:pPr>
              <w:numPr>
                <w:ilvl w:val="0"/>
                <w:numId w:val="3"/>
              </w:numPr>
              <w:ind w:left="0" w:firstLine="0"/>
              <w:jc w:val="center"/>
              <w:rPr>
                <w:rFonts w:ascii="Arial" w:eastAsia="Calibri" w:hAnsi="Arial" w:cs="Arial"/>
                <w:szCs w:val="20"/>
                <w:lang w:eastAsia="en-US"/>
              </w:rPr>
            </w:pPr>
          </w:p>
        </w:tc>
        <w:tc>
          <w:tcPr>
            <w:tcW w:w="2465" w:type="pct"/>
            <w:vAlign w:val="center"/>
          </w:tcPr>
          <w:p w14:paraId="2D6D0F7A" w14:textId="77777777" w:rsidR="00B22E1C" w:rsidRPr="00E92FDA" w:rsidRDefault="00B22E1C" w:rsidP="00B22E1C">
            <w:pPr>
              <w:spacing w:before="40" w:after="40"/>
              <w:rPr>
                <w:rFonts w:ascii="Arial" w:eastAsia="Calibri" w:hAnsi="Arial" w:cs="Arial"/>
                <w:szCs w:val="20"/>
                <w:lang w:eastAsia="en-US"/>
              </w:rPr>
            </w:pPr>
            <w:r w:rsidRPr="00E92FDA">
              <w:rPr>
                <w:rFonts w:ascii="Arial" w:eastAsia="Calibri" w:hAnsi="Arial" w:cs="Arial"/>
                <w:szCs w:val="20"/>
                <w:lang w:eastAsia="en-US"/>
              </w:rPr>
              <w:t xml:space="preserve">Uzgodniona z UDT Technologia naprawy </w:t>
            </w:r>
          </w:p>
          <w:p w14:paraId="4BF7862C" w14:textId="77777777" w:rsidR="00B22E1C" w:rsidRPr="00C17B3B" w:rsidRDefault="00B22E1C" w:rsidP="00B22E1C">
            <w:pPr>
              <w:spacing w:before="40" w:after="40"/>
              <w:rPr>
                <w:rFonts w:ascii="Arial" w:eastAsia="Calibri" w:hAnsi="Arial" w:cs="Arial"/>
                <w:szCs w:val="20"/>
                <w:lang w:eastAsia="en-US"/>
              </w:rPr>
            </w:pPr>
            <w:r w:rsidRPr="00E92FDA">
              <w:rPr>
                <w:rFonts w:ascii="Arial" w:eastAsia="Calibri" w:hAnsi="Arial" w:cs="Arial"/>
                <w:szCs w:val="20"/>
                <w:lang w:eastAsia="en-US"/>
              </w:rPr>
              <w:t xml:space="preserve">(dla urządzeń wymagających dozoru z UDT)  </w:t>
            </w:r>
          </w:p>
        </w:tc>
        <w:tc>
          <w:tcPr>
            <w:tcW w:w="732" w:type="pct"/>
            <w:vAlign w:val="center"/>
          </w:tcPr>
          <w:p w14:paraId="71E3316E" w14:textId="77777777" w:rsidR="00B22E1C" w:rsidRPr="00C17B3B" w:rsidRDefault="00B22E1C" w:rsidP="00B22E1C">
            <w:pPr>
              <w:spacing w:before="40" w:after="40"/>
              <w:jc w:val="center"/>
              <w:rPr>
                <w:rFonts w:ascii="Arial" w:eastAsia="Calibri" w:hAnsi="Arial" w:cs="Arial"/>
                <w:szCs w:val="20"/>
                <w:lang w:eastAsia="en-US"/>
              </w:rPr>
            </w:pPr>
            <w:r w:rsidRPr="00C17B3B">
              <w:rPr>
                <w:rFonts w:ascii="Arial" w:eastAsia="Calibri" w:hAnsi="Arial" w:cs="Arial"/>
                <w:szCs w:val="20"/>
                <w:lang w:eastAsia="en-US"/>
              </w:rPr>
              <w:t>x</w:t>
            </w:r>
          </w:p>
        </w:tc>
        <w:tc>
          <w:tcPr>
            <w:tcW w:w="1460" w:type="pct"/>
            <w:vAlign w:val="center"/>
          </w:tcPr>
          <w:p w14:paraId="33EC34EF" w14:textId="77777777" w:rsidR="00B22E1C" w:rsidRPr="00C17B3B" w:rsidRDefault="00B22E1C" w:rsidP="00B22E1C">
            <w:pPr>
              <w:spacing w:before="40" w:after="40"/>
              <w:rPr>
                <w:rFonts w:ascii="Arial" w:eastAsia="Calibri" w:hAnsi="Arial" w:cs="Arial"/>
                <w:szCs w:val="20"/>
                <w:lang w:eastAsia="en-US"/>
              </w:rPr>
            </w:pPr>
            <w:r w:rsidRPr="00911D2D">
              <w:rPr>
                <w:rFonts w:ascii="Arial" w:eastAsia="Calibri" w:hAnsi="Arial" w:cs="Arial"/>
                <w:szCs w:val="20"/>
                <w:lang w:eastAsia="en-US"/>
              </w:rPr>
              <w:t>J</w:t>
            </w:r>
            <w:r>
              <w:rPr>
                <w:rFonts w:ascii="Arial" w:eastAsia="Calibri" w:hAnsi="Arial" w:cs="Arial"/>
                <w:szCs w:val="20"/>
                <w:lang w:eastAsia="en-US"/>
              </w:rPr>
              <w:t>eś</w:t>
            </w:r>
            <w:r w:rsidRPr="00911D2D">
              <w:rPr>
                <w:rFonts w:ascii="Arial" w:eastAsia="Calibri" w:hAnsi="Arial" w:cs="Arial"/>
                <w:szCs w:val="20"/>
                <w:lang w:eastAsia="en-US"/>
              </w:rPr>
              <w:t>li jest wymagan</w:t>
            </w:r>
            <w:r>
              <w:rPr>
                <w:rFonts w:ascii="Arial" w:eastAsia="Calibri" w:hAnsi="Arial" w:cs="Arial"/>
                <w:szCs w:val="20"/>
                <w:lang w:eastAsia="en-US"/>
              </w:rPr>
              <w:t>a</w:t>
            </w:r>
          </w:p>
        </w:tc>
      </w:tr>
      <w:tr w:rsidR="00B22E1C" w:rsidRPr="00C17B3B" w14:paraId="0428CF85" w14:textId="77777777" w:rsidTr="00B22E1C">
        <w:trPr>
          <w:trHeight w:val="343"/>
        </w:trPr>
        <w:tc>
          <w:tcPr>
            <w:tcW w:w="343" w:type="pct"/>
            <w:vAlign w:val="center"/>
          </w:tcPr>
          <w:p w14:paraId="2673323E" w14:textId="77777777" w:rsidR="00B22E1C" w:rsidRPr="00C17B3B" w:rsidRDefault="00B22E1C" w:rsidP="00B22E1C">
            <w:pPr>
              <w:jc w:val="center"/>
              <w:rPr>
                <w:rFonts w:ascii="Arial" w:eastAsia="Calibri" w:hAnsi="Arial" w:cs="Arial"/>
                <w:b/>
                <w:i/>
                <w:szCs w:val="20"/>
                <w:lang w:eastAsia="en-US"/>
              </w:rPr>
            </w:pPr>
            <w:r w:rsidRPr="00C17B3B">
              <w:rPr>
                <w:rFonts w:ascii="Arial" w:eastAsia="Calibri" w:hAnsi="Arial" w:cs="Arial"/>
                <w:b/>
                <w:i/>
                <w:szCs w:val="20"/>
                <w:lang w:eastAsia="en-US"/>
              </w:rPr>
              <w:t>B</w:t>
            </w:r>
          </w:p>
        </w:tc>
        <w:tc>
          <w:tcPr>
            <w:tcW w:w="3197" w:type="pct"/>
            <w:gridSpan w:val="2"/>
            <w:vAlign w:val="center"/>
          </w:tcPr>
          <w:p w14:paraId="2C5B4C91" w14:textId="77777777" w:rsidR="00B22E1C" w:rsidRPr="00C17B3B" w:rsidRDefault="00B22E1C" w:rsidP="00B22E1C">
            <w:pPr>
              <w:spacing w:before="40" w:after="40"/>
              <w:ind w:left="284" w:hanging="250"/>
              <w:rPr>
                <w:rFonts w:ascii="Arial" w:eastAsia="Calibri" w:hAnsi="Arial" w:cs="Arial"/>
                <w:b/>
                <w:i/>
                <w:szCs w:val="20"/>
                <w:lang w:eastAsia="en-US"/>
              </w:rPr>
            </w:pPr>
            <w:r w:rsidRPr="00E92FDA">
              <w:rPr>
                <w:rFonts w:ascii="Arial" w:eastAsia="Calibri" w:hAnsi="Arial" w:cs="Arial"/>
                <w:b/>
                <w:i/>
                <w:szCs w:val="20"/>
                <w:lang w:eastAsia="en-US"/>
              </w:rPr>
              <w:t>W TRAKCIE REALIZACJI PRAC</w:t>
            </w:r>
          </w:p>
        </w:tc>
        <w:tc>
          <w:tcPr>
            <w:tcW w:w="1460" w:type="pct"/>
            <w:vAlign w:val="center"/>
          </w:tcPr>
          <w:p w14:paraId="45951A90" w14:textId="77777777" w:rsidR="00B22E1C" w:rsidRPr="00C17B3B" w:rsidRDefault="00B22E1C" w:rsidP="00B22E1C">
            <w:pPr>
              <w:spacing w:before="40" w:after="40"/>
              <w:ind w:left="284" w:hanging="250"/>
              <w:rPr>
                <w:rFonts w:ascii="Arial" w:eastAsia="Calibri" w:hAnsi="Arial" w:cs="Arial"/>
                <w:b/>
                <w:i/>
                <w:szCs w:val="20"/>
                <w:lang w:eastAsia="en-US"/>
              </w:rPr>
            </w:pPr>
          </w:p>
        </w:tc>
      </w:tr>
      <w:tr w:rsidR="00B22E1C" w:rsidRPr="00C17B3B" w14:paraId="34A417E2" w14:textId="77777777" w:rsidTr="00B22E1C">
        <w:trPr>
          <w:trHeight w:val="343"/>
        </w:trPr>
        <w:tc>
          <w:tcPr>
            <w:tcW w:w="343" w:type="pct"/>
            <w:vAlign w:val="center"/>
          </w:tcPr>
          <w:p w14:paraId="2CADE68D" w14:textId="77777777" w:rsidR="00B22E1C" w:rsidRPr="00C17B3B" w:rsidRDefault="00B22E1C" w:rsidP="00B22E1C">
            <w:pPr>
              <w:numPr>
                <w:ilvl w:val="0"/>
                <w:numId w:val="2"/>
              </w:numPr>
              <w:ind w:left="0" w:firstLine="0"/>
              <w:jc w:val="center"/>
              <w:rPr>
                <w:rFonts w:ascii="Arial" w:eastAsia="Calibri" w:hAnsi="Arial" w:cs="Arial"/>
                <w:szCs w:val="20"/>
                <w:lang w:eastAsia="en-US"/>
              </w:rPr>
            </w:pPr>
          </w:p>
        </w:tc>
        <w:tc>
          <w:tcPr>
            <w:tcW w:w="2465" w:type="pct"/>
            <w:vAlign w:val="center"/>
          </w:tcPr>
          <w:p w14:paraId="267282C5" w14:textId="77777777" w:rsidR="00B22E1C" w:rsidRPr="00C17B3B" w:rsidRDefault="00B22E1C" w:rsidP="00B22E1C">
            <w:pPr>
              <w:spacing w:before="40" w:after="40"/>
              <w:rPr>
                <w:rFonts w:ascii="Arial" w:eastAsia="Calibri" w:hAnsi="Arial" w:cs="Arial"/>
                <w:szCs w:val="20"/>
                <w:lang w:eastAsia="en-US"/>
              </w:rPr>
            </w:pPr>
            <w:r w:rsidRPr="00E92FDA">
              <w:rPr>
                <w:rFonts w:ascii="Arial" w:eastAsia="Calibri" w:hAnsi="Arial" w:cs="Arial"/>
                <w:szCs w:val="20"/>
                <w:lang w:eastAsia="en-US"/>
              </w:rPr>
              <w:t xml:space="preserve">Raport z inspekcji wizualnej </w:t>
            </w:r>
          </w:p>
        </w:tc>
        <w:tc>
          <w:tcPr>
            <w:tcW w:w="732" w:type="pct"/>
            <w:vAlign w:val="center"/>
          </w:tcPr>
          <w:p w14:paraId="120F875A" w14:textId="77777777" w:rsidR="00B22E1C" w:rsidRPr="00C17B3B" w:rsidRDefault="00B22E1C" w:rsidP="00B22E1C">
            <w:pPr>
              <w:spacing w:before="40" w:after="40"/>
              <w:jc w:val="center"/>
              <w:rPr>
                <w:rFonts w:ascii="Arial" w:eastAsia="Calibri" w:hAnsi="Arial" w:cs="Arial"/>
                <w:szCs w:val="20"/>
                <w:lang w:eastAsia="en-US"/>
              </w:rPr>
            </w:pPr>
            <w:r w:rsidRPr="00C17B3B">
              <w:rPr>
                <w:rFonts w:ascii="Arial" w:eastAsia="Calibri" w:hAnsi="Arial" w:cs="Arial"/>
                <w:szCs w:val="20"/>
                <w:lang w:eastAsia="en-US"/>
              </w:rPr>
              <w:t>x</w:t>
            </w:r>
          </w:p>
        </w:tc>
        <w:tc>
          <w:tcPr>
            <w:tcW w:w="1460" w:type="pct"/>
            <w:vAlign w:val="center"/>
          </w:tcPr>
          <w:p w14:paraId="78C83B9E" w14:textId="77777777" w:rsidR="00B22E1C" w:rsidRPr="00C17B3B" w:rsidRDefault="00B22E1C" w:rsidP="00B22E1C">
            <w:pPr>
              <w:spacing w:before="40" w:after="40"/>
              <w:rPr>
                <w:rFonts w:ascii="Arial" w:eastAsia="Calibri" w:hAnsi="Arial" w:cs="Arial"/>
                <w:szCs w:val="20"/>
                <w:lang w:eastAsia="en-US"/>
              </w:rPr>
            </w:pPr>
          </w:p>
        </w:tc>
      </w:tr>
      <w:tr w:rsidR="00B22E1C" w:rsidRPr="00C17B3B" w14:paraId="70FDA98D" w14:textId="77777777" w:rsidTr="00B22E1C">
        <w:trPr>
          <w:trHeight w:val="343"/>
        </w:trPr>
        <w:tc>
          <w:tcPr>
            <w:tcW w:w="343" w:type="pct"/>
            <w:vAlign w:val="center"/>
          </w:tcPr>
          <w:p w14:paraId="1634F9C4" w14:textId="77777777" w:rsidR="00B22E1C" w:rsidRPr="00C17B3B" w:rsidRDefault="00B22E1C" w:rsidP="00B22E1C">
            <w:pPr>
              <w:numPr>
                <w:ilvl w:val="0"/>
                <w:numId w:val="2"/>
              </w:numPr>
              <w:ind w:left="0" w:firstLine="0"/>
              <w:jc w:val="center"/>
              <w:rPr>
                <w:rFonts w:ascii="Arial" w:eastAsia="Calibri" w:hAnsi="Arial" w:cs="Arial"/>
                <w:szCs w:val="20"/>
                <w:lang w:eastAsia="en-US"/>
              </w:rPr>
            </w:pPr>
          </w:p>
        </w:tc>
        <w:tc>
          <w:tcPr>
            <w:tcW w:w="2465" w:type="pct"/>
            <w:vAlign w:val="center"/>
          </w:tcPr>
          <w:p w14:paraId="095EA4AE" w14:textId="77777777" w:rsidR="00B22E1C" w:rsidRPr="00E92FDA" w:rsidRDefault="00B22E1C" w:rsidP="00B22E1C">
            <w:pPr>
              <w:spacing w:before="40" w:after="40"/>
              <w:rPr>
                <w:rFonts w:ascii="Arial" w:eastAsia="Calibri" w:hAnsi="Arial" w:cs="Arial"/>
                <w:szCs w:val="20"/>
                <w:lang w:eastAsia="en-US"/>
              </w:rPr>
            </w:pPr>
            <w:r w:rsidRPr="00E92FDA">
              <w:rPr>
                <w:rFonts w:ascii="Arial" w:eastAsia="Calibri" w:hAnsi="Arial" w:cs="Arial"/>
                <w:szCs w:val="20"/>
                <w:lang w:eastAsia="en-US"/>
              </w:rPr>
              <w:t xml:space="preserve">Uzgodniona z UDT Technologia naprawy </w:t>
            </w:r>
          </w:p>
          <w:p w14:paraId="0EE05DD6" w14:textId="77777777" w:rsidR="00B22E1C" w:rsidRPr="00C17B3B" w:rsidRDefault="00B22E1C" w:rsidP="00B22E1C">
            <w:pPr>
              <w:spacing w:before="40" w:after="40"/>
              <w:rPr>
                <w:rFonts w:ascii="Arial" w:eastAsia="Calibri" w:hAnsi="Arial" w:cs="Arial"/>
                <w:szCs w:val="20"/>
                <w:lang w:eastAsia="en-US"/>
              </w:rPr>
            </w:pPr>
            <w:r w:rsidRPr="00E92FDA">
              <w:rPr>
                <w:rFonts w:ascii="Arial" w:eastAsia="Calibri" w:hAnsi="Arial" w:cs="Arial"/>
                <w:szCs w:val="20"/>
                <w:lang w:eastAsia="en-US"/>
              </w:rPr>
              <w:t>(dla urz</w:t>
            </w:r>
            <w:r>
              <w:rPr>
                <w:rFonts w:ascii="Arial" w:eastAsia="Calibri" w:hAnsi="Arial" w:cs="Arial"/>
                <w:szCs w:val="20"/>
                <w:lang w:eastAsia="en-US"/>
              </w:rPr>
              <w:t>ądzeń wymagających dozoru z UDT</w:t>
            </w:r>
            <w:r w:rsidRPr="00E92FDA">
              <w:rPr>
                <w:rFonts w:ascii="Arial" w:eastAsia="Calibri" w:hAnsi="Arial" w:cs="Arial"/>
                <w:szCs w:val="20"/>
                <w:lang w:eastAsia="en-US"/>
              </w:rPr>
              <w:t xml:space="preserve">)  </w:t>
            </w:r>
          </w:p>
        </w:tc>
        <w:tc>
          <w:tcPr>
            <w:tcW w:w="732" w:type="pct"/>
            <w:vAlign w:val="center"/>
          </w:tcPr>
          <w:p w14:paraId="507C9E2D" w14:textId="77777777" w:rsidR="00B22E1C" w:rsidRPr="00C17B3B" w:rsidRDefault="00B22E1C" w:rsidP="00B22E1C">
            <w:pPr>
              <w:spacing w:before="40" w:after="40"/>
              <w:jc w:val="center"/>
              <w:rPr>
                <w:rFonts w:ascii="Arial" w:eastAsia="Calibri" w:hAnsi="Arial" w:cs="Arial"/>
                <w:szCs w:val="20"/>
                <w:lang w:eastAsia="en-US"/>
              </w:rPr>
            </w:pPr>
            <w:r w:rsidRPr="00C17B3B">
              <w:rPr>
                <w:rFonts w:ascii="Arial" w:eastAsia="Calibri" w:hAnsi="Arial" w:cs="Arial"/>
                <w:szCs w:val="20"/>
                <w:lang w:eastAsia="en-US"/>
              </w:rPr>
              <w:t>x</w:t>
            </w:r>
          </w:p>
        </w:tc>
        <w:tc>
          <w:tcPr>
            <w:tcW w:w="1460" w:type="pct"/>
            <w:vAlign w:val="center"/>
          </w:tcPr>
          <w:p w14:paraId="57CD1078" w14:textId="77777777" w:rsidR="00B22E1C" w:rsidRPr="00C17B3B" w:rsidRDefault="00B22E1C" w:rsidP="00B22E1C">
            <w:pPr>
              <w:spacing w:before="40" w:after="40"/>
              <w:rPr>
                <w:rFonts w:ascii="Arial" w:eastAsia="Calibri" w:hAnsi="Arial" w:cs="Arial"/>
                <w:szCs w:val="20"/>
                <w:lang w:eastAsia="en-US"/>
              </w:rPr>
            </w:pPr>
            <w:r w:rsidRPr="00EA24A7">
              <w:rPr>
                <w:rFonts w:ascii="Arial" w:eastAsia="Calibri" w:hAnsi="Arial" w:cs="Arial"/>
                <w:szCs w:val="20"/>
                <w:lang w:eastAsia="en-US"/>
              </w:rPr>
              <w:t>Jeśli jest wymagana</w:t>
            </w:r>
          </w:p>
        </w:tc>
      </w:tr>
      <w:tr w:rsidR="00B22E1C" w:rsidRPr="00C17B3B" w14:paraId="6F6250E5" w14:textId="77777777" w:rsidTr="00B22E1C">
        <w:trPr>
          <w:trHeight w:val="343"/>
        </w:trPr>
        <w:tc>
          <w:tcPr>
            <w:tcW w:w="343" w:type="pct"/>
            <w:vAlign w:val="center"/>
          </w:tcPr>
          <w:p w14:paraId="4E5E7DE2" w14:textId="77777777" w:rsidR="00B22E1C" w:rsidRPr="00C17B3B" w:rsidRDefault="00B22E1C" w:rsidP="00B22E1C">
            <w:pPr>
              <w:numPr>
                <w:ilvl w:val="0"/>
                <w:numId w:val="2"/>
              </w:numPr>
              <w:ind w:left="0" w:firstLine="0"/>
              <w:jc w:val="center"/>
              <w:rPr>
                <w:rFonts w:ascii="Arial" w:eastAsia="Calibri" w:hAnsi="Arial" w:cs="Arial"/>
                <w:szCs w:val="20"/>
                <w:lang w:eastAsia="en-US"/>
              </w:rPr>
            </w:pPr>
          </w:p>
        </w:tc>
        <w:tc>
          <w:tcPr>
            <w:tcW w:w="2465" w:type="pct"/>
            <w:vAlign w:val="center"/>
          </w:tcPr>
          <w:p w14:paraId="1A102417" w14:textId="77777777" w:rsidR="00B22E1C" w:rsidRPr="00C17B3B" w:rsidRDefault="00B22E1C" w:rsidP="00B22E1C">
            <w:pPr>
              <w:spacing w:before="40" w:after="40"/>
              <w:rPr>
                <w:rFonts w:ascii="Arial" w:eastAsia="Calibri" w:hAnsi="Arial" w:cs="Arial"/>
                <w:szCs w:val="20"/>
                <w:lang w:eastAsia="en-US"/>
              </w:rPr>
            </w:pPr>
            <w:r>
              <w:rPr>
                <w:rFonts w:ascii="Arial" w:eastAsia="Calibri" w:hAnsi="Arial" w:cs="Arial"/>
                <w:szCs w:val="20"/>
                <w:lang w:eastAsia="en-US"/>
              </w:rPr>
              <w:t>Miesięczny</w:t>
            </w:r>
            <w:r w:rsidRPr="00E92FDA">
              <w:rPr>
                <w:rFonts w:ascii="Arial" w:eastAsia="Calibri" w:hAnsi="Arial" w:cs="Arial"/>
                <w:szCs w:val="20"/>
                <w:lang w:eastAsia="en-US"/>
              </w:rPr>
              <w:t xml:space="preserve"> raport </w:t>
            </w:r>
            <w:r>
              <w:rPr>
                <w:rFonts w:ascii="Arial" w:eastAsia="Calibri" w:hAnsi="Arial" w:cs="Arial"/>
                <w:szCs w:val="20"/>
                <w:lang w:eastAsia="en-US"/>
              </w:rPr>
              <w:t xml:space="preserve">z </w:t>
            </w:r>
            <w:r w:rsidRPr="00CF6B81">
              <w:rPr>
                <w:rFonts w:ascii="Arial" w:eastAsia="Calibri" w:hAnsi="Arial" w:cs="Arial"/>
                <w:szCs w:val="20"/>
                <w:lang w:eastAsia="en-US"/>
              </w:rPr>
              <w:t>kontroli lub wizytacji strefy pracy</w:t>
            </w:r>
            <w:r>
              <w:rPr>
                <w:rFonts w:ascii="Arial" w:eastAsia="Calibri" w:hAnsi="Arial" w:cs="Arial"/>
                <w:szCs w:val="20"/>
                <w:lang w:eastAsia="en-US"/>
              </w:rPr>
              <w:t xml:space="preserve"> i</w:t>
            </w:r>
            <w:r w:rsidRPr="00CF6B81">
              <w:rPr>
                <w:rFonts w:ascii="Arial" w:eastAsia="Calibri" w:hAnsi="Arial" w:cs="Arial"/>
                <w:szCs w:val="20"/>
                <w:lang w:eastAsia="en-US"/>
              </w:rPr>
              <w:t xml:space="preserve"> </w:t>
            </w:r>
            <w:r w:rsidRPr="00E92FDA">
              <w:rPr>
                <w:rFonts w:ascii="Arial" w:eastAsia="Calibri" w:hAnsi="Arial" w:cs="Arial"/>
                <w:szCs w:val="20"/>
                <w:lang w:eastAsia="en-US"/>
              </w:rPr>
              <w:t>realizacji prac wraz z aspektami BHP</w:t>
            </w:r>
          </w:p>
        </w:tc>
        <w:tc>
          <w:tcPr>
            <w:tcW w:w="732" w:type="pct"/>
            <w:vAlign w:val="center"/>
          </w:tcPr>
          <w:p w14:paraId="784549CA" w14:textId="77777777" w:rsidR="00B22E1C" w:rsidRPr="00C17B3B" w:rsidRDefault="00B22E1C" w:rsidP="00B22E1C">
            <w:pPr>
              <w:spacing w:before="40" w:after="40"/>
              <w:jc w:val="center"/>
              <w:rPr>
                <w:rFonts w:ascii="Arial" w:eastAsia="Calibri" w:hAnsi="Arial" w:cs="Arial"/>
                <w:szCs w:val="20"/>
                <w:lang w:eastAsia="en-US"/>
              </w:rPr>
            </w:pPr>
            <w:r w:rsidRPr="00C17B3B">
              <w:rPr>
                <w:rFonts w:ascii="Arial" w:eastAsia="Calibri" w:hAnsi="Arial" w:cs="Arial"/>
                <w:szCs w:val="20"/>
                <w:lang w:eastAsia="en-US"/>
              </w:rPr>
              <w:t>x</w:t>
            </w:r>
          </w:p>
        </w:tc>
        <w:tc>
          <w:tcPr>
            <w:tcW w:w="1460" w:type="pct"/>
            <w:vAlign w:val="center"/>
          </w:tcPr>
          <w:p w14:paraId="152CB682" w14:textId="77777777" w:rsidR="00B22E1C" w:rsidRPr="00C17B3B" w:rsidRDefault="00B22E1C" w:rsidP="00B22E1C">
            <w:pPr>
              <w:spacing w:before="40" w:after="40"/>
              <w:rPr>
                <w:rFonts w:ascii="Arial" w:eastAsia="Calibri" w:hAnsi="Arial" w:cs="Arial"/>
                <w:szCs w:val="20"/>
                <w:lang w:eastAsia="en-US"/>
              </w:rPr>
            </w:pPr>
            <w:r w:rsidRPr="00CF6B81">
              <w:rPr>
                <w:rFonts w:ascii="Arial" w:eastAsia="Calibri" w:hAnsi="Arial" w:cs="Arial"/>
                <w:szCs w:val="20"/>
                <w:lang w:eastAsia="en-US"/>
              </w:rPr>
              <w:t>Instrukcja organizacji bezp</w:t>
            </w:r>
            <w:r>
              <w:rPr>
                <w:rFonts w:ascii="Arial" w:eastAsia="Calibri" w:hAnsi="Arial" w:cs="Arial"/>
                <w:szCs w:val="20"/>
                <w:lang w:eastAsia="en-US"/>
              </w:rPr>
              <w:t>iecznej Pracy w Enea Elektrownia Połaniec S.A - I/N</w:t>
            </w:r>
            <w:r w:rsidRPr="00CF6B81">
              <w:rPr>
                <w:rFonts w:ascii="Arial" w:eastAsia="Calibri" w:hAnsi="Arial" w:cs="Arial"/>
                <w:szCs w:val="20"/>
                <w:lang w:eastAsia="en-US"/>
              </w:rPr>
              <w:t>B/B/20/2013</w:t>
            </w:r>
          </w:p>
        </w:tc>
      </w:tr>
      <w:tr w:rsidR="00B22E1C" w:rsidRPr="00C17B3B" w14:paraId="5F006ACF" w14:textId="77777777" w:rsidTr="00B22E1C">
        <w:trPr>
          <w:trHeight w:val="343"/>
        </w:trPr>
        <w:tc>
          <w:tcPr>
            <w:tcW w:w="343" w:type="pct"/>
            <w:vAlign w:val="center"/>
          </w:tcPr>
          <w:p w14:paraId="29C65FD2" w14:textId="77777777" w:rsidR="00B22E1C" w:rsidRPr="00C17B3B" w:rsidRDefault="00B22E1C" w:rsidP="00B22E1C">
            <w:pPr>
              <w:numPr>
                <w:ilvl w:val="0"/>
                <w:numId w:val="2"/>
              </w:numPr>
              <w:ind w:left="0" w:firstLine="0"/>
              <w:jc w:val="center"/>
              <w:rPr>
                <w:rFonts w:ascii="Arial" w:eastAsia="Calibri" w:hAnsi="Arial" w:cs="Arial"/>
                <w:szCs w:val="20"/>
                <w:lang w:eastAsia="en-US"/>
              </w:rPr>
            </w:pPr>
          </w:p>
        </w:tc>
        <w:tc>
          <w:tcPr>
            <w:tcW w:w="2465" w:type="pct"/>
            <w:vAlign w:val="center"/>
          </w:tcPr>
          <w:p w14:paraId="3A56D43B" w14:textId="77777777" w:rsidR="00B22E1C" w:rsidRPr="00C17B3B" w:rsidRDefault="00B22E1C" w:rsidP="00B22E1C">
            <w:pPr>
              <w:spacing w:before="40" w:after="40"/>
              <w:rPr>
                <w:rFonts w:ascii="Arial" w:eastAsia="Calibri" w:hAnsi="Arial" w:cs="Arial"/>
                <w:szCs w:val="20"/>
                <w:lang w:eastAsia="en-US"/>
              </w:rPr>
            </w:pPr>
            <w:r w:rsidRPr="00E92FDA">
              <w:rPr>
                <w:rFonts w:ascii="Arial" w:eastAsia="Calibri" w:hAnsi="Arial" w:cs="Arial"/>
                <w:szCs w:val="20"/>
                <w:lang w:eastAsia="en-US"/>
              </w:rPr>
              <w:t>Foty pomiarowe</w:t>
            </w:r>
          </w:p>
        </w:tc>
        <w:tc>
          <w:tcPr>
            <w:tcW w:w="732" w:type="pct"/>
            <w:vAlign w:val="center"/>
          </w:tcPr>
          <w:p w14:paraId="3018A637" w14:textId="77777777" w:rsidR="00B22E1C" w:rsidRPr="00C17B3B" w:rsidRDefault="00B22E1C" w:rsidP="00B22E1C">
            <w:pPr>
              <w:spacing w:before="40" w:after="40"/>
              <w:jc w:val="center"/>
              <w:rPr>
                <w:rFonts w:ascii="Arial" w:eastAsia="Calibri" w:hAnsi="Arial" w:cs="Arial"/>
                <w:szCs w:val="20"/>
                <w:lang w:eastAsia="en-US"/>
              </w:rPr>
            </w:pPr>
            <w:r w:rsidRPr="00C17B3B">
              <w:rPr>
                <w:rFonts w:ascii="Arial" w:eastAsia="Calibri" w:hAnsi="Arial" w:cs="Arial"/>
                <w:szCs w:val="20"/>
                <w:lang w:eastAsia="en-US"/>
              </w:rPr>
              <w:t>x</w:t>
            </w:r>
          </w:p>
        </w:tc>
        <w:tc>
          <w:tcPr>
            <w:tcW w:w="1460" w:type="pct"/>
            <w:vAlign w:val="center"/>
          </w:tcPr>
          <w:p w14:paraId="3CAD4A19" w14:textId="77777777" w:rsidR="00B22E1C" w:rsidRPr="00C17B3B" w:rsidRDefault="00B22E1C" w:rsidP="00B22E1C">
            <w:pPr>
              <w:spacing w:before="40" w:after="40"/>
              <w:rPr>
                <w:rFonts w:ascii="Arial" w:eastAsia="Calibri" w:hAnsi="Arial" w:cs="Arial"/>
                <w:szCs w:val="20"/>
                <w:lang w:eastAsia="en-US"/>
              </w:rPr>
            </w:pPr>
            <w:r w:rsidRPr="006A3041">
              <w:rPr>
                <w:rFonts w:ascii="Arial" w:eastAsia="Calibri" w:hAnsi="Arial" w:cs="Arial"/>
                <w:szCs w:val="20"/>
                <w:lang w:eastAsia="en-US"/>
              </w:rPr>
              <w:t xml:space="preserve">Jeśli </w:t>
            </w:r>
            <w:r>
              <w:rPr>
                <w:rFonts w:ascii="Arial" w:eastAsia="Calibri" w:hAnsi="Arial" w:cs="Arial"/>
                <w:szCs w:val="20"/>
                <w:lang w:eastAsia="en-US"/>
              </w:rPr>
              <w:t>są wymagane</w:t>
            </w:r>
          </w:p>
        </w:tc>
      </w:tr>
      <w:tr w:rsidR="00B22E1C" w:rsidRPr="00C17B3B" w14:paraId="5333D1F9" w14:textId="77777777" w:rsidTr="00B22E1C">
        <w:trPr>
          <w:trHeight w:val="343"/>
        </w:trPr>
        <w:tc>
          <w:tcPr>
            <w:tcW w:w="343" w:type="pct"/>
            <w:vAlign w:val="center"/>
          </w:tcPr>
          <w:p w14:paraId="2E0E7D36" w14:textId="77777777" w:rsidR="00B22E1C" w:rsidRPr="00C17B3B" w:rsidRDefault="00B22E1C" w:rsidP="00B22E1C">
            <w:pPr>
              <w:numPr>
                <w:ilvl w:val="0"/>
                <w:numId w:val="2"/>
              </w:numPr>
              <w:ind w:left="0" w:firstLine="0"/>
              <w:jc w:val="center"/>
              <w:rPr>
                <w:rFonts w:ascii="Arial" w:eastAsia="Calibri" w:hAnsi="Arial" w:cs="Arial"/>
                <w:szCs w:val="20"/>
                <w:lang w:eastAsia="en-US"/>
              </w:rPr>
            </w:pPr>
          </w:p>
        </w:tc>
        <w:tc>
          <w:tcPr>
            <w:tcW w:w="2465" w:type="pct"/>
            <w:vAlign w:val="center"/>
          </w:tcPr>
          <w:p w14:paraId="7CE65DAD" w14:textId="77777777" w:rsidR="00B22E1C" w:rsidRPr="00E92FDA" w:rsidRDefault="00B22E1C" w:rsidP="00B22E1C">
            <w:pPr>
              <w:spacing w:before="40" w:after="40"/>
              <w:rPr>
                <w:rFonts w:ascii="Arial" w:eastAsia="Calibri" w:hAnsi="Arial" w:cs="Arial"/>
                <w:szCs w:val="20"/>
                <w:lang w:eastAsia="en-US"/>
              </w:rPr>
            </w:pPr>
            <w:r w:rsidRPr="00E92FDA">
              <w:rPr>
                <w:rFonts w:ascii="Arial" w:eastAsia="Calibri" w:hAnsi="Arial" w:cs="Arial"/>
                <w:szCs w:val="20"/>
                <w:lang w:eastAsia="en-US"/>
              </w:rPr>
              <w:t>Dokumentacja fotograficzna</w:t>
            </w:r>
            <w:r>
              <w:rPr>
                <w:rFonts w:ascii="Arial" w:eastAsia="Calibri" w:hAnsi="Arial" w:cs="Arial"/>
                <w:szCs w:val="20"/>
                <w:lang w:eastAsia="en-US"/>
              </w:rPr>
              <w:t xml:space="preserve"> przed remontowa</w:t>
            </w:r>
          </w:p>
          <w:p w14:paraId="2CA4A69E" w14:textId="77777777" w:rsidR="00B22E1C" w:rsidRPr="00C17B3B" w:rsidRDefault="00B22E1C" w:rsidP="00B22E1C">
            <w:pPr>
              <w:spacing w:before="40" w:after="40"/>
              <w:rPr>
                <w:rFonts w:ascii="Arial" w:eastAsia="Calibri" w:hAnsi="Arial" w:cs="Arial"/>
                <w:szCs w:val="20"/>
                <w:lang w:eastAsia="en-US"/>
              </w:rPr>
            </w:pPr>
            <w:r w:rsidRPr="00E92FDA">
              <w:rPr>
                <w:rFonts w:ascii="Arial" w:eastAsia="Calibri" w:hAnsi="Arial" w:cs="Arial"/>
                <w:szCs w:val="20"/>
                <w:lang w:eastAsia="en-US"/>
              </w:rPr>
              <w:t>(stan zastany)</w:t>
            </w:r>
          </w:p>
        </w:tc>
        <w:tc>
          <w:tcPr>
            <w:tcW w:w="732" w:type="pct"/>
            <w:vAlign w:val="center"/>
          </w:tcPr>
          <w:p w14:paraId="4398BD1C" w14:textId="77777777" w:rsidR="00B22E1C" w:rsidRPr="00C17B3B" w:rsidDel="001C5765" w:rsidRDefault="00B22E1C" w:rsidP="00B22E1C">
            <w:pPr>
              <w:spacing w:before="40" w:after="40"/>
              <w:jc w:val="center"/>
              <w:rPr>
                <w:rFonts w:ascii="Arial" w:eastAsia="Calibri" w:hAnsi="Arial" w:cs="Arial"/>
                <w:szCs w:val="20"/>
                <w:lang w:eastAsia="en-US"/>
              </w:rPr>
            </w:pPr>
            <w:r w:rsidRPr="00C17B3B">
              <w:rPr>
                <w:rFonts w:ascii="Arial" w:eastAsia="Calibri" w:hAnsi="Arial" w:cs="Arial"/>
                <w:szCs w:val="20"/>
                <w:lang w:eastAsia="en-US"/>
              </w:rPr>
              <w:t>x</w:t>
            </w:r>
          </w:p>
        </w:tc>
        <w:tc>
          <w:tcPr>
            <w:tcW w:w="1460" w:type="pct"/>
            <w:vAlign w:val="center"/>
          </w:tcPr>
          <w:p w14:paraId="559BC079" w14:textId="77777777" w:rsidR="00B22E1C" w:rsidRPr="00C17B3B" w:rsidRDefault="00B22E1C" w:rsidP="00B22E1C">
            <w:pPr>
              <w:spacing w:before="40" w:after="40"/>
              <w:rPr>
                <w:rFonts w:ascii="Arial" w:eastAsia="Calibri" w:hAnsi="Arial" w:cs="Arial"/>
                <w:szCs w:val="20"/>
                <w:lang w:eastAsia="en-US"/>
              </w:rPr>
            </w:pPr>
          </w:p>
        </w:tc>
      </w:tr>
      <w:tr w:rsidR="00B22E1C" w:rsidRPr="00C17B3B" w14:paraId="45704CE3" w14:textId="77777777" w:rsidTr="00B22E1C">
        <w:trPr>
          <w:trHeight w:val="343"/>
        </w:trPr>
        <w:tc>
          <w:tcPr>
            <w:tcW w:w="343" w:type="pct"/>
            <w:vAlign w:val="center"/>
          </w:tcPr>
          <w:p w14:paraId="060B2C81" w14:textId="77777777" w:rsidR="00B22E1C" w:rsidRPr="00C17B3B" w:rsidRDefault="00B22E1C" w:rsidP="00B22E1C">
            <w:pPr>
              <w:numPr>
                <w:ilvl w:val="0"/>
                <w:numId w:val="2"/>
              </w:numPr>
              <w:ind w:left="0" w:firstLine="0"/>
              <w:jc w:val="center"/>
              <w:rPr>
                <w:rFonts w:ascii="Arial" w:eastAsia="Calibri" w:hAnsi="Arial" w:cs="Arial"/>
                <w:szCs w:val="20"/>
                <w:lang w:eastAsia="en-US"/>
              </w:rPr>
            </w:pPr>
          </w:p>
        </w:tc>
        <w:tc>
          <w:tcPr>
            <w:tcW w:w="2465" w:type="pct"/>
            <w:vAlign w:val="center"/>
          </w:tcPr>
          <w:p w14:paraId="75B70BAE" w14:textId="77777777" w:rsidR="00B22E1C" w:rsidRPr="00E92FDA" w:rsidRDefault="00B22E1C" w:rsidP="00B22E1C">
            <w:pPr>
              <w:spacing w:before="40" w:after="40"/>
              <w:rPr>
                <w:rFonts w:ascii="Arial" w:eastAsia="Calibri" w:hAnsi="Arial" w:cs="Arial"/>
                <w:szCs w:val="20"/>
                <w:lang w:eastAsia="en-US"/>
              </w:rPr>
            </w:pPr>
            <w:r w:rsidRPr="00E92FDA">
              <w:rPr>
                <w:rFonts w:ascii="Arial" w:eastAsia="Calibri" w:hAnsi="Arial" w:cs="Arial"/>
                <w:szCs w:val="20"/>
                <w:lang w:eastAsia="en-US"/>
              </w:rPr>
              <w:t xml:space="preserve">Uzgodnienia zmiany zakresu prac </w:t>
            </w:r>
          </w:p>
          <w:p w14:paraId="0A48029B" w14:textId="77777777" w:rsidR="00B22E1C" w:rsidRPr="00C17B3B" w:rsidRDefault="00B22E1C" w:rsidP="00B22E1C">
            <w:pPr>
              <w:spacing w:before="40" w:after="40"/>
              <w:rPr>
                <w:rFonts w:ascii="Arial" w:eastAsia="Calibri" w:hAnsi="Arial" w:cs="Arial"/>
                <w:szCs w:val="20"/>
                <w:lang w:eastAsia="en-US"/>
              </w:rPr>
            </w:pPr>
            <w:r w:rsidRPr="00E92FDA">
              <w:rPr>
                <w:rFonts w:ascii="Arial" w:eastAsia="Calibri" w:hAnsi="Arial" w:cs="Arial"/>
                <w:szCs w:val="20"/>
                <w:lang w:eastAsia="en-US"/>
              </w:rPr>
              <w:t>(uzgodniony przez strony i zatwierdzony</w:t>
            </w:r>
            <w:r>
              <w:rPr>
                <w:rFonts w:ascii="Arial" w:eastAsia="Calibri" w:hAnsi="Arial" w:cs="Arial"/>
                <w:szCs w:val="20"/>
                <w:lang w:eastAsia="en-US"/>
              </w:rPr>
              <w:t xml:space="preserve"> zakres</w:t>
            </w:r>
            <w:r w:rsidRPr="00E92FDA">
              <w:rPr>
                <w:rFonts w:ascii="Arial" w:eastAsia="Calibri" w:hAnsi="Arial" w:cs="Arial"/>
                <w:szCs w:val="20"/>
                <w:lang w:eastAsia="en-US"/>
              </w:rPr>
              <w:t xml:space="preserve">) </w:t>
            </w:r>
          </w:p>
        </w:tc>
        <w:tc>
          <w:tcPr>
            <w:tcW w:w="732" w:type="pct"/>
            <w:vAlign w:val="center"/>
          </w:tcPr>
          <w:p w14:paraId="0798B979" w14:textId="77777777" w:rsidR="00B22E1C" w:rsidRPr="00C17B3B" w:rsidRDefault="00B22E1C" w:rsidP="00B22E1C">
            <w:pPr>
              <w:spacing w:before="40" w:after="40"/>
              <w:jc w:val="center"/>
              <w:rPr>
                <w:rFonts w:ascii="Arial" w:eastAsia="Calibri" w:hAnsi="Arial" w:cs="Arial"/>
                <w:szCs w:val="20"/>
                <w:lang w:eastAsia="en-US"/>
              </w:rPr>
            </w:pPr>
            <w:r w:rsidRPr="00C17B3B">
              <w:rPr>
                <w:rFonts w:ascii="Arial" w:eastAsia="Calibri" w:hAnsi="Arial" w:cs="Arial"/>
                <w:szCs w:val="20"/>
                <w:lang w:eastAsia="en-US"/>
              </w:rPr>
              <w:t>x</w:t>
            </w:r>
          </w:p>
        </w:tc>
        <w:tc>
          <w:tcPr>
            <w:tcW w:w="1460" w:type="pct"/>
            <w:vAlign w:val="center"/>
          </w:tcPr>
          <w:p w14:paraId="090FFD2D" w14:textId="77777777" w:rsidR="00B22E1C" w:rsidRPr="00C17B3B" w:rsidRDefault="00B22E1C" w:rsidP="00B22E1C">
            <w:pPr>
              <w:spacing w:before="40" w:after="40"/>
              <w:rPr>
                <w:rFonts w:ascii="Arial" w:eastAsia="Calibri" w:hAnsi="Arial" w:cs="Arial"/>
                <w:szCs w:val="20"/>
                <w:lang w:eastAsia="en-US"/>
              </w:rPr>
            </w:pPr>
          </w:p>
        </w:tc>
      </w:tr>
      <w:tr w:rsidR="00B22E1C" w:rsidRPr="00C17B3B" w14:paraId="3D6142A0" w14:textId="77777777" w:rsidTr="00B22E1C">
        <w:trPr>
          <w:trHeight w:val="343"/>
        </w:trPr>
        <w:tc>
          <w:tcPr>
            <w:tcW w:w="343" w:type="pct"/>
            <w:vAlign w:val="center"/>
          </w:tcPr>
          <w:p w14:paraId="00427A62" w14:textId="77777777" w:rsidR="00B22E1C" w:rsidRPr="00C17B3B" w:rsidRDefault="00B22E1C" w:rsidP="00B22E1C">
            <w:pPr>
              <w:numPr>
                <w:ilvl w:val="0"/>
                <w:numId w:val="2"/>
              </w:numPr>
              <w:ind w:left="0" w:firstLine="0"/>
              <w:jc w:val="center"/>
              <w:rPr>
                <w:rFonts w:ascii="Arial" w:eastAsia="Calibri" w:hAnsi="Arial" w:cs="Arial"/>
                <w:szCs w:val="20"/>
                <w:lang w:eastAsia="en-US"/>
              </w:rPr>
            </w:pPr>
          </w:p>
        </w:tc>
        <w:tc>
          <w:tcPr>
            <w:tcW w:w="2465" w:type="pct"/>
            <w:vAlign w:val="center"/>
          </w:tcPr>
          <w:p w14:paraId="115DB3E2" w14:textId="77777777" w:rsidR="00B22E1C" w:rsidRPr="00E92FDA" w:rsidRDefault="00B22E1C" w:rsidP="00B22E1C">
            <w:pPr>
              <w:spacing w:before="40" w:after="40"/>
              <w:rPr>
                <w:rFonts w:ascii="Arial" w:eastAsia="Calibri" w:hAnsi="Arial" w:cs="Arial"/>
                <w:szCs w:val="20"/>
                <w:lang w:eastAsia="en-US"/>
              </w:rPr>
            </w:pPr>
            <w:r w:rsidRPr="00E92FDA">
              <w:rPr>
                <w:rFonts w:ascii="Arial" w:eastAsia="Calibri" w:hAnsi="Arial" w:cs="Arial"/>
                <w:szCs w:val="20"/>
                <w:lang w:eastAsia="en-US"/>
              </w:rPr>
              <w:t xml:space="preserve">Zmiany harmonogramu realizacji prac </w:t>
            </w:r>
          </w:p>
          <w:p w14:paraId="52CA9402" w14:textId="77777777" w:rsidR="00B22E1C" w:rsidRPr="00C17B3B" w:rsidRDefault="00B22E1C" w:rsidP="00B22E1C">
            <w:pPr>
              <w:spacing w:before="40" w:after="40"/>
              <w:rPr>
                <w:rFonts w:ascii="Arial" w:eastAsia="Calibri" w:hAnsi="Arial" w:cs="Arial"/>
                <w:szCs w:val="20"/>
                <w:lang w:eastAsia="en-US"/>
              </w:rPr>
            </w:pPr>
            <w:r w:rsidRPr="00E92FDA">
              <w:rPr>
                <w:rFonts w:ascii="Arial" w:eastAsia="Calibri" w:hAnsi="Arial" w:cs="Arial"/>
                <w:szCs w:val="20"/>
                <w:lang w:eastAsia="en-US"/>
              </w:rPr>
              <w:t xml:space="preserve">(uzgodniony przez strony i zatwierdzony) </w:t>
            </w:r>
          </w:p>
        </w:tc>
        <w:tc>
          <w:tcPr>
            <w:tcW w:w="732" w:type="pct"/>
            <w:vAlign w:val="center"/>
          </w:tcPr>
          <w:p w14:paraId="409CEDB2" w14:textId="77777777" w:rsidR="00B22E1C" w:rsidRPr="00C17B3B" w:rsidRDefault="00B22E1C" w:rsidP="00B22E1C">
            <w:pPr>
              <w:spacing w:before="40" w:after="40"/>
              <w:jc w:val="center"/>
              <w:rPr>
                <w:rFonts w:ascii="Arial" w:eastAsia="Calibri" w:hAnsi="Arial" w:cs="Arial"/>
                <w:szCs w:val="20"/>
                <w:lang w:eastAsia="en-US"/>
              </w:rPr>
            </w:pPr>
            <w:r w:rsidRPr="00C17B3B">
              <w:rPr>
                <w:rFonts w:ascii="Arial" w:eastAsia="Calibri" w:hAnsi="Arial" w:cs="Arial"/>
                <w:szCs w:val="20"/>
                <w:lang w:eastAsia="en-US"/>
              </w:rPr>
              <w:t>x</w:t>
            </w:r>
          </w:p>
        </w:tc>
        <w:tc>
          <w:tcPr>
            <w:tcW w:w="1460" w:type="pct"/>
            <w:vAlign w:val="center"/>
          </w:tcPr>
          <w:p w14:paraId="5F5790F7" w14:textId="77777777" w:rsidR="00B22E1C" w:rsidRPr="00C17B3B" w:rsidRDefault="00B22E1C" w:rsidP="00B22E1C">
            <w:pPr>
              <w:spacing w:before="40" w:after="40"/>
              <w:rPr>
                <w:rFonts w:ascii="Arial" w:eastAsia="Calibri" w:hAnsi="Arial" w:cs="Arial"/>
                <w:szCs w:val="20"/>
                <w:lang w:eastAsia="en-US"/>
              </w:rPr>
            </w:pPr>
          </w:p>
        </w:tc>
      </w:tr>
      <w:tr w:rsidR="00B22E1C" w:rsidRPr="00C17B3B" w14:paraId="3DF806E8" w14:textId="77777777" w:rsidTr="00B22E1C">
        <w:trPr>
          <w:trHeight w:val="343"/>
        </w:trPr>
        <w:tc>
          <w:tcPr>
            <w:tcW w:w="343" w:type="pct"/>
            <w:vAlign w:val="center"/>
          </w:tcPr>
          <w:p w14:paraId="5745C75F" w14:textId="77777777" w:rsidR="00B22E1C" w:rsidRPr="00C17B3B" w:rsidRDefault="00B22E1C" w:rsidP="00B22E1C">
            <w:pPr>
              <w:numPr>
                <w:ilvl w:val="0"/>
                <w:numId w:val="2"/>
              </w:numPr>
              <w:ind w:left="0" w:firstLine="0"/>
              <w:jc w:val="center"/>
              <w:rPr>
                <w:rFonts w:ascii="Arial" w:eastAsia="Calibri" w:hAnsi="Arial" w:cs="Arial"/>
                <w:szCs w:val="20"/>
                <w:lang w:eastAsia="en-US"/>
              </w:rPr>
            </w:pPr>
          </w:p>
        </w:tc>
        <w:tc>
          <w:tcPr>
            <w:tcW w:w="2465" w:type="pct"/>
            <w:vAlign w:val="center"/>
          </w:tcPr>
          <w:p w14:paraId="2AFE59C9" w14:textId="77777777" w:rsidR="00B22E1C" w:rsidRPr="00E92FDA" w:rsidRDefault="00B22E1C" w:rsidP="00B22E1C">
            <w:pPr>
              <w:spacing w:before="40" w:after="40"/>
              <w:rPr>
                <w:rFonts w:ascii="Arial" w:eastAsia="Calibri" w:hAnsi="Arial" w:cs="Arial"/>
                <w:szCs w:val="20"/>
                <w:lang w:eastAsia="en-US"/>
              </w:rPr>
            </w:pPr>
            <w:r w:rsidRPr="00E92FDA">
              <w:rPr>
                <w:rFonts w:ascii="Arial" w:eastAsia="Calibri" w:hAnsi="Arial" w:cs="Arial"/>
                <w:szCs w:val="20"/>
                <w:lang w:eastAsia="en-US"/>
              </w:rPr>
              <w:t>Protokoły odbiorów częściowych wraz z protokołami jakościowymi</w:t>
            </w:r>
          </w:p>
          <w:p w14:paraId="7AC7386D" w14:textId="77777777" w:rsidR="00B22E1C" w:rsidRPr="00C17B3B" w:rsidRDefault="00B22E1C" w:rsidP="00B22E1C">
            <w:pPr>
              <w:spacing w:before="40" w:after="40"/>
              <w:rPr>
                <w:rFonts w:ascii="Arial" w:eastAsia="Calibri" w:hAnsi="Arial" w:cs="Arial"/>
                <w:color w:val="FF0000"/>
                <w:szCs w:val="20"/>
                <w:lang w:eastAsia="en-US"/>
              </w:rPr>
            </w:pPr>
            <w:r w:rsidRPr="00E92FDA">
              <w:rPr>
                <w:rFonts w:ascii="Arial" w:eastAsia="Calibri" w:hAnsi="Arial" w:cs="Arial"/>
                <w:szCs w:val="20"/>
                <w:lang w:eastAsia="en-US"/>
              </w:rPr>
              <w:t>(uzgodniony przez strony i zatwierdzony)</w:t>
            </w:r>
          </w:p>
        </w:tc>
        <w:tc>
          <w:tcPr>
            <w:tcW w:w="732" w:type="pct"/>
            <w:vAlign w:val="center"/>
          </w:tcPr>
          <w:p w14:paraId="47CCA795" w14:textId="77777777" w:rsidR="00B22E1C" w:rsidRPr="00C17B3B" w:rsidRDefault="00B22E1C" w:rsidP="00B22E1C">
            <w:pPr>
              <w:spacing w:before="40" w:after="40"/>
              <w:jc w:val="center"/>
              <w:rPr>
                <w:rFonts w:ascii="Arial" w:eastAsia="Calibri" w:hAnsi="Arial" w:cs="Arial"/>
                <w:szCs w:val="20"/>
                <w:lang w:eastAsia="en-US"/>
              </w:rPr>
            </w:pPr>
            <w:r w:rsidRPr="00C17B3B">
              <w:rPr>
                <w:rFonts w:ascii="Arial" w:eastAsia="Calibri" w:hAnsi="Arial" w:cs="Arial"/>
                <w:szCs w:val="20"/>
                <w:lang w:eastAsia="en-US"/>
              </w:rPr>
              <w:t>x</w:t>
            </w:r>
          </w:p>
        </w:tc>
        <w:tc>
          <w:tcPr>
            <w:tcW w:w="1460" w:type="pct"/>
            <w:vAlign w:val="center"/>
          </w:tcPr>
          <w:p w14:paraId="1145CDE2" w14:textId="77777777" w:rsidR="00B22E1C" w:rsidRPr="00C17B3B" w:rsidRDefault="00B22E1C" w:rsidP="00B22E1C">
            <w:pPr>
              <w:spacing w:before="40" w:after="40"/>
              <w:rPr>
                <w:rFonts w:ascii="Arial" w:eastAsia="Calibri" w:hAnsi="Arial" w:cs="Arial"/>
                <w:szCs w:val="20"/>
                <w:lang w:eastAsia="en-US"/>
              </w:rPr>
            </w:pPr>
          </w:p>
        </w:tc>
      </w:tr>
      <w:tr w:rsidR="00B22E1C" w:rsidRPr="00C17B3B" w14:paraId="4CC7A19B" w14:textId="77777777" w:rsidTr="00B22E1C">
        <w:trPr>
          <w:trHeight w:val="343"/>
        </w:trPr>
        <w:tc>
          <w:tcPr>
            <w:tcW w:w="343" w:type="pct"/>
            <w:vAlign w:val="center"/>
          </w:tcPr>
          <w:p w14:paraId="6F2DC7C6" w14:textId="77777777" w:rsidR="00B22E1C" w:rsidRPr="00C17B3B" w:rsidRDefault="00B22E1C" w:rsidP="00B22E1C">
            <w:pPr>
              <w:numPr>
                <w:ilvl w:val="0"/>
                <w:numId w:val="2"/>
              </w:numPr>
              <w:ind w:left="0" w:firstLine="0"/>
              <w:jc w:val="center"/>
              <w:rPr>
                <w:rFonts w:ascii="Arial" w:eastAsia="Calibri" w:hAnsi="Arial" w:cs="Arial"/>
                <w:szCs w:val="20"/>
                <w:lang w:eastAsia="en-US"/>
              </w:rPr>
            </w:pPr>
          </w:p>
        </w:tc>
        <w:tc>
          <w:tcPr>
            <w:tcW w:w="2465" w:type="pct"/>
            <w:vAlign w:val="center"/>
          </w:tcPr>
          <w:p w14:paraId="4A55DA6F" w14:textId="77777777" w:rsidR="00B22E1C" w:rsidRPr="00C17B3B" w:rsidRDefault="00B22E1C" w:rsidP="00B22E1C">
            <w:pPr>
              <w:spacing w:before="40" w:after="40"/>
              <w:rPr>
                <w:rFonts w:ascii="Arial" w:eastAsia="Calibri" w:hAnsi="Arial" w:cs="Arial"/>
                <w:szCs w:val="20"/>
                <w:lang w:eastAsia="en-US"/>
              </w:rPr>
            </w:pPr>
            <w:r w:rsidRPr="006A6FA3">
              <w:rPr>
                <w:rFonts w:ascii="Arial" w:eastAsia="Calibri" w:hAnsi="Arial" w:cs="Arial"/>
                <w:szCs w:val="20"/>
                <w:lang w:eastAsia="en-US"/>
              </w:rPr>
              <w:t>Dokumenty z przeprowadzonego zagospodarowania wytworzonych przez Wykonawcę odpadów.</w:t>
            </w:r>
          </w:p>
        </w:tc>
        <w:tc>
          <w:tcPr>
            <w:tcW w:w="732" w:type="pct"/>
            <w:vAlign w:val="center"/>
          </w:tcPr>
          <w:p w14:paraId="5AA9B68E" w14:textId="77777777" w:rsidR="00B22E1C" w:rsidRPr="00C17B3B" w:rsidRDefault="00B22E1C" w:rsidP="00B22E1C">
            <w:pPr>
              <w:spacing w:before="40" w:after="40"/>
              <w:jc w:val="center"/>
              <w:rPr>
                <w:rFonts w:ascii="Arial" w:eastAsia="Calibri" w:hAnsi="Arial" w:cs="Arial"/>
                <w:szCs w:val="20"/>
                <w:lang w:eastAsia="en-US"/>
              </w:rPr>
            </w:pPr>
            <w:r w:rsidRPr="00C17B3B">
              <w:rPr>
                <w:rFonts w:ascii="Arial" w:eastAsia="Calibri" w:hAnsi="Arial" w:cs="Arial"/>
                <w:sz w:val="16"/>
                <w:szCs w:val="16"/>
                <w:lang w:eastAsia="en-US"/>
              </w:rPr>
              <w:t>X</w:t>
            </w:r>
          </w:p>
        </w:tc>
        <w:tc>
          <w:tcPr>
            <w:tcW w:w="1460" w:type="pct"/>
            <w:vAlign w:val="center"/>
          </w:tcPr>
          <w:p w14:paraId="3BCD4472" w14:textId="0BCDE153" w:rsidR="00B22E1C" w:rsidRPr="00C17B3B" w:rsidRDefault="00B22E1C" w:rsidP="00B22E1C">
            <w:pPr>
              <w:spacing w:before="40" w:after="40"/>
              <w:rPr>
                <w:rFonts w:ascii="Arial" w:eastAsia="Calibri" w:hAnsi="Arial" w:cs="Arial"/>
                <w:szCs w:val="20"/>
                <w:lang w:eastAsia="en-US"/>
              </w:rPr>
            </w:pPr>
            <w:r w:rsidRPr="006A6FA3">
              <w:rPr>
                <w:rFonts w:ascii="Arial" w:eastAsia="Calibri" w:hAnsi="Arial" w:cs="Arial"/>
                <w:szCs w:val="20"/>
                <w:lang w:eastAsia="en-US"/>
              </w:rPr>
              <w:t xml:space="preserve">Instrukcja postępowania </w:t>
            </w:r>
            <w:r w:rsidR="005E5BCF">
              <w:rPr>
                <w:rFonts w:ascii="Arial" w:eastAsia="Calibri" w:hAnsi="Arial" w:cs="Arial"/>
                <w:szCs w:val="20"/>
                <w:lang w:eastAsia="en-US"/>
              </w:rPr>
              <w:br/>
            </w:r>
            <w:r w:rsidRPr="006A6FA3">
              <w:rPr>
                <w:rFonts w:ascii="Arial" w:eastAsia="Calibri" w:hAnsi="Arial" w:cs="Arial"/>
                <w:szCs w:val="20"/>
                <w:lang w:eastAsia="en-US"/>
              </w:rPr>
              <w:t xml:space="preserve">z odpadami wytworzonymi </w:t>
            </w:r>
            <w:r w:rsidR="005E5BCF">
              <w:rPr>
                <w:rFonts w:ascii="Arial" w:eastAsia="Calibri" w:hAnsi="Arial" w:cs="Arial"/>
                <w:szCs w:val="20"/>
                <w:lang w:eastAsia="en-US"/>
              </w:rPr>
              <w:br/>
            </w:r>
            <w:r w:rsidRPr="006A6FA3">
              <w:rPr>
                <w:rFonts w:ascii="Arial" w:eastAsia="Calibri" w:hAnsi="Arial" w:cs="Arial"/>
                <w:szCs w:val="20"/>
                <w:lang w:eastAsia="en-US"/>
              </w:rPr>
              <w:t xml:space="preserve">w  Elektrowni Połaniec </w:t>
            </w:r>
            <w:r>
              <w:rPr>
                <w:rFonts w:ascii="Arial" w:eastAsia="Calibri" w:hAnsi="Arial" w:cs="Arial"/>
                <w:szCs w:val="20"/>
                <w:lang w:eastAsia="en-US"/>
              </w:rPr>
              <w:t>- I/MS</w:t>
            </w:r>
            <w:r w:rsidRPr="006A6FA3">
              <w:rPr>
                <w:rFonts w:ascii="Arial" w:eastAsia="Calibri" w:hAnsi="Arial" w:cs="Arial"/>
                <w:szCs w:val="20"/>
                <w:lang w:eastAsia="en-US"/>
              </w:rPr>
              <w:t>/P/41/2014</w:t>
            </w:r>
          </w:p>
        </w:tc>
      </w:tr>
      <w:tr w:rsidR="00B22E1C" w:rsidRPr="00C17B3B" w14:paraId="4C76143D" w14:textId="77777777" w:rsidTr="00B22E1C">
        <w:trPr>
          <w:trHeight w:val="343"/>
        </w:trPr>
        <w:tc>
          <w:tcPr>
            <w:tcW w:w="343" w:type="pct"/>
            <w:vAlign w:val="center"/>
          </w:tcPr>
          <w:p w14:paraId="218F8922" w14:textId="77777777" w:rsidR="00B22E1C" w:rsidRPr="00C17B3B" w:rsidRDefault="00B22E1C" w:rsidP="00B22E1C">
            <w:pPr>
              <w:numPr>
                <w:ilvl w:val="0"/>
                <w:numId w:val="2"/>
              </w:numPr>
              <w:ind w:left="0" w:firstLine="0"/>
              <w:jc w:val="center"/>
              <w:rPr>
                <w:rFonts w:ascii="Arial" w:eastAsia="Calibri" w:hAnsi="Arial" w:cs="Arial"/>
                <w:szCs w:val="20"/>
                <w:lang w:eastAsia="en-US"/>
              </w:rPr>
            </w:pPr>
          </w:p>
        </w:tc>
        <w:tc>
          <w:tcPr>
            <w:tcW w:w="2465" w:type="pct"/>
            <w:vAlign w:val="center"/>
          </w:tcPr>
          <w:p w14:paraId="1A8C9E51" w14:textId="77777777" w:rsidR="00B22E1C" w:rsidRPr="00C17B3B" w:rsidRDefault="00B22E1C" w:rsidP="00B22E1C">
            <w:pPr>
              <w:spacing w:before="40" w:after="40"/>
              <w:rPr>
                <w:rFonts w:ascii="Arial" w:eastAsia="Calibri" w:hAnsi="Arial" w:cs="Arial"/>
                <w:szCs w:val="20"/>
                <w:lang w:eastAsia="en-US"/>
              </w:rPr>
            </w:pPr>
            <w:r w:rsidRPr="006A6FA3">
              <w:rPr>
                <w:rFonts w:ascii="Arial" w:eastAsia="Calibri" w:hAnsi="Arial" w:cs="Arial"/>
                <w:szCs w:val="20"/>
                <w:lang w:eastAsia="en-US"/>
              </w:rPr>
              <w:t>Pisemna informacja o wielkości zużycia substancji niebezpiecznych wwiezionych na teren Elektrowni.</w:t>
            </w:r>
          </w:p>
        </w:tc>
        <w:tc>
          <w:tcPr>
            <w:tcW w:w="732" w:type="pct"/>
            <w:vAlign w:val="center"/>
          </w:tcPr>
          <w:p w14:paraId="1FA24F69" w14:textId="77777777" w:rsidR="00B22E1C" w:rsidRPr="00C17B3B" w:rsidRDefault="00B22E1C" w:rsidP="00B22E1C">
            <w:pPr>
              <w:spacing w:before="40" w:after="40"/>
              <w:jc w:val="center"/>
              <w:rPr>
                <w:rFonts w:ascii="Arial" w:eastAsia="Calibri" w:hAnsi="Arial" w:cs="Arial"/>
                <w:szCs w:val="20"/>
                <w:lang w:eastAsia="en-US"/>
              </w:rPr>
            </w:pPr>
            <w:r>
              <w:rPr>
                <w:rFonts w:ascii="Arial" w:eastAsia="Calibri" w:hAnsi="Arial" w:cs="Arial"/>
                <w:szCs w:val="20"/>
                <w:lang w:eastAsia="en-US"/>
              </w:rPr>
              <w:t>x</w:t>
            </w:r>
          </w:p>
        </w:tc>
        <w:tc>
          <w:tcPr>
            <w:tcW w:w="1460" w:type="pct"/>
            <w:vAlign w:val="center"/>
          </w:tcPr>
          <w:p w14:paraId="30CD3BA6" w14:textId="77777777" w:rsidR="00B22E1C" w:rsidRPr="00C17B3B" w:rsidRDefault="00B22E1C" w:rsidP="00B22E1C">
            <w:pPr>
              <w:spacing w:before="40" w:after="40"/>
              <w:rPr>
                <w:rFonts w:ascii="Arial" w:eastAsia="Calibri" w:hAnsi="Arial" w:cs="Arial"/>
                <w:szCs w:val="20"/>
                <w:lang w:eastAsia="en-US"/>
              </w:rPr>
            </w:pPr>
            <w:r w:rsidRPr="006A6FA3">
              <w:rPr>
                <w:rFonts w:ascii="Arial" w:eastAsia="Calibri" w:hAnsi="Arial" w:cs="Arial"/>
                <w:szCs w:val="20"/>
                <w:lang w:eastAsia="en-US"/>
              </w:rPr>
              <w:t xml:space="preserve">Instrukcja przepustkowa dla ruchu materiałowego </w:t>
            </w:r>
            <w:r>
              <w:rPr>
                <w:rFonts w:ascii="Arial" w:eastAsia="Calibri" w:hAnsi="Arial" w:cs="Arial"/>
                <w:szCs w:val="20"/>
                <w:lang w:eastAsia="en-US"/>
              </w:rPr>
              <w:t xml:space="preserve">- </w:t>
            </w:r>
            <w:r w:rsidRPr="006A6FA3">
              <w:rPr>
                <w:rFonts w:ascii="Arial" w:eastAsia="Calibri" w:hAnsi="Arial" w:cs="Arial"/>
                <w:szCs w:val="20"/>
                <w:lang w:eastAsia="en-US"/>
              </w:rPr>
              <w:t>I/</w:t>
            </w:r>
            <w:r>
              <w:rPr>
                <w:rFonts w:ascii="Arial" w:eastAsia="Calibri" w:hAnsi="Arial" w:cs="Arial"/>
                <w:szCs w:val="20"/>
                <w:lang w:eastAsia="en-US"/>
              </w:rPr>
              <w:t>N</w:t>
            </w:r>
            <w:r w:rsidRPr="006A6FA3">
              <w:rPr>
                <w:rFonts w:ascii="Arial" w:eastAsia="Calibri" w:hAnsi="Arial" w:cs="Arial"/>
                <w:szCs w:val="20"/>
                <w:lang w:eastAsia="en-US"/>
              </w:rPr>
              <w:t>N/B/69/2008</w:t>
            </w:r>
          </w:p>
        </w:tc>
      </w:tr>
      <w:tr w:rsidR="00B22E1C" w:rsidRPr="00C17B3B" w14:paraId="61AA4D5C" w14:textId="77777777" w:rsidTr="00B22E1C">
        <w:trPr>
          <w:trHeight w:val="343"/>
        </w:trPr>
        <w:tc>
          <w:tcPr>
            <w:tcW w:w="343" w:type="pct"/>
            <w:vAlign w:val="center"/>
          </w:tcPr>
          <w:p w14:paraId="68F34631" w14:textId="77777777" w:rsidR="00B22E1C" w:rsidRPr="00C17B3B" w:rsidRDefault="00B22E1C" w:rsidP="00B22E1C">
            <w:pPr>
              <w:numPr>
                <w:ilvl w:val="0"/>
                <w:numId w:val="2"/>
              </w:numPr>
              <w:ind w:left="0" w:firstLine="0"/>
              <w:jc w:val="center"/>
              <w:rPr>
                <w:rFonts w:ascii="Arial" w:eastAsia="Calibri" w:hAnsi="Arial" w:cs="Arial"/>
                <w:szCs w:val="20"/>
                <w:lang w:eastAsia="en-US"/>
              </w:rPr>
            </w:pPr>
          </w:p>
        </w:tc>
        <w:tc>
          <w:tcPr>
            <w:tcW w:w="2465" w:type="pct"/>
            <w:vAlign w:val="center"/>
          </w:tcPr>
          <w:p w14:paraId="57D8C46E" w14:textId="77777777" w:rsidR="00B22E1C" w:rsidRPr="00C17B3B" w:rsidRDefault="00B22E1C" w:rsidP="00B22E1C">
            <w:pPr>
              <w:spacing w:before="40" w:after="40"/>
              <w:rPr>
                <w:rFonts w:ascii="Arial" w:eastAsia="Calibri" w:hAnsi="Arial" w:cs="Arial"/>
                <w:szCs w:val="20"/>
                <w:lang w:eastAsia="en-US"/>
              </w:rPr>
            </w:pPr>
            <w:r w:rsidRPr="00E92FDA">
              <w:rPr>
                <w:rFonts w:ascii="Arial" w:eastAsia="Calibri" w:hAnsi="Arial" w:cs="Arial"/>
                <w:b/>
                <w:i/>
                <w:color w:val="000000"/>
                <w:szCs w:val="20"/>
                <w:lang w:eastAsia="en-US"/>
              </w:rPr>
              <w:t>PO  ZAKOŃCZENIU  PRAC</w:t>
            </w:r>
          </w:p>
        </w:tc>
        <w:tc>
          <w:tcPr>
            <w:tcW w:w="732" w:type="pct"/>
            <w:vAlign w:val="center"/>
          </w:tcPr>
          <w:p w14:paraId="31F488C1" w14:textId="77777777" w:rsidR="00B22E1C" w:rsidRDefault="00B22E1C" w:rsidP="00B22E1C">
            <w:pPr>
              <w:spacing w:before="40" w:after="40"/>
              <w:jc w:val="center"/>
              <w:rPr>
                <w:rFonts w:ascii="Arial" w:eastAsia="Calibri" w:hAnsi="Arial" w:cs="Arial"/>
                <w:szCs w:val="20"/>
                <w:lang w:eastAsia="en-US"/>
              </w:rPr>
            </w:pPr>
            <w:r>
              <w:rPr>
                <w:rFonts w:ascii="Arial" w:eastAsia="Calibri" w:hAnsi="Arial" w:cs="Arial"/>
                <w:szCs w:val="20"/>
                <w:lang w:eastAsia="en-US"/>
              </w:rPr>
              <w:t>x</w:t>
            </w:r>
          </w:p>
        </w:tc>
        <w:tc>
          <w:tcPr>
            <w:tcW w:w="1460" w:type="pct"/>
            <w:vAlign w:val="center"/>
          </w:tcPr>
          <w:p w14:paraId="0D2F10F5" w14:textId="77777777" w:rsidR="00B22E1C" w:rsidRPr="00C17B3B" w:rsidRDefault="00B22E1C" w:rsidP="00B22E1C">
            <w:pPr>
              <w:spacing w:before="40" w:after="40"/>
              <w:rPr>
                <w:rFonts w:ascii="Arial" w:eastAsia="Calibri" w:hAnsi="Arial" w:cs="Arial"/>
                <w:szCs w:val="20"/>
                <w:lang w:eastAsia="en-US"/>
              </w:rPr>
            </w:pPr>
          </w:p>
        </w:tc>
      </w:tr>
      <w:tr w:rsidR="00B22E1C" w:rsidRPr="00C17B3B" w14:paraId="75098B1A" w14:textId="77777777" w:rsidTr="00B22E1C">
        <w:trPr>
          <w:trHeight w:val="343"/>
        </w:trPr>
        <w:tc>
          <w:tcPr>
            <w:tcW w:w="343" w:type="pct"/>
            <w:vAlign w:val="center"/>
          </w:tcPr>
          <w:p w14:paraId="5D66B1C4" w14:textId="77777777" w:rsidR="00B22E1C" w:rsidRPr="00C17B3B" w:rsidRDefault="00B22E1C" w:rsidP="00B22E1C">
            <w:pPr>
              <w:jc w:val="center"/>
              <w:rPr>
                <w:rFonts w:ascii="Arial" w:eastAsia="Calibri" w:hAnsi="Arial" w:cs="Arial"/>
                <w:b/>
                <w:i/>
                <w:szCs w:val="20"/>
                <w:lang w:eastAsia="en-US"/>
              </w:rPr>
            </w:pPr>
            <w:r w:rsidRPr="00C17B3B">
              <w:rPr>
                <w:rFonts w:ascii="Arial" w:eastAsia="Calibri" w:hAnsi="Arial" w:cs="Arial"/>
                <w:b/>
                <w:i/>
                <w:szCs w:val="20"/>
                <w:lang w:eastAsia="en-US"/>
              </w:rPr>
              <w:t>C</w:t>
            </w:r>
          </w:p>
        </w:tc>
        <w:tc>
          <w:tcPr>
            <w:tcW w:w="3197" w:type="pct"/>
            <w:gridSpan w:val="2"/>
            <w:vAlign w:val="center"/>
          </w:tcPr>
          <w:p w14:paraId="47BE82E5" w14:textId="77777777" w:rsidR="00B22E1C" w:rsidRPr="00C17B3B" w:rsidRDefault="00B22E1C" w:rsidP="00B22E1C">
            <w:pPr>
              <w:spacing w:before="40" w:after="40"/>
              <w:rPr>
                <w:rFonts w:ascii="Arial" w:eastAsia="Calibri" w:hAnsi="Arial" w:cs="Arial"/>
                <w:b/>
                <w:i/>
                <w:color w:val="000000"/>
                <w:szCs w:val="20"/>
                <w:lang w:eastAsia="en-US"/>
              </w:rPr>
            </w:pPr>
            <w:r w:rsidRPr="00E92FDA">
              <w:rPr>
                <w:rFonts w:ascii="Arial" w:eastAsia="Calibri" w:hAnsi="Arial" w:cs="Arial"/>
                <w:szCs w:val="20"/>
                <w:lang w:eastAsia="en-US"/>
              </w:rPr>
              <w:t>Poświadczenia / Oświadczenia</w:t>
            </w:r>
          </w:p>
        </w:tc>
        <w:tc>
          <w:tcPr>
            <w:tcW w:w="1460" w:type="pct"/>
            <w:vAlign w:val="center"/>
          </w:tcPr>
          <w:p w14:paraId="72B06B19" w14:textId="77777777" w:rsidR="00B22E1C" w:rsidRPr="00C17B3B" w:rsidRDefault="00B22E1C" w:rsidP="00B22E1C">
            <w:pPr>
              <w:spacing w:before="40" w:after="40"/>
              <w:rPr>
                <w:rFonts w:ascii="Arial" w:eastAsia="Calibri" w:hAnsi="Arial" w:cs="Arial"/>
                <w:b/>
                <w:i/>
                <w:color w:val="000000"/>
                <w:szCs w:val="20"/>
                <w:lang w:eastAsia="en-US"/>
              </w:rPr>
            </w:pPr>
          </w:p>
        </w:tc>
      </w:tr>
      <w:tr w:rsidR="00B22E1C" w:rsidRPr="00C17B3B" w14:paraId="09C95A1D" w14:textId="77777777" w:rsidTr="00B22E1C">
        <w:trPr>
          <w:trHeight w:val="343"/>
        </w:trPr>
        <w:tc>
          <w:tcPr>
            <w:tcW w:w="343" w:type="pct"/>
            <w:vAlign w:val="center"/>
          </w:tcPr>
          <w:p w14:paraId="0A2A4961" w14:textId="77777777" w:rsidR="00B22E1C" w:rsidRPr="00C17B3B" w:rsidRDefault="00B22E1C" w:rsidP="00B22E1C">
            <w:pPr>
              <w:numPr>
                <w:ilvl w:val="0"/>
                <w:numId w:val="4"/>
              </w:numPr>
              <w:ind w:left="0" w:firstLine="0"/>
              <w:jc w:val="center"/>
              <w:rPr>
                <w:rFonts w:ascii="Arial" w:eastAsia="Calibri" w:hAnsi="Arial" w:cs="Arial"/>
                <w:szCs w:val="20"/>
                <w:lang w:eastAsia="en-US"/>
              </w:rPr>
            </w:pPr>
          </w:p>
        </w:tc>
        <w:tc>
          <w:tcPr>
            <w:tcW w:w="2465" w:type="pct"/>
            <w:vAlign w:val="center"/>
          </w:tcPr>
          <w:p w14:paraId="134DB521" w14:textId="77777777" w:rsidR="00B22E1C" w:rsidRPr="00C17B3B" w:rsidRDefault="00B22E1C" w:rsidP="00B22E1C">
            <w:pPr>
              <w:spacing w:before="40" w:after="40"/>
              <w:rPr>
                <w:rFonts w:ascii="Arial" w:eastAsia="Calibri" w:hAnsi="Arial" w:cs="Arial"/>
                <w:szCs w:val="20"/>
                <w:lang w:eastAsia="en-US"/>
              </w:rPr>
            </w:pPr>
            <w:r w:rsidRPr="00E92FDA">
              <w:rPr>
                <w:rFonts w:ascii="Arial" w:eastAsia="Calibri" w:hAnsi="Arial" w:cs="Arial"/>
                <w:szCs w:val="20"/>
                <w:lang w:eastAsia="en-US"/>
              </w:rPr>
              <w:t>Szkice, rysunki – dokumentacja z naniesionymi zmianami</w:t>
            </w:r>
          </w:p>
        </w:tc>
        <w:tc>
          <w:tcPr>
            <w:tcW w:w="732" w:type="pct"/>
            <w:vAlign w:val="center"/>
          </w:tcPr>
          <w:p w14:paraId="272A70E2" w14:textId="77777777" w:rsidR="00B22E1C" w:rsidRPr="00C17B3B" w:rsidRDefault="00B22E1C" w:rsidP="00B22E1C">
            <w:pPr>
              <w:spacing w:before="40" w:after="40"/>
              <w:jc w:val="center"/>
              <w:rPr>
                <w:rFonts w:ascii="Arial" w:eastAsia="Calibri" w:hAnsi="Arial" w:cs="Arial"/>
                <w:szCs w:val="20"/>
                <w:lang w:eastAsia="en-US"/>
              </w:rPr>
            </w:pPr>
            <w:r w:rsidRPr="00C17B3B">
              <w:rPr>
                <w:rFonts w:ascii="Arial" w:eastAsia="Calibri" w:hAnsi="Arial" w:cs="Arial"/>
                <w:szCs w:val="20"/>
                <w:lang w:eastAsia="en-US"/>
              </w:rPr>
              <w:t>x</w:t>
            </w:r>
          </w:p>
        </w:tc>
        <w:tc>
          <w:tcPr>
            <w:tcW w:w="1460" w:type="pct"/>
            <w:vAlign w:val="center"/>
          </w:tcPr>
          <w:p w14:paraId="223942EE" w14:textId="77777777" w:rsidR="00B22E1C" w:rsidRPr="00C17B3B" w:rsidRDefault="00B22E1C" w:rsidP="00B22E1C">
            <w:pPr>
              <w:spacing w:before="40" w:after="40"/>
              <w:rPr>
                <w:rFonts w:ascii="Arial" w:eastAsia="Calibri" w:hAnsi="Arial" w:cs="Arial"/>
                <w:szCs w:val="20"/>
                <w:lang w:eastAsia="en-US"/>
              </w:rPr>
            </w:pPr>
          </w:p>
        </w:tc>
      </w:tr>
      <w:tr w:rsidR="00B22E1C" w:rsidRPr="00C17B3B" w14:paraId="320F126D" w14:textId="77777777" w:rsidTr="00B22E1C">
        <w:trPr>
          <w:trHeight w:val="343"/>
        </w:trPr>
        <w:tc>
          <w:tcPr>
            <w:tcW w:w="343" w:type="pct"/>
            <w:vAlign w:val="center"/>
          </w:tcPr>
          <w:p w14:paraId="0C92C01D" w14:textId="77777777" w:rsidR="00B22E1C" w:rsidRPr="00C17B3B" w:rsidRDefault="00B22E1C" w:rsidP="00B22E1C">
            <w:pPr>
              <w:numPr>
                <w:ilvl w:val="0"/>
                <w:numId w:val="4"/>
              </w:numPr>
              <w:ind w:left="0" w:firstLine="0"/>
              <w:jc w:val="center"/>
              <w:rPr>
                <w:rFonts w:ascii="Arial" w:eastAsia="Calibri" w:hAnsi="Arial" w:cs="Arial"/>
                <w:szCs w:val="20"/>
                <w:lang w:eastAsia="en-US"/>
              </w:rPr>
            </w:pPr>
          </w:p>
        </w:tc>
        <w:tc>
          <w:tcPr>
            <w:tcW w:w="2465" w:type="pct"/>
            <w:vAlign w:val="center"/>
          </w:tcPr>
          <w:p w14:paraId="74E0C723" w14:textId="77777777" w:rsidR="00B22E1C" w:rsidRPr="00C17B3B" w:rsidRDefault="00B22E1C" w:rsidP="00B22E1C">
            <w:pPr>
              <w:spacing w:before="40" w:after="40"/>
              <w:rPr>
                <w:rFonts w:ascii="Arial" w:eastAsia="Calibri" w:hAnsi="Arial" w:cs="Arial"/>
                <w:szCs w:val="20"/>
                <w:lang w:eastAsia="en-US"/>
              </w:rPr>
            </w:pPr>
            <w:r w:rsidRPr="00C17B3B">
              <w:rPr>
                <w:rFonts w:ascii="Arial" w:eastAsia="Calibri" w:hAnsi="Arial" w:cs="Arial"/>
                <w:szCs w:val="20"/>
                <w:lang w:eastAsia="en-US"/>
              </w:rPr>
              <w:t>Szkice, rysunki – dokumentacja z naniesionymi zmianami</w:t>
            </w:r>
          </w:p>
        </w:tc>
        <w:tc>
          <w:tcPr>
            <w:tcW w:w="732" w:type="pct"/>
            <w:vAlign w:val="center"/>
          </w:tcPr>
          <w:p w14:paraId="6E44892A" w14:textId="77777777" w:rsidR="00B22E1C" w:rsidRPr="00C17B3B" w:rsidRDefault="00B22E1C" w:rsidP="00B22E1C">
            <w:pPr>
              <w:spacing w:before="40" w:after="40"/>
              <w:jc w:val="center"/>
              <w:rPr>
                <w:rFonts w:ascii="Arial" w:eastAsia="Calibri" w:hAnsi="Arial" w:cs="Arial"/>
                <w:szCs w:val="20"/>
                <w:lang w:eastAsia="en-US"/>
              </w:rPr>
            </w:pPr>
            <w:r w:rsidRPr="00C17B3B">
              <w:rPr>
                <w:rFonts w:ascii="Arial" w:eastAsia="Calibri" w:hAnsi="Arial" w:cs="Arial"/>
                <w:szCs w:val="20"/>
                <w:lang w:eastAsia="en-US"/>
              </w:rPr>
              <w:t>x</w:t>
            </w:r>
          </w:p>
        </w:tc>
        <w:tc>
          <w:tcPr>
            <w:tcW w:w="1460" w:type="pct"/>
            <w:vAlign w:val="center"/>
          </w:tcPr>
          <w:p w14:paraId="564F0F69" w14:textId="77777777" w:rsidR="00B22E1C" w:rsidRPr="00C17B3B" w:rsidRDefault="00B22E1C" w:rsidP="00B22E1C">
            <w:pPr>
              <w:spacing w:before="40" w:after="40"/>
              <w:rPr>
                <w:rFonts w:ascii="Arial" w:eastAsia="Calibri" w:hAnsi="Arial" w:cs="Arial"/>
                <w:szCs w:val="20"/>
                <w:lang w:eastAsia="en-US"/>
              </w:rPr>
            </w:pPr>
          </w:p>
        </w:tc>
      </w:tr>
      <w:tr w:rsidR="00B22E1C" w:rsidRPr="00C17B3B" w14:paraId="797D4483" w14:textId="77777777" w:rsidTr="00B22E1C">
        <w:trPr>
          <w:trHeight w:val="344"/>
        </w:trPr>
        <w:tc>
          <w:tcPr>
            <w:tcW w:w="343" w:type="pct"/>
            <w:vAlign w:val="center"/>
          </w:tcPr>
          <w:p w14:paraId="0742ACED" w14:textId="77777777" w:rsidR="00B22E1C" w:rsidRPr="00C17B3B" w:rsidRDefault="00B22E1C" w:rsidP="00B22E1C">
            <w:pPr>
              <w:numPr>
                <w:ilvl w:val="0"/>
                <w:numId w:val="4"/>
              </w:numPr>
              <w:ind w:left="0" w:firstLine="0"/>
              <w:jc w:val="center"/>
              <w:rPr>
                <w:rFonts w:ascii="Arial" w:eastAsia="Calibri" w:hAnsi="Arial" w:cs="Arial"/>
                <w:szCs w:val="20"/>
                <w:lang w:eastAsia="en-US"/>
              </w:rPr>
            </w:pPr>
          </w:p>
        </w:tc>
        <w:tc>
          <w:tcPr>
            <w:tcW w:w="2465" w:type="pct"/>
            <w:vAlign w:val="center"/>
          </w:tcPr>
          <w:p w14:paraId="23F0C4F5" w14:textId="77777777" w:rsidR="00B22E1C" w:rsidRPr="00C17B3B" w:rsidRDefault="00B22E1C" w:rsidP="00B22E1C">
            <w:pPr>
              <w:spacing w:before="40" w:after="40"/>
              <w:rPr>
                <w:rFonts w:ascii="Arial" w:eastAsia="Calibri" w:hAnsi="Arial" w:cs="Arial"/>
                <w:szCs w:val="20"/>
                <w:lang w:eastAsia="en-US"/>
              </w:rPr>
            </w:pPr>
            <w:r w:rsidRPr="00C17B3B">
              <w:rPr>
                <w:rFonts w:ascii="Arial" w:eastAsia="Calibri" w:hAnsi="Arial" w:cs="Arial"/>
                <w:szCs w:val="20"/>
                <w:lang w:eastAsia="en-US"/>
              </w:rPr>
              <w:t>Atesty materiałowe. Certyfikaty (materiałowe, zgodności z przepisami Unii Europejskiej CE, kalibracji …)</w:t>
            </w:r>
          </w:p>
        </w:tc>
        <w:tc>
          <w:tcPr>
            <w:tcW w:w="732" w:type="pct"/>
            <w:vAlign w:val="center"/>
          </w:tcPr>
          <w:p w14:paraId="66C0C212" w14:textId="77777777" w:rsidR="00B22E1C" w:rsidRPr="00C17B3B" w:rsidRDefault="00B22E1C" w:rsidP="00B22E1C">
            <w:pPr>
              <w:spacing w:before="40" w:after="40"/>
              <w:jc w:val="center"/>
              <w:rPr>
                <w:rFonts w:ascii="Arial" w:eastAsia="Calibri" w:hAnsi="Arial" w:cs="Arial"/>
                <w:szCs w:val="20"/>
                <w:lang w:eastAsia="en-US"/>
              </w:rPr>
            </w:pPr>
            <w:r w:rsidRPr="00C17B3B">
              <w:rPr>
                <w:rFonts w:ascii="Arial" w:eastAsia="Calibri" w:hAnsi="Arial" w:cs="Arial"/>
                <w:szCs w:val="20"/>
                <w:lang w:eastAsia="en-US"/>
              </w:rPr>
              <w:t>x</w:t>
            </w:r>
          </w:p>
        </w:tc>
        <w:tc>
          <w:tcPr>
            <w:tcW w:w="1460" w:type="pct"/>
            <w:vAlign w:val="center"/>
          </w:tcPr>
          <w:p w14:paraId="0BE208EE" w14:textId="77777777" w:rsidR="00B22E1C" w:rsidRPr="00C17B3B" w:rsidRDefault="00B22E1C" w:rsidP="00B22E1C">
            <w:pPr>
              <w:spacing w:before="40" w:after="40"/>
              <w:rPr>
                <w:rFonts w:ascii="Arial" w:eastAsia="Calibri" w:hAnsi="Arial" w:cs="Arial"/>
                <w:szCs w:val="20"/>
                <w:lang w:eastAsia="en-US"/>
              </w:rPr>
            </w:pPr>
          </w:p>
        </w:tc>
      </w:tr>
      <w:tr w:rsidR="00B22E1C" w:rsidRPr="00C17B3B" w14:paraId="4BA8711E" w14:textId="77777777" w:rsidTr="00B22E1C">
        <w:trPr>
          <w:trHeight w:val="343"/>
        </w:trPr>
        <w:tc>
          <w:tcPr>
            <w:tcW w:w="343" w:type="pct"/>
            <w:vAlign w:val="center"/>
          </w:tcPr>
          <w:p w14:paraId="55BA3C51" w14:textId="77777777" w:rsidR="00B22E1C" w:rsidRPr="00C17B3B" w:rsidRDefault="00B22E1C" w:rsidP="00B22E1C">
            <w:pPr>
              <w:numPr>
                <w:ilvl w:val="0"/>
                <w:numId w:val="4"/>
              </w:numPr>
              <w:ind w:left="0" w:firstLine="0"/>
              <w:jc w:val="center"/>
              <w:rPr>
                <w:rFonts w:ascii="Arial" w:eastAsia="Calibri" w:hAnsi="Arial" w:cs="Arial"/>
                <w:szCs w:val="20"/>
                <w:lang w:eastAsia="en-US"/>
              </w:rPr>
            </w:pPr>
          </w:p>
        </w:tc>
        <w:tc>
          <w:tcPr>
            <w:tcW w:w="2465" w:type="pct"/>
            <w:vAlign w:val="center"/>
          </w:tcPr>
          <w:p w14:paraId="64A8CA76" w14:textId="77777777" w:rsidR="00B22E1C" w:rsidRPr="00C17B3B" w:rsidRDefault="00B22E1C" w:rsidP="00B22E1C">
            <w:pPr>
              <w:spacing w:before="40" w:after="40"/>
              <w:rPr>
                <w:rFonts w:ascii="Arial" w:eastAsia="Calibri" w:hAnsi="Arial" w:cs="Arial"/>
                <w:szCs w:val="20"/>
                <w:lang w:eastAsia="en-US"/>
              </w:rPr>
            </w:pPr>
            <w:r w:rsidRPr="00C17B3B">
              <w:rPr>
                <w:rFonts w:ascii="Arial" w:eastAsia="Calibri" w:hAnsi="Arial" w:cs="Arial"/>
                <w:szCs w:val="20"/>
                <w:lang w:eastAsia="en-US"/>
              </w:rPr>
              <w:t>Sprawozdanie z pomiarów.</w:t>
            </w:r>
          </w:p>
          <w:p w14:paraId="3A6C054E" w14:textId="77777777" w:rsidR="00B22E1C" w:rsidRPr="00C17B3B" w:rsidRDefault="00B22E1C" w:rsidP="00B22E1C">
            <w:pPr>
              <w:spacing w:before="40" w:after="40"/>
              <w:rPr>
                <w:rFonts w:ascii="Arial" w:eastAsia="Calibri" w:hAnsi="Arial" w:cs="Arial"/>
                <w:szCs w:val="20"/>
                <w:lang w:eastAsia="en-US"/>
              </w:rPr>
            </w:pPr>
            <w:r w:rsidRPr="00C17B3B">
              <w:rPr>
                <w:rFonts w:ascii="Arial" w:eastAsia="Calibri" w:hAnsi="Arial" w:cs="Arial"/>
                <w:szCs w:val="20"/>
                <w:lang w:eastAsia="en-US"/>
              </w:rPr>
              <w:t>Komplet dokumentów dla stanu po zakończeniu prac</w:t>
            </w:r>
          </w:p>
        </w:tc>
        <w:tc>
          <w:tcPr>
            <w:tcW w:w="732" w:type="pct"/>
            <w:vAlign w:val="center"/>
          </w:tcPr>
          <w:p w14:paraId="5D146583" w14:textId="77777777" w:rsidR="00B22E1C" w:rsidRPr="00C17B3B" w:rsidRDefault="00B22E1C" w:rsidP="00B22E1C">
            <w:pPr>
              <w:spacing w:before="40" w:after="40"/>
              <w:jc w:val="center"/>
              <w:rPr>
                <w:rFonts w:ascii="Arial" w:eastAsia="Calibri" w:hAnsi="Arial" w:cs="Arial"/>
                <w:szCs w:val="20"/>
                <w:lang w:eastAsia="en-US"/>
              </w:rPr>
            </w:pPr>
            <w:r w:rsidRPr="00C17B3B">
              <w:rPr>
                <w:rFonts w:ascii="Arial" w:eastAsia="Calibri" w:hAnsi="Arial" w:cs="Arial"/>
                <w:szCs w:val="20"/>
                <w:lang w:eastAsia="en-US"/>
              </w:rPr>
              <w:t>x</w:t>
            </w:r>
          </w:p>
        </w:tc>
        <w:tc>
          <w:tcPr>
            <w:tcW w:w="1460" w:type="pct"/>
            <w:vAlign w:val="center"/>
          </w:tcPr>
          <w:p w14:paraId="72874D2B" w14:textId="77777777" w:rsidR="00B22E1C" w:rsidRPr="00C17B3B" w:rsidRDefault="00B22E1C" w:rsidP="00B22E1C">
            <w:pPr>
              <w:spacing w:before="40" w:after="40"/>
              <w:rPr>
                <w:rFonts w:ascii="Arial" w:eastAsia="Calibri" w:hAnsi="Arial" w:cs="Arial"/>
                <w:szCs w:val="20"/>
                <w:lang w:eastAsia="en-US"/>
              </w:rPr>
            </w:pPr>
          </w:p>
        </w:tc>
      </w:tr>
      <w:tr w:rsidR="00B22E1C" w:rsidRPr="00C17B3B" w14:paraId="0D5299DC" w14:textId="77777777" w:rsidTr="00B22E1C">
        <w:trPr>
          <w:trHeight w:val="343"/>
        </w:trPr>
        <w:tc>
          <w:tcPr>
            <w:tcW w:w="343" w:type="pct"/>
            <w:vAlign w:val="center"/>
          </w:tcPr>
          <w:p w14:paraId="1808678A" w14:textId="77777777" w:rsidR="00B22E1C" w:rsidRPr="00C17B3B" w:rsidRDefault="00B22E1C" w:rsidP="00B22E1C">
            <w:pPr>
              <w:numPr>
                <w:ilvl w:val="0"/>
                <w:numId w:val="4"/>
              </w:numPr>
              <w:ind w:left="0" w:firstLine="0"/>
              <w:jc w:val="center"/>
              <w:rPr>
                <w:rFonts w:ascii="Arial" w:eastAsia="Calibri" w:hAnsi="Arial" w:cs="Arial"/>
                <w:szCs w:val="20"/>
                <w:lang w:eastAsia="en-US"/>
              </w:rPr>
            </w:pPr>
          </w:p>
        </w:tc>
        <w:tc>
          <w:tcPr>
            <w:tcW w:w="2465" w:type="pct"/>
            <w:vAlign w:val="center"/>
          </w:tcPr>
          <w:p w14:paraId="1578D23B" w14:textId="77777777" w:rsidR="00B22E1C" w:rsidRPr="00C17B3B" w:rsidRDefault="00B22E1C" w:rsidP="00B22E1C">
            <w:pPr>
              <w:spacing w:before="40" w:after="40"/>
              <w:rPr>
                <w:rFonts w:ascii="Arial" w:eastAsia="Calibri" w:hAnsi="Arial" w:cs="Arial"/>
                <w:szCs w:val="20"/>
                <w:lang w:eastAsia="en-US"/>
              </w:rPr>
            </w:pPr>
            <w:r w:rsidRPr="00C17B3B">
              <w:rPr>
                <w:rFonts w:ascii="Arial" w:eastAsia="Calibri" w:hAnsi="Arial" w:cs="Arial"/>
                <w:szCs w:val="20"/>
                <w:lang w:eastAsia="en-US"/>
              </w:rPr>
              <w:t xml:space="preserve">Oświadczenie o gotowości do rozruchu urządzeń </w:t>
            </w:r>
          </w:p>
        </w:tc>
        <w:tc>
          <w:tcPr>
            <w:tcW w:w="732" w:type="pct"/>
            <w:vAlign w:val="center"/>
          </w:tcPr>
          <w:p w14:paraId="5725E4A5" w14:textId="77777777" w:rsidR="00B22E1C" w:rsidRPr="00C17B3B" w:rsidRDefault="00B22E1C" w:rsidP="00B22E1C">
            <w:pPr>
              <w:spacing w:before="40" w:after="40"/>
              <w:jc w:val="center"/>
              <w:rPr>
                <w:rFonts w:ascii="Arial" w:eastAsia="Calibri" w:hAnsi="Arial" w:cs="Arial"/>
                <w:szCs w:val="20"/>
                <w:lang w:eastAsia="en-US"/>
              </w:rPr>
            </w:pPr>
            <w:r w:rsidRPr="00C17B3B">
              <w:rPr>
                <w:rFonts w:ascii="Arial" w:eastAsia="Calibri" w:hAnsi="Arial" w:cs="Arial"/>
                <w:szCs w:val="20"/>
                <w:lang w:eastAsia="en-US"/>
              </w:rPr>
              <w:t>x</w:t>
            </w:r>
          </w:p>
        </w:tc>
        <w:tc>
          <w:tcPr>
            <w:tcW w:w="1460" w:type="pct"/>
            <w:vAlign w:val="center"/>
          </w:tcPr>
          <w:p w14:paraId="63C16528" w14:textId="77777777" w:rsidR="00B22E1C" w:rsidRPr="00C17B3B" w:rsidRDefault="00B22E1C" w:rsidP="00B22E1C">
            <w:pPr>
              <w:spacing w:before="40" w:after="40"/>
              <w:rPr>
                <w:rFonts w:ascii="Arial" w:eastAsia="Calibri" w:hAnsi="Arial" w:cs="Arial"/>
                <w:szCs w:val="20"/>
                <w:lang w:eastAsia="en-US"/>
              </w:rPr>
            </w:pPr>
          </w:p>
        </w:tc>
      </w:tr>
      <w:tr w:rsidR="00B22E1C" w:rsidRPr="00C17B3B" w14:paraId="051A6560" w14:textId="77777777" w:rsidTr="00B22E1C">
        <w:trPr>
          <w:trHeight w:val="343"/>
        </w:trPr>
        <w:tc>
          <w:tcPr>
            <w:tcW w:w="343" w:type="pct"/>
            <w:vAlign w:val="center"/>
          </w:tcPr>
          <w:p w14:paraId="34E536BC" w14:textId="77777777" w:rsidR="00B22E1C" w:rsidRPr="00C17B3B" w:rsidRDefault="00B22E1C" w:rsidP="00B22E1C">
            <w:pPr>
              <w:numPr>
                <w:ilvl w:val="0"/>
                <w:numId w:val="4"/>
              </w:numPr>
              <w:ind w:left="0" w:firstLine="0"/>
              <w:jc w:val="center"/>
              <w:rPr>
                <w:rFonts w:ascii="Arial" w:eastAsia="Calibri" w:hAnsi="Arial" w:cs="Arial"/>
                <w:szCs w:val="20"/>
                <w:lang w:eastAsia="en-US"/>
              </w:rPr>
            </w:pPr>
          </w:p>
        </w:tc>
        <w:tc>
          <w:tcPr>
            <w:tcW w:w="2465" w:type="pct"/>
            <w:vAlign w:val="center"/>
          </w:tcPr>
          <w:p w14:paraId="58718B69" w14:textId="77777777" w:rsidR="00B22E1C" w:rsidRPr="00C17B3B" w:rsidRDefault="00B22E1C" w:rsidP="00B22E1C">
            <w:pPr>
              <w:spacing w:before="40" w:after="40"/>
              <w:rPr>
                <w:rFonts w:ascii="Arial" w:eastAsia="Calibri" w:hAnsi="Arial" w:cs="Arial"/>
                <w:szCs w:val="20"/>
                <w:lang w:eastAsia="en-US"/>
              </w:rPr>
            </w:pPr>
            <w:r w:rsidRPr="00C17B3B">
              <w:rPr>
                <w:rFonts w:ascii="Arial" w:eastAsia="Calibri" w:hAnsi="Arial" w:cs="Arial"/>
                <w:szCs w:val="20"/>
                <w:lang w:eastAsia="en-US"/>
              </w:rPr>
              <w:t>Dokumentacja jakościowa</w:t>
            </w:r>
          </w:p>
        </w:tc>
        <w:tc>
          <w:tcPr>
            <w:tcW w:w="732" w:type="pct"/>
            <w:vAlign w:val="center"/>
          </w:tcPr>
          <w:p w14:paraId="16FE0F11" w14:textId="77777777" w:rsidR="00B22E1C" w:rsidRPr="00C17B3B" w:rsidRDefault="00B22E1C" w:rsidP="00B22E1C">
            <w:pPr>
              <w:spacing w:before="40" w:after="40"/>
              <w:jc w:val="center"/>
              <w:rPr>
                <w:rFonts w:ascii="Arial" w:eastAsia="Calibri" w:hAnsi="Arial" w:cs="Arial"/>
                <w:szCs w:val="20"/>
                <w:lang w:eastAsia="en-US"/>
              </w:rPr>
            </w:pPr>
            <w:r w:rsidRPr="00C17B3B">
              <w:rPr>
                <w:rFonts w:ascii="Arial" w:eastAsia="Calibri" w:hAnsi="Arial" w:cs="Arial"/>
                <w:szCs w:val="20"/>
                <w:lang w:eastAsia="en-US"/>
              </w:rPr>
              <w:t>x</w:t>
            </w:r>
          </w:p>
        </w:tc>
        <w:tc>
          <w:tcPr>
            <w:tcW w:w="1460" w:type="pct"/>
            <w:vAlign w:val="center"/>
          </w:tcPr>
          <w:p w14:paraId="2B94C370" w14:textId="77777777" w:rsidR="00B22E1C" w:rsidRPr="00C17B3B" w:rsidRDefault="00B22E1C" w:rsidP="00B22E1C">
            <w:pPr>
              <w:spacing w:before="40" w:after="40"/>
              <w:rPr>
                <w:rFonts w:ascii="Arial" w:eastAsia="Calibri" w:hAnsi="Arial" w:cs="Arial"/>
                <w:szCs w:val="20"/>
                <w:lang w:eastAsia="en-US"/>
              </w:rPr>
            </w:pPr>
          </w:p>
        </w:tc>
      </w:tr>
      <w:tr w:rsidR="00B22E1C" w:rsidRPr="00C17B3B" w14:paraId="556B4D27" w14:textId="77777777" w:rsidTr="00B22E1C">
        <w:trPr>
          <w:trHeight w:val="343"/>
        </w:trPr>
        <w:tc>
          <w:tcPr>
            <w:tcW w:w="343" w:type="pct"/>
            <w:vAlign w:val="center"/>
          </w:tcPr>
          <w:p w14:paraId="60AFC480" w14:textId="77777777" w:rsidR="00B22E1C" w:rsidRPr="00C17B3B" w:rsidRDefault="00B22E1C" w:rsidP="00B22E1C">
            <w:pPr>
              <w:numPr>
                <w:ilvl w:val="0"/>
                <w:numId w:val="4"/>
              </w:numPr>
              <w:ind w:left="0" w:firstLine="0"/>
              <w:jc w:val="center"/>
              <w:rPr>
                <w:rFonts w:ascii="Arial" w:eastAsia="Calibri" w:hAnsi="Arial" w:cs="Arial"/>
                <w:szCs w:val="20"/>
                <w:lang w:eastAsia="en-US"/>
              </w:rPr>
            </w:pPr>
          </w:p>
        </w:tc>
        <w:tc>
          <w:tcPr>
            <w:tcW w:w="2465" w:type="pct"/>
            <w:vAlign w:val="center"/>
          </w:tcPr>
          <w:p w14:paraId="52125E48" w14:textId="77777777" w:rsidR="00B22E1C" w:rsidRPr="00C17B3B" w:rsidRDefault="00B22E1C" w:rsidP="00B22E1C">
            <w:pPr>
              <w:spacing w:before="40" w:after="40"/>
              <w:rPr>
                <w:rFonts w:ascii="Arial" w:eastAsia="Calibri" w:hAnsi="Arial" w:cs="Arial"/>
                <w:szCs w:val="20"/>
                <w:lang w:eastAsia="en-US"/>
              </w:rPr>
            </w:pPr>
            <w:r w:rsidRPr="00C17B3B">
              <w:rPr>
                <w:rFonts w:ascii="Arial" w:eastAsia="Calibri" w:hAnsi="Arial" w:cs="Arial"/>
                <w:szCs w:val="20"/>
                <w:lang w:eastAsia="en-US"/>
              </w:rPr>
              <w:t>Dokumentacja techniczna</w:t>
            </w:r>
          </w:p>
        </w:tc>
        <w:tc>
          <w:tcPr>
            <w:tcW w:w="732" w:type="pct"/>
            <w:vAlign w:val="center"/>
          </w:tcPr>
          <w:p w14:paraId="25B7CCB2" w14:textId="77777777" w:rsidR="00B22E1C" w:rsidRPr="00C17B3B" w:rsidRDefault="00B22E1C" w:rsidP="00B22E1C">
            <w:pPr>
              <w:spacing w:before="40" w:after="40"/>
              <w:jc w:val="center"/>
              <w:rPr>
                <w:rFonts w:ascii="Arial" w:eastAsia="Calibri" w:hAnsi="Arial" w:cs="Arial"/>
                <w:szCs w:val="20"/>
                <w:lang w:eastAsia="en-US"/>
              </w:rPr>
            </w:pPr>
            <w:r w:rsidRPr="00C17B3B">
              <w:rPr>
                <w:rFonts w:ascii="Arial" w:eastAsia="Calibri" w:hAnsi="Arial" w:cs="Arial"/>
                <w:szCs w:val="20"/>
                <w:lang w:eastAsia="en-US"/>
              </w:rPr>
              <w:t>x</w:t>
            </w:r>
          </w:p>
        </w:tc>
        <w:tc>
          <w:tcPr>
            <w:tcW w:w="1460" w:type="pct"/>
            <w:vAlign w:val="center"/>
          </w:tcPr>
          <w:p w14:paraId="173488A8" w14:textId="77777777" w:rsidR="00B22E1C" w:rsidRPr="00C17B3B" w:rsidRDefault="00B22E1C" w:rsidP="00B22E1C">
            <w:pPr>
              <w:spacing w:before="40" w:after="40"/>
              <w:jc w:val="center"/>
              <w:rPr>
                <w:rFonts w:ascii="Arial" w:eastAsia="Calibri" w:hAnsi="Arial" w:cs="Arial"/>
                <w:szCs w:val="20"/>
                <w:lang w:eastAsia="en-US"/>
              </w:rPr>
            </w:pPr>
          </w:p>
        </w:tc>
      </w:tr>
      <w:tr w:rsidR="00B22E1C" w:rsidRPr="00C17B3B" w14:paraId="0E138160" w14:textId="77777777" w:rsidTr="00B22E1C">
        <w:trPr>
          <w:trHeight w:val="343"/>
        </w:trPr>
        <w:tc>
          <w:tcPr>
            <w:tcW w:w="343" w:type="pct"/>
            <w:vAlign w:val="center"/>
          </w:tcPr>
          <w:p w14:paraId="107BACE2" w14:textId="77777777" w:rsidR="00B22E1C" w:rsidRPr="00C17B3B" w:rsidRDefault="00B22E1C" w:rsidP="00B22E1C">
            <w:pPr>
              <w:numPr>
                <w:ilvl w:val="0"/>
                <w:numId w:val="4"/>
              </w:numPr>
              <w:ind w:left="0" w:firstLine="0"/>
              <w:jc w:val="center"/>
              <w:rPr>
                <w:rFonts w:ascii="Arial" w:eastAsia="Calibri" w:hAnsi="Arial" w:cs="Arial"/>
                <w:szCs w:val="20"/>
                <w:lang w:eastAsia="en-US"/>
              </w:rPr>
            </w:pPr>
          </w:p>
        </w:tc>
        <w:tc>
          <w:tcPr>
            <w:tcW w:w="2465" w:type="pct"/>
            <w:vAlign w:val="center"/>
          </w:tcPr>
          <w:p w14:paraId="73A41A2A" w14:textId="77777777" w:rsidR="00B22E1C" w:rsidRPr="00C17B3B" w:rsidRDefault="00B22E1C" w:rsidP="00B22E1C">
            <w:pPr>
              <w:spacing w:before="40" w:after="40"/>
              <w:rPr>
                <w:rFonts w:ascii="Arial" w:eastAsia="Calibri" w:hAnsi="Arial" w:cs="Arial"/>
                <w:szCs w:val="20"/>
                <w:lang w:eastAsia="en-US"/>
              </w:rPr>
            </w:pPr>
            <w:r w:rsidRPr="00C17B3B">
              <w:rPr>
                <w:rFonts w:ascii="Arial" w:eastAsia="Calibri" w:hAnsi="Arial" w:cs="Arial"/>
                <w:szCs w:val="20"/>
                <w:lang w:eastAsia="en-US"/>
              </w:rPr>
              <w:t xml:space="preserve">Dokumentacja techniczno-ruchowa </w:t>
            </w:r>
          </w:p>
        </w:tc>
        <w:tc>
          <w:tcPr>
            <w:tcW w:w="732" w:type="pct"/>
            <w:vAlign w:val="center"/>
          </w:tcPr>
          <w:p w14:paraId="798CA2B5" w14:textId="77777777" w:rsidR="00B22E1C" w:rsidRPr="00C17B3B" w:rsidRDefault="00B22E1C" w:rsidP="00B22E1C">
            <w:pPr>
              <w:spacing w:before="40" w:after="40"/>
              <w:jc w:val="center"/>
              <w:rPr>
                <w:rFonts w:ascii="Arial" w:eastAsia="Calibri" w:hAnsi="Arial" w:cs="Arial"/>
                <w:szCs w:val="20"/>
                <w:lang w:eastAsia="en-US"/>
              </w:rPr>
            </w:pPr>
            <w:r w:rsidRPr="00C17B3B">
              <w:rPr>
                <w:rFonts w:ascii="Arial" w:eastAsia="Calibri" w:hAnsi="Arial" w:cs="Arial"/>
                <w:szCs w:val="20"/>
                <w:lang w:eastAsia="en-US"/>
              </w:rPr>
              <w:t>x</w:t>
            </w:r>
          </w:p>
        </w:tc>
        <w:tc>
          <w:tcPr>
            <w:tcW w:w="1460" w:type="pct"/>
            <w:vAlign w:val="center"/>
          </w:tcPr>
          <w:p w14:paraId="234AF7DC" w14:textId="77777777" w:rsidR="00B22E1C" w:rsidRPr="00C17B3B" w:rsidRDefault="00B22E1C" w:rsidP="00B22E1C">
            <w:pPr>
              <w:spacing w:before="40" w:after="40"/>
              <w:rPr>
                <w:rFonts w:ascii="Arial" w:eastAsia="Calibri" w:hAnsi="Arial" w:cs="Arial"/>
                <w:szCs w:val="20"/>
                <w:lang w:eastAsia="en-US"/>
              </w:rPr>
            </w:pPr>
          </w:p>
        </w:tc>
      </w:tr>
      <w:tr w:rsidR="00B22E1C" w:rsidRPr="00C17B3B" w14:paraId="73A6BFC0" w14:textId="77777777" w:rsidTr="00B22E1C">
        <w:trPr>
          <w:trHeight w:val="343"/>
        </w:trPr>
        <w:tc>
          <w:tcPr>
            <w:tcW w:w="343" w:type="pct"/>
            <w:vAlign w:val="center"/>
          </w:tcPr>
          <w:p w14:paraId="1D56FA2C" w14:textId="77777777" w:rsidR="00B22E1C" w:rsidRPr="00C17B3B" w:rsidRDefault="00B22E1C" w:rsidP="00B22E1C">
            <w:pPr>
              <w:numPr>
                <w:ilvl w:val="0"/>
                <w:numId w:val="4"/>
              </w:numPr>
              <w:ind w:left="0" w:firstLine="0"/>
              <w:jc w:val="center"/>
              <w:rPr>
                <w:rFonts w:ascii="Arial" w:eastAsia="Calibri" w:hAnsi="Arial" w:cs="Arial"/>
                <w:szCs w:val="20"/>
                <w:lang w:eastAsia="en-US"/>
              </w:rPr>
            </w:pPr>
          </w:p>
        </w:tc>
        <w:tc>
          <w:tcPr>
            <w:tcW w:w="2465" w:type="pct"/>
            <w:vAlign w:val="center"/>
          </w:tcPr>
          <w:p w14:paraId="2CC8299A" w14:textId="77777777" w:rsidR="00B22E1C" w:rsidRPr="00C17B3B" w:rsidRDefault="00B22E1C" w:rsidP="00B22E1C">
            <w:pPr>
              <w:spacing w:before="40" w:after="40"/>
              <w:rPr>
                <w:rFonts w:ascii="Arial" w:eastAsia="Calibri" w:hAnsi="Arial" w:cs="Arial"/>
                <w:szCs w:val="20"/>
                <w:lang w:eastAsia="en-US"/>
              </w:rPr>
            </w:pPr>
            <w:r w:rsidRPr="00C17B3B">
              <w:rPr>
                <w:rFonts w:ascii="Arial" w:eastAsia="Calibri" w:hAnsi="Arial" w:cs="Arial"/>
                <w:szCs w:val="20"/>
                <w:lang w:eastAsia="en-US"/>
              </w:rPr>
              <w:t>Aktualizacja Instrukcji Eksploatacji (etapami)</w:t>
            </w:r>
          </w:p>
        </w:tc>
        <w:tc>
          <w:tcPr>
            <w:tcW w:w="732" w:type="pct"/>
            <w:vAlign w:val="center"/>
          </w:tcPr>
          <w:p w14:paraId="15F0B497" w14:textId="77777777" w:rsidR="00B22E1C" w:rsidRPr="00C17B3B" w:rsidRDefault="00B22E1C" w:rsidP="00B22E1C">
            <w:pPr>
              <w:spacing w:before="40" w:after="40"/>
              <w:jc w:val="center"/>
              <w:rPr>
                <w:rFonts w:ascii="Arial" w:eastAsia="Calibri" w:hAnsi="Arial" w:cs="Arial"/>
                <w:szCs w:val="20"/>
                <w:lang w:eastAsia="en-US"/>
              </w:rPr>
            </w:pPr>
            <w:r w:rsidRPr="00C17B3B">
              <w:rPr>
                <w:rFonts w:ascii="Arial" w:eastAsia="Calibri" w:hAnsi="Arial" w:cs="Arial"/>
                <w:szCs w:val="20"/>
                <w:lang w:eastAsia="en-US"/>
              </w:rPr>
              <w:t>x</w:t>
            </w:r>
          </w:p>
        </w:tc>
        <w:tc>
          <w:tcPr>
            <w:tcW w:w="1460" w:type="pct"/>
            <w:vAlign w:val="center"/>
          </w:tcPr>
          <w:p w14:paraId="4E4CCECF" w14:textId="77777777" w:rsidR="00B22E1C" w:rsidRPr="00C17B3B" w:rsidRDefault="00B22E1C" w:rsidP="00B22E1C">
            <w:pPr>
              <w:spacing w:before="40" w:after="40"/>
              <w:rPr>
                <w:rFonts w:ascii="Arial" w:eastAsia="Calibri" w:hAnsi="Arial" w:cs="Arial"/>
                <w:szCs w:val="20"/>
                <w:lang w:eastAsia="en-US"/>
              </w:rPr>
            </w:pPr>
            <w:r>
              <w:rPr>
                <w:rFonts w:ascii="Arial" w:eastAsia="Calibri" w:hAnsi="Arial" w:cs="Arial"/>
                <w:szCs w:val="20"/>
                <w:lang w:eastAsia="en-US"/>
              </w:rPr>
              <w:t>Dwa tygodnie przed uruchomieniem urządzenia</w:t>
            </w:r>
          </w:p>
        </w:tc>
      </w:tr>
      <w:tr w:rsidR="00B22E1C" w:rsidRPr="00C17B3B" w14:paraId="66DC9716" w14:textId="77777777" w:rsidTr="00B22E1C">
        <w:trPr>
          <w:trHeight w:val="343"/>
        </w:trPr>
        <w:tc>
          <w:tcPr>
            <w:tcW w:w="343" w:type="pct"/>
            <w:vAlign w:val="center"/>
          </w:tcPr>
          <w:p w14:paraId="5F171FCF" w14:textId="77777777" w:rsidR="00B22E1C" w:rsidRPr="00C17B3B" w:rsidRDefault="00B22E1C" w:rsidP="00B22E1C">
            <w:pPr>
              <w:numPr>
                <w:ilvl w:val="0"/>
                <w:numId w:val="4"/>
              </w:numPr>
              <w:ind w:left="0" w:firstLine="0"/>
              <w:jc w:val="center"/>
              <w:rPr>
                <w:rFonts w:ascii="Arial" w:eastAsia="Calibri" w:hAnsi="Arial" w:cs="Arial"/>
                <w:szCs w:val="20"/>
                <w:lang w:eastAsia="en-US"/>
              </w:rPr>
            </w:pPr>
          </w:p>
        </w:tc>
        <w:tc>
          <w:tcPr>
            <w:tcW w:w="2465" w:type="pct"/>
            <w:vAlign w:val="center"/>
          </w:tcPr>
          <w:p w14:paraId="152C3A2B" w14:textId="77777777" w:rsidR="00B22E1C" w:rsidRPr="00C17B3B" w:rsidRDefault="00B22E1C" w:rsidP="00B22E1C">
            <w:pPr>
              <w:spacing w:before="40" w:after="40"/>
              <w:rPr>
                <w:rFonts w:ascii="Arial" w:eastAsia="Calibri" w:hAnsi="Arial" w:cs="Arial"/>
                <w:szCs w:val="20"/>
                <w:lang w:eastAsia="en-US"/>
              </w:rPr>
            </w:pPr>
            <w:r w:rsidRPr="00C17B3B">
              <w:rPr>
                <w:rFonts w:ascii="Arial" w:eastAsia="Calibri" w:hAnsi="Arial" w:cs="Arial"/>
                <w:szCs w:val="20"/>
                <w:lang w:eastAsia="en-US"/>
              </w:rPr>
              <w:t xml:space="preserve">Potwierdzony i zrealizowany Plan Kontroli i Badań </w:t>
            </w:r>
          </w:p>
        </w:tc>
        <w:tc>
          <w:tcPr>
            <w:tcW w:w="732" w:type="pct"/>
            <w:vAlign w:val="center"/>
          </w:tcPr>
          <w:p w14:paraId="5CC041A9" w14:textId="77777777" w:rsidR="00B22E1C" w:rsidRPr="00C17B3B" w:rsidRDefault="00B22E1C" w:rsidP="00B22E1C">
            <w:pPr>
              <w:spacing w:before="40" w:after="40"/>
              <w:jc w:val="center"/>
              <w:rPr>
                <w:rFonts w:ascii="Arial" w:eastAsia="Calibri" w:hAnsi="Arial" w:cs="Arial"/>
                <w:szCs w:val="20"/>
                <w:lang w:eastAsia="en-US"/>
              </w:rPr>
            </w:pPr>
            <w:r w:rsidRPr="00C17B3B">
              <w:rPr>
                <w:rFonts w:ascii="Arial" w:eastAsia="Calibri" w:hAnsi="Arial" w:cs="Arial"/>
                <w:szCs w:val="20"/>
                <w:lang w:eastAsia="en-US"/>
              </w:rPr>
              <w:t>x</w:t>
            </w:r>
          </w:p>
        </w:tc>
        <w:tc>
          <w:tcPr>
            <w:tcW w:w="1460" w:type="pct"/>
            <w:vAlign w:val="center"/>
          </w:tcPr>
          <w:p w14:paraId="56A3D985" w14:textId="77777777" w:rsidR="00B22E1C" w:rsidRPr="00C17B3B" w:rsidRDefault="00B22E1C" w:rsidP="00B22E1C">
            <w:pPr>
              <w:spacing w:before="40" w:after="40"/>
              <w:rPr>
                <w:rFonts w:ascii="Arial" w:eastAsia="Calibri" w:hAnsi="Arial" w:cs="Arial"/>
                <w:szCs w:val="20"/>
                <w:lang w:eastAsia="en-US"/>
              </w:rPr>
            </w:pPr>
            <w:r>
              <w:rPr>
                <w:rFonts w:ascii="Arial" w:eastAsia="Calibri" w:hAnsi="Arial" w:cs="Arial"/>
                <w:szCs w:val="20"/>
                <w:lang w:eastAsia="en-US"/>
              </w:rPr>
              <w:t>Jeśli jest wymagany</w:t>
            </w:r>
          </w:p>
        </w:tc>
      </w:tr>
      <w:tr w:rsidR="00B22E1C" w:rsidRPr="00C17B3B" w14:paraId="2BD7A79E" w14:textId="77777777" w:rsidTr="00B22E1C">
        <w:trPr>
          <w:trHeight w:val="343"/>
        </w:trPr>
        <w:tc>
          <w:tcPr>
            <w:tcW w:w="343" w:type="pct"/>
            <w:vAlign w:val="center"/>
          </w:tcPr>
          <w:p w14:paraId="379D03AE" w14:textId="77777777" w:rsidR="00B22E1C" w:rsidRPr="00C17B3B" w:rsidRDefault="00B22E1C" w:rsidP="00B22E1C">
            <w:pPr>
              <w:numPr>
                <w:ilvl w:val="0"/>
                <w:numId w:val="4"/>
              </w:numPr>
              <w:ind w:left="0" w:firstLine="0"/>
              <w:jc w:val="center"/>
              <w:rPr>
                <w:rFonts w:ascii="Arial" w:eastAsia="Calibri" w:hAnsi="Arial" w:cs="Arial"/>
                <w:szCs w:val="20"/>
                <w:lang w:eastAsia="en-US"/>
              </w:rPr>
            </w:pPr>
          </w:p>
        </w:tc>
        <w:tc>
          <w:tcPr>
            <w:tcW w:w="2465" w:type="pct"/>
            <w:vAlign w:val="center"/>
          </w:tcPr>
          <w:p w14:paraId="1DA2F824" w14:textId="77777777" w:rsidR="00B22E1C" w:rsidRPr="00C17B3B" w:rsidRDefault="00B22E1C" w:rsidP="00B22E1C">
            <w:pPr>
              <w:spacing w:before="40" w:after="40"/>
              <w:rPr>
                <w:rFonts w:ascii="Arial" w:eastAsia="Calibri" w:hAnsi="Arial" w:cs="Arial"/>
                <w:szCs w:val="20"/>
                <w:lang w:eastAsia="en-US"/>
              </w:rPr>
            </w:pPr>
            <w:r w:rsidRPr="00C17B3B">
              <w:rPr>
                <w:rFonts w:ascii="Arial" w:eastAsia="Calibri" w:hAnsi="Arial" w:cs="Arial"/>
                <w:szCs w:val="20"/>
                <w:lang w:eastAsia="en-US"/>
              </w:rPr>
              <w:t>Dokumentacja fotograficzna</w:t>
            </w:r>
          </w:p>
        </w:tc>
        <w:tc>
          <w:tcPr>
            <w:tcW w:w="732" w:type="pct"/>
            <w:vAlign w:val="center"/>
          </w:tcPr>
          <w:p w14:paraId="10162CF6" w14:textId="77777777" w:rsidR="00B22E1C" w:rsidRPr="00C17B3B" w:rsidRDefault="00B22E1C" w:rsidP="00B22E1C">
            <w:pPr>
              <w:spacing w:before="40" w:after="40"/>
              <w:jc w:val="center"/>
              <w:rPr>
                <w:rFonts w:ascii="Arial" w:eastAsia="Calibri" w:hAnsi="Arial" w:cs="Arial"/>
                <w:szCs w:val="20"/>
                <w:lang w:eastAsia="en-US"/>
              </w:rPr>
            </w:pPr>
            <w:r w:rsidRPr="00C17B3B">
              <w:rPr>
                <w:rFonts w:ascii="Arial" w:eastAsia="Calibri" w:hAnsi="Arial" w:cs="Arial"/>
                <w:szCs w:val="20"/>
                <w:lang w:eastAsia="en-US"/>
              </w:rPr>
              <w:t>x</w:t>
            </w:r>
          </w:p>
        </w:tc>
        <w:tc>
          <w:tcPr>
            <w:tcW w:w="1460" w:type="pct"/>
            <w:vAlign w:val="center"/>
          </w:tcPr>
          <w:p w14:paraId="3DC78F77" w14:textId="77777777" w:rsidR="00B22E1C" w:rsidRPr="00C17B3B" w:rsidRDefault="00B22E1C" w:rsidP="00B22E1C">
            <w:pPr>
              <w:spacing w:before="40" w:after="40"/>
              <w:rPr>
                <w:rFonts w:ascii="Arial" w:eastAsia="Calibri" w:hAnsi="Arial" w:cs="Arial"/>
                <w:szCs w:val="20"/>
                <w:lang w:eastAsia="en-US"/>
              </w:rPr>
            </w:pPr>
            <w:r>
              <w:rPr>
                <w:rFonts w:ascii="Arial" w:eastAsia="Calibri" w:hAnsi="Arial" w:cs="Arial"/>
                <w:szCs w:val="20"/>
                <w:lang w:eastAsia="en-US"/>
              </w:rPr>
              <w:t>Jeśli jest wymagana</w:t>
            </w:r>
          </w:p>
        </w:tc>
      </w:tr>
      <w:tr w:rsidR="00B22E1C" w:rsidRPr="00C17B3B" w14:paraId="76CD8EBE" w14:textId="77777777" w:rsidTr="00B22E1C">
        <w:trPr>
          <w:trHeight w:val="343"/>
        </w:trPr>
        <w:tc>
          <w:tcPr>
            <w:tcW w:w="343" w:type="pct"/>
            <w:vAlign w:val="center"/>
          </w:tcPr>
          <w:p w14:paraId="0B4614A5" w14:textId="77777777" w:rsidR="00B22E1C" w:rsidRPr="00C17B3B" w:rsidRDefault="00B22E1C" w:rsidP="00B22E1C">
            <w:pPr>
              <w:numPr>
                <w:ilvl w:val="0"/>
                <w:numId w:val="4"/>
              </w:numPr>
              <w:ind w:left="0" w:firstLine="0"/>
              <w:jc w:val="center"/>
              <w:rPr>
                <w:rFonts w:ascii="Arial" w:eastAsia="Calibri" w:hAnsi="Arial" w:cs="Arial"/>
                <w:szCs w:val="20"/>
                <w:lang w:eastAsia="en-US"/>
              </w:rPr>
            </w:pPr>
          </w:p>
        </w:tc>
        <w:tc>
          <w:tcPr>
            <w:tcW w:w="2465" w:type="pct"/>
            <w:vAlign w:val="center"/>
          </w:tcPr>
          <w:p w14:paraId="1A92B2EB" w14:textId="77777777" w:rsidR="00B22E1C" w:rsidRPr="00C17B3B" w:rsidRDefault="00B22E1C" w:rsidP="00B22E1C">
            <w:pPr>
              <w:spacing w:before="40" w:after="40"/>
              <w:rPr>
                <w:rFonts w:ascii="Arial" w:eastAsia="Calibri" w:hAnsi="Arial" w:cs="Arial"/>
                <w:szCs w:val="20"/>
                <w:lang w:eastAsia="en-US"/>
              </w:rPr>
            </w:pPr>
            <w:r w:rsidRPr="00C17B3B">
              <w:rPr>
                <w:rFonts w:ascii="Arial" w:eastAsia="Calibri" w:hAnsi="Arial" w:cs="Arial"/>
                <w:szCs w:val="20"/>
                <w:lang w:eastAsia="en-US"/>
              </w:rPr>
              <w:t>Protokół kontroli spełnienia minimalnych wymagań dotyczących bezpieczeństwa i higieny pracy w zakresie użytkowania maszyny</w:t>
            </w:r>
          </w:p>
        </w:tc>
        <w:tc>
          <w:tcPr>
            <w:tcW w:w="732" w:type="pct"/>
            <w:vAlign w:val="center"/>
          </w:tcPr>
          <w:p w14:paraId="08E6A4F6" w14:textId="77777777" w:rsidR="00B22E1C" w:rsidRPr="00C17B3B" w:rsidRDefault="00B22E1C" w:rsidP="00B22E1C">
            <w:pPr>
              <w:spacing w:before="40" w:after="40"/>
              <w:jc w:val="center"/>
              <w:rPr>
                <w:rFonts w:ascii="Arial" w:eastAsia="Calibri" w:hAnsi="Arial" w:cs="Arial"/>
                <w:szCs w:val="20"/>
                <w:lang w:eastAsia="en-US"/>
              </w:rPr>
            </w:pPr>
            <w:r w:rsidRPr="00C17B3B">
              <w:rPr>
                <w:rFonts w:ascii="Arial" w:eastAsia="Calibri" w:hAnsi="Arial" w:cs="Arial"/>
                <w:szCs w:val="20"/>
                <w:lang w:eastAsia="en-US"/>
              </w:rPr>
              <w:t>x</w:t>
            </w:r>
          </w:p>
        </w:tc>
        <w:tc>
          <w:tcPr>
            <w:tcW w:w="1460" w:type="pct"/>
            <w:vAlign w:val="center"/>
          </w:tcPr>
          <w:p w14:paraId="13531EB4" w14:textId="77777777" w:rsidR="00B22E1C" w:rsidRPr="00C17B3B" w:rsidRDefault="00B22E1C" w:rsidP="00B22E1C">
            <w:pPr>
              <w:spacing w:before="40" w:after="40"/>
              <w:rPr>
                <w:rFonts w:ascii="Arial" w:eastAsia="Calibri" w:hAnsi="Arial" w:cs="Arial"/>
                <w:szCs w:val="20"/>
                <w:lang w:eastAsia="en-US"/>
              </w:rPr>
            </w:pPr>
            <w:r w:rsidRPr="00E92FDA">
              <w:rPr>
                <w:rFonts w:ascii="Arial" w:eastAsia="Calibri" w:hAnsi="Arial" w:cs="Arial"/>
                <w:szCs w:val="20"/>
                <w:lang w:eastAsia="en-US"/>
              </w:rPr>
              <w:t xml:space="preserve">Instrukcja przeprowadzania oceny minimalnych wymagań dotyczących bezpieczeństwa i higieny pracy w zakresie użytkowania maszyny </w:t>
            </w:r>
            <w:r>
              <w:rPr>
                <w:rFonts w:ascii="Arial" w:eastAsia="Calibri" w:hAnsi="Arial" w:cs="Arial"/>
                <w:szCs w:val="20"/>
                <w:lang w:eastAsia="en-US"/>
              </w:rPr>
              <w:t>-</w:t>
            </w:r>
            <w:r w:rsidRPr="00E92FDA">
              <w:rPr>
                <w:rFonts w:ascii="Arial" w:eastAsia="Calibri" w:hAnsi="Arial" w:cs="Arial"/>
                <w:szCs w:val="20"/>
                <w:lang w:eastAsia="en-US"/>
              </w:rPr>
              <w:t xml:space="preserve"> I/MR/P/9/2012 </w:t>
            </w:r>
          </w:p>
        </w:tc>
      </w:tr>
      <w:tr w:rsidR="00B22E1C" w:rsidRPr="00C17B3B" w14:paraId="77BFE4E0" w14:textId="77777777" w:rsidTr="00B22E1C">
        <w:trPr>
          <w:trHeight w:val="343"/>
        </w:trPr>
        <w:tc>
          <w:tcPr>
            <w:tcW w:w="343" w:type="pct"/>
            <w:vAlign w:val="center"/>
          </w:tcPr>
          <w:p w14:paraId="46EA076F" w14:textId="77777777" w:rsidR="00B22E1C" w:rsidRPr="00C17B3B" w:rsidRDefault="00B22E1C" w:rsidP="00B22E1C">
            <w:pPr>
              <w:numPr>
                <w:ilvl w:val="0"/>
                <w:numId w:val="4"/>
              </w:numPr>
              <w:ind w:left="0" w:firstLine="0"/>
              <w:jc w:val="center"/>
              <w:rPr>
                <w:rFonts w:ascii="Arial" w:eastAsia="Calibri" w:hAnsi="Arial" w:cs="Arial"/>
                <w:szCs w:val="20"/>
                <w:lang w:eastAsia="en-US"/>
              </w:rPr>
            </w:pPr>
          </w:p>
        </w:tc>
        <w:tc>
          <w:tcPr>
            <w:tcW w:w="2465" w:type="pct"/>
            <w:vAlign w:val="center"/>
          </w:tcPr>
          <w:p w14:paraId="1B2C0345" w14:textId="77777777" w:rsidR="00B22E1C" w:rsidRPr="00C17B3B" w:rsidRDefault="00B22E1C" w:rsidP="00B22E1C">
            <w:pPr>
              <w:spacing w:before="40" w:after="40"/>
              <w:rPr>
                <w:rFonts w:ascii="Arial" w:eastAsia="Calibri" w:hAnsi="Arial" w:cs="Arial"/>
                <w:szCs w:val="20"/>
                <w:lang w:eastAsia="en-US"/>
              </w:rPr>
            </w:pPr>
            <w:r w:rsidRPr="00C17B3B">
              <w:rPr>
                <w:rFonts w:ascii="Arial" w:eastAsia="Calibri" w:hAnsi="Arial" w:cs="Arial"/>
                <w:szCs w:val="20"/>
                <w:lang w:eastAsia="en-US"/>
              </w:rPr>
              <w:t>Zgłoszenie gotowości urządzeń do odbioru</w:t>
            </w:r>
          </w:p>
        </w:tc>
        <w:tc>
          <w:tcPr>
            <w:tcW w:w="732" w:type="pct"/>
            <w:vAlign w:val="center"/>
          </w:tcPr>
          <w:p w14:paraId="02862EA9" w14:textId="77777777" w:rsidR="00B22E1C" w:rsidRPr="00C17B3B" w:rsidRDefault="00B22E1C" w:rsidP="00B22E1C">
            <w:pPr>
              <w:spacing w:before="40" w:after="40"/>
              <w:jc w:val="center"/>
              <w:rPr>
                <w:rFonts w:ascii="Arial" w:eastAsia="Calibri" w:hAnsi="Arial" w:cs="Arial"/>
                <w:szCs w:val="20"/>
                <w:lang w:eastAsia="en-US"/>
              </w:rPr>
            </w:pPr>
            <w:r w:rsidRPr="00C17B3B">
              <w:rPr>
                <w:rFonts w:ascii="Arial" w:eastAsia="Calibri" w:hAnsi="Arial" w:cs="Arial"/>
                <w:szCs w:val="20"/>
                <w:lang w:eastAsia="en-US"/>
              </w:rPr>
              <w:t>x</w:t>
            </w:r>
          </w:p>
        </w:tc>
        <w:tc>
          <w:tcPr>
            <w:tcW w:w="1460" w:type="pct"/>
            <w:vAlign w:val="center"/>
          </w:tcPr>
          <w:p w14:paraId="70B8AC89" w14:textId="77777777" w:rsidR="00B22E1C" w:rsidRPr="00C17B3B" w:rsidRDefault="00B22E1C" w:rsidP="00B22E1C">
            <w:pPr>
              <w:spacing w:before="40" w:after="40"/>
              <w:rPr>
                <w:rFonts w:ascii="Arial" w:eastAsia="Calibri" w:hAnsi="Arial" w:cs="Arial"/>
                <w:szCs w:val="20"/>
                <w:lang w:eastAsia="en-US"/>
              </w:rPr>
            </w:pPr>
          </w:p>
        </w:tc>
      </w:tr>
      <w:tr w:rsidR="00B22E1C" w:rsidRPr="00C17B3B" w14:paraId="48517648" w14:textId="77777777" w:rsidTr="00B22E1C">
        <w:trPr>
          <w:trHeight w:val="343"/>
        </w:trPr>
        <w:tc>
          <w:tcPr>
            <w:tcW w:w="343" w:type="pct"/>
            <w:vAlign w:val="center"/>
          </w:tcPr>
          <w:p w14:paraId="17BC65E1" w14:textId="77777777" w:rsidR="00B22E1C" w:rsidRPr="00C17B3B" w:rsidRDefault="00B22E1C" w:rsidP="00B22E1C">
            <w:pPr>
              <w:numPr>
                <w:ilvl w:val="0"/>
                <w:numId w:val="4"/>
              </w:numPr>
              <w:ind w:left="0" w:firstLine="0"/>
              <w:jc w:val="center"/>
              <w:rPr>
                <w:rFonts w:ascii="Arial" w:eastAsia="Calibri" w:hAnsi="Arial" w:cs="Arial"/>
                <w:szCs w:val="20"/>
                <w:lang w:eastAsia="en-US"/>
              </w:rPr>
            </w:pPr>
          </w:p>
        </w:tc>
        <w:tc>
          <w:tcPr>
            <w:tcW w:w="2465" w:type="pct"/>
            <w:vAlign w:val="center"/>
          </w:tcPr>
          <w:p w14:paraId="319D2FFF" w14:textId="77777777" w:rsidR="00B22E1C" w:rsidRPr="00C17B3B" w:rsidRDefault="00B22E1C" w:rsidP="00B22E1C">
            <w:pPr>
              <w:spacing w:before="40" w:after="40"/>
              <w:rPr>
                <w:rFonts w:ascii="Arial" w:eastAsia="Calibri" w:hAnsi="Arial" w:cs="Arial"/>
                <w:szCs w:val="20"/>
                <w:lang w:eastAsia="en-US"/>
              </w:rPr>
            </w:pPr>
            <w:r w:rsidRPr="00C17B3B">
              <w:rPr>
                <w:rFonts w:ascii="Arial" w:eastAsia="Calibri" w:hAnsi="Arial" w:cs="Arial"/>
                <w:szCs w:val="20"/>
                <w:lang w:eastAsia="en-US"/>
              </w:rPr>
              <w:t>Raport końcowy z wykonanych prac zawierający uwagi / zalecenia dotyczące urządzenia/obiektu, w tym układów i urządzeń współdziałających oraz dokumentację zdjęciową</w:t>
            </w:r>
          </w:p>
        </w:tc>
        <w:tc>
          <w:tcPr>
            <w:tcW w:w="732" w:type="pct"/>
            <w:vAlign w:val="center"/>
          </w:tcPr>
          <w:p w14:paraId="76471982" w14:textId="77777777" w:rsidR="00B22E1C" w:rsidRPr="00C17B3B" w:rsidRDefault="00B22E1C" w:rsidP="00B22E1C">
            <w:pPr>
              <w:spacing w:before="40" w:after="40"/>
              <w:jc w:val="center"/>
              <w:rPr>
                <w:rFonts w:ascii="Arial" w:eastAsia="Calibri" w:hAnsi="Arial" w:cs="Arial"/>
                <w:szCs w:val="20"/>
                <w:lang w:eastAsia="en-US"/>
              </w:rPr>
            </w:pPr>
            <w:r w:rsidRPr="00C17B3B">
              <w:rPr>
                <w:rFonts w:ascii="Arial" w:eastAsia="Calibri" w:hAnsi="Arial" w:cs="Arial"/>
                <w:szCs w:val="20"/>
                <w:lang w:eastAsia="en-US"/>
              </w:rPr>
              <w:t>x</w:t>
            </w:r>
          </w:p>
        </w:tc>
        <w:tc>
          <w:tcPr>
            <w:tcW w:w="1460" w:type="pct"/>
            <w:vAlign w:val="center"/>
          </w:tcPr>
          <w:p w14:paraId="20AA8232" w14:textId="77777777" w:rsidR="00B22E1C" w:rsidRPr="00C17B3B" w:rsidRDefault="00B22E1C" w:rsidP="00B22E1C">
            <w:pPr>
              <w:spacing w:before="40" w:after="40"/>
              <w:rPr>
                <w:rFonts w:ascii="Arial" w:eastAsia="Calibri" w:hAnsi="Arial" w:cs="Arial"/>
                <w:szCs w:val="20"/>
                <w:lang w:eastAsia="en-US"/>
              </w:rPr>
            </w:pPr>
          </w:p>
        </w:tc>
      </w:tr>
      <w:tr w:rsidR="00B22E1C" w:rsidRPr="00C17B3B" w14:paraId="483EB166" w14:textId="77777777" w:rsidTr="00B22E1C">
        <w:trPr>
          <w:trHeight w:val="343"/>
        </w:trPr>
        <w:tc>
          <w:tcPr>
            <w:tcW w:w="343" w:type="pct"/>
            <w:vAlign w:val="center"/>
          </w:tcPr>
          <w:p w14:paraId="783371E2" w14:textId="77777777" w:rsidR="00B22E1C" w:rsidRPr="00C17B3B" w:rsidRDefault="00B22E1C" w:rsidP="00B22E1C">
            <w:pPr>
              <w:numPr>
                <w:ilvl w:val="0"/>
                <w:numId w:val="4"/>
              </w:numPr>
              <w:ind w:left="0" w:firstLine="0"/>
              <w:jc w:val="center"/>
              <w:rPr>
                <w:rFonts w:ascii="Arial" w:eastAsia="Calibri" w:hAnsi="Arial" w:cs="Arial"/>
                <w:szCs w:val="20"/>
                <w:lang w:eastAsia="en-US"/>
              </w:rPr>
            </w:pPr>
          </w:p>
        </w:tc>
        <w:tc>
          <w:tcPr>
            <w:tcW w:w="2465" w:type="pct"/>
            <w:vAlign w:val="center"/>
          </w:tcPr>
          <w:p w14:paraId="68A4E11D" w14:textId="77777777" w:rsidR="00B22E1C" w:rsidRPr="00C17B3B" w:rsidRDefault="00B22E1C" w:rsidP="00B22E1C">
            <w:pPr>
              <w:spacing w:before="40" w:after="40"/>
              <w:rPr>
                <w:rFonts w:ascii="Arial" w:eastAsia="Calibri" w:hAnsi="Arial" w:cs="Arial"/>
                <w:szCs w:val="20"/>
                <w:lang w:eastAsia="en-US"/>
              </w:rPr>
            </w:pPr>
            <w:r w:rsidRPr="00C17B3B">
              <w:rPr>
                <w:rFonts w:ascii="Arial" w:eastAsia="Calibri" w:hAnsi="Arial" w:cs="Arial"/>
                <w:szCs w:val="20"/>
                <w:lang w:eastAsia="en-US"/>
              </w:rPr>
              <w:t xml:space="preserve">Protokoły odbiorów końcowy </w:t>
            </w:r>
          </w:p>
          <w:p w14:paraId="185CF2AC" w14:textId="77777777" w:rsidR="00B22E1C" w:rsidRPr="00C17B3B" w:rsidRDefault="00B22E1C" w:rsidP="00B22E1C">
            <w:pPr>
              <w:spacing w:before="40" w:after="40"/>
              <w:rPr>
                <w:rFonts w:ascii="Arial" w:eastAsia="Calibri" w:hAnsi="Arial" w:cs="Arial"/>
                <w:szCs w:val="20"/>
                <w:lang w:eastAsia="en-US"/>
              </w:rPr>
            </w:pPr>
            <w:r w:rsidRPr="00C17B3B">
              <w:rPr>
                <w:rFonts w:ascii="Arial" w:eastAsia="Calibri" w:hAnsi="Arial" w:cs="Arial"/>
                <w:szCs w:val="20"/>
                <w:lang w:eastAsia="en-US"/>
              </w:rPr>
              <w:t>(uzgodniony przez strony i zatwierdzony)</w:t>
            </w:r>
          </w:p>
        </w:tc>
        <w:tc>
          <w:tcPr>
            <w:tcW w:w="732" w:type="pct"/>
            <w:vAlign w:val="center"/>
          </w:tcPr>
          <w:p w14:paraId="40D681DB" w14:textId="77777777" w:rsidR="00B22E1C" w:rsidRPr="00C17B3B" w:rsidRDefault="00B22E1C" w:rsidP="00B22E1C">
            <w:pPr>
              <w:spacing w:before="40" w:after="40"/>
              <w:jc w:val="center"/>
              <w:rPr>
                <w:rFonts w:ascii="Arial" w:eastAsia="Calibri" w:hAnsi="Arial" w:cs="Arial"/>
                <w:szCs w:val="20"/>
                <w:lang w:eastAsia="en-US"/>
              </w:rPr>
            </w:pPr>
            <w:r w:rsidRPr="00C17B3B">
              <w:rPr>
                <w:rFonts w:ascii="Arial" w:eastAsia="Calibri" w:hAnsi="Arial" w:cs="Arial"/>
                <w:szCs w:val="20"/>
                <w:lang w:eastAsia="en-US"/>
              </w:rPr>
              <w:t>x</w:t>
            </w:r>
          </w:p>
        </w:tc>
        <w:tc>
          <w:tcPr>
            <w:tcW w:w="1460" w:type="pct"/>
            <w:vAlign w:val="center"/>
          </w:tcPr>
          <w:p w14:paraId="00409271" w14:textId="77777777" w:rsidR="00B22E1C" w:rsidRPr="00C17B3B" w:rsidRDefault="00B22E1C" w:rsidP="00B22E1C">
            <w:pPr>
              <w:spacing w:before="40" w:after="40"/>
              <w:rPr>
                <w:rFonts w:ascii="Arial" w:eastAsia="Calibri" w:hAnsi="Arial" w:cs="Arial"/>
                <w:szCs w:val="20"/>
                <w:lang w:eastAsia="en-US"/>
              </w:rPr>
            </w:pPr>
          </w:p>
        </w:tc>
      </w:tr>
      <w:tr w:rsidR="00B22E1C" w:rsidRPr="00C17B3B" w14:paraId="2C09F5D6" w14:textId="77777777" w:rsidTr="00B22E1C">
        <w:trPr>
          <w:trHeight w:val="343"/>
        </w:trPr>
        <w:tc>
          <w:tcPr>
            <w:tcW w:w="343" w:type="pct"/>
            <w:vAlign w:val="center"/>
          </w:tcPr>
          <w:p w14:paraId="28286050" w14:textId="77777777" w:rsidR="00B22E1C" w:rsidRPr="00C17B3B" w:rsidRDefault="00B22E1C" w:rsidP="00B22E1C">
            <w:pPr>
              <w:numPr>
                <w:ilvl w:val="0"/>
                <w:numId w:val="4"/>
              </w:numPr>
              <w:ind w:left="0" w:firstLine="0"/>
              <w:jc w:val="center"/>
              <w:rPr>
                <w:rFonts w:ascii="Arial" w:eastAsia="Calibri" w:hAnsi="Arial" w:cs="Arial"/>
                <w:szCs w:val="20"/>
                <w:lang w:eastAsia="en-US"/>
              </w:rPr>
            </w:pPr>
          </w:p>
        </w:tc>
        <w:tc>
          <w:tcPr>
            <w:tcW w:w="2465" w:type="pct"/>
            <w:vAlign w:val="center"/>
          </w:tcPr>
          <w:p w14:paraId="30039F27" w14:textId="77777777" w:rsidR="00B22E1C" w:rsidRPr="00C17B3B" w:rsidRDefault="00B22E1C" w:rsidP="00B22E1C">
            <w:pPr>
              <w:spacing w:before="40" w:after="40"/>
              <w:rPr>
                <w:rFonts w:ascii="Arial" w:eastAsia="Calibri" w:hAnsi="Arial" w:cs="Arial"/>
                <w:szCs w:val="20"/>
                <w:lang w:eastAsia="en-US"/>
              </w:rPr>
            </w:pPr>
            <w:r w:rsidRPr="00C17B3B">
              <w:rPr>
                <w:rFonts w:ascii="Arial" w:eastAsia="Calibri" w:hAnsi="Arial" w:cs="Arial"/>
                <w:szCs w:val="20"/>
                <w:lang w:eastAsia="en-US"/>
              </w:rPr>
              <w:t>Protokoły odbioru do uruchomienia i po ruchu próbnym</w:t>
            </w:r>
          </w:p>
        </w:tc>
        <w:tc>
          <w:tcPr>
            <w:tcW w:w="732" w:type="pct"/>
            <w:vAlign w:val="center"/>
          </w:tcPr>
          <w:p w14:paraId="15FD5697" w14:textId="77777777" w:rsidR="00B22E1C" w:rsidRPr="00C17B3B" w:rsidRDefault="00B22E1C" w:rsidP="00B22E1C">
            <w:pPr>
              <w:spacing w:before="40" w:after="40"/>
              <w:jc w:val="center"/>
              <w:rPr>
                <w:rFonts w:ascii="Arial" w:eastAsia="Calibri" w:hAnsi="Arial" w:cs="Arial"/>
                <w:szCs w:val="20"/>
                <w:lang w:eastAsia="en-US"/>
              </w:rPr>
            </w:pPr>
            <w:r w:rsidRPr="00C17B3B">
              <w:rPr>
                <w:rFonts w:ascii="Arial" w:eastAsia="Calibri" w:hAnsi="Arial" w:cs="Arial"/>
                <w:szCs w:val="20"/>
                <w:lang w:eastAsia="en-US"/>
              </w:rPr>
              <w:t>x</w:t>
            </w:r>
          </w:p>
        </w:tc>
        <w:tc>
          <w:tcPr>
            <w:tcW w:w="1460" w:type="pct"/>
            <w:vAlign w:val="center"/>
          </w:tcPr>
          <w:p w14:paraId="32EF93E8" w14:textId="77777777" w:rsidR="00B22E1C" w:rsidRPr="00C17B3B" w:rsidRDefault="00B22E1C" w:rsidP="00B22E1C">
            <w:pPr>
              <w:spacing w:before="40" w:after="40"/>
              <w:jc w:val="center"/>
              <w:rPr>
                <w:rFonts w:ascii="Arial" w:eastAsia="Calibri" w:hAnsi="Arial" w:cs="Arial"/>
                <w:szCs w:val="20"/>
                <w:lang w:eastAsia="en-US"/>
              </w:rPr>
            </w:pPr>
          </w:p>
        </w:tc>
      </w:tr>
    </w:tbl>
    <w:p w14:paraId="1528E252" w14:textId="77777777" w:rsidR="00C17B3B" w:rsidRPr="00810F85" w:rsidRDefault="00C17B3B" w:rsidP="00E92FDA">
      <w:pPr>
        <w:spacing w:line="312" w:lineRule="atLeast"/>
        <w:jc w:val="both"/>
        <w:rPr>
          <w:rFonts w:ascii="Arial" w:hAnsi="Arial" w:cs="Arial"/>
          <w:bCs/>
          <w:color w:val="000000" w:themeColor="text1"/>
          <w:sz w:val="22"/>
          <w:szCs w:val="22"/>
        </w:rPr>
      </w:pPr>
    </w:p>
    <w:p w14:paraId="5C7F1384" w14:textId="77777777" w:rsidR="005C6792" w:rsidRPr="000E1060" w:rsidRDefault="00871789" w:rsidP="000E1060">
      <w:pPr>
        <w:pStyle w:val="Akapitzlist"/>
        <w:numPr>
          <w:ilvl w:val="0"/>
          <w:numId w:val="12"/>
        </w:numPr>
        <w:spacing w:before="120" w:after="120" w:line="240" w:lineRule="auto"/>
        <w:ind w:left="284" w:hanging="284"/>
        <w:contextualSpacing w:val="0"/>
        <w:rPr>
          <w:rFonts w:ascii="Arial" w:hAnsi="Arial" w:cs="Arial"/>
          <w:b/>
          <w:bCs/>
          <w:color w:val="000000" w:themeColor="text1"/>
        </w:rPr>
      </w:pPr>
      <w:bookmarkStart w:id="6" w:name="_Toc490807360"/>
      <w:bookmarkStart w:id="7" w:name="_Toc23339023"/>
      <w:bookmarkStart w:id="8" w:name="_Toc23489328"/>
      <w:bookmarkStart w:id="9" w:name="_Toc23491655"/>
      <w:bookmarkStart w:id="10" w:name="_Toc23578757"/>
      <w:bookmarkStart w:id="11" w:name="_Toc23680593"/>
      <w:bookmarkStart w:id="12" w:name="_Toc24279169"/>
      <w:bookmarkStart w:id="13" w:name="_Toc24547198"/>
      <w:r w:rsidRPr="000E1060">
        <w:rPr>
          <w:rFonts w:ascii="Arial" w:hAnsi="Arial" w:cs="Arial"/>
          <w:b/>
          <w:bCs/>
          <w:color w:val="000000" w:themeColor="text1"/>
        </w:rPr>
        <w:t>Regulacje prawne</w:t>
      </w:r>
      <w:r w:rsidR="00EB6031" w:rsidRPr="000E1060">
        <w:rPr>
          <w:rFonts w:ascii="Arial" w:hAnsi="Arial" w:cs="Arial"/>
          <w:b/>
          <w:bCs/>
          <w:color w:val="000000" w:themeColor="text1"/>
        </w:rPr>
        <w:t xml:space="preserve">, przepisy i normy  </w:t>
      </w:r>
      <w:bookmarkEnd w:id="6"/>
    </w:p>
    <w:p w14:paraId="121CA3D8" w14:textId="77777777" w:rsidR="00DE416D" w:rsidRPr="00B15DA4" w:rsidRDefault="00DE416D" w:rsidP="00B15DA4">
      <w:pPr>
        <w:pStyle w:val="Akapitzlist"/>
        <w:numPr>
          <w:ilvl w:val="1"/>
          <w:numId w:val="12"/>
        </w:numPr>
        <w:autoSpaceDE w:val="0"/>
        <w:autoSpaceDN w:val="0"/>
        <w:adjustRightInd w:val="0"/>
        <w:spacing w:before="120" w:after="120" w:line="240" w:lineRule="auto"/>
        <w:ind w:left="964" w:hanging="539"/>
        <w:contextualSpacing w:val="0"/>
        <w:jc w:val="both"/>
        <w:rPr>
          <w:rFonts w:ascii="Arial" w:eastAsiaTheme="minorHAnsi" w:hAnsi="Arial" w:cs="Arial"/>
          <w:color w:val="000000"/>
        </w:rPr>
      </w:pPr>
      <w:r w:rsidRPr="00B15DA4">
        <w:rPr>
          <w:rFonts w:ascii="Arial" w:eastAsiaTheme="minorHAnsi" w:hAnsi="Arial" w:cs="Arial"/>
          <w:color w:val="000000"/>
        </w:rPr>
        <w:t xml:space="preserve">Wykonawca będzie przestrzegał polskich przepisów prawnych łącznie z instrukcjami </w:t>
      </w:r>
      <w:r w:rsidR="003E0773" w:rsidRPr="00B15DA4">
        <w:rPr>
          <w:rFonts w:ascii="Arial" w:eastAsiaTheme="minorHAnsi" w:hAnsi="Arial" w:cs="Arial"/>
          <w:color w:val="000000"/>
        </w:rPr>
        <w:br/>
      </w:r>
      <w:r w:rsidRPr="00B15DA4">
        <w:rPr>
          <w:rFonts w:ascii="Arial" w:eastAsiaTheme="minorHAnsi" w:hAnsi="Arial" w:cs="Arial"/>
          <w:color w:val="000000"/>
        </w:rPr>
        <w:t>i przepisami wewnętrznych Zamawiającego takich jak dotyczące przepisów przeciwpożarowych i ubezpieczeniowych.</w:t>
      </w:r>
    </w:p>
    <w:p w14:paraId="26FA25CB" w14:textId="77777777" w:rsidR="00DE416D" w:rsidRPr="00B15DA4" w:rsidRDefault="00DE416D" w:rsidP="00B15DA4">
      <w:pPr>
        <w:pStyle w:val="Akapitzlist"/>
        <w:numPr>
          <w:ilvl w:val="1"/>
          <w:numId w:val="12"/>
        </w:numPr>
        <w:autoSpaceDE w:val="0"/>
        <w:autoSpaceDN w:val="0"/>
        <w:adjustRightInd w:val="0"/>
        <w:spacing w:before="120" w:after="120" w:line="240" w:lineRule="auto"/>
        <w:ind w:left="964" w:hanging="539"/>
        <w:contextualSpacing w:val="0"/>
        <w:jc w:val="both"/>
        <w:rPr>
          <w:rFonts w:ascii="Arial" w:eastAsiaTheme="minorHAnsi" w:hAnsi="Arial" w:cs="Arial"/>
          <w:color w:val="000000"/>
        </w:rPr>
      </w:pPr>
      <w:r w:rsidRPr="00B15DA4">
        <w:rPr>
          <w:rFonts w:ascii="Arial" w:eastAsiaTheme="minorHAnsi" w:hAnsi="Arial" w:cs="Arial"/>
          <w:color w:val="000000"/>
        </w:rPr>
        <w:t>Wykonawca  będzie wykonywał roboty/świadczył Usługi zgodnie z przepisami powszechnie obowiązującego prawa obowiązującymi na terytorium Rzeczypospolitej</w:t>
      </w:r>
      <w:r w:rsidR="007A7560" w:rsidRPr="00B15DA4">
        <w:rPr>
          <w:rFonts w:ascii="Arial" w:eastAsiaTheme="minorHAnsi" w:hAnsi="Arial" w:cs="Arial"/>
          <w:color w:val="000000"/>
        </w:rPr>
        <w:t xml:space="preserve"> Polskiej</w:t>
      </w:r>
      <w:r w:rsidR="00C17B3B" w:rsidRPr="00B15DA4">
        <w:rPr>
          <w:rFonts w:ascii="Arial" w:eastAsiaTheme="minorHAnsi" w:hAnsi="Arial" w:cs="Arial"/>
          <w:color w:val="000000"/>
        </w:rPr>
        <w:t>, w tym w szczególności</w:t>
      </w:r>
      <w:r w:rsidR="007A7560" w:rsidRPr="00B15DA4">
        <w:rPr>
          <w:rFonts w:ascii="Arial" w:eastAsiaTheme="minorHAnsi" w:hAnsi="Arial" w:cs="Arial"/>
          <w:color w:val="000000"/>
        </w:rPr>
        <w:t>:</w:t>
      </w:r>
      <w:r w:rsidRPr="00B15DA4">
        <w:rPr>
          <w:rFonts w:ascii="Arial" w:eastAsiaTheme="minorHAnsi" w:hAnsi="Arial" w:cs="Arial"/>
          <w:color w:val="000000"/>
        </w:rPr>
        <w:t xml:space="preserve"> </w:t>
      </w:r>
    </w:p>
    <w:p w14:paraId="658898E9" w14:textId="77777777" w:rsidR="00DE416D" w:rsidRPr="00440DF6" w:rsidRDefault="00DE416D" w:rsidP="00B8458C">
      <w:pPr>
        <w:pStyle w:val="Akapitzlist"/>
        <w:numPr>
          <w:ilvl w:val="0"/>
          <w:numId w:val="13"/>
        </w:numPr>
        <w:suppressAutoHyphens/>
        <w:autoSpaceDE w:val="0"/>
        <w:autoSpaceDN w:val="0"/>
        <w:spacing w:after="0" w:line="240" w:lineRule="auto"/>
        <w:ind w:left="1276" w:hanging="284"/>
        <w:contextualSpacing w:val="0"/>
        <w:jc w:val="both"/>
        <w:rPr>
          <w:rFonts w:ascii="Arial" w:hAnsi="Arial" w:cs="Arial"/>
          <w:color w:val="000000" w:themeColor="text1"/>
        </w:rPr>
      </w:pPr>
      <w:r w:rsidRPr="00440DF6">
        <w:rPr>
          <w:rFonts w:ascii="Arial" w:hAnsi="Arial" w:cs="Arial"/>
          <w:color w:val="000000" w:themeColor="text1"/>
        </w:rPr>
        <w:t>Ustawą Kodeks pracy</w:t>
      </w:r>
      <w:r w:rsidR="00871789">
        <w:rPr>
          <w:rFonts w:ascii="Arial" w:hAnsi="Arial" w:cs="Arial"/>
          <w:color w:val="000000" w:themeColor="text1"/>
        </w:rPr>
        <w:t>.</w:t>
      </w:r>
    </w:p>
    <w:p w14:paraId="445F1D61" w14:textId="77777777" w:rsidR="00DE416D" w:rsidRPr="00440DF6" w:rsidRDefault="00DE416D" w:rsidP="00B8458C">
      <w:pPr>
        <w:pStyle w:val="Akapitzlist"/>
        <w:numPr>
          <w:ilvl w:val="0"/>
          <w:numId w:val="13"/>
        </w:numPr>
        <w:suppressAutoHyphens/>
        <w:autoSpaceDE w:val="0"/>
        <w:autoSpaceDN w:val="0"/>
        <w:spacing w:after="0" w:line="240" w:lineRule="auto"/>
        <w:ind w:left="1276" w:hanging="284"/>
        <w:contextualSpacing w:val="0"/>
        <w:jc w:val="both"/>
        <w:rPr>
          <w:rFonts w:ascii="Arial" w:hAnsi="Arial" w:cs="Arial"/>
          <w:color w:val="000000" w:themeColor="text1"/>
        </w:rPr>
      </w:pPr>
      <w:r w:rsidRPr="00440DF6">
        <w:rPr>
          <w:rFonts w:ascii="Arial" w:hAnsi="Arial" w:cs="Arial"/>
          <w:color w:val="000000" w:themeColor="text1"/>
        </w:rPr>
        <w:t>Ustawa Prawo energetyczne</w:t>
      </w:r>
      <w:r w:rsidR="00871789">
        <w:rPr>
          <w:rFonts w:ascii="Arial" w:hAnsi="Arial" w:cs="Arial"/>
          <w:color w:val="000000" w:themeColor="text1"/>
        </w:rPr>
        <w:t>.</w:t>
      </w:r>
    </w:p>
    <w:p w14:paraId="0FF6D9F3" w14:textId="77777777" w:rsidR="00DE416D" w:rsidRPr="00440DF6" w:rsidRDefault="00871789" w:rsidP="00B8458C">
      <w:pPr>
        <w:pStyle w:val="Akapitzlist"/>
        <w:numPr>
          <w:ilvl w:val="0"/>
          <w:numId w:val="13"/>
        </w:numPr>
        <w:suppressAutoHyphens/>
        <w:autoSpaceDE w:val="0"/>
        <w:autoSpaceDN w:val="0"/>
        <w:spacing w:after="0" w:line="240" w:lineRule="auto"/>
        <w:ind w:left="1276" w:hanging="284"/>
        <w:contextualSpacing w:val="0"/>
        <w:jc w:val="both"/>
        <w:rPr>
          <w:rFonts w:ascii="Arial" w:hAnsi="Arial" w:cs="Arial"/>
          <w:color w:val="000000" w:themeColor="text1"/>
        </w:rPr>
      </w:pPr>
      <w:r>
        <w:rPr>
          <w:rFonts w:ascii="Arial" w:hAnsi="Arial" w:cs="Arial"/>
          <w:color w:val="000000" w:themeColor="text1"/>
        </w:rPr>
        <w:t>Ustawą Prawo budowlane.</w:t>
      </w:r>
    </w:p>
    <w:p w14:paraId="0C13EC3D" w14:textId="77777777" w:rsidR="00DE416D" w:rsidRPr="00440DF6" w:rsidRDefault="00DE416D" w:rsidP="00B8458C">
      <w:pPr>
        <w:pStyle w:val="Akapitzlist"/>
        <w:numPr>
          <w:ilvl w:val="0"/>
          <w:numId w:val="13"/>
        </w:numPr>
        <w:suppressAutoHyphens/>
        <w:autoSpaceDE w:val="0"/>
        <w:autoSpaceDN w:val="0"/>
        <w:spacing w:after="0" w:line="240" w:lineRule="auto"/>
        <w:ind w:left="1276" w:hanging="284"/>
        <w:contextualSpacing w:val="0"/>
        <w:jc w:val="both"/>
        <w:rPr>
          <w:rFonts w:ascii="Arial" w:hAnsi="Arial" w:cs="Arial"/>
          <w:color w:val="000000" w:themeColor="text1"/>
        </w:rPr>
      </w:pPr>
      <w:r w:rsidRPr="00440DF6">
        <w:rPr>
          <w:rFonts w:ascii="Arial" w:hAnsi="Arial" w:cs="Arial"/>
          <w:color w:val="000000" w:themeColor="text1"/>
        </w:rPr>
        <w:t>Ustawą o dozorze technicznym</w:t>
      </w:r>
      <w:r w:rsidR="00871789">
        <w:rPr>
          <w:rFonts w:ascii="Arial" w:hAnsi="Arial" w:cs="Arial"/>
          <w:color w:val="000000" w:themeColor="text1"/>
        </w:rPr>
        <w:t>.</w:t>
      </w:r>
    </w:p>
    <w:p w14:paraId="735A9309" w14:textId="77777777" w:rsidR="00DE416D" w:rsidRPr="00440DF6" w:rsidRDefault="00871789" w:rsidP="00B8458C">
      <w:pPr>
        <w:pStyle w:val="Akapitzlist"/>
        <w:numPr>
          <w:ilvl w:val="0"/>
          <w:numId w:val="13"/>
        </w:numPr>
        <w:suppressAutoHyphens/>
        <w:autoSpaceDE w:val="0"/>
        <w:autoSpaceDN w:val="0"/>
        <w:spacing w:after="0" w:line="240" w:lineRule="auto"/>
        <w:ind w:left="1276" w:hanging="284"/>
        <w:contextualSpacing w:val="0"/>
        <w:jc w:val="both"/>
        <w:rPr>
          <w:rFonts w:ascii="Arial" w:hAnsi="Arial" w:cs="Arial"/>
          <w:color w:val="000000" w:themeColor="text1"/>
        </w:rPr>
      </w:pPr>
      <w:r>
        <w:rPr>
          <w:rFonts w:ascii="Arial" w:hAnsi="Arial" w:cs="Arial"/>
          <w:color w:val="000000" w:themeColor="text1"/>
        </w:rPr>
        <w:t>Ustawą Prawo ochrony środowiska.</w:t>
      </w:r>
    </w:p>
    <w:p w14:paraId="74C7A6EB" w14:textId="77777777" w:rsidR="00DE416D" w:rsidRPr="00440DF6" w:rsidRDefault="00DE416D" w:rsidP="00B8458C">
      <w:pPr>
        <w:pStyle w:val="Akapitzlist"/>
        <w:numPr>
          <w:ilvl w:val="0"/>
          <w:numId w:val="13"/>
        </w:numPr>
        <w:suppressAutoHyphens/>
        <w:autoSpaceDE w:val="0"/>
        <w:autoSpaceDN w:val="0"/>
        <w:spacing w:after="0" w:line="240" w:lineRule="auto"/>
        <w:ind w:left="1276" w:hanging="284"/>
        <w:contextualSpacing w:val="0"/>
        <w:jc w:val="both"/>
        <w:rPr>
          <w:rFonts w:ascii="Arial" w:hAnsi="Arial" w:cs="Arial"/>
          <w:color w:val="000000" w:themeColor="text1"/>
        </w:rPr>
      </w:pPr>
      <w:r w:rsidRPr="00440DF6">
        <w:rPr>
          <w:rFonts w:ascii="Arial" w:hAnsi="Arial" w:cs="Arial"/>
          <w:color w:val="000000" w:themeColor="text1"/>
        </w:rPr>
        <w:t>Ustawą o ochronie przeciwpożarowej</w:t>
      </w:r>
      <w:r w:rsidR="00871789">
        <w:rPr>
          <w:rFonts w:ascii="Arial" w:hAnsi="Arial" w:cs="Arial"/>
          <w:color w:val="000000" w:themeColor="text1"/>
        </w:rPr>
        <w:t>.</w:t>
      </w:r>
    </w:p>
    <w:p w14:paraId="2A5B7FE1" w14:textId="77777777" w:rsidR="00DE416D" w:rsidRPr="00440DF6" w:rsidRDefault="00871789" w:rsidP="00B8458C">
      <w:pPr>
        <w:pStyle w:val="Akapitzlist"/>
        <w:numPr>
          <w:ilvl w:val="0"/>
          <w:numId w:val="13"/>
        </w:numPr>
        <w:suppressAutoHyphens/>
        <w:autoSpaceDE w:val="0"/>
        <w:autoSpaceDN w:val="0"/>
        <w:spacing w:after="0" w:line="240" w:lineRule="auto"/>
        <w:ind w:left="1276" w:hanging="284"/>
        <w:contextualSpacing w:val="0"/>
        <w:jc w:val="both"/>
        <w:rPr>
          <w:rFonts w:ascii="Arial" w:hAnsi="Arial" w:cs="Arial"/>
          <w:color w:val="000000" w:themeColor="text1"/>
        </w:rPr>
      </w:pPr>
      <w:r>
        <w:rPr>
          <w:rFonts w:ascii="Arial" w:hAnsi="Arial" w:cs="Arial"/>
          <w:color w:val="000000" w:themeColor="text1"/>
        </w:rPr>
        <w:t>Ustawą o odpadach.</w:t>
      </w:r>
    </w:p>
    <w:p w14:paraId="1345B3FB" w14:textId="77777777" w:rsidR="00DE416D" w:rsidRDefault="00DE416D" w:rsidP="00B8458C">
      <w:pPr>
        <w:pStyle w:val="Akapitzlist"/>
        <w:numPr>
          <w:ilvl w:val="0"/>
          <w:numId w:val="13"/>
        </w:numPr>
        <w:suppressAutoHyphens/>
        <w:autoSpaceDE w:val="0"/>
        <w:autoSpaceDN w:val="0"/>
        <w:spacing w:after="0" w:line="240" w:lineRule="auto"/>
        <w:ind w:left="1276" w:hanging="284"/>
        <w:contextualSpacing w:val="0"/>
        <w:jc w:val="both"/>
        <w:rPr>
          <w:rFonts w:ascii="Arial" w:hAnsi="Arial" w:cs="Arial"/>
          <w:color w:val="000000" w:themeColor="text1"/>
        </w:rPr>
      </w:pPr>
      <w:r w:rsidRPr="00440DF6">
        <w:rPr>
          <w:rFonts w:ascii="Arial" w:hAnsi="Arial" w:cs="Arial"/>
          <w:color w:val="000000" w:themeColor="text1"/>
        </w:rPr>
        <w:t>Ustawą o systemach oceny zgodności i nadzoru rynku</w:t>
      </w:r>
      <w:r w:rsidR="00871789">
        <w:rPr>
          <w:rFonts w:ascii="Arial" w:hAnsi="Arial" w:cs="Arial"/>
          <w:color w:val="000000" w:themeColor="text1"/>
        </w:rPr>
        <w:t>.</w:t>
      </w:r>
    </w:p>
    <w:p w14:paraId="74166478" w14:textId="77777777" w:rsidR="00F914FE" w:rsidRPr="0053554E" w:rsidRDefault="00F914FE" w:rsidP="00B8458C">
      <w:pPr>
        <w:pStyle w:val="Akapitzlist"/>
        <w:numPr>
          <w:ilvl w:val="0"/>
          <w:numId w:val="13"/>
        </w:numPr>
        <w:suppressAutoHyphens/>
        <w:autoSpaceDE w:val="0"/>
        <w:autoSpaceDN w:val="0"/>
        <w:spacing w:after="0" w:line="240" w:lineRule="auto"/>
        <w:ind w:left="1276" w:hanging="284"/>
        <w:jc w:val="both"/>
        <w:rPr>
          <w:rFonts w:ascii="Arial" w:hAnsi="Arial" w:cs="Arial"/>
          <w:color w:val="000000" w:themeColor="text1"/>
        </w:rPr>
      </w:pPr>
      <w:r w:rsidRPr="0053554E">
        <w:rPr>
          <w:rFonts w:ascii="Arial" w:hAnsi="Arial" w:cs="Arial"/>
          <w:color w:val="000000" w:themeColor="text1"/>
        </w:rPr>
        <w:t>Ustawą z dn. 10 maja 2018r. o ochronie danych osobowych, (Dz.U. z 2018r. poz. 1000).</w:t>
      </w:r>
    </w:p>
    <w:p w14:paraId="1A1949F4" w14:textId="77777777" w:rsidR="00F914FE" w:rsidRPr="00871789" w:rsidRDefault="00F914FE" w:rsidP="00B8458C">
      <w:pPr>
        <w:pStyle w:val="Akapitzlist"/>
        <w:numPr>
          <w:ilvl w:val="0"/>
          <w:numId w:val="13"/>
        </w:numPr>
        <w:suppressAutoHyphens/>
        <w:autoSpaceDE w:val="0"/>
        <w:autoSpaceDN w:val="0"/>
        <w:spacing w:after="0" w:line="240" w:lineRule="auto"/>
        <w:ind w:left="1276" w:hanging="284"/>
        <w:contextualSpacing w:val="0"/>
        <w:jc w:val="both"/>
        <w:rPr>
          <w:rFonts w:ascii="Arial" w:hAnsi="Arial" w:cs="Arial"/>
          <w:color w:val="000000" w:themeColor="text1"/>
        </w:rPr>
      </w:pPr>
      <w:r w:rsidRPr="0053554E">
        <w:rPr>
          <w:rFonts w:ascii="Arial" w:hAnsi="Arial" w:cs="Arial"/>
          <w:color w:val="000000" w:themeColor="text1"/>
        </w:rPr>
        <w:t>Rozporządzeniem Parlamentu Europejskiego i Rady (UE) 2016/679 z dnia 27 kwietnia 2016 r. w sprawie ochrony osób fizycznych w związku z przetwarzaniem danych osobowych w sprawie swobodnego przepływu takich danych oraz uchylenia dyrektywy 95/46/WE (ogólne rozporządzenie o ochronie danych).</w:t>
      </w:r>
    </w:p>
    <w:p w14:paraId="5736E0F1" w14:textId="77777777" w:rsidR="00871789" w:rsidRDefault="00DE416D" w:rsidP="00B8458C">
      <w:pPr>
        <w:pStyle w:val="Akapitzlist"/>
        <w:numPr>
          <w:ilvl w:val="0"/>
          <w:numId w:val="13"/>
        </w:numPr>
        <w:spacing w:after="0" w:line="240" w:lineRule="auto"/>
        <w:ind w:left="1276" w:hanging="284"/>
        <w:contextualSpacing w:val="0"/>
        <w:jc w:val="both"/>
        <w:rPr>
          <w:rFonts w:ascii="Arial" w:hAnsi="Arial" w:cs="Arial"/>
          <w:color w:val="000000" w:themeColor="text1"/>
        </w:rPr>
      </w:pPr>
      <w:r w:rsidRPr="00440DF6">
        <w:rPr>
          <w:rFonts w:ascii="Arial" w:hAnsi="Arial" w:cs="Arial"/>
          <w:color w:val="000000" w:themeColor="text1"/>
        </w:rPr>
        <w:t>Wykonawca będzie przestrzegał przepisów wewnętrznych</w:t>
      </w:r>
      <w:bookmarkStart w:id="14" w:name="_Toc227053239"/>
      <w:r w:rsidR="00871789">
        <w:rPr>
          <w:rFonts w:ascii="Arial" w:hAnsi="Arial" w:cs="Arial"/>
          <w:color w:val="000000" w:themeColor="text1"/>
        </w:rPr>
        <w:t xml:space="preserve"> obowiązujących </w:t>
      </w:r>
      <w:r w:rsidR="003E0773">
        <w:rPr>
          <w:rFonts w:ascii="Arial" w:hAnsi="Arial" w:cs="Arial"/>
          <w:color w:val="000000" w:themeColor="text1"/>
        </w:rPr>
        <w:br/>
      </w:r>
      <w:r w:rsidR="00871789">
        <w:rPr>
          <w:rFonts w:ascii="Arial" w:hAnsi="Arial" w:cs="Arial"/>
          <w:color w:val="000000" w:themeColor="text1"/>
        </w:rPr>
        <w:t>u Zamawiającego.</w:t>
      </w:r>
    </w:p>
    <w:bookmarkEnd w:id="14"/>
    <w:p w14:paraId="6F606C71" w14:textId="77777777" w:rsidR="00683F22" w:rsidRPr="00B15DA4" w:rsidRDefault="00683F22" w:rsidP="00B15DA4">
      <w:pPr>
        <w:pStyle w:val="Akapitzlist"/>
        <w:numPr>
          <w:ilvl w:val="1"/>
          <w:numId w:val="12"/>
        </w:numPr>
        <w:autoSpaceDE w:val="0"/>
        <w:autoSpaceDN w:val="0"/>
        <w:adjustRightInd w:val="0"/>
        <w:spacing w:before="120" w:after="120" w:line="240" w:lineRule="auto"/>
        <w:ind w:left="964" w:hanging="539"/>
        <w:contextualSpacing w:val="0"/>
        <w:jc w:val="both"/>
        <w:rPr>
          <w:rFonts w:ascii="Arial" w:eastAsiaTheme="minorHAnsi" w:hAnsi="Arial" w:cs="Arial"/>
          <w:color w:val="000000"/>
        </w:rPr>
      </w:pPr>
      <w:r w:rsidRPr="00B15DA4">
        <w:rPr>
          <w:rFonts w:ascii="Arial" w:eastAsiaTheme="minorHAnsi" w:hAnsi="Arial" w:cs="Arial"/>
          <w:color w:val="000000"/>
        </w:rPr>
        <w:t xml:space="preserve">Przepisy właściwe dla Enea </w:t>
      </w:r>
      <w:r w:rsidR="00B22E1C" w:rsidRPr="00B15DA4">
        <w:rPr>
          <w:rFonts w:ascii="Arial" w:eastAsiaTheme="minorHAnsi" w:hAnsi="Arial" w:cs="Arial"/>
          <w:color w:val="000000"/>
        </w:rPr>
        <w:t xml:space="preserve">Elektrownia </w:t>
      </w:r>
      <w:r w:rsidRPr="00B15DA4">
        <w:rPr>
          <w:rFonts w:ascii="Arial" w:eastAsiaTheme="minorHAnsi" w:hAnsi="Arial" w:cs="Arial"/>
          <w:color w:val="000000"/>
        </w:rPr>
        <w:t>Połaniec</w:t>
      </w:r>
      <w:r w:rsidR="00B22E1C" w:rsidRPr="00B15DA4">
        <w:rPr>
          <w:rFonts w:ascii="Arial" w:eastAsiaTheme="minorHAnsi" w:hAnsi="Arial" w:cs="Arial"/>
          <w:color w:val="000000"/>
        </w:rPr>
        <w:t xml:space="preserve"> S.A.</w:t>
      </w:r>
    </w:p>
    <w:p w14:paraId="1BE439BE" w14:textId="418CDD65" w:rsidR="00B22E1C" w:rsidRPr="00CA7316" w:rsidRDefault="00B22E1C" w:rsidP="00A67C1D">
      <w:pPr>
        <w:jc w:val="both"/>
        <w:rPr>
          <w:rFonts w:ascii="Arial" w:hAnsi="Arial" w:cs="Arial"/>
          <w:sz w:val="22"/>
          <w:szCs w:val="22"/>
        </w:rPr>
      </w:pPr>
      <w:r w:rsidRPr="00860FF3">
        <w:rPr>
          <w:rFonts w:ascii="Arial" w:hAnsi="Arial" w:cs="Arial"/>
          <w:sz w:val="22"/>
          <w:szCs w:val="22"/>
        </w:rPr>
        <w:t>Zastosowanie mają przepisy, normy i instrukcje obowią</w:t>
      </w:r>
      <w:r>
        <w:rPr>
          <w:rFonts w:ascii="Arial" w:hAnsi="Arial" w:cs="Arial"/>
          <w:sz w:val="22"/>
          <w:szCs w:val="22"/>
        </w:rPr>
        <w:t xml:space="preserve">zujące na terenie Enea Elektrownia Połaniec S.A. </w:t>
      </w:r>
      <w:r w:rsidRPr="00860FF3">
        <w:rPr>
          <w:rFonts w:ascii="Arial" w:hAnsi="Arial" w:cs="Arial"/>
          <w:sz w:val="22"/>
          <w:szCs w:val="22"/>
        </w:rPr>
        <w:t>obowiązujące Wykonawcę</w:t>
      </w:r>
      <w:r>
        <w:rPr>
          <w:rFonts w:ascii="Arial" w:hAnsi="Arial" w:cs="Arial"/>
          <w:sz w:val="22"/>
          <w:szCs w:val="22"/>
        </w:rPr>
        <w:t xml:space="preserve"> w czasie realizacji </w:t>
      </w:r>
      <w:r w:rsidR="00CA7316">
        <w:rPr>
          <w:rFonts w:ascii="Arial" w:hAnsi="Arial" w:cs="Arial"/>
          <w:sz w:val="22"/>
          <w:szCs w:val="22"/>
        </w:rPr>
        <w:t>umowy.</w:t>
      </w:r>
      <w:r w:rsidR="00A67C1D">
        <w:rPr>
          <w:rFonts w:ascii="Arial" w:hAnsi="Arial" w:cs="Arial"/>
          <w:sz w:val="22"/>
          <w:szCs w:val="22"/>
        </w:rPr>
        <w:t xml:space="preserve"> </w:t>
      </w:r>
      <w:r w:rsidRPr="00CA7316">
        <w:rPr>
          <w:rFonts w:ascii="Arial" w:hAnsi="Arial" w:cs="Arial"/>
          <w:sz w:val="22"/>
          <w:szCs w:val="22"/>
        </w:rPr>
        <w:t xml:space="preserve">Na stronie internetowej Enea Połaniec: </w:t>
      </w:r>
      <w:r w:rsidR="003B5BF9" w:rsidRPr="00CA7316">
        <w:rPr>
          <w:rFonts w:ascii="Arial" w:eastAsiaTheme="minorHAnsi" w:hAnsi="Arial" w:cs="Arial"/>
          <w:color w:val="0000FF"/>
          <w:sz w:val="22"/>
          <w:szCs w:val="22"/>
          <w:u w:val="single"/>
        </w:rPr>
        <w:t>https://www.enea.pl/pl/grupaenea/o-grupie/spolki-grupy-enea/polaniec/zamowienia/dokumenty-dla-wykonawcow-i-dostawcow</w:t>
      </w:r>
      <w:r w:rsidRPr="00CA7316">
        <w:rPr>
          <w:rFonts w:ascii="Arial" w:hAnsi="Arial" w:cs="Arial"/>
          <w:sz w:val="22"/>
          <w:szCs w:val="22"/>
        </w:rPr>
        <w:t xml:space="preserve"> w zakładce: Dokumenty dla Wykonawców i Dostawców, zamieszczone są wymagania obowiązujące na terenie Enea Elektrownia Połaniec S.A., z którymi potencjalny Wykonawca jest zobowiązany zapoznać się i dostosować się do ich wymagań. </w:t>
      </w:r>
    </w:p>
    <w:p w14:paraId="7710F491" w14:textId="632F05BD" w:rsidR="003B5BF9" w:rsidRPr="00A9573A" w:rsidRDefault="003B5BF9" w:rsidP="003B5BF9">
      <w:pPr>
        <w:pStyle w:val="Akapitzlist"/>
        <w:numPr>
          <w:ilvl w:val="1"/>
          <w:numId w:val="72"/>
        </w:numPr>
        <w:spacing w:after="120"/>
        <w:jc w:val="both"/>
        <w:rPr>
          <w:rFonts w:ascii="Arial" w:hAnsi="Arial" w:cs="Arial"/>
        </w:rPr>
      </w:pPr>
      <w:r w:rsidRPr="00A9573A">
        <w:rPr>
          <w:rFonts w:ascii="Arial" w:hAnsi="Arial" w:cs="Arial"/>
        </w:rPr>
        <w:lastRenderedPageBreak/>
        <w:t xml:space="preserve">Instrukcja ochrony przeciwpożarowej Enea Elektrownia Połaniec Spółka Akcyjna </w:t>
      </w:r>
      <w:r w:rsidR="00CA7316">
        <w:rPr>
          <w:rFonts w:ascii="Arial" w:hAnsi="Arial" w:cs="Arial"/>
        </w:rPr>
        <w:br/>
      </w:r>
      <w:r w:rsidRPr="00A9573A">
        <w:rPr>
          <w:rFonts w:ascii="Arial" w:hAnsi="Arial" w:cs="Arial"/>
        </w:rPr>
        <w:t>I</w:t>
      </w:r>
      <w:r>
        <w:rPr>
          <w:rFonts w:ascii="Arial" w:hAnsi="Arial" w:cs="Arial"/>
        </w:rPr>
        <w:t>_</w:t>
      </w:r>
      <w:r w:rsidRPr="00A9573A">
        <w:rPr>
          <w:rFonts w:ascii="Arial" w:hAnsi="Arial" w:cs="Arial"/>
        </w:rPr>
        <w:t>NB</w:t>
      </w:r>
      <w:r>
        <w:rPr>
          <w:rFonts w:ascii="Arial" w:hAnsi="Arial" w:cs="Arial"/>
        </w:rPr>
        <w:t>-</w:t>
      </w:r>
      <w:r w:rsidRPr="00A9573A">
        <w:rPr>
          <w:rFonts w:ascii="Arial" w:hAnsi="Arial" w:cs="Arial"/>
        </w:rPr>
        <w:t>B</w:t>
      </w:r>
      <w:r>
        <w:rPr>
          <w:rFonts w:ascii="Arial" w:hAnsi="Arial" w:cs="Arial"/>
        </w:rPr>
        <w:t>-</w:t>
      </w:r>
      <w:r w:rsidRPr="00A9573A">
        <w:rPr>
          <w:rFonts w:ascii="Arial" w:hAnsi="Arial" w:cs="Arial"/>
        </w:rPr>
        <w:t>2</w:t>
      </w:r>
      <w:r>
        <w:rPr>
          <w:rFonts w:ascii="Arial" w:hAnsi="Arial" w:cs="Arial"/>
        </w:rPr>
        <w:t>-</w:t>
      </w:r>
      <w:r w:rsidRPr="00A9573A">
        <w:rPr>
          <w:rFonts w:ascii="Arial" w:hAnsi="Arial" w:cs="Arial"/>
        </w:rPr>
        <w:t>2015 wraz z dokumentami związanymi</w:t>
      </w:r>
      <w:r>
        <w:rPr>
          <w:rFonts w:ascii="Arial" w:hAnsi="Arial" w:cs="Arial"/>
        </w:rPr>
        <w:t>.</w:t>
      </w:r>
      <w:r w:rsidRPr="00A9573A">
        <w:rPr>
          <w:rFonts w:ascii="Arial" w:hAnsi="Arial" w:cs="Arial"/>
        </w:rPr>
        <w:t xml:space="preserve"> </w:t>
      </w:r>
    </w:p>
    <w:p w14:paraId="60835283" w14:textId="77777777" w:rsidR="003B5BF9" w:rsidRPr="00A9573A" w:rsidRDefault="003B5BF9" w:rsidP="003B5BF9">
      <w:pPr>
        <w:pStyle w:val="Akapitzlist"/>
        <w:numPr>
          <w:ilvl w:val="1"/>
          <w:numId w:val="72"/>
        </w:numPr>
        <w:spacing w:after="120"/>
        <w:jc w:val="both"/>
        <w:rPr>
          <w:rFonts w:ascii="Arial" w:hAnsi="Arial" w:cs="Arial"/>
        </w:rPr>
      </w:pPr>
      <w:r w:rsidRPr="00A9573A">
        <w:rPr>
          <w:rFonts w:ascii="Arial" w:hAnsi="Arial" w:cs="Arial"/>
        </w:rPr>
        <w:t>Dokument Zabezpieczenia Przed Wybuchem</w:t>
      </w:r>
      <w:r>
        <w:rPr>
          <w:rFonts w:ascii="Arial" w:hAnsi="Arial" w:cs="Arial"/>
        </w:rPr>
        <w:t>.</w:t>
      </w:r>
    </w:p>
    <w:p w14:paraId="290164E7" w14:textId="77777777" w:rsidR="003B5BF9" w:rsidRPr="008D06F4" w:rsidRDefault="003B5BF9" w:rsidP="003B5BF9">
      <w:pPr>
        <w:pStyle w:val="Akapitzlist"/>
        <w:numPr>
          <w:ilvl w:val="1"/>
          <w:numId w:val="72"/>
        </w:numPr>
        <w:spacing w:after="120"/>
        <w:jc w:val="both"/>
        <w:rPr>
          <w:rFonts w:ascii="Arial" w:hAnsi="Arial" w:cs="Arial"/>
        </w:rPr>
      </w:pPr>
      <w:r w:rsidRPr="008D06F4">
        <w:rPr>
          <w:rFonts w:ascii="Arial" w:hAnsi="Arial" w:cs="Arial"/>
        </w:rPr>
        <w:t>Instrukcja Organizacji Bezpiecznej Pracy w Enea Elektrownia Połaniec Spółka Akcyjna I</w:t>
      </w:r>
      <w:r>
        <w:rPr>
          <w:rFonts w:ascii="Arial" w:hAnsi="Arial" w:cs="Arial"/>
        </w:rPr>
        <w:t>_</w:t>
      </w:r>
      <w:r w:rsidRPr="008D06F4">
        <w:rPr>
          <w:rFonts w:ascii="Arial" w:hAnsi="Arial" w:cs="Arial"/>
        </w:rPr>
        <w:t>NB</w:t>
      </w:r>
      <w:r>
        <w:rPr>
          <w:rFonts w:ascii="Arial" w:hAnsi="Arial" w:cs="Arial"/>
        </w:rPr>
        <w:t>_</w:t>
      </w:r>
      <w:r w:rsidRPr="008D06F4">
        <w:rPr>
          <w:rFonts w:ascii="Arial" w:hAnsi="Arial" w:cs="Arial"/>
        </w:rPr>
        <w:t>B</w:t>
      </w:r>
      <w:r>
        <w:rPr>
          <w:rFonts w:ascii="Arial" w:hAnsi="Arial" w:cs="Arial"/>
        </w:rPr>
        <w:t>_</w:t>
      </w:r>
      <w:r w:rsidRPr="008D06F4">
        <w:rPr>
          <w:rFonts w:ascii="Arial" w:hAnsi="Arial" w:cs="Arial"/>
        </w:rPr>
        <w:t>20</w:t>
      </w:r>
      <w:r>
        <w:rPr>
          <w:rFonts w:ascii="Arial" w:hAnsi="Arial" w:cs="Arial"/>
        </w:rPr>
        <w:t>_</w:t>
      </w:r>
      <w:r w:rsidRPr="008D06F4">
        <w:rPr>
          <w:rFonts w:ascii="Arial" w:hAnsi="Arial" w:cs="Arial"/>
        </w:rPr>
        <w:t>2013 wraz z dokumentami związanymi</w:t>
      </w:r>
      <w:r>
        <w:rPr>
          <w:rFonts w:ascii="Arial" w:hAnsi="Arial" w:cs="Arial"/>
        </w:rPr>
        <w:t>.</w:t>
      </w:r>
    </w:p>
    <w:p w14:paraId="3588A851" w14:textId="77777777" w:rsidR="003B5BF9" w:rsidRPr="008D06F4" w:rsidRDefault="003B5BF9" w:rsidP="003B5BF9">
      <w:pPr>
        <w:pStyle w:val="Akapitzlist"/>
        <w:numPr>
          <w:ilvl w:val="1"/>
          <w:numId w:val="72"/>
        </w:numPr>
        <w:spacing w:after="120"/>
        <w:jc w:val="both"/>
        <w:rPr>
          <w:rFonts w:ascii="Arial" w:hAnsi="Arial" w:cs="Arial"/>
        </w:rPr>
      </w:pPr>
      <w:r w:rsidRPr="008D06F4">
        <w:rPr>
          <w:rFonts w:ascii="Arial" w:hAnsi="Arial" w:cs="Arial"/>
        </w:rPr>
        <w:t xml:space="preserve">Instrukcja postępowania w razie wypadków i nagłych </w:t>
      </w:r>
      <w:proofErr w:type="spellStart"/>
      <w:r w:rsidRPr="008D06F4">
        <w:rPr>
          <w:rFonts w:ascii="Arial" w:hAnsi="Arial" w:cs="Arial"/>
        </w:rPr>
        <w:t>zachorowań</w:t>
      </w:r>
      <w:proofErr w:type="spellEnd"/>
      <w:r w:rsidRPr="008D06F4">
        <w:rPr>
          <w:rFonts w:ascii="Arial" w:hAnsi="Arial" w:cs="Arial"/>
        </w:rPr>
        <w:t xml:space="preserve"> oraz zasady postępowania powypadkowego I/NB/B/15/2007. </w:t>
      </w:r>
    </w:p>
    <w:p w14:paraId="56AE0052" w14:textId="77777777" w:rsidR="003B5BF9" w:rsidRPr="008D06F4" w:rsidRDefault="003B5BF9" w:rsidP="003B5BF9">
      <w:pPr>
        <w:pStyle w:val="Akapitzlist"/>
        <w:numPr>
          <w:ilvl w:val="1"/>
          <w:numId w:val="72"/>
        </w:numPr>
        <w:spacing w:after="120"/>
        <w:jc w:val="both"/>
        <w:rPr>
          <w:rFonts w:ascii="Arial" w:hAnsi="Arial" w:cs="Arial"/>
        </w:rPr>
      </w:pPr>
      <w:r w:rsidRPr="008D06F4">
        <w:rPr>
          <w:rFonts w:ascii="Arial" w:hAnsi="Arial" w:cs="Arial"/>
        </w:rPr>
        <w:t>I/NB/B/48/2018 - Instrukcja w sprawie zakazu palenia wyrobów tytoniowych, w tym palenia nowatorskich wyrobów tytoniowych i papierosów elektronicznych.</w:t>
      </w:r>
    </w:p>
    <w:p w14:paraId="6C4F1BE8" w14:textId="77777777" w:rsidR="003B5BF9" w:rsidRPr="008D06F4" w:rsidRDefault="003B5BF9" w:rsidP="003B5BF9">
      <w:pPr>
        <w:pStyle w:val="Akapitzlist"/>
        <w:numPr>
          <w:ilvl w:val="1"/>
          <w:numId w:val="72"/>
        </w:numPr>
        <w:spacing w:after="120"/>
        <w:jc w:val="both"/>
        <w:rPr>
          <w:rFonts w:ascii="Arial" w:hAnsi="Arial" w:cs="Arial"/>
        </w:rPr>
      </w:pPr>
      <w:r w:rsidRPr="008D06F4">
        <w:rPr>
          <w:rFonts w:ascii="Arial" w:hAnsi="Arial" w:cs="Arial"/>
        </w:rPr>
        <w:t>Instrukcja przepustkowa dla ruchu osobowego i pojazdów oraz zasady poruszania się po terenie chronionym Enea Elektrownia Połaniec Spółka Akcyjna I/</w:t>
      </w:r>
      <w:r>
        <w:rPr>
          <w:rFonts w:ascii="Arial" w:hAnsi="Arial" w:cs="Arial"/>
        </w:rPr>
        <w:t>NS</w:t>
      </w:r>
      <w:r w:rsidRPr="008D06F4">
        <w:rPr>
          <w:rFonts w:ascii="Arial" w:hAnsi="Arial" w:cs="Arial"/>
        </w:rPr>
        <w:t>/B/35/2008.</w:t>
      </w:r>
    </w:p>
    <w:p w14:paraId="31EE967B" w14:textId="77777777" w:rsidR="003B5BF9" w:rsidRPr="008D06F4" w:rsidRDefault="003B5BF9" w:rsidP="003B5BF9">
      <w:pPr>
        <w:pStyle w:val="Akapitzlist"/>
        <w:numPr>
          <w:ilvl w:val="1"/>
          <w:numId w:val="72"/>
        </w:numPr>
        <w:spacing w:after="120"/>
        <w:jc w:val="both"/>
        <w:rPr>
          <w:rFonts w:ascii="Arial" w:hAnsi="Arial" w:cs="Arial"/>
        </w:rPr>
      </w:pPr>
      <w:r w:rsidRPr="008D06F4">
        <w:rPr>
          <w:rFonts w:ascii="Arial" w:hAnsi="Arial" w:cs="Arial"/>
        </w:rPr>
        <w:t>Instrukcja przepustkowa dla ruchu materiałowego I/</w:t>
      </w:r>
      <w:r>
        <w:rPr>
          <w:rFonts w:ascii="Arial" w:hAnsi="Arial" w:cs="Arial"/>
        </w:rPr>
        <w:t>NS</w:t>
      </w:r>
      <w:r w:rsidRPr="008D06F4">
        <w:rPr>
          <w:rFonts w:ascii="Arial" w:hAnsi="Arial" w:cs="Arial"/>
        </w:rPr>
        <w:t>/B/69/2008.</w:t>
      </w:r>
    </w:p>
    <w:p w14:paraId="290FC89F" w14:textId="77777777" w:rsidR="003B5BF9" w:rsidRPr="008D06F4" w:rsidRDefault="003B5BF9" w:rsidP="003B5BF9">
      <w:pPr>
        <w:pStyle w:val="Akapitzlist"/>
        <w:numPr>
          <w:ilvl w:val="1"/>
          <w:numId w:val="72"/>
        </w:numPr>
        <w:spacing w:after="120"/>
        <w:contextualSpacing w:val="0"/>
        <w:jc w:val="both"/>
        <w:rPr>
          <w:rFonts w:ascii="Arial" w:hAnsi="Arial" w:cs="Arial"/>
        </w:rPr>
      </w:pPr>
      <w:r w:rsidRPr="008D06F4">
        <w:rPr>
          <w:rFonts w:ascii="Arial" w:hAnsi="Arial" w:cs="Arial"/>
        </w:rPr>
        <w:t>I_MS_P_41_2014 Instrukcja postępowania z odpadami wytworzonymi w Enea Elektrownia Połaniec SA przez podmioty zewnętrzne.</w:t>
      </w:r>
    </w:p>
    <w:p w14:paraId="79DAE939" w14:textId="77777777" w:rsidR="00B22E1C" w:rsidRPr="00B15DA4" w:rsidRDefault="00B22E1C" w:rsidP="00B15DA4">
      <w:pPr>
        <w:pStyle w:val="Akapitzlist"/>
        <w:numPr>
          <w:ilvl w:val="1"/>
          <w:numId w:val="12"/>
        </w:numPr>
        <w:autoSpaceDE w:val="0"/>
        <w:autoSpaceDN w:val="0"/>
        <w:adjustRightInd w:val="0"/>
        <w:spacing w:before="120" w:after="120" w:line="240" w:lineRule="auto"/>
        <w:ind w:left="964" w:hanging="539"/>
        <w:contextualSpacing w:val="0"/>
        <w:jc w:val="both"/>
        <w:rPr>
          <w:rFonts w:ascii="Arial" w:eastAsiaTheme="minorHAnsi" w:hAnsi="Arial" w:cs="Arial"/>
          <w:color w:val="000000"/>
        </w:rPr>
      </w:pPr>
      <w:r w:rsidRPr="00B15DA4">
        <w:rPr>
          <w:rFonts w:ascii="Arial" w:eastAsiaTheme="minorHAnsi" w:hAnsi="Arial" w:cs="Arial"/>
          <w:color w:val="000000"/>
        </w:rPr>
        <w:t>Wykonawca ponosi koszty dokumentów, które należy zapewnić dla uzyskania zgodności z regulacjami prawnymi, normami i przepisami (łącznie z przepisami BHP).</w:t>
      </w:r>
    </w:p>
    <w:bookmarkEnd w:id="7"/>
    <w:bookmarkEnd w:id="8"/>
    <w:bookmarkEnd w:id="9"/>
    <w:bookmarkEnd w:id="10"/>
    <w:bookmarkEnd w:id="11"/>
    <w:bookmarkEnd w:id="12"/>
    <w:bookmarkEnd w:id="13"/>
    <w:p w14:paraId="5E3216BB" w14:textId="22F74595" w:rsidR="00C02B52" w:rsidRPr="000E1060" w:rsidRDefault="00846285" w:rsidP="000E1060">
      <w:pPr>
        <w:pStyle w:val="Akapitzlist"/>
        <w:numPr>
          <w:ilvl w:val="0"/>
          <w:numId w:val="12"/>
        </w:numPr>
        <w:spacing w:before="120" w:after="120" w:line="240" w:lineRule="auto"/>
        <w:ind w:left="284" w:hanging="284"/>
        <w:contextualSpacing w:val="0"/>
        <w:rPr>
          <w:rFonts w:ascii="Arial" w:hAnsi="Arial" w:cs="Arial"/>
          <w:b/>
          <w:bCs/>
          <w:color w:val="000000" w:themeColor="text1"/>
        </w:rPr>
      </w:pPr>
      <w:r w:rsidRPr="000E1060">
        <w:rPr>
          <w:rFonts w:ascii="Arial" w:hAnsi="Arial" w:cs="Arial"/>
          <w:b/>
          <w:bCs/>
          <w:color w:val="000000" w:themeColor="text1"/>
        </w:rPr>
        <w:t>Z</w:t>
      </w:r>
      <w:r w:rsidR="00AF0012" w:rsidRPr="000E1060">
        <w:rPr>
          <w:rFonts w:ascii="Arial" w:hAnsi="Arial" w:cs="Arial"/>
          <w:b/>
          <w:bCs/>
          <w:color w:val="000000" w:themeColor="text1"/>
        </w:rPr>
        <w:t>a</w:t>
      </w:r>
      <w:r w:rsidRPr="000E1060">
        <w:rPr>
          <w:rFonts w:ascii="Arial" w:hAnsi="Arial" w:cs="Arial"/>
          <w:b/>
          <w:bCs/>
          <w:color w:val="000000" w:themeColor="text1"/>
        </w:rPr>
        <w:t>ł</w:t>
      </w:r>
      <w:r w:rsidR="00973BA0" w:rsidRPr="000E1060">
        <w:rPr>
          <w:rFonts w:ascii="Arial" w:hAnsi="Arial" w:cs="Arial"/>
          <w:b/>
          <w:bCs/>
          <w:color w:val="000000" w:themeColor="text1"/>
        </w:rPr>
        <w:t>ą</w:t>
      </w:r>
      <w:r w:rsidR="00913942" w:rsidRPr="000E1060">
        <w:rPr>
          <w:rFonts w:ascii="Arial" w:hAnsi="Arial" w:cs="Arial"/>
          <w:b/>
          <w:bCs/>
          <w:color w:val="000000" w:themeColor="text1"/>
        </w:rPr>
        <w:t>czniki do</w:t>
      </w:r>
      <w:r w:rsidRPr="000E1060">
        <w:rPr>
          <w:rFonts w:ascii="Arial" w:hAnsi="Arial" w:cs="Arial"/>
          <w:b/>
          <w:bCs/>
          <w:color w:val="000000" w:themeColor="text1"/>
        </w:rPr>
        <w:t xml:space="preserve"> </w:t>
      </w:r>
      <w:r w:rsidR="00E64FFE" w:rsidRPr="000E1060">
        <w:rPr>
          <w:rFonts w:ascii="Arial" w:hAnsi="Arial" w:cs="Arial"/>
          <w:b/>
          <w:bCs/>
          <w:color w:val="000000" w:themeColor="text1"/>
        </w:rPr>
        <w:t>SWZ</w:t>
      </w:r>
      <w:r w:rsidR="00F57251" w:rsidRPr="000E1060">
        <w:rPr>
          <w:rFonts w:ascii="Arial" w:hAnsi="Arial" w:cs="Arial"/>
          <w:b/>
          <w:bCs/>
          <w:color w:val="000000" w:themeColor="text1"/>
        </w:rPr>
        <w:t xml:space="preserve"> cz. II</w:t>
      </w:r>
      <w:r w:rsidRPr="000E1060">
        <w:rPr>
          <w:rFonts w:ascii="Arial" w:hAnsi="Arial" w:cs="Arial"/>
          <w:b/>
          <w:bCs/>
          <w:color w:val="000000" w:themeColor="text1"/>
        </w:rPr>
        <w:t>:</w:t>
      </w:r>
    </w:p>
    <w:p w14:paraId="429EFAD8" w14:textId="77777777" w:rsidR="0090336F" w:rsidRPr="0090336F" w:rsidRDefault="006430AC" w:rsidP="00EC05AB">
      <w:pPr>
        <w:pStyle w:val="Akapitzlist"/>
        <w:numPr>
          <w:ilvl w:val="1"/>
          <w:numId w:val="74"/>
        </w:numPr>
        <w:spacing w:before="120" w:after="120" w:line="312" w:lineRule="atLeast"/>
        <w:ind w:left="1134" w:hanging="708"/>
        <w:rPr>
          <w:rFonts w:ascii="Arial" w:eastAsia="Tahoma,Bold" w:hAnsi="Arial" w:cs="Arial"/>
          <w:bCs/>
          <w:color w:val="000000" w:themeColor="text1"/>
          <w:lang w:eastAsia="pl-PL"/>
        </w:rPr>
      </w:pPr>
      <w:r w:rsidRPr="006430AC">
        <w:rPr>
          <w:rFonts w:ascii="Arial" w:eastAsia="Tahoma,Bold" w:hAnsi="Arial" w:cs="Arial"/>
          <w:bCs/>
          <w:color w:val="000000" w:themeColor="text1"/>
          <w:lang w:eastAsia="pl-PL"/>
        </w:rPr>
        <w:t>Załącznik nr 1.1.</w:t>
      </w:r>
      <w:r>
        <w:rPr>
          <w:rFonts w:ascii="Arial" w:eastAsia="Tahoma,Bold" w:hAnsi="Arial" w:cs="Arial"/>
          <w:bCs/>
          <w:color w:val="000000" w:themeColor="text1"/>
          <w:lang w:eastAsia="pl-PL"/>
        </w:rPr>
        <w:t xml:space="preserve"> – </w:t>
      </w:r>
      <w:r w:rsidR="0090336F" w:rsidRPr="0090336F">
        <w:rPr>
          <w:rFonts w:ascii="Arial" w:eastAsia="Tahoma,Bold" w:hAnsi="Arial" w:cs="Arial"/>
          <w:bCs/>
          <w:color w:val="000000" w:themeColor="text1"/>
          <w:lang w:eastAsia="pl-PL"/>
        </w:rPr>
        <w:t>Zakres utrzymania urządzeń elektroenergetycznych</w:t>
      </w:r>
    </w:p>
    <w:p w14:paraId="680A146C" w14:textId="77777777" w:rsidR="0090336F" w:rsidRPr="0090336F" w:rsidRDefault="00177CFA" w:rsidP="00EC05AB">
      <w:pPr>
        <w:pStyle w:val="Akapitzlist"/>
        <w:numPr>
          <w:ilvl w:val="1"/>
          <w:numId w:val="74"/>
        </w:numPr>
        <w:spacing w:before="120" w:after="120" w:line="312" w:lineRule="atLeast"/>
        <w:ind w:left="1134" w:hanging="708"/>
        <w:rPr>
          <w:rFonts w:ascii="Arial" w:eastAsia="Tahoma,Bold" w:hAnsi="Arial" w:cs="Arial"/>
          <w:bCs/>
          <w:color w:val="000000" w:themeColor="text1"/>
          <w:lang w:eastAsia="pl-PL"/>
        </w:rPr>
      </w:pPr>
      <w:r w:rsidRPr="0090336F">
        <w:rPr>
          <w:rFonts w:ascii="Arial" w:eastAsia="Tahoma,Bold" w:hAnsi="Arial" w:cs="Arial"/>
          <w:bCs/>
          <w:color w:val="000000" w:themeColor="text1"/>
          <w:lang w:eastAsia="pl-PL"/>
        </w:rPr>
        <w:t xml:space="preserve">Załącznik nr 1.2. </w:t>
      </w:r>
      <w:r>
        <w:rPr>
          <w:rFonts w:ascii="Arial" w:eastAsia="Tahoma,Bold" w:hAnsi="Arial" w:cs="Arial"/>
          <w:bCs/>
          <w:color w:val="000000" w:themeColor="text1"/>
          <w:lang w:eastAsia="pl-PL"/>
        </w:rPr>
        <w:t xml:space="preserve">– </w:t>
      </w:r>
      <w:r w:rsidR="00041A37" w:rsidRPr="0090336F">
        <w:rPr>
          <w:rFonts w:ascii="Arial" w:eastAsia="Tahoma,Bold" w:hAnsi="Arial" w:cs="Arial"/>
          <w:bCs/>
          <w:color w:val="000000" w:themeColor="text1"/>
          <w:lang w:eastAsia="pl-PL"/>
        </w:rPr>
        <w:t>Zakres planow</w:t>
      </w:r>
      <w:r w:rsidR="00041A37">
        <w:rPr>
          <w:rFonts w:ascii="Arial" w:eastAsia="Tahoma,Bold" w:hAnsi="Arial" w:cs="Arial"/>
          <w:bCs/>
          <w:color w:val="000000" w:themeColor="text1"/>
          <w:lang w:eastAsia="pl-PL"/>
        </w:rPr>
        <w:t>anych</w:t>
      </w:r>
      <w:r w:rsidR="00041A37" w:rsidRPr="0090336F">
        <w:rPr>
          <w:rFonts w:ascii="Arial" w:eastAsia="Tahoma,Bold" w:hAnsi="Arial" w:cs="Arial"/>
          <w:bCs/>
          <w:color w:val="000000" w:themeColor="text1"/>
          <w:lang w:eastAsia="pl-PL"/>
        </w:rPr>
        <w:t xml:space="preserve"> remontów urządzeń</w:t>
      </w:r>
      <w:r w:rsidR="00041A37">
        <w:rPr>
          <w:rFonts w:ascii="Arial" w:eastAsia="Tahoma,Bold" w:hAnsi="Arial" w:cs="Arial"/>
          <w:bCs/>
          <w:color w:val="000000" w:themeColor="text1"/>
          <w:lang w:eastAsia="pl-PL"/>
        </w:rPr>
        <w:t xml:space="preserve"> elektroenergetycznych</w:t>
      </w:r>
    </w:p>
    <w:p w14:paraId="65BE58E9" w14:textId="77777777" w:rsidR="0090336F" w:rsidRPr="0090336F" w:rsidRDefault="00FA5C25" w:rsidP="00EC05AB">
      <w:pPr>
        <w:pStyle w:val="Akapitzlist"/>
        <w:numPr>
          <w:ilvl w:val="1"/>
          <w:numId w:val="74"/>
        </w:numPr>
        <w:spacing w:before="120" w:after="120" w:line="312" w:lineRule="atLeast"/>
        <w:ind w:left="1134" w:hanging="708"/>
        <w:rPr>
          <w:rFonts w:ascii="Arial" w:eastAsia="Tahoma,Bold" w:hAnsi="Arial" w:cs="Arial"/>
          <w:bCs/>
          <w:color w:val="000000" w:themeColor="text1"/>
          <w:lang w:eastAsia="pl-PL"/>
        </w:rPr>
      </w:pPr>
      <w:r>
        <w:rPr>
          <w:rFonts w:ascii="Arial" w:eastAsia="Tahoma,Bold" w:hAnsi="Arial" w:cs="Arial"/>
          <w:bCs/>
          <w:color w:val="000000" w:themeColor="text1"/>
          <w:lang w:eastAsia="pl-PL"/>
        </w:rPr>
        <w:t>Załącznik</w:t>
      </w:r>
      <w:r w:rsidRPr="0090336F">
        <w:rPr>
          <w:rFonts w:ascii="Arial" w:eastAsia="Tahoma,Bold" w:hAnsi="Arial" w:cs="Arial"/>
          <w:bCs/>
          <w:color w:val="000000" w:themeColor="text1"/>
          <w:lang w:eastAsia="pl-PL"/>
        </w:rPr>
        <w:t xml:space="preserve"> nr 1.3. </w:t>
      </w:r>
      <w:r>
        <w:rPr>
          <w:rFonts w:ascii="Arial" w:eastAsia="Tahoma,Bold" w:hAnsi="Arial" w:cs="Arial"/>
          <w:bCs/>
          <w:color w:val="000000" w:themeColor="text1"/>
          <w:lang w:eastAsia="pl-PL"/>
        </w:rPr>
        <w:t>–</w:t>
      </w:r>
      <w:r w:rsidR="00041A37" w:rsidRPr="00041A37">
        <w:rPr>
          <w:rFonts w:ascii="Arial" w:eastAsia="Tahoma,Bold" w:hAnsi="Arial" w:cs="Arial"/>
          <w:bCs/>
          <w:color w:val="000000" w:themeColor="text1"/>
          <w:lang w:eastAsia="pl-PL"/>
        </w:rPr>
        <w:t xml:space="preserve"> </w:t>
      </w:r>
      <w:r w:rsidR="00041A37" w:rsidRPr="0090336F">
        <w:rPr>
          <w:rFonts w:ascii="Arial" w:eastAsia="Tahoma,Bold" w:hAnsi="Arial" w:cs="Arial"/>
          <w:bCs/>
          <w:color w:val="000000" w:themeColor="text1"/>
          <w:lang w:eastAsia="pl-PL"/>
        </w:rPr>
        <w:t>Wykaz obiektów i instalacji zamawiającego oraz urządzeń</w:t>
      </w:r>
      <w:r w:rsidR="00041A37" w:rsidRPr="00041A37">
        <w:rPr>
          <w:rFonts w:ascii="Arial" w:eastAsia="Tahoma,Bold" w:hAnsi="Arial" w:cs="Arial"/>
          <w:bCs/>
          <w:color w:val="000000" w:themeColor="text1"/>
          <w:lang w:eastAsia="pl-PL"/>
        </w:rPr>
        <w:t xml:space="preserve"> </w:t>
      </w:r>
      <w:r w:rsidR="00041A37" w:rsidRPr="0090336F">
        <w:rPr>
          <w:rFonts w:ascii="Arial" w:eastAsia="Tahoma,Bold" w:hAnsi="Arial" w:cs="Arial"/>
          <w:bCs/>
          <w:color w:val="000000" w:themeColor="text1"/>
          <w:lang w:eastAsia="pl-PL"/>
        </w:rPr>
        <w:t>elektroenergetycznych podlegających utrzymaniu i planowym</w:t>
      </w:r>
      <w:r w:rsidR="00041A37" w:rsidRPr="00041A37">
        <w:rPr>
          <w:rFonts w:ascii="Arial" w:eastAsia="Tahoma,Bold" w:hAnsi="Arial" w:cs="Arial"/>
          <w:bCs/>
          <w:color w:val="000000" w:themeColor="text1"/>
          <w:lang w:eastAsia="pl-PL"/>
        </w:rPr>
        <w:t xml:space="preserve"> </w:t>
      </w:r>
      <w:r w:rsidR="00041A37">
        <w:rPr>
          <w:rFonts w:ascii="Arial" w:eastAsia="Tahoma,Bold" w:hAnsi="Arial" w:cs="Arial"/>
          <w:bCs/>
          <w:color w:val="000000" w:themeColor="text1"/>
          <w:lang w:eastAsia="pl-PL"/>
        </w:rPr>
        <w:t>remontom</w:t>
      </w:r>
    </w:p>
    <w:p w14:paraId="5265CF24" w14:textId="77777777" w:rsidR="0090336F" w:rsidRPr="0090336F" w:rsidRDefault="00FA5C25" w:rsidP="00EC05AB">
      <w:pPr>
        <w:pStyle w:val="Akapitzlist"/>
        <w:numPr>
          <w:ilvl w:val="1"/>
          <w:numId w:val="74"/>
        </w:numPr>
        <w:spacing w:before="120" w:after="120" w:line="312" w:lineRule="atLeast"/>
        <w:ind w:left="1134" w:hanging="708"/>
        <w:rPr>
          <w:rFonts w:ascii="Arial" w:eastAsia="Tahoma,Bold" w:hAnsi="Arial" w:cs="Arial"/>
          <w:bCs/>
          <w:color w:val="000000" w:themeColor="text1"/>
          <w:lang w:eastAsia="pl-PL"/>
        </w:rPr>
      </w:pPr>
      <w:r w:rsidRPr="0090336F">
        <w:rPr>
          <w:rFonts w:ascii="Arial" w:eastAsia="Tahoma,Bold" w:hAnsi="Arial" w:cs="Arial"/>
          <w:bCs/>
          <w:color w:val="000000" w:themeColor="text1"/>
          <w:lang w:eastAsia="pl-PL"/>
        </w:rPr>
        <w:t xml:space="preserve">Załącznik nr 1.4. </w:t>
      </w:r>
      <w:r>
        <w:rPr>
          <w:rFonts w:ascii="Arial" w:eastAsia="Tahoma,Bold" w:hAnsi="Arial" w:cs="Arial"/>
          <w:bCs/>
          <w:color w:val="000000" w:themeColor="text1"/>
          <w:lang w:eastAsia="pl-PL"/>
        </w:rPr>
        <w:t xml:space="preserve">– </w:t>
      </w:r>
      <w:r w:rsidR="00041A37">
        <w:rPr>
          <w:rFonts w:ascii="Arial" w:eastAsia="Tahoma,Bold" w:hAnsi="Arial" w:cs="Arial"/>
          <w:bCs/>
          <w:color w:val="000000" w:themeColor="text1"/>
          <w:lang w:eastAsia="pl-PL"/>
        </w:rPr>
        <w:t>Ogólna charakterystyka</w:t>
      </w:r>
      <w:r w:rsidR="00041A37" w:rsidRPr="0090336F">
        <w:rPr>
          <w:rFonts w:ascii="Arial" w:eastAsia="Tahoma,Bold" w:hAnsi="Arial" w:cs="Arial"/>
          <w:bCs/>
          <w:color w:val="000000" w:themeColor="text1"/>
          <w:lang w:eastAsia="pl-PL"/>
        </w:rPr>
        <w:t xml:space="preserve"> obiektów, instalacji, układów i urządzeń </w:t>
      </w:r>
      <w:r w:rsidR="00041A37">
        <w:rPr>
          <w:rFonts w:ascii="Arial" w:eastAsia="Tahoma,Bold" w:hAnsi="Arial" w:cs="Arial"/>
          <w:bCs/>
          <w:color w:val="000000" w:themeColor="text1"/>
          <w:lang w:eastAsia="pl-PL"/>
        </w:rPr>
        <w:t>elektroenergetycznych w E</w:t>
      </w:r>
      <w:r w:rsidR="00041A37" w:rsidRPr="0090336F">
        <w:rPr>
          <w:rFonts w:ascii="Arial" w:eastAsia="Tahoma,Bold" w:hAnsi="Arial" w:cs="Arial"/>
          <w:bCs/>
          <w:color w:val="000000" w:themeColor="text1"/>
          <w:lang w:eastAsia="pl-PL"/>
        </w:rPr>
        <w:t>lektrowni</w:t>
      </w:r>
    </w:p>
    <w:p w14:paraId="26C87285" w14:textId="77777777" w:rsidR="0090336F" w:rsidRPr="0090336F" w:rsidRDefault="00FA5C25" w:rsidP="00EC05AB">
      <w:pPr>
        <w:pStyle w:val="Akapitzlist"/>
        <w:numPr>
          <w:ilvl w:val="1"/>
          <w:numId w:val="74"/>
        </w:numPr>
        <w:spacing w:before="120" w:after="120" w:line="312" w:lineRule="atLeast"/>
        <w:ind w:left="1134" w:hanging="708"/>
        <w:rPr>
          <w:rFonts w:ascii="Arial" w:eastAsia="Tahoma,Bold" w:hAnsi="Arial" w:cs="Arial"/>
          <w:bCs/>
          <w:color w:val="000000" w:themeColor="text1"/>
          <w:lang w:eastAsia="pl-PL"/>
        </w:rPr>
      </w:pPr>
      <w:r>
        <w:rPr>
          <w:rFonts w:ascii="Arial" w:eastAsia="Tahoma,Bold" w:hAnsi="Arial" w:cs="Arial"/>
          <w:bCs/>
          <w:color w:val="000000" w:themeColor="text1"/>
          <w:lang w:eastAsia="pl-PL"/>
        </w:rPr>
        <w:t>Załącznik nr 1.5. –</w:t>
      </w:r>
      <w:r w:rsidR="00041A37" w:rsidRPr="00041A37">
        <w:rPr>
          <w:rFonts w:ascii="Arial" w:eastAsia="Tahoma,Bold" w:hAnsi="Arial" w:cs="Arial"/>
          <w:bCs/>
          <w:color w:val="000000" w:themeColor="text1"/>
          <w:lang w:eastAsia="pl-PL"/>
        </w:rPr>
        <w:t xml:space="preserve"> </w:t>
      </w:r>
      <w:r w:rsidR="00041A37">
        <w:rPr>
          <w:rFonts w:ascii="Arial" w:eastAsia="Tahoma,Bold" w:hAnsi="Arial" w:cs="Arial"/>
          <w:bCs/>
          <w:color w:val="000000" w:themeColor="text1"/>
          <w:lang w:eastAsia="pl-PL"/>
        </w:rPr>
        <w:t>Mapa sytuacyjna</w:t>
      </w:r>
      <w:r w:rsidR="00041A37" w:rsidRPr="0090336F">
        <w:rPr>
          <w:rFonts w:ascii="Arial" w:eastAsia="Tahoma,Bold" w:hAnsi="Arial" w:cs="Arial"/>
          <w:bCs/>
          <w:color w:val="000000" w:themeColor="text1"/>
          <w:lang w:eastAsia="pl-PL"/>
        </w:rPr>
        <w:t xml:space="preserve"> terenu Elektrowni 1-5000Z</w:t>
      </w:r>
    </w:p>
    <w:p w14:paraId="72DE1501" w14:textId="77777777" w:rsidR="00D7255F" w:rsidRDefault="00D7255F" w:rsidP="00D7255F">
      <w:pPr>
        <w:pStyle w:val="Akapitzlist"/>
        <w:numPr>
          <w:ilvl w:val="1"/>
          <w:numId w:val="74"/>
        </w:numPr>
        <w:spacing w:before="120" w:after="120" w:line="312" w:lineRule="atLeast"/>
        <w:ind w:left="1134" w:hanging="708"/>
        <w:rPr>
          <w:rFonts w:ascii="Arial" w:eastAsia="Tahoma,Bold" w:hAnsi="Arial" w:cs="Arial"/>
          <w:bCs/>
          <w:color w:val="000000" w:themeColor="text1"/>
          <w:lang w:eastAsia="pl-PL"/>
        </w:rPr>
      </w:pPr>
      <w:r>
        <w:rPr>
          <w:rFonts w:ascii="Arial" w:eastAsia="Tahoma,Bold" w:hAnsi="Arial" w:cs="Arial"/>
          <w:bCs/>
          <w:color w:val="000000" w:themeColor="text1"/>
          <w:lang w:eastAsia="pl-PL"/>
        </w:rPr>
        <w:t xml:space="preserve">Załącznik nr 1.6. – </w:t>
      </w:r>
      <w:r w:rsidRPr="00D7255F">
        <w:rPr>
          <w:rFonts w:ascii="Arial" w:eastAsia="Tahoma,Bold" w:hAnsi="Arial" w:cs="Arial"/>
          <w:bCs/>
          <w:color w:val="000000" w:themeColor="text1"/>
          <w:lang w:eastAsia="pl-PL"/>
        </w:rPr>
        <w:t>Wykaz wyposażenia i środków transportu koniecznego do realizacji usługi będącego w dyspozycji Zamawiającego</w:t>
      </w:r>
    </w:p>
    <w:p w14:paraId="4CD8CC83" w14:textId="77777777" w:rsidR="0090336F" w:rsidRPr="0090336F" w:rsidRDefault="00FA5C25" w:rsidP="00EC05AB">
      <w:pPr>
        <w:pStyle w:val="Akapitzlist"/>
        <w:numPr>
          <w:ilvl w:val="1"/>
          <w:numId w:val="74"/>
        </w:numPr>
        <w:spacing w:before="120" w:after="120" w:line="312" w:lineRule="atLeast"/>
        <w:ind w:left="1134" w:hanging="708"/>
        <w:rPr>
          <w:rFonts w:ascii="Arial" w:eastAsia="Tahoma,Bold" w:hAnsi="Arial" w:cs="Arial"/>
          <w:bCs/>
          <w:color w:val="000000" w:themeColor="text1"/>
          <w:lang w:eastAsia="pl-PL"/>
        </w:rPr>
      </w:pPr>
      <w:r>
        <w:rPr>
          <w:rFonts w:ascii="Arial" w:eastAsia="Tahoma,Bold" w:hAnsi="Arial" w:cs="Arial"/>
          <w:bCs/>
          <w:color w:val="000000" w:themeColor="text1"/>
          <w:lang w:eastAsia="pl-PL"/>
        </w:rPr>
        <w:t>Załącznik</w:t>
      </w:r>
      <w:r w:rsidRPr="0090336F">
        <w:rPr>
          <w:rFonts w:ascii="Arial" w:eastAsia="Tahoma,Bold" w:hAnsi="Arial" w:cs="Arial"/>
          <w:bCs/>
          <w:color w:val="000000" w:themeColor="text1"/>
          <w:lang w:eastAsia="pl-PL"/>
        </w:rPr>
        <w:t xml:space="preserve"> nr 1.</w:t>
      </w:r>
      <w:r w:rsidR="00D7255F">
        <w:rPr>
          <w:rFonts w:ascii="Arial" w:eastAsia="Tahoma,Bold" w:hAnsi="Arial" w:cs="Arial"/>
          <w:bCs/>
          <w:color w:val="000000" w:themeColor="text1"/>
          <w:lang w:eastAsia="pl-PL"/>
        </w:rPr>
        <w:t>7</w:t>
      </w:r>
      <w:r w:rsidRPr="0090336F">
        <w:rPr>
          <w:rFonts w:ascii="Arial" w:eastAsia="Tahoma,Bold" w:hAnsi="Arial" w:cs="Arial"/>
          <w:bCs/>
          <w:color w:val="000000" w:themeColor="text1"/>
          <w:lang w:eastAsia="pl-PL"/>
        </w:rPr>
        <w:t xml:space="preserve">. </w:t>
      </w:r>
      <w:r>
        <w:rPr>
          <w:rFonts w:ascii="Arial" w:eastAsia="Tahoma,Bold" w:hAnsi="Arial" w:cs="Arial"/>
          <w:bCs/>
          <w:color w:val="000000" w:themeColor="text1"/>
          <w:lang w:eastAsia="pl-PL"/>
        </w:rPr>
        <w:t xml:space="preserve">– </w:t>
      </w:r>
      <w:r w:rsidR="00041A37" w:rsidRPr="006430AC">
        <w:rPr>
          <w:rFonts w:ascii="Arial" w:eastAsia="Tahoma,Bold" w:hAnsi="Arial" w:cs="Arial"/>
          <w:bCs/>
          <w:color w:val="000000" w:themeColor="text1"/>
          <w:lang w:eastAsia="pl-PL"/>
        </w:rPr>
        <w:t>Zakładowe Normatywy Pracochłonności</w:t>
      </w:r>
    </w:p>
    <w:p w14:paraId="342A8EE3" w14:textId="77777777" w:rsidR="00A2643D" w:rsidRDefault="00FA5C25" w:rsidP="00EC05AB">
      <w:pPr>
        <w:pStyle w:val="Akapitzlist"/>
        <w:numPr>
          <w:ilvl w:val="1"/>
          <w:numId w:val="74"/>
        </w:numPr>
        <w:spacing w:before="120" w:after="120" w:line="312" w:lineRule="atLeast"/>
        <w:ind w:left="1134" w:hanging="708"/>
        <w:rPr>
          <w:rFonts w:ascii="Arial" w:eastAsia="Tahoma,Bold" w:hAnsi="Arial" w:cs="Arial"/>
          <w:bCs/>
          <w:color w:val="000000" w:themeColor="text1"/>
          <w:lang w:eastAsia="pl-PL"/>
        </w:rPr>
      </w:pPr>
      <w:r w:rsidRPr="0090336F">
        <w:rPr>
          <w:rFonts w:ascii="Arial" w:eastAsia="Tahoma,Bold" w:hAnsi="Arial" w:cs="Arial"/>
          <w:bCs/>
          <w:color w:val="000000" w:themeColor="text1"/>
          <w:lang w:eastAsia="pl-PL"/>
        </w:rPr>
        <w:t>Załączniku nr 1.</w:t>
      </w:r>
      <w:r w:rsidR="00D7255F">
        <w:rPr>
          <w:rFonts w:ascii="Arial" w:eastAsia="Tahoma,Bold" w:hAnsi="Arial" w:cs="Arial"/>
          <w:bCs/>
          <w:color w:val="000000" w:themeColor="text1"/>
          <w:lang w:eastAsia="pl-PL"/>
        </w:rPr>
        <w:t>8</w:t>
      </w:r>
      <w:r w:rsidRPr="0090336F">
        <w:rPr>
          <w:rFonts w:ascii="Arial" w:eastAsia="Tahoma,Bold" w:hAnsi="Arial" w:cs="Arial"/>
          <w:bCs/>
          <w:color w:val="000000" w:themeColor="text1"/>
          <w:lang w:eastAsia="pl-PL"/>
        </w:rPr>
        <w:t>.</w:t>
      </w:r>
      <w:r>
        <w:rPr>
          <w:rFonts w:ascii="Arial" w:eastAsia="Tahoma,Bold" w:hAnsi="Arial" w:cs="Arial"/>
          <w:bCs/>
          <w:color w:val="000000" w:themeColor="text1"/>
          <w:lang w:eastAsia="pl-PL"/>
        </w:rPr>
        <w:t xml:space="preserve"> – </w:t>
      </w:r>
      <w:r w:rsidR="00041A37" w:rsidRPr="00F65B1E">
        <w:rPr>
          <w:rFonts w:ascii="Arial" w:eastAsia="Tahoma,Bold" w:hAnsi="Arial" w:cs="Arial"/>
          <w:bCs/>
          <w:color w:val="000000" w:themeColor="text1"/>
          <w:lang w:eastAsia="pl-PL"/>
        </w:rPr>
        <w:t>Wykaz Materiałów Pomocniczych</w:t>
      </w:r>
    </w:p>
    <w:p w14:paraId="5FB87760" w14:textId="77777777" w:rsidR="0090336F" w:rsidRPr="0090336F" w:rsidRDefault="00A2643D" w:rsidP="00EC05AB">
      <w:pPr>
        <w:pStyle w:val="Akapitzlist"/>
        <w:numPr>
          <w:ilvl w:val="1"/>
          <w:numId w:val="74"/>
        </w:numPr>
        <w:spacing w:before="120" w:after="120" w:line="312" w:lineRule="atLeast"/>
        <w:ind w:left="1134" w:hanging="708"/>
        <w:rPr>
          <w:rFonts w:ascii="Arial" w:eastAsia="Tahoma,Bold" w:hAnsi="Arial" w:cs="Arial"/>
          <w:bCs/>
          <w:color w:val="000000" w:themeColor="text1"/>
          <w:lang w:eastAsia="pl-PL"/>
        </w:rPr>
      </w:pPr>
      <w:r w:rsidRPr="006430AC">
        <w:rPr>
          <w:rFonts w:ascii="Arial" w:eastAsia="Tahoma,Bold" w:hAnsi="Arial" w:cs="Arial"/>
          <w:bCs/>
          <w:color w:val="000000" w:themeColor="text1"/>
          <w:lang w:eastAsia="pl-PL"/>
        </w:rPr>
        <w:t>Załącznik nr 1.</w:t>
      </w:r>
      <w:r w:rsidR="00D7255F">
        <w:rPr>
          <w:rFonts w:ascii="Arial" w:eastAsia="Tahoma,Bold" w:hAnsi="Arial" w:cs="Arial"/>
          <w:bCs/>
          <w:color w:val="000000" w:themeColor="text1"/>
          <w:lang w:eastAsia="pl-PL"/>
        </w:rPr>
        <w:t>9</w:t>
      </w:r>
      <w:r>
        <w:rPr>
          <w:rFonts w:ascii="Arial" w:eastAsia="Tahoma,Bold" w:hAnsi="Arial" w:cs="Arial"/>
          <w:bCs/>
          <w:color w:val="000000" w:themeColor="text1"/>
          <w:lang w:eastAsia="pl-PL"/>
        </w:rPr>
        <w:t>. –</w:t>
      </w:r>
      <w:r w:rsidRPr="006430AC">
        <w:rPr>
          <w:rFonts w:ascii="Arial" w:eastAsia="Tahoma,Bold" w:hAnsi="Arial" w:cs="Arial"/>
          <w:bCs/>
          <w:color w:val="000000" w:themeColor="text1"/>
          <w:lang w:eastAsia="pl-PL"/>
        </w:rPr>
        <w:t xml:space="preserve"> </w:t>
      </w:r>
      <w:r w:rsidR="00041A37" w:rsidRPr="00F65B1E">
        <w:rPr>
          <w:rFonts w:ascii="Arial" w:eastAsia="Tahoma,Bold" w:hAnsi="Arial" w:cs="Arial"/>
          <w:bCs/>
          <w:color w:val="000000" w:themeColor="text1"/>
          <w:lang w:eastAsia="pl-PL"/>
        </w:rPr>
        <w:t>Wykaz Materiałów Podstawowych i Części Zamiennych</w:t>
      </w:r>
    </w:p>
    <w:p w14:paraId="42C880B5" w14:textId="77777777" w:rsidR="00A2643D" w:rsidRDefault="00A2643D" w:rsidP="00EC05AB">
      <w:pPr>
        <w:pStyle w:val="Akapitzlist"/>
        <w:numPr>
          <w:ilvl w:val="1"/>
          <w:numId w:val="74"/>
        </w:numPr>
        <w:spacing w:before="120" w:after="120" w:line="312" w:lineRule="atLeast"/>
        <w:ind w:left="1134" w:hanging="708"/>
        <w:rPr>
          <w:rFonts w:ascii="Arial" w:eastAsia="Tahoma,Bold" w:hAnsi="Arial" w:cs="Arial"/>
          <w:bCs/>
          <w:color w:val="000000" w:themeColor="text1"/>
          <w:lang w:eastAsia="pl-PL"/>
        </w:rPr>
      </w:pPr>
      <w:r w:rsidRPr="00F65B1E">
        <w:rPr>
          <w:rFonts w:ascii="Arial" w:eastAsia="Tahoma,Bold" w:hAnsi="Arial" w:cs="Arial"/>
          <w:bCs/>
          <w:color w:val="000000" w:themeColor="text1"/>
          <w:lang w:eastAsia="pl-PL"/>
        </w:rPr>
        <w:t>Załącznik nr 1.</w:t>
      </w:r>
      <w:r w:rsidR="00D7255F">
        <w:rPr>
          <w:rFonts w:ascii="Arial" w:eastAsia="Tahoma,Bold" w:hAnsi="Arial" w:cs="Arial"/>
          <w:bCs/>
          <w:color w:val="000000" w:themeColor="text1"/>
          <w:lang w:eastAsia="pl-PL"/>
        </w:rPr>
        <w:t>10</w:t>
      </w:r>
      <w:r>
        <w:rPr>
          <w:rFonts w:ascii="Arial" w:eastAsia="Tahoma,Bold" w:hAnsi="Arial" w:cs="Arial"/>
          <w:bCs/>
          <w:color w:val="000000" w:themeColor="text1"/>
          <w:lang w:eastAsia="pl-PL"/>
        </w:rPr>
        <w:t xml:space="preserve">. </w:t>
      </w:r>
      <w:r w:rsidRPr="00F65B1E">
        <w:rPr>
          <w:rFonts w:ascii="Arial" w:eastAsia="Tahoma,Bold" w:hAnsi="Arial" w:cs="Arial"/>
          <w:bCs/>
          <w:color w:val="000000" w:themeColor="text1"/>
          <w:lang w:eastAsia="pl-PL"/>
        </w:rPr>
        <w:t xml:space="preserve">– </w:t>
      </w:r>
      <w:r w:rsidR="00041A37" w:rsidRPr="00ED3C27">
        <w:rPr>
          <w:rFonts w:ascii="Arial" w:eastAsia="Tahoma,Bold" w:hAnsi="Arial" w:cs="Arial"/>
          <w:bCs/>
          <w:color w:val="0D0D0D" w:themeColor="text1" w:themeTint="F2"/>
          <w:lang w:eastAsia="pl-PL"/>
        </w:rPr>
        <w:t>Sprzęt i wyposażenie techniczne Wykonawcy niezbędne do wykonania usług</w:t>
      </w:r>
    </w:p>
    <w:p w14:paraId="20FE69A3" w14:textId="77777777" w:rsidR="0090336F" w:rsidRPr="00ED3C27" w:rsidRDefault="00A2643D" w:rsidP="00EC05AB">
      <w:pPr>
        <w:pStyle w:val="Akapitzlist"/>
        <w:numPr>
          <w:ilvl w:val="1"/>
          <w:numId w:val="74"/>
        </w:numPr>
        <w:spacing w:before="120" w:after="120" w:line="312" w:lineRule="atLeast"/>
        <w:ind w:left="1134" w:hanging="708"/>
        <w:rPr>
          <w:rFonts w:ascii="Arial" w:eastAsia="Tahoma,Bold" w:hAnsi="Arial" w:cs="Arial"/>
          <w:bCs/>
          <w:color w:val="0D0D0D" w:themeColor="text1" w:themeTint="F2"/>
          <w:lang w:eastAsia="pl-PL"/>
        </w:rPr>
      </w:pPr>
      <w:r w:rsidRPr="00ED3C27">
        <w:rPr>
          <w:rFonts w:ascii="Arial" w:eastAsia="Tahoma,Bold" w:hAnsi="Arial" w:cs="Arial"/>
          <w:bCs/>
          <w:color w:val="0D0D0D" w:themeColor="text1" w:themeTint="F2"/>
          <w:lang w:eastAsia="pl-PL"/>
        </w:rPr>
        <w:t>Załącznik nr 2. – Warunki obowiązywania umów dzierżawy, mediów, szatni</w:t>
      </w:r>
    </w:p>
    <w:p w14:paraId="5B274970" w14:textId="77777777" w:rsidR="0016692E" w:rsidRPr="00F65B1E" w:rsidRDefault="00A2643D" w:rsidP="00EC05AB">
      <w:pPr>
        <w:pStyle w:val="Akapitzlist"/>
        <w:numPr>
          <w:ilvl w:val="1"/>
          <w:numId w:val="74"/>
        </w:numPr>
        <w:spacing w:before="120" w:after="120" w:line="312" w:lineRule="atLeast"/>
        <w:ind w:left="1134" w:hanging="708"/>
        <w:rPr>
          <w:rFonts w:ascii="Arial" w:eastAsia="Tahoma,Bold" w:hAnsi="Arial" w:cs="Arial"/>
          <w:bCs/>
          <w:color w:val="000000" w:themeColor="text1"/>
          <w:lang w:eastAsia="pl-PL"/>
        </w:rPr>
      </w:pPr>
      <w:r>
        <w:rPr>
          <w:rFonts w:ascii="Arial" w:eastAsia="Tahoma,Bold" w:hAnsi="Arial" w:cs="Arial"/>
          <w:bCs/>
          <w:color w:val="000000" w:themeColor="text1"/>
          <w:lang w:eastAsia="pl-PL"/>
        </w:rPr>
        <w:t xml:space="preserve">Załącznik nr 3. </w:t>
      </w:r>
      <w:r w:rsidRPr="003F22D8">
        <w:rPr>
          <w:rFonts w:ascii="Arial" w:eastAsia="Tahoma,Bold" w:hAnsi="Arial" w:cs="Arial"/>
          <w:bCs/>
          <w:color w:val="000000" w:themeColor="text1"/>
          <w:lang w:eastAsia="pl-PL"/>
        </w:rPr>
        <w:t xml:space="preserve">– </w:t>
      </w:r>
      <w:r>
        <w:rPr>
          <w:rFonts w:ascii="Arial" w:eastAsia="Tahoma,Bold" w:hAnsi="Arial" w:cs="Arial"/>
          <w:bCs/>
          <w:color w:val="000000" w:themeColor="text1"/>
          <w:lang w:eastAsia="pl-PL"/>
        </w:rPr>
        <w:t>Wzór protokołu</w:t>
      </w:r>
      <w:r w:rsidR="005356A7">
        <w:rPr>
          <w:rFonts w:ascii="Arial" w:eastAsia="Tahoma,Bold" w:hAnsi="Arial" w:cs="Arial"/>
          <w:bCs/>
          <w:color w:val="000000" w:themeColor="text1"/>
          <w:lang w:eastAsia="pl-PL"/>
        </w:rPr>
        <w:t>, kalkulacji, obmiaru i raportu</w:t>
      </w:r>
      <w:r>
        <w:rPr>
          <w:rFonts w:ascii="Arial" w:eastAsia="Tahoma,Bold" w:hAnsi="Arial" w:cs="Arial"/>
          <w:bCs/>
          <w:color w:val="000000" w:themeColor="text1"/>
          <w:lang w:eastAsia="pl-PL"/>
        </w:rPr>
        <w:t xml:space="preserve"> odbioru</w:t>
      </w:r>
      <w:r w:rsidR="0035360C">
        <w:rPr>
          <w:rFonts w:ascii="Arial" w:eastAsia="Tahoma,Bold" w:hAnsi="Arial" w:cs="Arial"/>
          <w:bCs/>
          <w:color w:val="000000" w:themeColor="text1"/>
          <w:lang w:eastAsia="pl-PL"/>
        </w:rPr>
        <w:t xml:space="preserve"> prac</w:t>
      </w:r>
    </w:p>
    <w:p w14:paraId="0D392282" w14:textId="77777777" w:rsidR="00F10DC5" w:rsidRDefault="0016692E" w:rsidP="00F10DC5">
      <w:pPr>
        <w:pStyle w:val="Akapitzlist"/>
        <w:numPr>
          <w:ilvl w:val="1"/>
          <w:numId w:val="74"/>
        </w:numPr>
        <w:spacing w:before="120" w:after="120" w:line="312" w:lineRule="atLeast"/>
        <w:ind w:left="1134" w:hanging="708"/>
        <w:rPr>
          <w:rFonts w:ascii="Arial" w:eastAsia="Tahoma,Bold" w:hAnsi="Arial" w:cs="Arial"/>
          <w:bCs/>
          <w:color w:val="000000" w:themeColor="text1"/>
          <w:lang w:eastAsia="pl-PL"/>
        </w:rPr>
      </w:pPr>
      <w:bookmarkStart w:id="15" w:name="_Toc419651151"/>
      <w:r w:rsidRPr="00440DF6">
        <w:rPr>
          <w:rFonts w:ascii="Arial" w:eastAsia="Tahoma,Bold" w:hAnsi="Arial" w:cs="Arial"/>
          <w:bCs/>
          <w:color w:val="000000" w:themeColor="text1"/>
          <w:lang w:eastAsia="pl-PL"/>
        </w:rPr>
        <w:t xml:space="preserve">Załącznik nr </w:t>
      </w:r>
      <w:r w:rsidR="00FA5C25">
        <w:rPr>
          <w:rFonts w:ascii="Arial" w:eastAsia="Tahoma,Bold" w:hAnsi="Arial" w:cs="Arial"/>
          <w:bCs/>
          <w:color w:val="000000" w:themeColor="text1"/>
          <w:lang w:eastAsia="pl-PL"/>
        </w:rPr>
        <w:t>4.</w:t>
      </w:r>
      <w:r w:rsidRPr="00440DF6">
        <w:rPr>
          <w:rFonts w:ascii="Arial" w:eastAsia="Tahoma,Bold" w:hAnsi="Arial" w:cs="Arial"/>
          <w:bCs/>
          <w:color w:val="000000" w:themeColor="text1"/>
          <w:lang w:eastAsia="pl-PL"/>
        </w:rPr>
        <w:t xml:space="preserve"> </w:t>
      </w:r>
      <w:r w:rsidR="00FA5C25">
        <w:rPr>
          <w:rFonts w:ascii="Arial" w:eastAsia="Tahoma,Bold" w:hAnsi="Arial" w:cs="Arial"/>
          <w:bCs/>
          <w:color w:val="000000" w:themeColor="text1"/>
          <w:lang w:eastAsia="pl-PL"/>
        </w:rPr>
        <w:t xml:space="preserve">– </w:t>
      </w:r>
      <w:r w:rsidR="00F10DC5" w:rsidRPr="00F10DC5">
        <w:rPr>
          <w:rFonts w:ascii="Arial" w:eastAsia="Tahoma,Bold" w:hAnsi="Arial" w:cs="Arial"/>
          <w:bCs/>
          <w:color w:val="000000" w:themeColor="text1"/>
          <w:lang w:eastAsia="pl-PL"/>
        </w:rPr>
        <w:t xml:space="preserve">Zasady IT, systemy SAP i PI </w:t>
      </w:r>
    </w:p>
    <w:p w14:paraId="63EDA061" w14:textId="77777777" w:rsidR="003F22D8" w:rsidRPr="00A2643D" w:rsidRDefault="00F10DC5" w:rsidP="00F10DC5">
      <w:pPr>
        <w:pStyle w:val="Akapitzlist"/>
        <w:numPr>
          <w:ilvl w:val="1"/>
          <w:numId w:val="74"/>
        </w:numPr>
        <w:spacing w:before="120" w:after="120" w:line="312" w:lineRule="atLeast"/>
        <w:ind w:left="1134" w:hanging="708"/>
        <w:rPr>
          <w:rFonts w:ascii="Arial" w:eastAsia="Tahoma,Bold" w:hAnsi="Arial" w:cs="Arial"/>
          <w:bCs/>
          <w:color w:val="000000" w:themeColor="text1"/>
          <w:lang w:eastAsia="pl-PL"/>
        </w:rPr>
      </w:pPr>
      <w:r>
        <w:rPr>
          <w:rFonts w:ascii="Arial" w:eastAsia="Tahoma,Bold" w:hAnsi="Arial" w:cs="Arial"/>
          <w:bCs/>
          <w:color w:val="000000" w:themeColor="text1"/>
          <w:lang w:eastAsia="pl-PL"/>
        </w:rPr>
        <w:t xml:space="preserve">Załącznik nr 5. – </w:t>
      </w:r>
      <w:r w:rsidR="0016692E" w:rsidRPr="00440DF6">
        <w:rPr>
          <w:rFonts w:ascii="Arial" w:eastAsia="Tahoma,Bold" w:hAnsi="Arial" w:cs="Arial"/>
          <w:bCs/>
          <w:color w:val="000000" w:themeColor="text1"/>
          <w:lang w:eastAsia="pl-PL"/>
        </w:rPr>
        <w:t>Wskaźniki KPI</w:t>
      </w:r>
      <w:bookmarkEnd w:id="15"/>
    </w:p>
    <w:p w14:paraId="16065F62" w14:textId="10EE8BB2" w:rsidR="00D66D39" w:rsidRDefault="00D66D39" w:rsidP="00431362">
      <w:pPr>
        <w:spacing w:after="160" w:line="259" w:lineRule="auto"/>
        <w:rPr>
          <w:rFonts w:ascii="Arial" w:hAnsi="Arial" w:cs="Arial"/>
          <w:b/>
          <w:color w:val="000000" w:themeColor="text1"/>
          <w:sz w:val="22"/>
          <w:szCs w:val="22"/>
        </w:rPr>
      </w:pPr>
    </w:p>
    <w:p w14:paraId="0D85EBA0" w14:textId="1E201294" w:rsidR="007A7560" w:rsidRDefault="001445D4" w:rsidP="007A7560">
      <w:pPr>
        <w:spacing w:after="160" w:line="259" w:lineRule="auto"/>
        <w:jc w:val="right"/>
        <w:rPr>
          <w:rFonts w:ascii="Arial" w:hAnsi="Arial" w:cs="Arial"/>
          <w:b/>
          <w:color w:val="000000" w:themeColor="text1"/>
          <w:sz w:val="22"/>
          <w:szCs w:val="22"/>
        </w:rPr>
      </w:pPr>
      <w:r w:rsidRPr="001445D4">
        <w:rPr>
          <w:rFonts w:ascii="Arial" w:hAnsi="Arial" w:cs="Arial"/>
          <w:b/>
          <w:color w:val="000000" w:themeColor="text1"/>
          <w:sz w:val="22"/>
          <w:szCs w:val="22"/>
        </w:rPr>
        <w:t>Załącznik nr 1.1.</w:t>
      </w:r>
      <w:r w:rsidR="003115B9">
        <w:rPr>
          <w:rFonts w:ascii="Arial" w:hAnsi="Arial" w:cs="Arial"/>
          <w:b/>
          <w:color w:val="000000" w:themeColor="text1"/>
          <w:sz w:val="22"/>
          <w:szCs w:val="22"/>
        </w:rPr>
        <w:t xml:space="preserve"> </w:t>
      </w:r>
      <w:r w:rsidR="00E64FFE">
        <w:rPr>
          <w:rFonts w:ascii="Arial" w:hAnsi="Arial" w:cs="Arial"/>
          <w:b/>
          <w:color w:val="000000" w:themeColor="text1"/>
          <w:sz w:val="22"/>
          <w:szCs w:val="22"/>
        </w:rPr>
        <w:t>SWZ</w:t>
      </w:r>
      <w:r w:rsidR="003115B9">
        <w:rPr>
          <w:rFonts w:ascii="Arial" w:hAnsi="Arial" w:cs="Arial"/>
          <w:b/>
          <w:color w:val="000000" w:themeColor="text1"/>
          <w:sz w:val="22"/>
          <w:szCs w:val="22"/>
        </w:rPr>
        <w:t xml:space="preserve"> cz. II.</w:t>
      </w:r>
    </w:p>
    <w:p w14:paraId="65AD155E" w14:textId="174B5AAC" w:rsidR="001445D4" w:rsidRDefault="001445D4" w:rsidP="001445D4">
      <w:pPr>
        <w:spacing w:after="160" w:line="259" w:lineRule="auto"/>
        <w:jc w:val="center"/>
        <w:rPr>
          <w:rFonts w:ascii="Arial" w:hAnsi="Arial" w:cs="Arial"/>
          <w:b/>
          <w:color w:val="000000" w:themeColor="text1"/>
          <w:sz w:val="22"/>
          <w:szCs w:val="22"/>
        </w:rPr>
      </w:pPr>
      <w:r w:rsidRPr="001445D4">
        <w:rPr>
          <w:rFonts w:ascii="Arial" w:hAnsi="Arial" w:cs="Arial"/>
          <w:b/>
          <w:color w:val="000000" w:themeColor="text1"/>
          <w:sz w:val="22"/>
          <w:szCs w:val="22"/>
        </w:rPr>
        <w:t>Zakres utrzymania</w:t>
      </w:r>
      <w:r>
        <w:rPr>
          <w:rFonts w:ascii="Arial" w:hAnsi="Arial" w:cs="Arial"/>
          <w:b/>
          <w:color w:val="000000" w:themeColor="text1"/>
          <w:sz w:val="22"/>
          <w:szCs w:val="22"/>
        </w:rPr>
        <w:t xml:space="preserve"> urządzeń elektroenergetycznych</w:t>
      </w:r>
    </w:p>
    <w:tbl>
      <w:tblPr>
        <w:tblW w:w="90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700"/>
        <w:gridCol w:w="7060"/>
        <w:gridCol w:w="1252"/>
      </w:tblGrid>
      <w:tr w:rsidR="0045582C" w:rsidRPr="0045582C" w14:paraId="16612AD4" w14:textId="77777777" w:rsidTr="00970CCB">
        <w:trPr>
          <w:trHeight w:val="645"/>
        </w:trPr>
        <w:tc>
          <w:tcPr>
            <w:tcW w:w="700" w:type="dxa"/>
            <w:shd w:val="clear" w:color="auto" w:fill="auto"/>
            <w:vAlign w:val="center"/>
            <w:hideMark/>
          </w:tcPr>
          <w:p w14:paraId="37B1EC98" w14:textId="77777777" w:rsidR="0045582C" w:rsidRPr="0045582C" w:rsidRDefault="0045582C" w:rsidP="0045582C">
            <w:pPr>
              <w:jc w:val="center"/>
              <w:rPr>
                <w:rFonts w:ascii="Arial" w:hAnsi="Arial" w:cs="Arial"/>
                <w:b/>
                <w:bCs/>
                <w:szCs w:val="20"/>
              </w:rPr>
            </w:pPr>
            <w:r w:rsidRPr="0045582C">
              <w:rPr>
                <w:rFonts w:ascii="Arial" w:hAnsi="Arial" w:cs="Arial"/>
                <w:b/>
                <w:bCs/>
                <w:szCs w:val="20"/>
              </w:rPr>
              <w:t>Lp.</w:t>
            </w:r>
          </w:p>
        </w:tc>
        <w:tc>
          <w:tcPr>
            <w:tcW w:w="7060" w:type="dxa"/>
            <w:shd w:val="clear" w:color="auto" w:fill="auto"/>
            <w:vAlign w:val="center"/>
            <w:hideMark/>
          </w:tcPr>
          <w:p w14:paraId="3FCE5FAE" w14:textId="77777777" w:rsidR="0045582C" w:rsidRPr="0045582C" w:rsidRDefault="0045582C" w:rsidP="0045582C">
            <w:pPr>
              <w:jc w:val="center"/>
              <w:rPr>
                <w:rFonts w:ascii="Arial" w:hAnsi="Arial" w:cs="Arial"/>
                <w:b/>
                <w:bCs/>
                <w:szCs w:val="20"/>
              </w:rPr>
            </w:pPr>
            <w:r w:rsidRPr="0045582C">
              <w:rPr>
                <w:rFonts w:ascii="Arial" w:hAnsi="Arial" w:cs="Arial"/>
                <w:b/>
                <w:bCs/>
                <w:szCs w:val="20"/>
              </w:rPr>
              <w:t>Rodzaj pracy</w:t>
            </w:r>
          </w:p>
        </w:tc>
        <w:tc>
          <w:tcPr>
            <w:tcW w:w="1252" w:type="dxa"/>
            <w:shd w:val="clear" w:color="auto" w:fill="auto"/>
            <w:vAlign w:val="center"/>
            <w:hideMark/>
          </w:tcPr>
          <w:p w14:paraId="6B397598" w14:textId="77777777" w:rsidR="0045582C" w:rsidRPr="0045582C" w:rsidRDefault="0045582C" w:rsidP="0045582C">
            <w:pPr>
              <w:jc w:val="center"/>
              <w:rPr>
                <w:rFonts w:ascii="Arial" w:hAnsi="Arial" w:cs="Arial"/>
                <w:b/>
                <w:bCs/>
                <w:szCs w:val="20"/>
              </w:rPr>
            </w:pPr>
            <w:r w:rsidRPr="0045582C">
              <w:rPr>
                <w:rFonts w:ascii="Arial" w:hAnsi="Arial" w:cs="Arial"/>
                <w:b/>
                <w:bCs/>
                <w:szCs w:val="20"/>
              </w:rPr>
              <w:t>Ilość zdarzeń/rok</w:t>
            </w:r>
          </w:p>
        </w:tc>
      </w:tr>
      <w:tr w:rsidR="0045582C" w:rsidRPr="0045582C" w14:paraId="3337941E" w14:textId="77777777" w:rsidTr="00970CCB">
        <w:trPr>
          <w:trHeight w:val="300"/>
        </w:trPr>
        <w:tc>
          <w:tcPr>
            <w:tcW w:w="700" w:type="dxa"/>
            <w:shd w:val="clear" w:color="auto" w:fill="auto"/>
            <w:noWrap/>
            <w:vAlign w:val="center"/>
            <w:hideMark/>
          </w:tcPr>
          <w:p w14:paraId="28B4BBFE" w14:textId="77777777" w:rsidR="0045582C" w:rsidRPr="0045582C" w:rsidRDefault="0045582C" w:rsidP="0045582C">
            <w:pPr>
              <w:jc w:val="center"/>
              <w:rPr>
                <w:rFonts w:ascii="Arial" w:hAnsi="Arial" w:cs="Arial"/>
                <w:b/>
                <w:bCs/>
                <w:szCs w:val="20"/>
              </w:rPr>
            </w:pPr>
            <w:r w:rsidRPr="0045582C">
              <w:rPr>
                <w:rFonts w:ascii="Arial" w:hAnsi="Arial" w:cs="Arial"/>
                <w:b/>
                <w:bCs/>
                <w:szCs w:val="20"/>
              </w:rPr>
              <w:t>1.</w:t>
            </w:r>
          </w:p>
        </w:tc>
        <w:tc>
          <w:tcPr>
            <w:tcW w:w="7060" w:type="dxa"/>
            <w:shd w:val="clear" w:color="auto" w:fill="auto"/>
            <w:noWrap/>
            <w:vAlign w:val="bottom"/>
            <w:hideMark/>
          </w:tcPr>
          <w:p w14:paraId="389CC2DC" w14:textId="0969A493" w:rsidR="0045582C" w:rsidRPr="0045582C" w:rsidRDefault="00940450" w:rsidP="0045582C">
            <w:pPr>
              <w:rPr>
                <w:rFonts w:ascii="Arial" w:hAnsi="Arial" w:cs="Arial"/>
                <w:b/>
                <w:bCs/>
                <w:szCs w:val="20"/>
              </w:rPr>
            </w:pPr>
            <w:r>
              <w:rPr>
                <w:rFonts w:ascii="Arial" w:hAnsi="Arial" w:cs="Arial"/>
                <w:b/>
                <w:bCs/>
                <w:szCs w:val="20"/>
              </w:rPr>
              <w:t>Silniki 0,4</w:t>
            </w:r>
            <w:r w:rsidR="0045582C" w:rsidRPr="0045582C">
              <w:rPr>
                <w:rFonts w:ascii="Arial" w:hAnsi="Arial" w:cs="Arial"/>
                <w:b/>
                <w:bCs/>
                <w:szCs w:val="20"/>
              </w:rPr>
              <w:t xml:space="preserve">kV do 160 kW na stanowisku pracy </w:t>
            </w:r>
          </w:p>
        </w:tc>
        <w:tc>
          <w:tcPr>
            <w:tcW w:w="1252" w:type="dxa"/>
            <w:shd w:val="clear" w:color="auto" w:fill="auto"/>
            <w:noWrap/>
            <w:vAlign w:val="center"/>
            <w:hideMark/>
          </w:tcPr>
          <w:p w14:paraId="70EC459D" w14:textId="77777777" w:rsidR="0045582C" w:rsidRPr="0045582C" w:rsidRDefault="0045582C" w:rsidP="0045582C">
            <w:pPr>
              <w:jc w:val="center"/>
              <w:rPr>
                <w:rFonts w:ascii="Arial" w:hAnsi="Arial" w:cs="Arial"/>
                <w:b/>
                <w:bCs/>
                <w:szCs w:val="20"/>
              </w:rPr>
            </w:pPr>
            <w:r w:rsidRPr="0045582C">
              <w:rPr>
                <w:rFonts w:ascii="Arial" w:hAnsi="Arial" w:cs="Arial"/>
                <w:b/>
                <w:bCs/>
                <w:szCs w:val="20"/>
              </w:rPr>
              <w:t> </w:t>
            </w:r>
          </w:p>
        </w:tc>
      </w:tr>
      <w:tr w:rsidR="0045582C" w:rsidRPr="0045582C" w14:paraId="408F9DF2" w14:textId="77777777" w:rsidTr="00970CCB">
        <w:trPr>
          <w:trHeight w:val="300"/>
        </w:trPr>
        <w:tc>
          <w:tcPr>
            <w:tcW w:w="700" w:type="dxa"/>
            <w:shd w:val="clear" w:color="auto" w:fill="auto"/>
            <w:noWrap/>
            <w:vAlign w:val="center"/>
            <w:hideMark/>
          </w:tcPr>
          <w:p w14:paraId="763A14F1" w14:textId="77777777" w:rsidR="0045582C" w:rsidRPr="0045582C" w:rsidRDefault="0045582C" w:rsidP="0045582C">
            <w:pPr>
              <w:jc w:val="center"/>
              <w:rPr>
                <w:rFonts w:ascii="Arial" w:hAnsi="Arial" w:cs="Arial"/>
                <w:szCs w:val="20"/>
              </w:rPr>
            </w:pPr>
            <w:r w:rsidRPr="0045582C">
              <w:rPr>
                <w:rFonts w:ascii="Arial" w:hAnsi="Arial" w:cs="Arial"/>
                <w:szCs w:val="20"/>
              </w:rPr>
              <w:t>1.1.</w:t>
            </w:r>
          </w:p>
        </w:tc>
        <w:tc>
          <w:tcPr>
            <w:tcW w:w="7060" w:type="dxa"/>
            <w:shd w:val="clear" w:color="auto" w:fill="auto"/>
            <w:vAlign w:val="bottom"/>
            <w:hideMark/>
          </w:tcPr>
          <w:p w14:paraId="2D425DC9" w14:textId="77777777" w:rsidR="0045582C" w:rsidRPr="0045582C" w:rsidRDefault="0045582C" w:rsidP="0045582C">
            <w:pPr>
              <w:rPr>
                <w:rFonts w:ascii="Arial" w:hAnsi="Arial" w:cs="Arial"/>
                <w:szCs w:val="20"/>
              </w:rPr>
            </w:pPr>
            <w:r w:rsidRPr="0045582C">
              <w:rPr>
                <w:rFonts w:ascii="Arial" w:hAnsi="Arial" w:cs="Arial"/>
                <w:szCs w:val="20"/>
              </w:rPr>
              <w:t>wymiana tabliczki, listwy zaciskowej</w:t>
            </w:r>
          </w:p>
        </w:tc>
        <w:tc>
          <w:tcPr>
            <w:tcW w:w="1252" w:type="dxa"/>
            <w:shd w:val="clear" w:color="auto" w:fill="auto"/>
            <w:noWrap/>
            <w:vAlign w:val="center"/>
            <w:hideMark/>
          </w:tcPr>
          <w:p w14:paraId="6614A1CA" w14:textId="77777777" w:rsidR="0045582C" w:rsidRPr="0045582C" w:rsidRDefault="0045582C" w:rsidP="0045582C">
            <w:pPr>
              <w:jc w:val="center"/>
              <w:rPr>
                <w:rFonts w:ascii="Arial" w:hAnsi="Arial" w:cs="Arial"/>
                <w:szCs w:val="20"/>
              </w:rPr>
            </w:pPr>
            <w:r w:rsidRPr="0045582C">
              <w:rPr>
                <w:rFonts w:ascii="Arial" w:hAnsi="Arial" w:cs="Arial"/>
                <w:szCs w:val="20"/>
              </w:rPr>
              <w:t>40</w:t>
            </w:r>
          </w:p>
        </w:tc>
      </w:tr>
      <w:tr w:rsidR="0045582C" w:rsidRPr="0045582C" w14:paraId="318121B9" w14:textId="77777777" w:rsidTr="00970CCB">
        <w:trPr>
          <w:trHeight w:val="300"/>
        </w:trPr>
        <w:tc>
          <w:tcPr>
            <w:tcW w:w="700" w:type="dxa"/>
            <w:shd w:val="clear" w:color="auto" w:fill="auto"/>
            <w:noWrap/>
            <w:vAlign w:val="center"/>
            <w:hideMark/>
          </w:tcPr>
          <w:p w14:paraId="60AB2567" w14:textId="77777777" w:rsidR="0045582C" w:rsidRPr="0045582C" w:rsidRDefault="0045582C" w:rsidP="0045582C">
            <w:pPr>
              <w:jc w:val="center"/>
              <w:rPr>
                <w:rFonts w:ascii="Arial" w:hAnsi="Arial" w:cs="Arial"/>
                <w:szCs w:val="20"/>
              </w:rPr>
            </w:pPr>
            <w:r w:rsidRPr="0045582C">
              <w:rPr>
                <w:rFonts w:ascii="Arial" w:hAnsi="Arial" w:cs="Arial"/>
                <w:szCs w:val="20"/>
              </w:rPr>
              <w:t>1.2.</w:t>
            </w:r>
          </w:p>
        </w:tc>
        <w:tc>
          <w:tcPr>
            <w:tcW w:w="7060" w:type="dxa"/>
            <w:shd w:val="clear" w:color="auto" w:fill="auto"/>
            <w:vAlign w:val="bottom"/>
            <w:hideMark/>
          </w:tcPr>
          <w:p w14:paraId="20C6CE1D" w14:textId="77777777" w:rsidR="0045582C" w:rsidRPr="0045582C" w:rsidRDefault="0045582C" w:rsidP="0045582C">
            <w:pPr>
              <w:rPr>
                <w:rFonts w:ascii="Arial" w:hAnsi="Arial" w:cs="Arial"/>
                <w:szCs w:val="20"/>
              </w:rPr>
            </w:pPr>
            <w:r w:rsidRPr="0045582C">
              <w:rPr>
                <w:rFonts w:ascii="Arial" w:hAnsi="Arial" w:cs="Arial"/>
                <w:szCs w:val="20"/>
              </w:rPr>
              <w:t>rozsprzęglenie silnika</w:t>
            </w:r>
          </w:p>
        </w:tc>
        <w:tc>
          <w:tcPr>
            <w:tcW w:w="1252" w:type="dxa"/>
            <w:shd w:val="clear" w:color="auto" w:fill="auto"/>
            <w:noWrap/>
            <w:vAlign w:val="center"/>
            <w:hideMark/>
          </w:tcPr>
          <w:p w14:paraId="05DE0562" w14:textId="77777777" w:rsidR="0045582C" w:rsidRPr="0045582C" w:rsidRDefault="0045582C" w:rsidP="0045582C">
            <w:pPr>
              <w:jc w:val="center"/>
              <w:rPr>
                <w:rFonts w:ascii="Arial" w:hAnsi="Arial" w:cs="Arial"/>
                <w:szCs w:val="20"/>
              </w:rPr>
            </w:pPr>
            <w:r w:rsidRPr="0045582C">
              <w:rPr>
                <w:rFonts w:ascii="Arial" w:hAnsi="Arial" w:cs="Arial"/>
                <w:szCs w:val="20"/>
              </w:rPr>
              <w:t>48</w:t>
            </w:r>
          </w:p>
        </w:tc>
      </w:tr>
      <w:tr w:rsidR="0045582C" w:rsidRPr="0045582C" w14:paraId="1B55C1A0" w14:textId="77777777" w:rsidTr="00970CCB">
        <w:trPr>
          <w:trHeight w:val="255"/>
        </w:trPr>
        <w:tc>
          <w:tcPr>
            <w:tcW w:w="700" w:type="dxa"/>
            <w:shd w:val="clear" w:color="auto" w:fill="auto"/>
            <w:noWrap/>
            <w:vAlign w:val="center"/>
            <w:hideMark/>
          </w:tcPr>
          <w:p w14:paraId="41F7749F" w14:textId="77777777" w:rsidR="0045582C" w:rsidRPr="0045582C" w:rsidRDefault="0045582C" w:rsidP="0045582C">
            <w:pPr>
              <w:jc w:val="center"/>
              <w:rPr>
                <w:rFonts w:ascii="Arial" w:hAnsi="Arial" w:cs="Arial"/>
                <w:szCs w:val="20"/>
              </w:rPr>
            </w:pPr>
            <w:r w:rsidRPr="0045582C">
              <w:rPr>
                <w:rFonts w:ascii="Arial" w:hAnsi="Arial" w:cs="Arial"/>
                <w:szCs w:val="20"/>
              </w:rPr>
              <w:t>1.3.</w:t>
            </w:r>
          </w:p>
        </w:tc>
        <w:tc>
          <w:tcPr>
            <w:tcW w:w="7060" w:type="dxa"/>
            <w:shd w:val="clear" w:color="auto" w:fill="auto"/>
            <w:vAlign w:val="bottom"/>
            <w:hideMark/>
          </w:tcPr>
          <w:p w14:paraId="4D41DD5D" w14:textId="77777777" w:rsidR="0045582C" w:rsidRPr="0045582C" w:rsidRDefault="0045582C" w:rsidP="0045582C">
            <w:pPr>
              <w:rPr>
                <w:rFonts w:ascii="Arial" w:hAnsi="Arial" w:cs="Arial"/>
                <w:szCs w:val="20"/>
              </w:rPr>
            </w:pPr>
            <w:r w:rsidRPr="0045582C">
              <w:rPr>
                <w:rFonts w:ascii="Arial" w:hAnsi="Arial" w:cs="Arial"/>
                <w:szCs w:val="20"/>
              </w:rPr>
              <w:t>zesprzęglanie silnika</w:t>
            </w:r>
          </w:p>
        </w:tc>
        <w:tc>
          <w:tcPr>
            <w:tcW w:w="1252" w:type="dxa"/>
            <w:shd w:val="clear" w:color="auto" w:fill="auto"/>
            <w:noWrap/>
            <w:vAlign w:val="center"/>
            <w:hideMark/>
          </w:tcPr>
          <w:p w14:paraId="72D61E4F" w14:textId="77777777" w:rsidR="0045582C" w:rsidRPr="0045582C" w:rsidRDefault="0045582C" w:rsidP="0045582C">
            <w:pPr>
              <w:jc w:val="center"/>
              <w:rPr>
                <w:rFonts w:ascii="Arial" w:hAnsi="Arial" w:cs="Arial"/>
                <w:szCs w:val="20"/>
              </w:rPr>
            </w:pPr>
            <w:r w:rsidRPr="0045582C">
              <w:rPr>
                <w:rFonts w:ascii="Arial" w:hAnsi="Arial" w:cs="Arial"/>
                <w:szCs w:val="20"/>
              </w:rPr>
              <w:t>48</w:t>
            </w:r>
          </w:p>
        </w:tc>
      </w:tr>
      <w:tr w:rsidR="0045582C" w:rsidRPr="0045582C" w14:paraId="50E218F0" w14:textId="77777777" w:rsidTr="00970CCB">
        <w:trPr>
          <w:trHeight w:val="255"/>
        </w:trPr>
        <w:tc>
          <w:tcPr>
            <w:tcW w:w="700" w:type="dxa"/>
            <w:shd w:val="clear" w:color="auto" w:fill="auto"/>
            <w:noWrap/>
            <w:vAlign w:val="center"/>
            <w:hideMark/>
          </w:tcPr>
          <w:p w14:paraId="43F1D398" w14:textId="77777777" w:rsidR="0045582C" w:rsidRPr="0045582C" w:rsidRDefault="0045582C" w:rsidP="0045582C">
            <w:pPr>
              <w:jc w:val="center"/>
              <w:rPr>
                <w:rFonts w:ascii="Arial" w:hAnsi="Arial" w:cs="Arial"/>
                <w:szCs w:val="20"/>
              </w:rPr>
            </w:pPr>
            <w:r w:rsidRPr="0045582C">
              <w:rPr>
                <w:rFonts w:ascii="Arial" w:hAnsi="Arial" w:cs="Arial"/>
                <w:szCs w:val="20"/>
              </w:rPr>
              <w:t>1.4.</w:t>
            </w:r>
          </w:p>
        </w:tc>
        <w:tc>
          <w:tcPr>
            <w:tcW w:w="7060" w:type="dxa"/>
            <w:shd w:val="clear" w:color="auto" w:fill="auto"/>
            <w:vAlign w:val="bottom"/>
            <w:hideMark/>
          </w:tcPr>
          <w:p w14:paraId="2F4F3819" w14:textId="77777777" w:rsidR="0045582C" w:rsidRPr="0045582C" w:rsidRDefault="0045582C" w:rsidP="0045582C">
            <w:pPr>
              <w:rPr>
                <w:rFonts w:ascii="Arial" w:hAnsi="Arial" w:cs="Arial"/>
                <w:szCs w:val="20"/>
              </w:rPr>
            </w:pPr>
            <w:r w:rsidRPr="0045582C">
              <w:rPr>
                <w:rFonts w:ascii="Arial" w:hAnsi="Arial" w:cs="Arial"/>
                <w:szCs w:val="20"/>
              </w:rPr>
              <w:t>wymiana odcinka kabla od puszki, skrzynki do silnika</w:t>
            </w:r>
          </w:p>
        </w:tc>
        <w:tc>
          <w:tcPr>
            <w:tcW w:w="1252" w:type="dxa"/>
            <w:shd w:val="clear" w:color="auto" w:fill="auto"/>
            <w:noWrap/>
            <w:vAlign w:val="center"/>
            <w:hideMark/>
          </w:tcPr>
          <w:p w14:paraId="0D27F4AC" w14:textId="77777777" w:rsidR="0045582C" w:rsidRPr="0045582C" w:rsidRDefault="0045582C" w:rsidP="0045582C">
            <w:pPr>
              <w:jc w:val="center"/>
              <w:rPr>
                <w:rFonts w:ascii="Arial" w:hAnsi="Arial" w:cs="Arial"/>
                <w:szCs w:val="20"/>
              </w:rPr>
            </w:pPr>
            <w:r w:rsidRPr="0045582C">
              <w:rPr>
                <w:rFonts w:ascii="Arial" w:hAnsi="Arial" w:cs="Arial"/>
                <w:szCs w:val="20"/>
              </w:rPr>
              <w:t>30</w:t>
            </w:r>
          </w:p>
        </w:tc>
      </w:tr>
      <w:tr w:rsidR="0045582C" w:rsidRPr="0045582C" w14:paraId="30A460D0" w14:textId="77777777" w:rsidTr="00970CCB">
        <w:trPr>
          <w:trHeight w:val="300"/>
        </w:trPr>
        <w:tc>
          <w:tcPr>
            <w:tcW w:w="700" w:type="dxa"/>
            <w:shd w:val="clear" w:color="auto" w:fill="auto"/>
            <w:noWrap/>
            <w:vAlign w:val="center"/>
            <w:hideMark/>
          </w:tcPr>
          <w:p w14:paraId="0CE3A0B5" w14:textId="77777777" w:rsidR="0045582C" w:rsidRPr="0045582C" w:rsidRDefault="0045582C" w:rsidP="0045582C">
            <w:pPr>
              <w:jc w:val="center"/>
              <w:rPr>
                <w:rFonts w:ascii="Arial" w:hAnsi="Arial" w:cs="Arial"/>
                <w:szCs w:val="20"/>
              </w:rPr>
            </w:pPr>
            <w:r w:rsidRPr="0045582C">
              <w:rPr>
                <w:rFonts w:ascii="Arial" w:hAnsi="Arial" w:cs="Arial"/>
                <w:szCs w:val="20"/>
              </w:rPr>
              <w:lastRenderedPageBreak/>
              <w:t>1.5.</w:t>
            </w:r>
          </w:p>
        </w:tc>
        <w:tc>
          <w:tcPr>
            <w:tcW w:w="7060" w:type="dxa"/>
            <w:shd w:val="clear" w:color="auto" w:fill="auto"/>
            <w:vAlign w:val="bottom"/>
            <w:hideMark/>
          </w:tcPr>
          <w:p w14:paraId="1398FA5A" w14:textId="77777777" w:rsidR="0045582C" w:rsidRPr="0045582C" w:rsidRDefault="0045582C" w:rsidP="0045582C">
            <w:pPr>
              <w:rPr>
                <w:rFonts w:ascii="Arial" w:hAnsi="Arial" w:cs="Arial"/>
                <w:szCs w:val="20"/>
              </w:rPr>
            </w:pPr>
            <w:r w:rsidRPr="0045582C">
              <w:rPr>
                <w:rFonts w:ascii="Arial" w:hAnsi="Arial" w:cs="Arial"/>
                <w:szCs w:val="20"/>
              </w:rPr>
              <w:t>dosmarowanie łożysk</w:t>
            </w:r>
          </w:p>
        </w:tc>
        <w:tc>
          <w:tcPr>
            <w:tcW w:w="1252" w:type="dxa"/>
            <w:shd w:val="clear" w:color="auto" w:fill="auto"/>
            <w:noWrap/>
            <w:vAlign w:val="center"/>
            <w:hideMark/>
          </w:tcPr>
          <w:p w14:paraId="6EC903D1" w14:textId="77777777" w:rsidR="0045582C" w:rsidRPr="0045582C" w:rsidRDefault="0045582C" w:rsidP="0045582C">
            <w:pPr>
              <w:jc w:val="center"/>
              <w:rPr>
                <w:rFonts w:ascii="Arial" w:hAnsi="Arial" w:cs="Arial"/>
                <w:szCs w:val="20"/>
              </w:rPr>
            </w:pPr>
            <w:r w:rsidRPr="0045582C">
              <w:rPr>
                <w:rFonts w:ascii="Arial" w:hAnsi="Arial" w:cs="Arial"/>
                <w:szCs w:val="20"/>
              </w:rPr>
              <w:t>420</w:t>
            </w:r>
          </w:p>
        </w:tc>
      </w:tr>
      <w:tr w:rsidR="0045582C" w:rsidRPr="0045582C" w14:paraId="69BD07AE" w14:textId="77777777" w:rsidTr="00970CCB">
        <w:trPr>
          <w:trHeight w:val="315"/>
        </w:trPr>
        <w:tc>
          <w:tcPr>
            <w:tcW w:w="700" w:type="dxa"/>
            <w:shd w:val="clear" w:color="auto" w:fill="auto"/>
            <w:noWrap/>
            <w:vAlign w:val="center"/>
            <w:hideMark/>
          </w:tcPr>
          <w:p w14:paraId="2D22D704" w14:textId="77777777" w:rsidR="0045582C" w:rsidRPr="0045582C" w:rsidRDefault="0045582C" w:rsidP="0045582C">
            <w:pPr>
              <w:jc w:val="center"/>
              <w:rPr>
                <w:rFonts w:ascii="Arial" w:hAnsi="Arial" w:cs="Arial"/>
                <w:szCs w:val="20"/>
              </w:rPr>
            </w:pPr>
            <w:r w:rsidRPr="0045582C">
              <w:rPr>
                <w:rFonts w:ascii="Arial" w:hAnsi="Arial" w:cs="Arial"/>
                <w:szCs w:val="20"/>
              </w:rPr>
              <w:t>1.6.</w:t>
            </w:r>
          </w:p>
        </w:tc>
        <w:tc>
          <w:tcPr>
            <w:tcW w:w="7060" w:type="dxa"/>
            <w:shd w:val="clear" w:color="auto" w:fill="auto"/>
            <w:noWrap/>
            <w:vAlign w:val="bottom"/>
            <w:hideMark/>
          </w:tcPr>
          <w:p w14:paraId="2C9F8AEC" w14:textId="77777777" w:rsidR="0045582C" w:rsidRPr="0045582C" w:rsidRDefault="0045582C" w:rsidP="0045582C">
            <w:pPr>
              <w:rPr>
                <w:rFonts w:ascii="Arial" w:hAnsi="Arial" w:cs="Arial"/>
                <w:color w:val="000000"/>
                <w:szCs w:val="20"/>
              </w:rPr>
            </w:pPr>
            <w:r w:rsidRPr="0045582C">
              <w:rPr>
                <w:rFonts w:ascii="Arial" w:hAnsi="Arial" w:cs="Arial"/>
                <w:color w:val="000000"/>
                <w:szCs w:val="20"/>
              </w:rPr>
              <w:t>wymiana puszki łączeniowej przy silniku</w:t>
            </w:r>
          </w:p>
        </w:tc>
        <w:tc>
          <w:tcPr>
            <w:tcW w:w="1252" w:type="dxa"/>
            <w:shd w:val="clear" w:color="auto" w:fill="auto"/>
            <w:noWrap/>
            <w:vAlign w:val="center"/>
            <w:hideMark/>
          </w:tcPr>
          <w:p w14:paraId="7FA14ABC" w14:textId="77777777" w:rsidR="0045582C" w:rsidRPr="0045582C" w:rsidRDefault="0045582C" w:rsidP="0045582C">
            <w:pPr>
              <w:jc w:val="center"/>
              <w:rPr>
                <w:rFonts w:ascii="Arial" w:hAnsi="Arial" w:cs="Arial"/>
                <w:szCs w:val="20"/>
              </w:rPr>
            </w:pPr>
            <w:r w:rsidRPr="0045582C">
              <w:rPr>
                <w:rFonts w:ascii="Arial" w:hAnsi="Arial" w:cs="Arial"/>
                <w:szCs w:val="20"/>
              </w:rPr>
              <w:t>25</w:t>
            </w:r>
          </w:p>
        </w:tc>
      </w:tr>
      <w:tr w:rsidR="0045582C" w:rsidRPr="0045582C" w14:paraId="3956169F" w14:textId="77777777" w:rsidTr="00970CCB">
        <w:trPr>
          <w:trHeight w:val="315"/>
        </w:trPr>
        <w:tc>
          <w:tcPr>
            <w:tcW w:w="700" w:type="dxa"/>
            <w:shd w:val="clear" w:color="auto" w:fill="auto"/>
            <w:noWrap/>
            <w:vAlign w:val="center"/>
            <w:hideMark/>
          </w:tcPr>
          <w:p w14:paraId="13DC81F2" w14:textId="77777777" w:rsidR="0045582C" w:rsidRPr="0045582C" w:rsidRDefault="0045582C" w:rsidP="0045582C">
            <w:pPr>
              <w:jc w:val="center"/>
              <w:rPr>
                <w:rFonts w:ascii="Arial" w:hAnsi="Arial" w:cs="Arial"/>
                <w:szCs w:val="20"/>
              </w:rPr>
            </w:pPr>
            <w:r w:rsidRPr="0045582C">
              <w:rPr>
                <w:rFonts w:ascii="Arial" w:hAnsi="Arial" w:cs="Arial"/>
                <w:szCs w:val="20"/>
              </w:rPr>
              <w:t>1.7.</w:t>
            </w:r>
          </w:p>
        </w:tc>
        <w:tc>
          <w:tcPr>
            <w:tcW w:w="7060" w:type="dxa"/>
            <w:shd w:val="clear" w:color="auto" w:fill="auto"/>
            <w:noWrap/>
            <w:vAlign w:val="bottom"/>
            <w:hideMark/>
          </w:tcPr>
          <w:p w14:paraId="0D71CB54" w14:textId="77777777" w:rsidR="0045582C" w:rsidRPr="0045582C" w:rsidRDefault="0045582C" w:rsidP="0045582C">
            <w:pPr>
              <w:rPr>
                <w:rFonts w:ascii="Arial" w:hAnsi="Arial" w:cs="Arial"/>
                <w:color w:val="000000"/>
                <w:szCs w:val="20"/>
              </w:rPr>
            </w:pPr>
            <w:r w:rsidRPr="0045582C">
              <w:rPr>
                <w:rFonts w:ascii="Arial" w:hAnsi="Arial" w:cs="Arial"/>
                <w:color w:val="000000"/>
                <w:szCs w:val="20"/>
              </w:rPr>
              <w:t>wymiana osłony przewietrznika</w:t>
            </w:r>
          </w:p>
        </w:tc>
        <w:tc>
          <w:tcPr>
            <w:tcW w:w="1252" w:type="dxa"/>
            <w:shd w:val="clear" w:color="auto" w:fill="auto"/>
            <w:noWrap/>
            <w:vAlign w:val="center"/>
            <w:hideMark/>
          </w:tcPr>
          <w:p w14:paraId="619201A6" w14:textId="77777777" w:rsidR="0045582C" w:rsidRPr="0045582C" w:rsidRDefault="0045582C" w:rsidP="0045582C">
            <w:pPr>
              <w:jc w:val="center"/>
              <w:rPr>
                <w:rFonts w:ascii="Arial" w:hAnsi="Arial" w:cs="Arial"/>
                <w:szCs w:val="20"/>
              </w:rPr>
            </w:pPr>
            <w:r w:rsidRPr="0045582C">
              <w:rPr>
                <w:rFonts w:ascii="Arial" w:hAnsi="Arial" w:cs="Arial"/>
                <w:szCs w:val="20"/>
              </w:rPr>
              <w:t>26</w:t>
            </w:r>
          </w:p>
        </w:tc>
      </w:tr>
      <w:tr w:rsidR="0045582C" w:rsidRPr="0045582C" w14:paraId="53A73352" w14:textId="77777777" w:rsidTr="00970CCB">
        <w:trPr>
          <w:trHeight w:val="300"/>
        </w:trPr>
        <w:tc>
          <w:tcPr>
            <w:tcW w:w="700" w:type="dxa"/>
            <w:shd w:val="clear" w:color="auto" w:fill="auto"/>
            <w:noWrap/>
            <w:vAlign w:val="center"/>
            <w:hideMark/>
          </w:tcPr>
          <w:p w14:paraId="36AE9905" w14:textId="77777777" w:rsidR="0045582C" w:rsidRPr="0045582C" w:rsidRDefault="0045582C" w:rsidP="0045582C">
            <w:pPr>
              <w:jc w:val="center"/>
              <w:rPr>
                <w:rFonts w:ascii="Arial" w:hAnsi="Arial" w:cs="Arial"/>
                <w:szCs w:val="20"/>
              </w:rPr>
            </w:pPr>
            <w:r w:rsidRPr="0045582C">
              <w:rPr>
                <w:rFonts w:ascii="Arial" w:hAnsi="Arial" w:cs="Arial"/>
                <w:szCs w:val="20"/>
              </w:rPr>
              <w:t>1.8.</w:t>
            </w:r>
          </w:p>
        </w:tc>
        <w:tc>
          <w:tcPr>
            <w:tcW w:w="7060" w:type="dxa"/>
            <w:shd w:val="clear" w:color="auto" w:fill="auto"/>
            <w:noWrap/>
            <w:vAlign w:val="bottom"/>
            <w:hideMark/>
          </w:tcPr>
          <w:p w14:paraId="633124B0" w14:textId="77777777" w:rsidR="0045582C" w:rsidRPr="0045582C" w:rsidRDefault="0045582C" w:rsidP="0045582C">
            <w:pPr>
              <w:rPr>
                <w:rFonts w:ascii="Arial" w:hAnsi="Arial" w:cs="Arial"/>
                <w:color w:val="000000"/>
                <w:szCs w:val="20"/>
              </w:rPr>
            </w:pPr>
            <w:r w:rsidRPr="0045582C">
              <w:rPr>
                <w:rFonts w:ascii="Arial" w:hAnsi="Arial" w:cs="Arial"/>
                <w:color w:val="000000"/>
                <w:szCs w:val="20"/>
              </w:rPr>
              <w:t>wymiana przewietrznika</w:t>
            </w:r>
          </w:p>
        </w:tc>
        <w:tc>
          <w:tcPr>
            <w:tcW w:w="1252" w:type="dxa"/>
            <w:shd w:val="clear" w:color="auto" w:fill="auto"/>
            <w:noWrap/>
            <w:vAlign w:val="bottom"/>
            <w:hideMark/>
          </w:tcPr>
          <w:p w14:paraId="6F5965E7" w14:textId="77777777" w:rsidR="0045582C" w:rsidRPr="0045582C" w:rsidRDefault="0045582C" w:rsidP="0045582C">
            <w:pPr>
              <w:jc w:val="center"/>
              <w:rPr>
                <w:rFonts w:ascii="Arial" w:hAnsi="Arial" w:cs="Arial"/>
                <w:szCs w:val="20"/>
              </w:rPr>
            </w:pPr>
            <w:r w:rsidRPr="0045582C">
              <w:rPr>
                <w:rFonts w:ascii="Arial" w:hAnsi="Arial" w:cs="Arial"/>
                <w:szCs w:val="20"/>
              </w:rPr>
              <w:t>26</w:t>
            </w:r>
          </w:p>
        </w:tc>
      </w:tr>
      <w:tr w:rsidR="0045582C" w:rsidRPr="0045582C" w14:paraId="7D09421B" w14:textId="77777777" w:rsidTr="00970CCB">
        <w:trPr>
          <w:trHeight w:val="255"/>
        </w:trPr>
        <w:tc>
          <w:tcPr>
            <w:tcW w:w="700" w:type="dxa"/>
            <w:shd w:val="clear" w:color="auto" w:fill="auto"/>
            <w:noWrap/>
            <w:vAlign w:val="center"/>
            <w:hideMark/>
          </w:tcPr>
          <w:p w14:paraId="5068B9EA" w14:textId="77777777" w:rsidR="0045582C" w:rsidRPr="0045582C" w:rsidRDefault="0045582C" w:rsidP="0045582C">
            <w:pPr>
              <w:jc w:val="center"/>
              <w:rPr>
                <w:rFonts w:ascii="Arial" w:hAnsi="Arial" w:cs="Arial"/>
                <w:szCs w:val="20"/>
              </w:rPr>
            </w:pPr>
            <w:r w:rsidRPr="0045582C">
              <w:rPr>
                <w:rFonts w:ascii="Arial" w:hAnsi="Arial" w:cs="Arial"/>
                <w:szCs w:val="20"/>
              </w:rPr>
              <w:t>1.9.</w:t>
            </w:r>
          </w:p>
        </w:tc>
        <w:tc>
          <w:tcPr>
            <w:tcW w:w="7060" w:type="dxa"/>
            <w:shd w:val="clear" w:color="auto" w:fill="auto"/>
            <w:noWrap/>
            <w:vAlign w:val="bottom"/>
            <w:hideMark/>
          </w:tcPr>
          <w:p w14:paraId="5CB119C7" w14:textId="77777777" w:rsidR="0045582C" w:rsidRPr="0045582C" w:rsidRDefault="0045582C" w:rsidP="0045582C">
            <w:pPr>
              <w:rPr>
                <w:rFonts w:ascii="Arial" w:hAnsi="Arial" w:cs="Arial"/>
                <w:color w:val="000000"/>
                <w:szCs w:val="20"/>
              </w:rPr>
            </w:pPr>
            <w:r w:rsidRPr="0045582C">
              <w:rPr>
                <w:rFonts w:ascii="Arial" w:hAnsi="Arial" w:cs="Arial"/>
                <w:color w:val="000000"/>
                <w:szCs w:val="20"/>
              </w:rPr>
              <w:t>wymiana silnika do 3kW</w:t>
            </w:r>
          </w:p>
        </w:tc>
        <w:tc>
          <w:tcPr>
            <w:tcW w:w="1252" w:type="dxa"/>
            <w:shd w:val="clear" w:color="auto" w:fill="auto"/>
            <w:noWrap/>
            <w:vAlign w:val="bottom"/>
            <w:hideMark/>
          </w:tcPr>
          <w:p w14:paraId="1136C3FC" w14:textId="77777777" w:rsidR="0045582C" w:rsidRPr="0045582C" w:rsidRDefault="0045582C" w:rsidP="0045582C">
            <w:pPr>
              <w:jc w:val="center"/>
              <w:rPr>
                <w:rFonts w:ascii="Arial" w:hAnsi="Arial" w:cs="Arial"/>
                <w:szCs w:val="20"/>
              </w:rPr>
            </w:pPr>
            <w:r w:rsidRPr="0045582C">
              <w:rPr>
                <w:rFonts w:ascii="Arial" w:hAnsi="Arial" w:cs="Arial"/>
                <w:szCs w:val="20"/>
              </w:rPr>
              <w:t>20</w:t>
            </w:r>
          </w:p>
        </w:tc>
      </w:tr>
      <w:tr w:rsidR="0045582C" w:rsidRPr="0045582C" w14:paraId="177211D2" w14:textId="77777777" w:rsidTr="00970CCB">
        <w:trPr>
          <w:trHeight w:val="255"/>
        </w:trPr>
        <w:tc>
          <w:tcPr>
            <w:tcW w:w="700" w:type="dxa"/>
            <w:shd w:val="clear" w:color="auto" w:fill="auto"/>
            <w:noWrap/>
            <w:vAlign w:val="center"/>
            <w:hideMark/>
          </w:tcPr>
          <w:p w14:paraId="673A026A" w14:textId="77777777" w:rsidR="0045582C" w:rsidRPr="0045582C" w:rsidRDefault="0045582C" w:rsidP="0045582C">
            <w:pPr>
              <w:jc w:val="center"/>
              <w:rPr>
                <w:rFonts w:ascii="Arial" w:hAnsi="Arial" w:cs="Arial"/>
                <w:szCs w:val="20"/>
              </w:rPr>
            </w:pPr>
            <w:r w:rsidRPr="0045582C">
              <w:rPr>
                <w:rFonts w:ascii="Arial" w:hAnsi="Arial" w:cs="Arial"/>
                <w:szCs w:val="20"/>
              </w:rPr>
              <w:t>1.10.</w:t>
            </w:r>
          </w:p>
        </w:tc>
        <w:tc>
          <w:tcPr>
            <w:tcW w:w="7060" w:type="dxa"/>
            <w:shd w:val="clear" w:color="auto" w:fill="auto"/>
            <w:noWrap/>
            <w:vAlign w:val="bottom"/>
            <w:hideMark/>
          </w:tcPr>
          <w:p w14:paraId="377B790C" w14:textId="77777777" w:rsidR="0045582C" w:rsidRPr="0045582C" w:rsidRDefault="0045582C" w:rsidP="0045582C">
            <w:pPr>
              <w:rPr>
                <w:rFonts w:ascii="Arial" w:hAnsi="Arial" w:cs="Arial"/>
                <w:color w:val="000000"/>
                <w:szCs w:val="20"/>
              </w:rPr>
            </w:pPr>
            <w:r w:rsidRPr="0045582C">
              <w:rPr>
                <w:rFonts w:ascii="Arial" w:hAnsi="Arial" w:cs="Arial"/>
                <w:color w:val="000000"/>
                <w:szCs w:val="20"/>
              </w:rPr>
              <w:t>podpięcie kabla do silnika</w:t>
            </w:r>
          </w:p>
        </w:tc>
        <w:tc>
          <w:tcPr>
            <w:tcW w:w="1252" w:type="dxa"/>
            <w:shd w:val="clear" w:color="auto" w:fill="auto"/>
            <w:noWrap/>
            <w:vAlign w:val="bottom"/>
            <w:hideMark/>
          </w:tcPr>
          <w:p w14:paraId="16DF815A" w14:textId="77777777" w:rsidR="0045582C" w:rsidRPr="0045582C" w:rsidRDefault="0045582C" w:rsidP="0045582C">
            <w:pPr>
              <w:jc w:val="center"/>
              <w:rPr>
                <w:rFonts w:ascii="Arial" w:hAnsi="Arial" w:cs="Arial"/>
                <w:szCs w:val="20"/>
              </w:rPr>
            </w:pPr>
            <w:r w:rsidRPr="0045582C">
              <w:rPr>
                <w:rFonts w:ascii="Arial" w:hAnsi="Arial" w:cs="Arial"/>
                <w:szCs w:val="20"/>
              </w:rPr>
              <w:t>25</w:t>
            </w:r>
          </w:p>
        </w:tc>
      </w:tr>
      <w:tr w:rsidR="0045582C" w:rsidRPr="0045582C" w14:paraId="1E31EC80" w14:textId="77777777" w:rsidTr="00970CCB">
        <w:trPr>
          <w:trHeight w:val="300"/>
        </w:trPr>
        <w:tc>
          <w:tcPr>
            <w:tcW w:w="700" w:type="dxa"/>
            <w:shd w:val="clear" w:color="auto" w:fill="auto"/>
            <w:noWrap/>
            <w:vAlign w:val="center"/>
            <w:hideMark/>
          </w:tcPr>
          <w:p w14:paraId="0E225AA4" w14:textId="77777777" w:rsidR="0045582C" w:rsidRPr="0045582C" w:rsidRDefault="0045582C" w:rsidP="0045582C">
            <w:pPr>
              <w:jc w:val="center"/>
              <w:rPr>
                <w:rFonts w:ascii="Arial" w:hAnsi="Arial" w:cs="Arial"/>
                <w:szCs w:val="20"/>
              </w:rPr>
            </w:pPr>
            <w:r w:rsidRPr="0045582C">
              <w:rPr>
                <w:rFonts w:ascii="Arial" w:hAnsi="Arial" w:cs="Arial"/>
                <w:szCs w:val="20"/>
              </w:rPr>
              <w:t>1.11.</w:t>
            </w:r>
          </w:p>
        </w:tc>
        <w:tc>
          <w:tcPr>
            <w:tcW w:w="7060" w:type="dxa"/>
            <w:shd w:val="clear" w:color="auto" w:fill="auto"/>
            <w:vAlign w:val="bottom"/>
            <w:hideMark/>
          </w:tcPr>
          <w:p w14:paraId="56FC05A4" w14:textId="77777777" w:rsidR="0045582C" w:rsidRPr="0045582C" w:rsidRDefault="0045582C" w:rsidP="0045582C">
            <w:pPr>
              <w:rPr>
                <w:rFonts w:ascii="Arial" w:hAnsi="Arial" w:cs="Arial"/>
                <w:szCs w:val="20"/>
              </w:rPr>
            </w:pPr>
            <w:r w:rsidRPr="0045582C">
              <w:rPr>
                <w:rFonts w:ascii="Arial" w:hAnsi="Arial" w:cs="Arial"/>
                <w:szCs w:val="20"/>
              </w:rPr>
              <w:t>ocena pracy silnika</w:t>
            </w:r>
          </w:p>
        </w:tc>
        <w:tc>
          <w:tcPr>
            <w:tcW w:w="1252" w:type="dxa"/>
            <w:shd w:val="clear" w:color="auto" w:fill="auto"/>
            <w:noWrap/>
            <w:vAlign w:val="center"/>
            <w:hideMark/>
          </w:tcPr>
          <w:p w14:paraId="1D714A09" w14:textId="77777777" w:rsidR="0045582C" w:rsidRPr="0045582C" w:rsidRDefault="0045582C" w:rsidP="0045582C">
            <w:pPr>
              <w:jc w:val="center"/>
              <w:rPr>
                <w:rFonts w:ascii="Arial" w:hAnsi="Arial" w:cs="Arial"/>
                <w:szCs w:val="20"/>
              </w:rPr>
            </w:pPr>
            <w:r w:rsidRPr="0045582C">
              <w:rPr>
                <w:rFonts w:ascii="Arial" w:hAnsi="Arial" w:cs="Arial"/>
                <w:szCs w:val="20"/>
              </w:rPr>
              <w:t>100</w:t>
            </w:r>
          </w:p>
        </w:tc>
      </w:tr>
      <w:tr w:rsidR="0045582C" w:rsidRPr="0045582C" w14:paraId="36B0B46F" w14:textId="77777777" w:rsidTr="00970CCB">
        <w:trPr>
          <w:trHeight w:val="255"/>
        </w:trPr>
        <w:tc>
          <w:tcPr>
            <w:tcW w:w="700" w:type="dxa"/>
            <w:shd w:val="clear" w:color="auto" w:fill="auto"/>
            <w:noWrap/>
            <w:vAlign w:val="center"/>
            <w:hideMark/>
          </w:tcPr>
          <w:p w14:paraId="7C4AAAEF" w14:textId="77777777" w:rsidR="0045582C" w:rsidRPr="0045582C" w:rsidRDefault="0045582C" w:rsidP="0045582C">
            <w:pPr>
              <w:jc w:val="center"/>
              <w:rPr>
                <w:rFonts w:ascii="Arial" w:hAnsi="Arial" w:cs="Arial"/>
                <w:b/>
                <w:bCs/>
                <w:szCs w:val="20"/>
              </w:rPr>
            </w:pPr>
            <w:r w:rsidRPr="0045582C">
              <w:rPr>
                <w:rFonts w:ascii="Arial" w:hAnsi="Arial" w:cs="Arial"/>
                <w:b/>
                <w:bCs/>
                <w:szCs w:val="20"/>
              </w:rPr>
              <w:t>2</w:t>
            </w:r>
          </w:p>
        </w:tc>
        <w:tc>
          <w:tcPr>
            <w:tcW w:w="7060" w:type="dxa"/>
            <w:shd w:val="clear" w:color="auto" w:fill="auto"/>
            <w:noWrap/>
            <w:vAlign w:val="bottom"/>
            <w:hideMark/>
          </w:tcPr>
          <w:p w14:paraId="578C9B1E" w14:textId="77777777" w:rsidR="0045582C" w:rsidRPr="0045582C" w:rsidRDefault="0045582C" w:rsidP="0045582C">
            <w:pPr>
              <w:rPr>
                <w:rFonts w:ascii="Arial" w:hAnsi="Arial" w:cs="Arial"/>
                <w:b/>
                <w:bCs/>
                <w:szCs w:val="20"/>
              </w:rPr>
            </w:pPr>
            <w:r w:rsidRPr="0045582C">
              <w:rPr>
                <w:rFonts w:ascii="Arial" w:hAnsi="Arial" w:cs="Arial"/>
                <w:b/>
                <w:bCs/>
                <w:szCs w:val="20"/>
              </w:rPr>
              <w:t>Pomiary elektryczne i inne na stanowisku pracy urządzeń elektrycznych</w:t>
            </w:r>
          </w:p>
        </w:tc>
        <w:tc>
          <w:tcPr>
            <w:tcW w:w="1252" w:type="dxa"/>
            <w:shd w:val="clear" w:color="auto" w:fill="auto"/>
            <w:noWrap/>
            <w:vAlign w:val="center"/>
            <w:hideMark/>
          </w:tcPr>
          <w:p w14:paraId="4827B753" w14:textId="77777777" w:rsidR="0045582C" w:rsidRPr="0045582C" w:rsidRDefault="0045582C" w:rsidP="0045582C">
            <w:pPr>
              <w:jc w:val="center"/>
              <w:rPr>
                <w:rFonts w:ascii="Arial" w:hAnsi="Arial" w:cs="Arial"/>
                <w:b/>
                <w:bCs/>
                <w:szCs w:val="20"/>
              </w:rPr>
            </w:pPr>
            <w:r w:rsidRPr="0045582C">
              <w:rPr>
                <w:rFonts w:ascii="Arial" w:hAnsi="Arial" w:cs="Arial"/>
                <w:b/>
                <w:bCs/>
                <w:szCs w:val="20"/>
              </w:rPr>
              <w:t> </w:t>
            </w:r>
          </w:p>
        </w:tc>
      </w:tr>
      <w:tr w:rsidR="0045582C" w:rsidRPr="0045582C" w14:paraId="1BCD6785" w14:textId="77777777" w:rsidTr="00970CCB">
        <w:trPr>
          <w:trHeight w:val="300"/>
        </w:trPr>
        <w:tc>
          <w:tcPr>
            <w:tcW w:w="700" w:type="dxa"/>
            <w:shd w:val="clear" w:color="auto" w:fill="auto"/>
            <w:noWrap/>
            <w:vAlign w:val="center"/>
            <w:hideMark/>
          </w:tcPr>
          <w:p w14:paraId="3406D287" w14:textId="77777777" w:rsidR="0045582C" w:rsidRPr="0045582C" w:rsidRDefault="0045582C" w:rsidP="0045582C">
            <w:pPr>
              <w:jc w:val="center"/>
              <w:rPr>
                <w:rFonts w:ascii="Arial" w:hAnsi="Arial" w:cs="Arial"/>
                <w:szCs w:val="20"/>
              </w:rPr>
            </w:pPr>
            <w:r w:rsidRPr="0045582C">
              <w:rPr>
                <w:rFonts w:ascii="Arial" w:hAnsi="Arial" w:cs="Arial"/>
                <w:szCs w:val="20"/>
              </w:rPr>
              <w:t>2.1.</w:t>
            </w:r>
          </w:p>
        </w:tc>
        <w:tc>
          <w:tcPr>
            <w:tcW w:w="7060" w:type="dxa"/>
            <w:shd w:val="clear" w:color="auto" w:fill="auto"/>
            <w:vAlign w:val="bottom"/>
            <w:hideMark/>
          </w:tcPr>
          <w:p w14:paraId="04C75479" w14:textId="049C37B4" w:rsidR="0045582C" w:rsidRPr="0045582C" w:rsidRDefault="00940450" w:rsidP="0045582C">
            <w:pPr>
              <w:rPr>
                <w:rFonts w:ascii="Arial" w:hAnsi="Arial" w:cs="Arial"/>
                <w:szCs w:val="20"/>
              </w:rPr>
            </w:pPr>
            <w:r>
              <w:rPr>
                <w:rFonts w:ascii="Arial" w:hAnsi="Arial" w:cs="Arial"/>
                <w:szCs w:val="20"/>
              </w:rPr>
              <w:t>pomiar izolacji urządzeń do 1</w:t>
            </w:r>
            <w:r w:rsidR="0045582C" w:rsidRPr="0045582C">
              <w:rPr>
                <w:rFonts w:ascii="Arial" w:hAnsi="Arial" w:cs="Arial"/>
                <w:szCs w:val="20"/>
              </w:rPr>
              <w:t>kV</w:t>
            </w:r>
          </w:p>
        </w:tc>
        <w:tc>
          <w:tcPr>
            <w:tcW w:w="1252" w:type="dxa"/>
            <w:shd w:val="clear" w:color="auto" w:fill="auto"/>
            <w:noWrap/>
            <w:vAlign w:val="center"/>
            <w:hideMark/>
          </w:tcPr>
          <w:p w14:paraId="6E0047BF" w14:textId="77777777" w:rsidR="0045582C" w:rsidRPr="0045582C" w:rsidRDefault="0045582C" w:rsidP="0045582C">
            <w:pPr>
              <w:jc w:val="center"/>
              <w:rPr>
                <w:rFonts w:ascii="Arial" w:hAnsi="Arial" w:cs="Arial"/>
                <w:szCs w:val="20"/>
              </w:rPr>
            </w:pPr>
            <w:r w:rsidRPr="0045582C">
              <w:rPr>
                <w:rFonts w:ascii="Arial" w:hAnsi="Arial" w:cs="Arial"/>
                <w:szCs w:val="20"/>
              </w:rPr>
              <w:t>250</w:t>
            </w:r>
          </w:p>
        </w:tc>
      </w:tr>
      <w:tr w:rsidR="0045582C" w:rsidRPr="0045582C" w14:paraId="36213741" w14:textId="77777777" w:rsidTr="00970CCB">
        <w:trPr>
          <w:trHeight w:val="300"/>
        </w:trPr>
        <w:tc>
          <w:tcPr>
            <w:tcW w:w="700" w:type="dxa"/>
            <w:shd w:val="clear" w:color="auto" w:fill="auto"/>
            <w:noWrap/>
            <w:vAlign w:val="center"/>
            <w:hideMark/>
          </w:tcPr>
          <w:p w14:paraId="320919FB" w14:textId="77777777" w:rsidR="0045582C" w:rsidRPr="0045582C" w:rsidRDefault="0045582C" w:rsidP="0045582C">
            <w:pPr>
              <w:jc w:val="center"/>
              <w:rPr>
                <w:rFonts w:ascii="Arial" w:hAnsi="Arial" w:cs="Arial"/>
                <w:szCs w:val="20"/>
              </w:rPr>
            </w:pPr>
            <w:r w:rsidRPr="0045582C">
              <w:rPr>
                <w:rFonts w:ascii="Arial" w:hAnsi="Arial" w:cs="Arial"/>
                <w:szCs w:val="20"/>
              </w:rPr>
              <w:t>2.2.</w:t>
            </w:r>
          </w:p>
        </w:tc>
        <w:tc>
          <w:tcPr>
            <w:tcW w:w="7060" w:type="dxa"/>
            <w:shd w:val="clear" w:color="auto" w:fill="auto"/>
            <w:vAlign w:val="bottom"/>
            <w:hideMark/>
          </w:tcPr>
          <w:p w14:paraId="223682A9" w14:textId="44D60F18" w:rsidR="0045582C" w:rsidRPr="0045582C" w:rsidRDefault="0045582C" w:rsidP="0045582C">
            <w:pPr>
              <w:rPr>
                <w:rFonts w:ascii="Arial" w:hAnsi="Arial" w:cs="Arial"/>
                <w:szCs w:val="20"/>
              </w:rPr>
            </w:pPr>
            <w:r w:rsidRPr="0045582C">
              <w:rPr>
                <w:rFonts w:ascii="Arial" w:hAnsi="Arial" w:cs="Arial"/>
                <w:szCs w:val="20"/>
              </w:rPr>
              <w:t>pomiar re</w:t>
            </w:r>
            <w:r w:rsidR="00940450">
              <w:rPr>
                <w:rFonts w:ascii="Arial" w:hAnsi="Arial" w:cs="Arial"/>
                <w:szCs w:val="20"/>
              </w:rPr>
              <w:t>zystancji uzwojeń urządzeń do 1</w:t>
            </w:r>
            <w:r w:rsidRPr="0045582C">
              <w:rPr>
                <w:rFonts w:ascii="Arial" w:hAnsi="Arial" w:cs="Arial"/>
                <w:szCs w:val="20"/>
              </w:rPr>
              <w:t>kV</w:t>
            </w:r>
          </w:p>
        </w:tc>
        <w:tc>
          <w:tcPr>
            <w:tcW w:w="1252" w:type="dxa"/>
            <w:shd w:val="clear" w:color="auto" w:fill="auto"/>
            <w:noWrap/>
            <w:vAlign w:val="center"/>
            <w:hideMark/>
          </w:tcPr>
          <w:p w14:paraId="203F4405" w14:textId="77777777" w:rsidR="0045582C" w:rsidRPr="0045582C" w:rsidRDefault="0045582C" w:rsidP="0045582C">
            <w:pPr>
              <w:jc w:val="center"/>
              <w:rPr>
                <w:rFonts w:ascii="Arial" w:hAnsi="Arial" w:cs="Arial"/>
                <w:szCs w:val="20"/>
              </w:rPr>
            </w:pPr>
            <w:r w:rsidRPr="0045582C">
              <w:rPr>
                <w:rFonts w:ascii="Arial" w:hAnsi="Arial" w:cs="Arial"/>
                <w:szCs w:val="20"/>
              </w:rPr>
              <w:t>100</w:t>
            </w:r>
          </w:p>
        </w:tc>
      </w:tr>
      <w:tr w:rsidR="0045582C" w:rsidRPr="0045582C" w14:paraId="42E7C186" w14:textId="77777777" w:rsidTr="00970CCB">
        <w:trPr>
          <w:trHeight w:val="255"/>
        </w:trPr>
        <w:tc>
          <w:tcPr>
            <w:tcW w:w="700" w:type="dxa"/>
            <w:shd w:val="clear" w:color="auto" w:fill="auto"/>
            <w:noWrap/>
            <w:vAlign w:val="center"/>
            <w:hideMark/>
          </w:tcPr>
          <w:p w14:paraId="33517E5F" w14:textId="77777777" w:rsidR="0045582C" w:rsidRPr="0045582C" w:rsidRDefault="0045582C" w:rsidP="0045582C">
            <w:pPr>
              <w:jc w:val="center"/>
              <w:rPr>
                <w:rFonts w:ascii="Arial" w:hAnsi="Arial" w:cs="Arial"/>
                <w:szCs w:val="20"/>
              </w:rPr>
            </w:pPr>
            <w:r w:rsidRPr="0045582C">
              <w:rPr>
                <w:rFonts w:ascii="Arial" w:hAnsi="Arial" w:cs="Arial"/>
                <w:szCs w:val="20"/>
              </w:rPr>
              <w:t>2.3.</w:t>
            </w:r>
          </w:p>
        </w:tc>
        <w:tc>
          <w:tcPr>
            <w:tcW w:w="7060" w:type="dxa"/>
            <w:shd w:val="clear" w:color="auto" w:fill="auto"/>
            <w:vAlign w:val="bottom"/>
            <w:hideMark/>
          </w:tcPr>
          <w:p w14:paraId="5869E078" w14:textId="40D94F9C" w:rsidR="0045582C" w:rsidRPr="0045582C" w:rsidRDefault="0045582C" w:rsidP="0045582C">
            <w:pPr>
              <w:rPr>
                <w:rFonts w:ascii="Arial" w:hAnsi="Arial" w:cs="Arial"/>
                <w:szCs w:val="20"/>
              </w:rPr>
            </w:pPr>
            <w:r w:rsidRPr="0045582C">
              <w:rPr>
                <w:rFonts w:ascii="Arial" w:hAnsi="Arial" w:cs="Arial"/>
                <w:szCs w:val="20"/>
              </w:rPr>
              <w:t>pom</w:t>
            </w:r>
            <w:r w:rsidR="00940450">
              <w:rPr>
                <w:rFonts w:ascii="Arial" w:hAnsi="Arial" w:cs="Arial"/>
                <w:szCs w:val="20"/>
              </w:rPr>
              <w:t>iar izolacji urządzeń powyżej 1</w:t>
            </w:r>
            <w:r w:rsidRPr="0045582C">
              <w:rPr>
                <w:rFonts w:ascii="Arial" w:hAnsi="Arial" w:cs="Arial"/>
                <w:szCs w:val="20"/>
              </w:rPr>
              <w:t>kV</w:t>
            </w:r>
          </w:p>
        </w:tc>
        <w:tc>
          <w:tcPr>
            <w:tcW w:w="1252" w:type="dxa"/>
            <w:shd w:val="clear" w:color="auto" w:fill="auto"/>
            <w:noWrap/>
            <w:vAlign w:val="center"/>
            <w:hideMark/>
          </w:tcPr>
          <w:p w14:paraId="70D55340" w14:textId="77777777" w:rsidR="0045582C" w:rsidRPr="0045582C" w:rsidRDefault="0045582C" w:rsidP="0045582C">
            <w:pPr>
              <w:jc w:val="center"/>
              <w:rPr>
                <w:rFonts w:ascii="Arial" w:hAnsi="Arial" w:cs="Arial"/>
                <w:szCs w:val="20"/>
              </w:rPr>
            </w:pPr>
            <w:r w:rsidRPr="0045582C">
              <w:rPr>
                <w:rFonts w:ascii="Arial" w:hAnsi="Arial" w:cs="Arial"/>
                <w:szCs w:val="20"/>
              </w:rPr>
              <w:t>200</w:t>
            </w:r>
          </w:p>
        </w:tc>
      </w:tr>
      <w:tr w:rsidR="0045582C" w:rsidRPr="0045582C" w14:paraId="7569F59A" w14:textId="77777777" w:rsidTr="00970CCB">
        <w:trPr>
          <w:trHeight w:val="255"/>
        </w:trPr>
        <w:tc>
          <w:tcPr>
            <w:tcW w:w="700" w:type="dxa"/>
            <w:shd w:val="clear" w:color="auto" w:fill="auto"/>
            <w:noWrap/>
            <w:vAlign w:val="center"/>
            <w:hideMark/>
          </w:tcPr>
          <w:p w14:paraId="4FF81482" w14:textId="77777777" w:rsidR="0045582C" w:rsidRPr="0045582C" w:rsidRDefault="0045582C" w:rsidP="0045582C">
            <w:pPr>
              <w:jc w:val="center"/>
              <w:rPr>
                <w:rFonts w:ascii="Arial" w:hAnsi="Arial" w:cs="Arial"/>
                <w:szCs w:val="20"/>
              </w:rPr>
            </w:pPr>
            <w:r w:rsidRPr="0045582C">
              <w:rPr>
                <w:rFonts w:ascii="Arial" w:hAnsi="Arial" w:cs="Arial"/>
                <w:szCs w:val="20"/>
              </w:rPr>
              <w:t>2.4.</w:t>
            </w:r>
          </w:p>
        </w:tc>
        <w:tc>
          <w:tcPr>
            <w:tcW w:w="7060" w:type="dxa"/>
            <w:shd w:val="clear" w:color="auto" w:fill="auto"/>
            <w:vAlign w:val="bottom"/>
            <w:hideMark/>
          </w:tcPr>
          <w:p w14:paraId="7B37AF77" w14:textId="2CFD0FD0" w:rsidR="0045582C" w:rsidRPr="0045582C" w:rsidRDefault="0045582C" w:rsidP="0045582C">
            <w:pPr>
              <w:rPr>
                <w:rFonts w:ascii="Arial" w:hAnsi="Arial" w:cs="Arial"/>
                <w:szCs w:val="20"/>
              </w:rPr>
            </w:pPr>
            <w:r w:rsidRPr="0045582C">
              <w:rPr>
                <w:rFonts w:ascii="Arial" w:hAnsi="Arial" w:cs="Arial"/>
                <w:szCs w:val="20"/>
              </w:rPr>
              <w:t>pomiar rezysta</w:t>
            </w:r>
            <w:r w:rsidR="00940450">
              <w:rPr>
                <w:rFonts w:ascii="Arial" w:hAnsi="Arial" w:cs="Arial"/>
                <w:szCs w:val="20"/>
              </w:rPr>
              <w:t>ncji uzwojeń urządzeń powyżej 1</w:t>
            </w:r>
            <w:r w:rsidRPr="0045582C">
              <w:rPr>
                <w:rFonts w:ascii="Arial" w:hAnsi="Arial" w:cs="Arial"/>
                <w:szCs w:val="20"/>
              </w:rPr>
              <w:t>kV</w:t>
            </w:r>
          </w:p>
        </w:tc>
        <w:tc>
          <w:tcPr>
            <w:tcW w:w="1252" w:type="dxa"/>
            <w:shd w:val="clear" w:color="auto" w:fill="auto"/>
            <w:noWrap/>
            <w:vAlign w:val="center"/>
            <w:hideMark/>
          </w:tcPr>
          <w:p w14:paraId="22536C2E" w14:textId="77777777" w:rsidR="0045582C" w:rsidRPr="0045582C" w:rsidRDefault="0045582C" w:rsidP="0045582C">
            <w:pPr>
              <w:jc w:val="center"/>
              <w:rPr>
                <w:rFonts w:ascii="Arial" w:hAnsi="Arial" w:cs="Arial"/>
                <w:szCs w:val="20"/>
              </w:rPr>
            </w:pPr>
            <w:r w:rsidRPr="0045582C">
              <w:rPr>
                <w:rFonts w:ascii="Arial" w:hAnsi="Arial" w:cs="Arial"/>
                <w:szCs w:val="20"/>
              </w:rPr>
              <w:t>50</w:t>
            </w:r>
          </w:p>
        </w:tc>
      </w:tr>
      <w:tr w:rsidR="0045582C" w:rsidRPr="0045582C" w14:paraId="3A53F054" w14:textId="77777777" w:rsidTr="00970CCB">
        <w:trPr>
          <w:trHeight w:val="255"/>
        </w:trPr>
        <w:tc>
          <w:tcPr>
            <w:tcW w:w="700" w:type="dxa"/>
            <w:shd w:val="clear" w:color="auto" w:fill="auto"/>
            <w:noWrap/>
            <w:vAlign w:val="center"/>
            <w:hideMark/>
          </w:tcPr>
          <w:p w14:paraId="7D000D6D" w14:textId="77777777" w:rsidR="0045582C" w:rsidRPr="0045582C" w:rsidRDefault="0045582C" w:rsidP="0045582C">
            <w:pPr>
              <w:jc w:val="center"/>
              <w:rPr>
                <w:rFonts w:ascii="Arial" w:hAnsi="Arial" w:cs="Arial"/>
                <w:szCs w:val="20"/>
              </w:rPr>
            </w:pPr>
            <w:r w:rsidRPr="0045582C">
              <w:rPr>
                <w:rFonts w:ascii="Arial" w:hAnsi="Arial" w:cs="Arial"/>
                <w:szCs w:val="20"/>
              </w:rPr>
              <w:t>2.5.</w:t>
            </w:r>
          </w:p>
        </w:tc>
        <w:tc>
          <w:tcPr>
            <w:tcW w:w="7060" w:type="dxa"/>
            <w:shd w:val="clear" w:color="auto" w:fill="auto"/>
            <w:vAlign w:val="bottom"/>
            <w:hideMark/>
          </w:tcPr>
          <w:p w14:paraId="061011CD" w14:textId="7FE3ABAD" w:rsidR="0045582C" w:rsidRPr="0045582C" w:rsidRDefault="00940450" w:rsidP="0045582C">
            <w:pPr>
              <w:rPr>
                <w:rFonts w:ascii="Arial" w:hAnsi="Arial" w:cs="Arial"/>
                <w:szCs w:val="20"/>
              </w:rPr>
            </w:pPr>
            <w:r>
              <w:rPr>
                <w:rFonts w:ascii="Arial" w:hAnsi="Arial" w:cs="Arial"/>
                <w:szCs w:val="20"/>
              </w:rPr>
              <w:t>pomiar obciążenia odbioru do 1</w:t>
            </w:r>
            <w:r w:rsidR="0045582C" w:rsidRPr="0045582C">
              <w:rPr>
                <w:rFonts w:ascii="Arial" w:hAnsi="Arial" w:cs="Arial"/>
                <w:szCs w:val="20"/>
              </w:rPr>
              <w:t>kV</w:t>
            </w:r>
          </w:p>
        </w:tc>
        <w:tc>
          <w:tcPr>
            <w:tcW w:w="1252" w:type="dxa"/>
            <w:shd w:val="clear" w:color="auto" w:fill="auto"/>
            <w:noWrap/>
            <w:vAlign w:val="center"/>
            <w:hideMark/>
          </w:tcPr>
          <w:p w14:paraId="31879B0C" w14:textId="77777777" w:rsidR="0045582C" w:rsidRPr="0045582C" w:rsidRDefault="0045582C" w:rsidP="0045582C">
            <w:pPr>
              <w:jc w:val="center"/>
              <w:rPr>
                <w:rFonts w:ascii="Arial" w:hAnsi="Arial" w:cs="Arial"/>
                <w:szCs w:val="20"/>
              </w:rPr>
            </w:pPr>
            <w:r w:rsidRPr="0045582C">
              <w:rPr>
                <w:rFonts w:ascii="Arial" w:hAnsi="Arial" w:cs="Arial"/>
                <w:szCs w:val="20"/>
              </w:rPr>
              <w:t>40</w:t>
            </w:r>
          </w:p>
        </w:tc>
      </w:tr>
      <w:tr w:rsidR="0045582C" w:rsidRPr="0045582C" w14:paraId="5F905359" w14:textId="77777777" w:rsidTr="00970CCB">
        <w:trPr>
          <w:trHeight w:val="255"/>
        </w:trPr>
        <w:tc>
          <w:tcPr>
            <w:tcW w:w="700" w:type="dxa"/>
            <w:shd w:val="clear" w:color="auto" w:fill="auto"/>
            <w:noWrap/>
            <w:vAlign w:val="center"/>
            <w:hideMark/>
          </w:tcPr>
          <w:p w14:paraId="41379F9B" w14:textId="77777777" w:rsidR="0045582C" w:rsidRPr="0045582C" w:rsidRDefault="0045582C" w:rsidP="0045582C">
            <w:pPr>
              <w:jc w:val="center"/>
              <w:rPr>
                <w:rFonts w:ascii="Arial" w:hAnsi="Arial" w:cs="Arial"/>
                <w:szCs w:val="20"/>
              </w:rPr>
            </w:pPr>
            <w:r w:rsidRPr="0045582C">
              <w:rPr>
                <w:rFonts w:ascii="Arial" w:hAnsi="Arial" w:cs="Arial"/>
                <w:szCs w:val="20"/>
              </w:rPr>
              <w:t>2.6.</w:t>
            </w:r>
          </w:p>
        </w:tc>
        <w:tc>
          <w:tcPr>
            <w:tcW w:w="7060" w:type="dxa"/>
            <w:shd w:val="clear" w:color="auto" w:fill="auto"/>
            <w:vAlign w:val="bottom"/>
            <w:hideMark/>
          </w:tcPr>
          <w:p w14:paraId="0DF2D607" w14:textId="77777777" w:rsidR="0045582C" w:rsidRPr="0045582C" w:rsidRDefault="0045582C" w:rsidP="0045582C">
            <w:pPr>
              <w:rPr>
                <w:rFonts w:ascii="Arial" w:hAnsi="Arial" w:cs="Arial"/>
                <w:szCs w:val="20"/>
              </w:rPr>
            </w:pPr>
            <w:r w:rsidRPr="0045582C">
              <w:rPr>
                <w:rFonts w:ascii="Arial" w:hAnsi="Arial" w:cs="Arial"/>
                <w:szCs w:val="20"/>
              </w:rPr>
              <w:t>ocena stanu łożysk urządzenia</w:t>
            </w:r>
          </w:p>
        </w:tc>
        <w:tc>
          <w:tcPr>
            <w:tcW w:w="1252" w:type="dxa"/>
            <w:shd w:val="clear" w:color="auto" w:fill="auto"/>
            <w:noWrap/>
            <w:vAlign w:val="center"/>
            <w:hideMark/>
          </w:tcPr>
          <w:p w14:paraId="3809806B" w14:textId="77777777" w:rsidR="0045582C" w:rsidRPr="0045582C" w:rsidRDefault="0045582C" w:rsidP="0045582C">
            <w:pPr>
              <w:jc w:val="center"/>
              <w:rPr>
                <w:rFonts w:ascii="Arial" w:hAnsi="Arial" w:cs="Arial"/>
                <w:szCs w:val="20"/>
              </w:rPr>
            </w:pPr>
            <w:r w:rsidRPr="0045582C">
              <w:rPr>
                <w:rFonts w:ascii="Arial" w:hAnsi="Arial" w:cs="Arial"/>
                <w:szCs w:val="20"/>
              </w:rPr>
              <w:t>120</w:t>
            </w:r>
          </w:p>
        </w:tc>
      </w:tr>
      <w:tr w:rsidR="0045582C" w:rsidRPr="0045582C" w14:paraId="2FDFA8A4" w14:textId="77777777" w:rsidTr="00970CCB">
        <w:trPr>
          <w:trHeight w:val="255"/>
        </w:trPr>
        <w:tc>
          <w:tcPr>
            <w:tcW w:w="700" w:type="dxa"/>
            <w:shd w:val="clear" w:color="auto" w:fill="auto"/>
            <w:noWrap/>
            <w:vAlign w:val="center"/>
            <w:hideMark/>
          </w:tcPr>
          <w:p w14:paraId="3EDA6C4D" w14:textId="77777777" w:rsidR="0045582C" w:rsidRPr="0045582C" w:rsidRDefault="0045582C" w:rsidP="0045582C">
            <w:pPr>
              <w:jc w:val="center"/>
              <w:rPr>
                <w:rFonts w:ascii="Arial" w:hAnsi="Arial" w:cs="Arial"/>
                <w:szCs w:val="20"/>
              </w:rPr>
            </w:pPr>
            <w:r w:rsidRPr="0045582C">
              <w:rPr>
                <w:rFonts w:ascii="Arial" w:hAnsi="Arial" w:cs="Arial"/>
                <w:szCs w:val="20"/>
              </w:rPr>
              <w:t>2.7.</w:t>
            </w:r>
          </w:p>
        </w:tc>
        <w:tc>
          <w:tcPr>
            <w:tcW w:w="7060" w:type="dxa"/>
            <w:shd w:val="clear" w:color="auto" w:fill="auto"/>
            <w:vAlign w:val="bottom"/>
            <w:hideMark/>
          </w:tcPr>
          <w:p w14:paraId="5C79A02F" w14:textId="77777777" w:rsidR="0045582C" w:rsidRPr="0045582C" w:rsidRDefault="0045582C" w:rsidP="0045582C">
            <w:pPr>
              <w:rPr>
                <w:rFonts w:ascii="Arial" w:hAnsi="Arial" w:cs="Arial"/>
                <w:szCs w:val="20"/>
              </w:rPr>
            </w:pPr>
            <w:r w:rsidRPr="0045582C">
              <w:rPr>
                <w:rFonts w:ascii="Arial" w:hAnsi="Arial" w:cs="Arial"/>
                <w:szCs w:val="20"/>
              </w:rPr>
              <w:t xml:space="preserve">pomiar temperatury </w:t>
            </w:r>
          </w:p>
        </w:tc>
        <w:tc>
          <w:tcPr>
            <w:tcW w:w="1252" w:type="dxa"/>
            <w:shd w:val="clear" w:color="auto" w:fill="auto"/>
            <w:noWrap/>
            <w:vAlign w:val="center"/>
            <w:hideMark/>
          </w:tcPr>
          <w:p w14:paraId="41031F97" w14:textId="77777777" w:rsidR="0045582C" w:rsidRPr="0045582C" w:rsidRDefault="0045582C" w:rsidP="0045582C">
            <w:pPr>
              <w:jc w:val="center"/>
              <w:rPr>
                <w:rFonts w:ascii="Arial" w:hAnsi="Arial" w:cs="Arial"/>
                <w:szCs w:val="20"/>
              </w:rPr>
            </w:pPr>
            <w:r w:rsidRPr="0045582C">
              <w:rPr>
                <w:rFonts w:ascii="Arial" w:hAnsi="Arial" w:cs="Arial"/>
                <w:szCs w:val="20"/>
              </w:rPr>
              <w:t>40</w:t>
            </w:r>
          </w:p>
        </w:tc>
      </w:tr>
      <w:tr w:rsidR="0045582C" w:rsidRPr="0045582C" w14:paraId="34046455" w14:textId="77777777" w:rsidTr="00970CCB">
        <w:trPr>
          <w:trHeight w:val="255"/>
        </w:trPr>
        <w:tc>
          <w:tcPr>
            <w:tcW w:w="700" w:type="dxa"/>
            <w:shd w:val="clear" w:color="auto" w:fill="auto"/>
            <w:noWrap/>
            <w:vAlign w:val="center"/>
            <w:hideMark/>
          </w:tcPr>
          <w:p w14:paraId="32556BAD" w14:textId="77777777" w:rsidR="0045582C" w:rsidRPr="0045582C" w:rsidRDefault="0045582C" w:rsidP="0045582C">
            <w:pPr>
              <w:jc w:val="center"/>
              <w:rPr>
                <w:rFonts w:ascii="Arial" w:hAnsi="Arial" w:cs="Arial"/>
                <w:szCs w:val="20"/>
              </w:rPr>
            </w:pPr>
            <w:r w:rsidRPr="0045582C">
              <w:rPr>
                <w:rFonts w:ascii="Arial" w:hAnsi="Arial" w:cs="Arial"/>
                <w:szCs w:val="20"/>
              </w:rPr>
              <w:t>2.8.</w:t>
            </w:r>
          </w:p>
        </w:tc>
        <w:tc>
          <w:tcPr>
            <w:tcW w:w="7060" w:type="dxa"/>
            <w:shd w:val="clear" w:color="auto" w:fill="auto"/>
            <w:vAlign w:val="bottom"/>
            <w:hideMark/>
          </w:tcPr>
          <w:p w14:paraId="1210AC5C" w14:textId="77777777" w:rsidR="0045582C" w:rsidRPr="0045582C" w:rsidRDefault="0045582C" w:rsidP="0045582C">
            <w:pPr>
              <w:rPr>
                <w:rFonts w:ascii="Arial" w:hAnsi="Arial" w:cs="Arial"/>
                <w:szCs w:val="20"/>
              </w:rPr>
            </w:pPr>
            <w:r w:rsidRPr="0045582C">
              <w:rPr>
                <w:rFonts w:ascii="Arial" w:hAnsi="Arial" w:cs="Arial"/>
                <w:szCs w:val="20"/>
              </w:rPr>
              <w:t>kontrola stanu i nastawy termika</w:t>
            </w:r>
          </w:p>
        </w:tc>
        <w:tc>
          <w:tcPr>
            <w:tcW w:w="1252" w:type="dxa"/>
            <w:shd w:val="clear" w:color="auto" w:fill="auto"/>
            <w:noWrap/>
            <w:vAlign w:val="center"/>
            <w:hideMark/>
          </w:tcPr>
          <w:p w14:paraId="24B0F71A" w14:textId="77777777" w:rsidR="0045582C" w:rsidRPr="0045582C" w:rsidRDefault="0045582C" w:rsidP="0045582C">
            <w:pPr>
              <w:jc w:val="center"/>
              <w:rPr>
                <w:rFonts w:ascii="Arial" w:hAnsi="Arial" w:cs="Arial"/>
                <w:szCs w:val="20"/>
              </w:rPr>
            </w:pPr>
            <w:r w:rsidRPr="0045582C">
              <w:rPr>
                <w:rFonts w:ascii="Arial" w:hAnsi="Arial" w:cs="Arial"/>
                <w:szCs w:val="20"/>
              </w:rPr>
              <w:t>46</w:t>
            </w:r>
          </w:p>
        </w:tc>
      </w:tr>
      <w:tr w:rsidR="0045582C" w:rsidRPr="0045582C" w14:paraId="14B90442" w14:textId="77777777" w:rsidTr="00970CCB">
        <w:trPr>
          <w:trHeight w:val="255"/>
        </w:trPr>
        <w:tc>
          <w:tcPr>
            <w:tcW w:w="700" w:type="dxa"/>
            <w:shd w:val="clear" w:color="auto" w:fill="auto"/>
            <w:noWrap/>
            <w:vAlign w:val="center"/>
            <w:hideMark/>
          </w:tcPr>
          <w:p w14:paraId="2789DA16" w14:textId="77777777" w:rsidR="0045582C" w:rsidRPr="0045582C" w:rsidRDefault="0045582C" w:rsidP="0045582C">
            <w:pPr>
              <w:jc w:val="center"/>
              <w:rPr>
                <w:rFonts w:ascii="Arial" w:hAnsi="Arial" w:cs="Arial"/>
                <w:szCs w:val="20"/>
              </w:rPr>
            </w:pPr>
            <w:r w:rsidRPr="0045582C">
              <w:rPr>
                <w:rFonts w:ascii="Arial" w:hAnsi="Arial" w:cs="Arial"/>
                <w:szCs w:val="20"/>
              </w:rPr>
              <w:t>2.9.</w:t>
            </w:r>
          </w:p>
        </w:tc>
        <w:tc>
          <w:tcPr>
            <w:tcW w:w="7060" w:type="dxa"/>
            <w:shd w:val="clear" w:color="auto" w:fill="auto"/>
            <w:noWrap/>
            <w:vAlign w:val="bottom"/>
            <w:hideMark/>
          </w:tcPr>
          <w:p w14:paraId="6E804339" w14:textId="77777777" w:rsidR="0045582C" w:rsidRPr="0045582C" w:rsidRDefault="0045582C" w:rsidP="0045582C">
            <w:pPr>
              <w:rPr>
                <w:rFonts w:ascii="Arial" w:hAnsi="Arial" w:cs="Arial"/>
                <w:color w:val="000000"/>
                <w:szCs w:val="20"/>
              </w:rPr>
            </w:pPr>
            <w:r w:rsidRPr="0045582C">
              <w:rPr>
                <w:rFonts w:ascii="Arial" w:hAnsi="Arial" w:cs="Arial"/>
                <w:color w:val="000000"/>
                <w:szCs w:val="20"/>
              </w:rPr>
              <w:t>pomiar skuteczności ochrony przeciwporażeniowej</w:t>
            </w:r>
          </w:p>
        </w:tc>
        <w:tc>
          <w:tcPr>
            <w:tcW w:w="1252" w:type="dxa"/>
            <w:shd w:val="clear" w:color="auto" w:fill="auto"/>
            <w:noWrap/>
            <w:vAlign w:val="center"/>
            <w:hideMark/>
          </w:tcPr>
          <w:p w14:paraId="499FDB9D" w14:textId="77777777" w:rsidR="0045582C" w:rsidRPr="0045582C" w:rsidRDefault="0045582C" w:rsidP="0045582C">
            <w:pPr>
              <w:jc w:val="center"/>
              <w:rPr>
                <w:rFonts w:ascii="Arial" w:hAnsi="Arial" w:cs="Arial"/>
                <w:szCs w:val="20"/>
              </w:rPr>
            </w:pPr>
            <w:r w:rsidRPr="0045582C">
              <w:rPr>
                <w:rFonts w:ascii="Arial" w:hAnsi="Arial" w:cs="Arial"/>
                <w:szCs w:val="20"/>
              </w:rPr>
              <w:t>80</w:t>
            </w:r>
          </w:p>
        </w:tc>
      </w:tr>
      <w:tr w:rsidR="0045582C" w:rsidRPr="0045582C" w14:paraId="6AB818F0" w14:textId="77777777" w:rsidTr="00970CCB">
        <w:trPr>
          <w:trHeight w:val="255"/>
        </w:trPr>
        <w:tc>
          <w:tcPr>
            <w:tcW w:w="700" w:type="dxa"/>
            <w:shd w:val="clear" w:color="auto" w:fill="auto"/>
            <w:noWrap/>
            <w:vAlign w:val="center"/>
            <w:hideMark/>
          </w:tcPr>
          <w:p w14:paraId="18E512DF" w14:textId="77777777" w:rsidR="0045582C" w:rsidRPr="0045582C" w:rsidRDefault="0045582C" w:rsidP="0045582C">
            <w:pPr>
              <w:jc w:val="center"/>
              <w:rPr>
                <w:rFonts w:ascii="Arial" w:hAnsi="Arial" w:cs="Arial"/>
                <w:szCs w:val="20"/>
              </w:rPr>
            </w:pPr>
            <w:r w:rsidRPr="0045582C">
              <w:rPr>
                <w:rFonts w:ascii="Arial" w:hAnsi="Arial" w:cs="Arial"/>
                <w:szCs w:val="20"/>
              </w:rPr>
              <w:t>2.10.</w:t>
            </w:r>
          </w:p>
        </w:tc>
        <w:tc>
          <w:tcPr>
            <w:tcW w:w="7060" w:type="dxa"/>
            <w:shd w:val="clear" w:color="auto" w:fill="auto"/>
            <w:noWrap/>
            <w:vAlign w:val="bottom"/>
            <w:hideMark/>
          </w:tcPr>
          <w:p w14:paraId="2711C603" w14:textId="77777777" w:rsidR="0045582C" w:rsidRPr="0045582C" w:rsidRDefault="0045582C" w:rsidP="0045582C">
            <w:pPr>
              <w:rPr>
                <w:rFonts w:ascii="Arial" w:hAnsi="Arial" w:cs="Arial"/>
                <w:color w:val="000000"/>
                <w:szCs w:val="20"/>
              </w:rPr>
            </w:pPr>
            <w:r w:rsidRPr="0045582C">
              <w:rPr>
                <w:rFonts w:ascii="Arial" w:hAnsi="Arial" w:cs="Arial"/>
                <w:color w:val="000000"/>
                <w:szCs w:val="20"/>
              </w:rPr>
              <w:t>pomiar rezystancji uziemienia</w:t>
            </w:r>
          </w:p>
        </w:tc>
        <w:tc>
          <w:tcPr>
            <w:tcW w:w="1252" w:type="dxa"/>
            <w:shd w:val="clear" w:color="auto" w:fill="auto"/>
            <w:noWrap/>
            <w:vAlign w:val="center"/>
            <w:hideMark/>
          </w:tcPr>
          <w:p w14:paraId="6FE62220" w14:textId="77777777" w:rsidR="0045582C" w:rsidRPr="0045582C" w:rsidRDefault="0045582C" w:rsidP="0045582C">
            <w:pPr>
              <w:jc w:val="center"/>
              <w:rPr>
                <w:rFonts w:ascii="Arial" w:hAnsi="Arial" w:cs="Arial"/>
                <w:szCs w:val="20"/>
              </w:rPr>
            </w:pPr>
            <w:r w:rsidRPr="0045582C">
              <w:rPr>
                <w:rFonts w:ascii="Arial" w:hAnsi="Arial" w:cs="Arial"/>
                <w:szCs w:val="20"/>
              </w:rPr>
              <w:t>56</w:t>
            </w:r>
          </w:p>
        </w:tc>
      </w:tr>
      <w:tr w:rsidR="0045582C" w:rsidRPr="0045582C" w14:paraId="6B9F1982" w14:textId="77777777" w:rsidTr="00970CCB">
        <w:trPr>
          <w:trHeight w:val="255"/>
        </w:trPr>
        <w:tc>
          <w:tcPr>
            <w:tcW w:w="700" w:type="dxa"/>
            <w:shd w:val="clear" w:color="auto" w:fill="auto"/>
            <w:noWrap/>
            <w:vAlign w:val="center"/>
            <w:hideMark/>
          </w:tcPr>
          <w:p w14:paraId="33A19E02" w14:textId="77777777" w:rsidR="0045582C" w:rsidRPr="0045582C" w:rsidRDefault="0045582C" w:rsidP="0045582C">
            <w:pPr>
              <w:jc w:val="center"/>
              <w:rPr>
                <w:rFonts w:ascii="Arial" w:hAnsi="Arial" w:cs="Arial"/>
                <w:b/>
                <w:bCs/>
                <w:szCs w:val="20"/>
              </w:rPr>
            </w:pPr>
            <w:r w:rsidRPr="0045582C">
              <w:rPr>
                <w:rFonts w:ascii="Arial" w:hAnsi="Arial" w:cs="Arial"/>
                <w:b/>
                <w:bCs/>
                <w:szCs w:val="20"/>
              </w:rPr>
              <w:t>3.</w:t>
            </w:r>
          </w:p>
        </w:tc>
        <w:tc>
          <w:tcPr>
            <w:tcW w:w="7060" w:type="dxa"/>
            <w:shd w:val="clear" w:color="auto" w:fill="auto"/>
            <w:noWrap/>
            <w:vAlign w:val="bottom"/>
            <w:hideMark/>
          </w:tcPr>
          <w:p w14:paraId="5A377F01" w14:textId="6FDF8875" w:rsidR="0045582C" w:rsidRPr="0045582C" w:rsidRDefault="00940450" w:rsidP="0045582C">
            <w:pPr>
              <w:rPr>
                <w:rFonts w:ascii="Arial" w:hAnsi="Arial" w:cs="Arial"/>
                <w:b/>
                <w:bCs/>
                <w:szCs w:val="20"/>
              </w:rPr>
            </w:pPr>
            <w:r>
              <w:rPr>
                <w:rFonts w:ascii="Arial" w:hAnsi="Arial" w:cs="Arial"/>
                <w:b/>
                <w:bCs/>
                <w:szCs w:val="20"/>
              </w:rPr>
              <w:t>Silniki 6</w:t>
            </w:r>
            <w:r w:rsidR="0045582C" w:rsidRPr="0045582C">
              <w:rPr>
                <w:rFonts w:ascii="Arial" w:hAnsi="Arial" w:cs="Arial"/>
                <w:b/>
                <w:bCs/>
                <w:szCs w:val="20"/>
              </w:rPr>
              <w:t>kV</w:t>
            </w:r>
          </w:p>
        </w:tc>
        <w:tc>
          <w:tcPr>
            <w:tcW w:w="1252" w:type="dxa"/>
            <w:shd w:val="clear" w:color="auto" w:fill="auto"/>
            <w:noWrap/>
            <w:vAlign w:val="center"/>
            <w:hideMark/>
          </w:tcPr>
          <w:p w14:paraId="1E101FC2" w14:textId="77777777" w:rsidR="0045582C" w:rsidRPr="0045582C" w:rsidRDefault="0045582C" w:rsidP="0045582C">
            <w:pPr>
              <w:jc w:val="center"/>
              <w:rPr>
                <w:rFonts w:ascii="Arial" w:hAnsi="Arial" w:cs="Arial"/>
                <w:b/>
                <w:bCs/>
                <w:szCs w:val="20"/>
              </w:rPr>
            </w:pPr>
            <w:r w:rsidRPr="0045582C">
              <w:rPr>
                <w:rFonts w:ascii="Arial" w:hAnsi="Arial" w:cs="Arial"/>
                <w:b/>
                <w:bCs/>
                <w:szCs w:val="20"/>
              </w:rPr>
              <w:t> </w:t>
            </w:r>
          </w:p>
        </w:tc>
      </w:tr>
      <w:tr w:rsidR="0045582C" w:rsidRPr="0045582C" w14:paraId="19652058" w14:textId="77777777" w:rsidTr="00970CCB">
        <w:trPr>
          <w:trHeight w:val="255"/>
        </w:trPr>
        <w:tc>
          <w:tcPr>
            <w:tcW w:w="700" w:type="dxa"/>
            <w:shd w:val="clear" w:color="auto" w:fill="auto"/>
            <w:noWrap/>
            <w:vAlign w:val="center"/>
            <w:hideMark/>
          </w:tcPr>
          <w:p w14:paraId="51A28DBB" w14:textId="77777777" w:rsidR="0045582C" w:rsidRPr="0045582C" w:rsidRDefault="0045582C" w:rsidP="0045582C">
            <w:pPr>
              <w:jc w:val="center"/>
              <w:rPr>
                <w:rFonts w:ascii="Arial" w:hAnsi="Arial" w:cs="Arial"/>
                <w:szCs w:val="20"/>
              </w:rPr>
            </w:pPr>
            <w:r w:rsidRPr="0045582C">
              <w:rPr>
                <w:rFonts w:ascii="Arial" w:hAnsi="Arial" w:cs="Arial"/>
                <w:szCs w:val="20"/>
              </w:rPr>
              <w:t>3.1.</w:t>
            </w:r>
          </w:p>
        </w:tc>
        <w:tc>
          <w:tcPr>
            <w:tcW w:w="7060" w:type="dxa"/>
            <w:shd w:val="clear" w:color="auto" w:fill="auto"/>
            <w:vAlign w:val="bottom"/>
            <w:hideMark/>
          </w:tcPr>
          <w:p w14:paraId="6424225D" w14:textId="77777777" w:rsidR="0045582C" w:rsidRPr="0045582C" w:rsidRDefault="0045582C" w:rsidP="0045582C">
            <w:pPr>
              <w:rPr>
                <w:rFonts w:ascii="Arial" w:hAnsi="Arial" w:cs="Arial"/>
                <w:szCs w:val="20"/>
              </w:rPr>
            </w:pPr>
            <w:r w:rsidRPr="0045582C">
              <w:rPr>
                <w:rFonts w:ascii="Arial" w:hAnsi="Arial" w:cs="Arial"/>
                <w:szCs w:val="20"/>
              </w:rPr>
              <w:t>ocena pracy silnika</w:t>
            </w:r>
          </w:p>
        </w:tc>
        <w:tc>
          <w:tcPr>
            <w:tcW w:w="1252" w:type="dxa"/>
            <w:shd w:val="clear" w:color="auto" w:fill="auto"/>
            <w:noWrap/>
            <w:vAlign w:val="center"/>
            <w:hideMark/>
          </w:tcPr>
          <w:p w14:paraId="5947250C" w14:textId="77777777" w:rsidR="0045582C" w:rsidRPr="0045582C" w:rsidRDefault="0045582C" w:rsidP="0045582C">
            <w:pPr>
              <w:jc w:val="center"/>
              <w:rPr>
                <w:rFonts w:ascii="Arial" w:hAnsi="Arial" w:cs="Arial"/>
                <w:szCs w:val="20"/>
              </w:rPr>
            </w:pPr>
            <w:r w:rsidRPr="0045582C">
              <w:rPr>
                <w:rFonts w:ascii="Arial" w:hAnsi="Arial" w:cs="Arial"/>
                <w:szCs w:val="20"/>
              </w:rPr>
              <w:t>80</w:t>
            </w:r>
          </w:p>
        </w:tc>
      </w:tr>
      <w:tr w:rsidR="0045582C" w:rsidRPr="0045582C" w14:paraId="78B86759" w14:textId="77777777" w:rsidTr="00970CCB">
        <w:trPr>
          <w:trHeight w:val="255"/>
        </w:trPr>
        <w:tc>
          <w:tcPr>
            <w:tcW w:w="700" w:type="dxa"/>
            <w:shd w:val="clear" w:color="auto" w:fill="auto"/>
            <w:noWrap/>
            <w:vAlign w:val="center"/>
            <w:hideMark/>
          </w:tcPr>
          <w:p w14:paraId="5796816C" w14:textId="77777777" w:rsidR="0045582C" w:rsidRPr="0045582C" w:rsidRDefault="0045582C" w:rsidP="0045582C">
            <w:pPr>
              <w:jc w:val="center"/>
              <w:rPr>
                <w:rFonts w:ascii="Arial" w:hAnsi="Arial" w:cs="Arial"/>
                <w:szCs w:val="20"/>
              </w:rPr>
            </w:pPr>
            <w:r w:rsidRPr="0045582C">
              <w:rPr>
                <w:rFonts w:ascii="Arial" w:hAnsi="Arial" w:cs="Arial"/>
                <w:szCs w:val="20"/>
              </w:rPr>
              <w:t>3.2.</w:t>
            </w:r>
          </w:p>
        </w:tc>
        <w:tc>
          <w:tcPr>
            <w:tcW w:w="7060" w:type="dxa"/>
            <w:shd w:val="clear" w:color="auto" w:fill="auto"/>
            <w:vAlign w:val="bottom"/>
            <w:hideMark/>
          </w:tcPr>
          <w:p w14:paraId="43EFE194" w14:textId="77777777" w:rsidR="0045582C" w:rsidRPr="0045582C" w:rsidRDefault="0045582C" w:rsidP="0045582C">
            <w:pPr>
              <w:rPr>
                <w:rFonts w:ascii="Arial" w:hAnsi="Arial" w:cs="Arial"/>
                <w:szCs w:val="20"/>
              </w:rPr>
            </w:pPr>
            <w:r w:rsidRPr="0045582C">
              <w:rPr>
                <w:rFonts w:ascii="Arial" w:hAnsi="Arial" w:cs="Arial"/>
                <w:szCs w:val="20"/>
              </w:rPr>
              <w:t>dosmarowanie łożysk</w:t>
            </w:r>
          </w:p>
        </w:tc>
        <w:tc>
          <w:tcPr>
            <w:tcW w:w="1252" w:type="dxa"/>
            <w:shd w:val="clear" w:color="auto" w:fill="auto"/>
            <w:noWrap/>
            <w:vAlign w:val="center"/>
            <w:hideMark/>
          </w:tcPr>
          <w:p w14:paraId="64ADC055" w14:textId="77777777" w:rsidR="0045582C" w:rsidRPr="0045582C" w:rsidRDefault="0045582C" w:rsidP="0045582C">
            <w:pPr>
              <w:jc w:val="center"/>
              <w:rPr>
                <w:rFonts w:ascii="Arial" w:hAnsi="Arial" w:cs="Arial"/>
                <w:szCs w:val="20"/>
              </w:rPr>
            </w:pPr>
            <w:r w:rsidRPr="0045582C">
              <w:rPr>
                <w:rFonts w:ascii="Arial" w:hAnsi="Arial" w:cs="Arial"/>
                <w:szCs w:val="20"/>
              </w:rPr>
              <w:t>276</w:t>
            </w:r>
          </w:p>
        </w:tc>
      </w:tr>
      <w:tr w:rsidR="0045582C" w:rsidRPr="0045582C" w14:paraId="0C31E6D6" w14:textId="77777777" w:rsidTr="00970CCB">
        <w:trPr>
          <w:trHeight w:val="255"/>
        </w:trPr>
        <w:tc>
          <w:tcPr>
            <w:tcW w:w="700" w:type="dxa"/>
            <w:shd w:val="clear" w:color="auto" w:fill="auto"/>
            <w:noWrap/>
            <w:vAlign w:val="center"/>
            <w:hideMark/>
          </w:tcPr>
          <w:p w14:paraId="5561C5CE" w14:textId="77777777" w:rsidR="0045582C" w:rsidRPr="0045582C" w:rsidRDefault="0045582C" w:rsidP="0045582C">
            <w:pPr>
              <w:jc w:val="center"/>
              <w:rPr>
                <w:rFonts w:ascii="Arial" w:hAnsi="Arial" w:cs="Arial"/>
                <w:szCs w:val="20"/>
              </w:rPr>
            </w:pPr>
            <w:r w:rsidRPr="0045582C">
              <w:rPr>
                <w:rFonts w:ascii="Arial" w:hAnsi="Arial" w:cs="Arial"/>
                <w:szCs w:val="20"/>
              </w:rPr>
              <w:t>3.3.</w:t>
            </w:r>
          </w:p>
        </w:tc>
        <w:tc>
          <w:tcPr>
            <w:tcW w:w="7060" w:type="dxa"/>
            <w:shd w:val="clear" w:color="auto" w:fill="auto"/>
            <w:vAlign w:val="bottom"/>
            <w:hideMark/>
          </w:tcPr>
          <w:p w14:paraId="22EE4F12" w14:textId="77777777" w:rsidR="0045582C" w:rsidRPr="0045582C" w:rsidRDefault="0045582C" w:rsidP="0045582C">
            <w:pPr>
              <w:rPr>
                <w:rFonts w:ascii="Arial" w:hAnsi="Arial" w:cs="Arial"/>
                <w:szCs w:val="20"/>
              </w:rPr>
            </w:pPr>
            <w:r w:rsidRPr="0045582C">
              <w:rPr>
                <w:rFonts w:ascii="Arial" w:hAnsi="Arial" w:cs="Arial"/>
                <w:szCs w:val="20"/>
              </w:rPr>
              <w:t xml:space="preserve">usunięcie przyczyny ocierania wentylatora o osłonę </w:t>
            </w:r>
          </w:p>
        </w:tc>
        <w:tc>
          <w:tcPr>
            <w:tcW w:w="1252" w:type="dxa"/>
            <w:shd w:val="clear" w:color="auto" w:fill="auto"/>
            <w:noWrap/>
            <w:vAlign w:val="center"/>
            <w:hideMark/>
          </w:tcPr>
          <w:p w14:paraId="2B5C3A36" w14:textId="77777777" w:rsidR="0045582C" w:rsidRPr="0045582C" w:rsidRDefault="0045582C" w:rsidP="0045582C">
            <w:pPr>
              <w:jc w:val="center"/>
              <w:rPr>
                <w:rFonts w:ascii="Arial" w:hAnsi="Arial" w:cs="Arial"/>
                <w:szCs w:val="20"/>
              </w:rPr>
            </w:pPr>
            <w:r w:rsidRPr="0045582C">
              <w:rPr>
                <w:rFonts w:ascii="Arial" w:hAnsi="Arial" w:cs="Arial"/>
                <w:szCs w:val="20"/>
              </w:rPr>
              <w:t>20</w:t>
            </w:r>
          </w:p>
        </w:tc>
      </w:tr>
      <w:tr w:rsidR="0045582C" w:rsidRPr="0045582C" w14:paraId="71AEB521" w14:textId="77777777" w:rsidTr="00970CCB">
        <w:trPr>
          <w:trHeight w:val="255"/>
        </w:trPr>
        <w:tc>
          <w:tcPr>
            <w:tcW w:w="700" w:type="dxa"/>
            <w:shd w:val="clear" w:color="auto" w:fill="auto"/>
            <w:noWrap/>
            <w:vAlign w:val="center"/>
            <w:hideMark/>
          </w:tcPr>
          <w:p w14:paraId="71716293" w14:textId="77777777" w:rsidR="0045582C" w:rsidRPr="0045582C" w:rsidRDefault="0045582C" w:rsidP="0045582C">
            <w:pPr>
              <w:jc w:val="center"/>
              <w:rPr>
                <w:rFonts w:ascii="Arial" w:hAnsi="Arial" w:cs="Arial"/>
                <w:szCs w:val="20"/>
              </w:rPr>
            </w:pPr>
            <w:r w:rsidRPr="0045582C">
              <w:rPr>
                <w:rFonts w:ascii="Arial" w:hAnsi="Arial" w:cs="Arial"/>
                <w:szCs w:val="20"/>
              </w:rPr>
              <w:t>3.4.</w:t>
            </w:r>
          </w:p>
        </w:tc>
        <w:tc>
          <w:tcPr>
            <w:tcW w:w="7060" w:type="dxa"/>
            <w:shd w:val="clear" w:color="auto" w:fill="auto"/>
            <w:vAlign w:val="bottom"/>
            <w:hideMark/>
          </w:tcPr>
          <w:p w14:paraId="25DFA281" w14:textId="77777777" w:rsidR="0045582C" w:rsidRPr="0045582C" w:rsidRDefault="0045582C" w:rsidP="0045582C">
            <w:pPr>
              <w:rPr>
                <w:rFonts w:ascii="Arial" w:hAnsi="Arial" w:cs="Arial"/>
                <w:szCs w:val="20"/>
              </w:rPr>
            </w:pPr>
            <w:r w:rsidRPr="0045582C">
              <w:rPr>
                <w:rFonts w:ascii="Arial" w:hAnsi="Arial" w:cs="Arial"/>
                <w:szCs w:val="20"/>
              </w:rPr>
              <w:t>czyszczenie radiatorów lub siatek silnika</w:t>
            </w:r>
          </w:p>
        </w:tc>
        <w:tc>
          <w:tcPr>
            <w:tcW w:w="1252" w:type="dxa"/>
            <w:shd w:val="clear" w:color="auto" w:fill="auto"/>
            <w:noWrap/>
            <w:vAlign w:val="center"/>
            <w:hideMark/>
          </w:tcPr>
          <w:p w14:paraId="0F6A0782" w14:textId="77777777" w:rsidR="0045582C" w:rsidRPr="0045582C" w:rsidRDefault="0045582C" w:rsidP="0045582C">
            <w:pPr>
              <w:jc w:val="center"/>
              <w:rPr>
                <w:rFonts w:ascii="Arial" w:hAnsi="Arial" w:cs="Arial"/>
                <w:szCs w:val="20"/>
              </w:rPr>
            </w:pPr>
            <w:r w:rsidRPr="0045582C">
              <w:rPr>
                <w:rFonts w:ascii="Arial" w:hAnsi="Arial" w:cs="Arial"/>
                <w:szCs w:val="20"/>
              </w:rPr>
              <w:t>420</w:t>
            </w:r>
          </w:p>
        </w:tc>
      </w:tr>
      <w:tr w:rsidR="0045582C" w:rsidRPr="0045582C" w14:paraId="07246F09" w14:textId="77777777" w:rsidTr="00970CCB">
        <w:trPr>
          <w:trHeight w:val="255"/>
        </w:trPr>
        <w:tc>
          <w:tcPr>
            <w:tcW w:w="700" w:type="dxa"/>
            <w:shd w:val="clear" w:color="auto" w:fill="auto"/>
            <w:noWrap/>
            <w:vAlign w:val="center"/>
            <w:hideMark/>
          </w:tcPr>
          <w:p w14:paraId="5667A7F3" w14:textId="77777777" w:rsidR="0045582C" w:rsidRPr="0045582C" w:rsidRDefault="0045582C" w:rsidP="0045582C">
            <w:pPr>
              <w:jc w:val="center"/>
              <w:rPr>
                <w:rFonts w:ascii="Arial" w:hAnsi="Arial" w:cs="Arial"/>
                <w:szCs w:val="20"/>
              </w:rPr>
            </w:pPr>
            <w:r w:rsidRPr="0045582C">
              <w:rPr>
                <w:rFonts w:ascii="Arial" w:hAnsi="Arial" w:cs="Arial"/>
                <w:szCs w:val="20"/>
              </w:rPr>
              <w:t>3.5.</w:t>
            </w:r>
          </w:p>
        </w:tc>
        <w:tc>
          <w:tcPr>
            <w:tcW w:w="7060" w:type="dxa"/>
            <w:shd w:val="clear" w:color="auto" w:fill="auto"/>
            <w:vAlign w:val="bottom"/>
            <w:hideMark/>
          </w:tcPr>
          <w:p w14:paraId="61A303F2" w14:textId="77777777" w:rsidR="0045582C" w:rsidRPr="0045582C" w:rsidRDefault="0045582C" w:rsidP="0045582C">
            <w:pPr>
              <w:rPr>
                <w:rFonts w:ascii="Arial" w:hAnsi="Arial" w:cs="Arial"/>
                <w:szCs w:val="20"/>
              </w:rPr>
            </w:pPr>
            <w:r w:rsidRPr="0045582C">
              <w:rPr>
                <w:rFonts w:ascii="Arial" w:hAnsi="Arial" w:cs="Arial"/>
                <w:szCs w:val="20"/>
              </w:rPr>
              <w:t>usunięcie usterki punktu do uziemiania kabla</w:t>
            </w:r>
          </w:p>
        </w:tc>
        <w:tc>
          <w:tcPr>
            <w:tcW w:w="1252" w:type="dxa"/>
            <w:shd w:val="clear" w:color="auto" w:fill="auto"/>
            <w:noWrap/>
            <w:vAlign w:val="center"/>
            <w:hideMark/>
          </w:tcPr>
          <w:p w14:paraId="45DB3F9E" w14:textId="77777777" w:rsidR="0045582C" w:rsidRPr="0045582C" w:rsidRDefault="0045582C" w:rsidP="0045582C">
            <w:pPr>
              <w:jc w:val="center"/>
              <w:rPr>
                <w:rFonts w:ascii="Arial" w:hAnsi="Arial" w:cs="Arial"/>
                <w:szCs w:val="20"/>
              </w:rPr>
            </w:pPr>
            <w:r w:rsidRPr="0045582C">
              <w:rPr>
                <w:rFonts w:ascii="Arial" w:hAnsi="Arial" w:cs="Arial"/>
                <w:szCs w:val="20"/>
              </w:rPr>
              <w:t>10</w:t>
            </w:r>
          </w:p>
        </w:tc>
      </w:tr>
      <w:tr w:rsidR="0045582C" w:rsidRPr="0045582C" w14:paraId="62236D1D" w14:textId="77777777" w:rsidTr="00970CCB">
        <w:trPr>
          <w:trHeight w:val="255"/>
        </w:trPr>
        <w:tc>
          <w:tcPr>
            <w:tcW w:w="700" w:type="dxa"/>
            <w:shd w:val="clear" w:color="auto" w:fill="auto"/>
            <w:noWrap/>
            <w:vAlign w:val="center"/>
            <w:hideMark/>
          </w:tcPr>
          <w:p w14:paraId="1BC46F8F" w14:textId="77777777" w:rsidR="0045582C" w:rsidRPr="0045582C" w:rsidRDefault="0045582C" w:rsidP="0045582C">
            <w:pPr>
              <w:jc w:val="center"/>
              <w:rPr>
                <w:rFonts w:ascii="Arial" w:hAnsi="Arial" w:cs="Arial"/>
                <w:szCs w:val="20"/>
              </w:rPr>
            </w:pPr>
            <w:r w:rsidRPr="0045582C">
              <w:rPr>
                <w:rFonts w:ascii="Arial" w:hAnsi="Arial" w:cs="Arial"/>
                <w:szCs w:val="20"/>
              </w:rPr>
              <w:t>3.6.</w:t>
            </w:r>
          </w:p>
        </w:tc>
        <w:tc>
          <w:tcPr>
            <w:tcW w:w="7060" w:type="dxa"/>
            <w:shd w:val="clear" w:color="auto" w:fill="auto"/>
            <w:vAlign w:val="bottom"/>
            <w:hideMark/>
          </w:tcPr>
          <w:p w14:paraId="59F878C5" w14:textId="77777777" w:rsidR="0045582C" w:rsidRPr="0045582C" w:rsidRDefault="0045582C" w:rsidP="0045582C">
            <w:pPr>
              <w:rPr>
                <w:rFonts w:ascii="Arial" w:hAnsi="Arial" w:cs="Arial"/>
                <w:szCs w:val="20"/>
              </w:rPr>
            </w:pPr>
            <w:r w:rsidRPr="0045582C">
              <w:rPr>
                <w:rFonts w:ascii="Arial" w:hAnsi="Arial" w:cs="Arial"/>
                <w:szCs w:val="20"/>
              </w:rPr>
              <w:t>rozsprzęglenie silnika (do prób na stanowisku)</w:t>
            </w:r>
          </w:p>
        </w:tc>
        <w:tc>
          <w:tcPr>
            <w:tcW w:w="1252" w:type="dxa"/>
            <w:shd w:val="clear" w:color="auto" w:fill="auto"/>
            <w:noWrap/>
            <w:vAlign w:val="center"/>
            <w:hideMark/>
          </w:tcPr>
          <w:p w14:paraId="2C3E03C5" w14:textId="77777777" w:rsidR="0045582C" w:rsidRPr="0045582C" w:rsidRDefault="0045582C" w:rsidP="0045582C">
            <w:pPr>
              <w:jc w:val="center"/>
              <w:rPr>
                <w:rFonts w:ascii="Arial" w:hAnsi="Arial" w:cs="Arial"/>
                <w:szCs w:val="20"/>
              </w:rPr>
            </w:pPr>
            <w:r w:rsidRPr="0045582C">
              <w:rPr>
                <w:rFonts w:ascii="Arial" w:hAnsi="Arial" w:cs="Arial"/>
                <w:szCs w:val="20"/>
              </w:rPr>
              <w:t>20</w:t>
            </w:r>
          </w:p>
        </w:tc>
      </w:tr>
      <w:tr w:rsidR="0045582C" w:rsidRPr="0045582C" w14:paraId="0F037FDA" w14:textId="77777777" w:rsidTr="00970CCB">
        <w:trPr>
          <w:trHeight w:val="255"/>
        </w:trPr>
        <w:tc>
          <w:tcPr>
            <w:tcW w:w="700" w:type="dxa"/>
            <w:shd w:val="clear" w:color="auto" w:fill="auto"/>
            <w:noWrap/>
            <w:vAlign w:val="center"/>
            <w:hideMark/>
          </w:tcPr>
          <w:p w14:paraId="041DD57E" w14:textId="77777777" w:rsidR="0045582C" w:rsidRPr="0045582C" w:rsidRDefault="0045582C" w:rsidP="0045582C">
            <w:pPr>
              <w:jc w:val="center"/>
              <w:rPr>
                <w:rFonts w:ascii="Arial" w:hAnsi="Arial" w:cs="Arial"/>
                <w:szCs w:val="20"/>
              </w:rPr>
            </w:pPr>
            <w:r w:rsidRPr="0045582C">
              <w:rPr>
                <w:rFonts w:ascii="Arial" w:hAnsi="Arial" w:cs="Arial"/>
                <w:szCs w:val="20"/>
              </w:rPr>
              <w:t>3.6.</w:t>
            </w:r>
          </w:p>
        </w:tc>
        <w:tc>
          <w:tcPr>
            <w:tcW w:w="7060" w:type="dxa"/>
            <w:shd w:val="clear" w:color="auto" w:fill="auto"/>
            <w:vAlign w:val="bottom"/>
            <w:hideMark/>
          </w:tcPr>
          <w:p w14:paraId="07940217" w14:textId="77777777" w:rsidR="0045582C" w:rsidRPr="0045582C" w:rsidRDefault="0045582C" w:rsidP="0045582C">
            <w:pPr>
              <w:rPr>
                <w:rFonts w:ascii="Arial" w:hAnsi="Arial" w:cs="Arial"/>
                <w:szCs w:val="20"/>
              </w:rPr>
            </w:pPr>
            <w:proofErr w:type="spellStart"/>
            <w:r w:rsidRPr="0045582C">
              <w:rPr>
                <w:rFonts w:ascii="Arial" w:hAnsi="Arial" w:cs="Arial"/>
                <w:szCs w:val="20"/>
              </w:rPr>
              <w:t>zesprzęglenie</w:t>
            </w:r>
            <w:proofErr w:type="spellEnd"/>
            <w:r w:rsidRPr="0045582C">
              <w:rPr>
                <w:rFonts w:ascii="Arial" w:hAnsi="Arial" w:cs="Arial"/>
                <w:szCs w:val="20"/>
              </w:rPr>
              <w:t xml:space="preserve"> silnika (do prób na stanowisku)</w:t>
            </w:r>
          </w:p>
        </w:tc>
        <w:tc>
          <w:tcPr>
            <w:tcW w:w="1252" w:type="dxa"/>
            <w:shd w:val="clear" w:color="auto" w:fill="auto"/>
            <w:noWrap/>
            <w:vAlign w:val="center"/>
            <w:hideMark/>
          </w:tcPr>
          <w:p w14:paraId="5420F27D" w14:textId="77777777" w:rsidR="0045582C" w:rsidRPr="0045582C" w:rsidRDefault="0045582C" w:rsidP="0045582C">
            <w:pPr>
              <w:jc w:val="center"/>
              <w:rPr>
                <w:rFonts w:ascii="Arial" w:hAnsi="Arial" w:cs="Arial"/>
                <w:szCs w:val="20"/>
              </w:rPr>
            </w:pPr>
            <w:r w:rsidRPr="0045582C">
              <w:rPr>
                <w:rFonts w:ascii="Arial" w:hAnsi="Arial" w:cs="Arial"/>
                <w:szCs w:val="20"/>
              </w:rPr>
              <w:t>20</w:t>
            </w:r>
          </w:p>
        </w:tc>
      </w:tr>
      <w:tr w:rsidR="0045582C" w:rsidRPr="0045582C" w14:paraId="0768ACE7" w14:textId="77777777" w:rsidTr="00970CCB">
        <w:trPr>
          <w:trHeight w:val="510"/>
        </w:trPr>
        <w:tc>
          <w:tcPr>
            <w:tcW w:w="700" w:type="dxa"/>
            <w:shd w:val="clear" w:color="auto" w:fill="auto"/>
            <w:noWrap/>
            <w:vAlign w:val="center"/>
            <w:hideMark/>
          </w:tcPr>
          <w:p w14:paraId="144C8AE4" w14:textId="77777777" w:rsidR="0045582C" w:rsidRPr="0045582C" w:rsidRDefault="0045582C" w:rsidP="0045582C">
            <w:pPr>
              <w:jc w:val="center"/>
              <w:rPr>
                <w:rFonts w:ascii="Arial" w:hAnsi="Arial" w:cs="Arial"/>
                <w:b/>
                <w:bCs/>
                <w:szCs w:val="20"/>
              </w:rPr>
            </w:pPr>
            <w:r w:rsidRPr="0045582C">
              <w:rPr>
                <w:rFonts w:ascii="Arial" w:hAnsi="Arial" w:cs="Arial"/>
                <w:b/>
                <w:bCs/>
                <w:szCs w:val="20"/>
              </w:rPr>
              <w:t>4.</w:t>
            </w:r>
          </w:p>
        </w:tc>
        <w:tc>
          <w:tcPr>
            <w:tcW w:w="7060" w:type="dxa"/>
            <w:shd w:val="clear" w:color="auto" w:fill="auto"/>
            <w:vAlign w:val="bottom"/>
            <w:hideMark/>
          </w:tcPr>
          <w:p w14:paraId="5779053F" w14:textId="0DDBCCEF" w:rsidR="0045582C" w:rsidRPr="0045582C" w:rsidRDefault="0045582C" w:rsidP="0045582C">
            <w:pPr>
              <w:rPr>
                <w:rFonts w:ascii="Arial" w:hAnsi="Arial" w:cs="Arial"/>
                <w:b/>
                <w:bCs/>
                <w:szCs w:val="20"/>
              </w:rPr>
            </w:pPr>
            <w:r w:rsidRPr="0045582C">
              <w:rPr>
                <w:rFonts w:ascii="Arial" w:hAnsi="Arial" w:cs="Arial"/>
                <w:b/>
                <w:bCs/>
                <w:szCs w:val="20"/>
              </w:rPr>
              <w:t>Tor prądowy odbioru o mocy do 160 kW w rozdzielni</w:t>
            </w:r>
            <w:r w:rsidR="00940450">
              <w:rPr>
                <w:rFonts w:ascii="Arial" w:hAnsi="Arial" w:cs="Arial"/>
                <w:b/>
                <w:bCs/>
                <w:szCs w:val="20"/>
              </w:rPr>
              <w:t xml:space="preserve"> 0,4</w:t>
            </w:r>
            <w:r w:rsidRPr="0045582C">
              <w:rPr>
                <w:rFonts w:ascii="Arial" w:hAnsi="Arial" w:cs="Arial"/>
                <w:b/>
                <w:bCs/>
                <w:szCs w:val="20"/>
              </w:rPr>
              <w:t>kV szafowej lub segmentowej</w:t>
            </w:r>
          </w:p>
        </w:tc>
        <w:tc>
          <w:tcPr>
            <w:tcW w:w="1252" w:type="dxa"/>
            <w:shd w:val="clear" w:color="auto" w:fill="auto"/>
            <w:noWrap/>
            <w:vAlign w:val="center"/>
            <w:hideMark/>
          </w:tcPr>
          <w:p w14:paraId="58CB3979" w14:textId="77777777" w:rsidR="0045582C" w:rsidRPr="0045582C" w:rsidRDefault="0045582C" w:rsidP="0045582C">
            <w:pPr>
              <w:jc w:val="center"/>
              <w:rPr>
                <w:rFonts w:ascii="Arial" w:hAnsi="Arial" w:cs="Arial"/>
                <w:b/>
                <w:bCs/>
                <w:szCs w:val="20"/>
              </w:rPr>
            </w:pPr>
            <w:r w:rsidRPr="0045582C">
              <w:rPr>
                <w:rFonts w:ascii="Arial" w:hAnsi="Arial" w:cs="Arial"/>
                <w:b/>
                <w:bCs/>
                <w:szCs w:val="20"/>
              </w:rPr>
              <w:t> </w:t>
            </w:r>
          </w:p>
        </w:tc>
      </w:tr>
      <w:tr w:rsidR="0045582C" w:rsidRPr="0045582C" w14:paraId="12C2FA0F" w14:textId="77777777" w:rsidTr="00970CCB">
        <w:trPr>
          <w:trHeight w:val="255"/>
        </w:trPr>
        <w:tc>
          <w:tcPr>
            <w:tcW w:w="700" w:type="dxa"/>
            <w:shd w:val="clear" w:color="auto" w:fill="auto"/>
            <w:noWrap/>
            <w:vAlign w:val="center"/>
            <w:hideMark/>
          </w:tcPr>
          <w:p w14:paraId="55BDDA81" w14:textId="77777777" w:rsidR="0045582C" w:rsidRPr="0045582C" w:rsidRDefault="0045582C" w:rsidP="0045582C">
            <w:pPr>
              <w:jc w:val="center"/>
              <w:rPr>
                <w:rFonts w:ascii="Arial" w:hAnsi="Arial" w:cs="Arial"/>
                <w:szCs w:val="20"/>
              </w:rPr>
            </w:pPr>
            <w:r w:rsidRPr="0045582C">
              <w:rPr>
                <w:rFonts w:ascii="Arial" w:hAnsi="Arial" w:cs="Arial"/>
                <w:szCs w:val="20"/>
              </w:rPr>
              <w:t>4.1.</w:t>
            </w:r>
          </w:p>
        </w:tc>
        <w:tc>
          <w:tcPr>
            <w:tcW w:w="7060" w:type="dxa"/>
            <w:shd w:val="clear" w:color="auto" w:fill="auto"/>
            <w:vAlign w:val="bottom"/>
            <w:hideMark/>
          </w:tcPr>
          <w:p w14:paraId="6F7476BB" w14:textId="77777777" w:rsidR="0045582C" w:rsidRPr="0045582C" w:rsidRDefault="0045582C" w:rsidP="0045582C">
            <w:pPr>
              <w:rPr>
                <w:rFonts w:ascii="Arial" w:hAnsi="Arial" w:cs="Arial"/>
                <w:szCs w:val="20"/>
              </w:rPr>
            </w:pPr>
            <w:r w:rsidRPr="0045582C">
              <w:rPr>
                <w:rFonts w:ascii="Arial" w:hAnsi="Arial" w:cs="Arial"/>
                <w:szCs w:val="20"/>
              </w:rPr>
              <w:t>wymiana stycznika</w:t>
            </w:r>
          </w:p>
        </w:tc>
        <w:tc>
          <w:tcPr>
            <w:tcW w:w="1252" w:type="dxa"/>
            <w:shd w:val="clear" w:color="auto" w:fill="auto"/>
            <w:noWrap/>
            <w:vAlign w:val="center"/>
            <w:hideMark/>
          </w:tcPr>
          <w:p w14:paraId="61FBC50A" w14:textId="77777777" w:rsidR="0045582C" w:rsidRPr="0045582C" w:rsidRDefault="0045582C" w:rsidP="0045582C">
            <w:pPr>
              <w:jc w:val="center"/>
              <w:rPr>
                <w:rFonts w:ascii="Arial" w:hAnsi="Arial" w:cs="Arial"/>
                <w:szCs w:val="20"/>
              </w:rPr>
            </w:pPr>
            <w:r w:rsidRPr="0045582C">
              <w:rPr>
                <w:rFonts w:ascii="Arial" w:hAnsi="Arial" w:cs="Arial"/>
                <w:szCs w:val="20"/>
              </w:rPr>
              <w:t>60</w:t>
            </w:r>
          </w:p>
        </w:tc>
      </w:tr>
      <w:tr w:rsidR="0045582C" w:rsidRPr="0045582C" w14:paraId="241B673C" w14:textId="77777777" w:rsidTr="00970CCB">
        <w:trPr>
          <w:trHeight w:val="255"/>
        </w:trPr>
        <w:tc>
          <w:tcPr>
            <w:tcW w:w="700" w:type="dxa"/>
            <w:shd w:val="clear" w:color="auto" w:fill="auto"/>
            <w:noWrap/>
            <w:vAlign w:val="center"/>
            <w:hideMark/>
          </w:tcPr>
          <w:p w14:paraId="5CFFDABA" w14:textId="77777777" w:rsidR="0045582C" w:rsidRPr="0045582C" w:rsidRDefault="0045582C" w:rsidP="0045582C">
            <w:pPr>
              <w:jc w:val="center"/>
              <w:rPr>
                <w:rFonts w:ascii="Arial" w:hAnsi="Arial" w:cs="Arial"/>
                <w:szCs w:val="20"/>
              </w:rPr>
            </w:pPr>
            <w:r w:rsidRPr="0045582C">
              <w:rPr>
                <w:rFonts w:ascii="Arial" w:hAnsi="Arial" w:cs="Arial"/>
                <w:szCs w:val="20"/>
              </w:rPr>
              <w:t>4.2.</w:t>
            </w:r>
          </w:p>
        </w:tc>
        <w:tc>
          <w:tcPr>
            <w:tcW w:w="7060" w:type="dxa"/>
            <w:shd w:val="clear" w:color="auto" w:fill="auto"/>
            <w:vAlign w:val="bottom"/>
            <w:hideMark/>
          </w:tcPr>
          <w:p w14:paraId="5E770422" w14:textId="77777777" w:rsidR="0045582C" w:rsidRPr="0045582C" w:rsidRDefault="0045582C" w:rsidP="0045582C">
            <w:pPr>
              <w:rPr>
                <w:rFonts w:ascii="Arial" w:hAnsi="Arial" w:cs="Arial"/>
                <w:szCs w:val="20"/>
              </w:rPr>
            </w:pPr>
            <w:r w:rsidRPr="0045582C">
              <w:rPr>
                <w:rFonts w:ascii="Arial" w:hAnsi="Arial" w:cs="Arial"/>
                <w:szCs w:val="20"/>
              </w:rPr>
              <w:t>wymiana termika</w:t>
            </w:r>
          </w:p>
        </w:tc>
        <w:tc>
          <w:tcPr>
            <w:tcW w:w="1252" w:type="dxa"/>
            <w:shd w:val="clear" w:color="auto" w:fill="auto"/>
            <w:noWrap/>
            <w:vAlign w:val="center"/>
            <w:hideMark/>
          </w:tcPr>
          <w:p w14:paraId="16E68224" w14:textId="77777777" w:rsidR="0045582C" w:rsidRPr="0045582C" w:rsidRDefault="0045582C" w:rsidP="0045582C">
            <w:pPr>
              <w:jc w:val="center"/>
              <w:rPr>
                <w:rFonts w:ascii="Arial" w:hAnsi="Arial" w:cs="Arial"/>
                <w:szCs w:val="20"/>
              </w:rPr>
            </w:pPr>
            <w:r w:rsidRPr="0045582C">
              <w:rPr>
                <w:rFonts w:ascii="Arial" w:hAnsi="Arial" w:cs="Arial"/>
                <w:szCs w:val="20"/>
              </w:rPr>
              <w:t>40</w:t>
            </w:r>
          </w:p>
        </w:tc>
      </w:tr>
      <w:tr w:rsidR="0045582C" w:rsidRPr="0045582C" w14:paraId="27020879" w14:textId="77777777" w:rsidTr="00970CCB">
        <w:trPr>
          <w:trHeight w:val="255"/>
        </w:trPr>
        <w:tc>
          <w:tcPr>
            <w:tcW w:w="700" w:type="dxa"/>
            <w:shd w:val="clear" w:color="auto" w:fill="auto"/>
            <w:noWrap/>
            <w:vAlign w:val="center"/>
            <w:hideMark/>
          </w:tcPr>
          <w:p w14:paraId="4A543F90" w14:textId="77777777" w:rsidR="0045582C" w:rsidRPr="0045582C" w:rsidRDefault="0045582C" w:rsidP="0045582C">
            <w:pPr>
              <w:jc w:val="center"/>
              <w:rPr>
                <w:rFonts w:ascii="Arial" w:hAnsi="Arial" w:cs="Arial"/>
                <w:szCs w:val="20"/>
              </w:rPr>
            </w:pPr>
            <w:r w:rsidRPr="0045582C">
              <w:rPr>
                <w:rFonts w:ascii="Arial" w:hAnsi="Arial" w:cs="Arial"/>
                <w:szCs w:val="20"/>
              </w:rPr>
              <w:t>4.3.</w:t>
            </w:r>
          </w:p>
        </w:tc>
        <w:tc>
          <w:tcPr>
            <w:tcW w:w="7060" w:type="dxa"/>
            <w:shd w:val="clear" w:color="auto" w:fill="auto"/>
            <w:vAlign w:val="bottom"/>
            <w:hideMark/>
          </w:tcPr>
          <w:p w14:paraId="1D175E31" w14:textId="77777777" w:rsidR="0045582C" w:rsidRPr="0045582C" w:rsidRDefault="0045582C" w:rsidP="0045582C">
            <w:pPr>
              <w:rPr>
                <w:rFonts w:ascii="Arial" w:hAnsi="Arial" w:cs="Arial"/>
                <w:szCs w:val="20"/>
              </w:rPr>
            </w:pPr>
            <w:r w:rsidRPr="0045582C">
              <w:rPr>
                <w:rFonts w:ascii="Arial" w:hAnsi="Arial" w:cs="Arial"/>
                <w:szCs w:val="20"/>
              </w:rPr>
              <w:t>wymiana zabezpieczenia zwarciowego</w:t>
            </w:r>
          </w:p>
        </w:tc>
        <w:tc>
          <w:tcPr>
            <w:tcW w:w="1252" w:type="dxa"/>
            <w:shd w:val="clear" w:color="auto" w:fill="auto"/>
            <w:noWrap/>
            <w:vAlign w:val="center"/>
            <w:hideMark/>
          </w:tcPr>
          <w:p w14:paraId="24854057" w14:textId="77777777" w:rsidR="0045582C" w:rsidRPr="0045582C" w:rsidRDefault="0045582C" w:rsidP="0045582C">
            <w:pPr>
              <w:jc w:val="center"/>
              <w:rPr>
                <w:rFonts w:ascii="Arial" w:hAnsi="Arial" w:cs="Arial"/>
                <w:szCs w:val="20"/>
              </w:rPr>
            </w:pPr>
            <w:r w:rsidRPr="0045582C">
              <w:rPr>
                <w:rFonts w:ascii="Arial" w:hAnsi="Arial" w:cs="Arial"/>
                <w:szCs w:val="20"/>
              </w:rPr>
              <w:t>36</w:t>
            </w:r>
          </w:p>
        </w:tc>
      </w:tr>
      <w:tr w:rsidR="0045582C" w:rsidRPr="0045582C" w14:paraId="5A673FEE" w14:textId="77777777" w:rsidTr="00970CCB">
        <w:trPr>
          <w:trHeight w:val="255"/>
        </w:trPr>
        <w:tc>
          <w:tcPr>
            <w:tcW w:w="700" w:type="dxa"/>
            <w:shd w:val="clear" w:color="auto" w:fill="auto"/>
            <w:noWrap/>
            <w:vAlign w:val="center"/>
            <w:hideMark/>
          </w:tcPr>
          <w:p w14:paraId="140BCCA5" w14:textId="77777777" w:rsidR="0045582C" w:rsidRPr="0045582C" w:rsidRDefault="0045582C" w:rsidP="0045582C">
            <w:pPr>
              <w:jc w:val="center"/>
              <w:rPr>
                <w:rFonts w:ascii="Arial" w:hAnsi="Arial" w:cs="Arial"/>
                <w:szCs w:val="20"/>
              </w:rPr>
            </w:pPr>
            <w:r w:rsidRPr="0045582C">
              <w:rPr>
                <w:rFonts w:ascii="Arial" w:hAnsi="Arial" w:cs="Arial"/>
                <w:szCs w:val="20"/>
              </w:rPr>
              <w:t>4.4.</w:t>
            </w:r>
          </w:p>
        </w:tc>
        <w:tc>
          <w:tcPr>
            <w:tcW w:w="7060" w:type="dxa"/>
            <w:shd w:val="clear" w:color="auto" w:fill="auto"/>
            <w:vAlign w:val="bottom"/>
            <w:hideMark/>
          </w:tcPr>
          <w:p w14:paraId="23B6A2BF" w14:textId="77777777" w:rsidR="0045582C" w:rsidRPr="0045582C" w:rsidRDefault="0045582C" w:rsidP="0045582C">
            <w:pPr>
              <w:rPr>
                <w:rFonts w:ascii="Arial" w:hAnsi="Arial" w:cs="Arial"/>
                <w:szCs w:val="20"/>
              </w:rPr>
            </w:pPr>
            <w:r w:rsidRPr="0045582C">
              <w:rPr>
                <w:rFonts w:ascii="Arial" w:hAnsi="Arial" w:cs="Arial"/>
                <w:szCs w:val="20"/>
              </w:rPr>
              <w:t>sprawdzenie kompletności toru prądowego</w:t>
            </w:r>
          </w:p>
        </w:tc>
        <w:tc>
          <w:tcPr>
            <w:tcW w:w="1252" w:type="dxa"/>
            <w:shd w:val="clear" w:color="auto" w:fill="auto"/>
            <w:noWrap/>
            <w:vAlign w:val="center"/>
            <w:hideMark/>
          </w:tcPr>
          <w:p w14:paraId="308E33D5" w14:textId="77777777" w:rsidR="0045582C" w:rsidRPr="0045582C" w:rsidRDefault="0045582C" w:rsidP="0045582C">
            <w:pPr>
              <w:jc w:val="center"/>
              <w:rPr>
                <w:rFonts w:ascii="Arial" w:hAnsi="Arial" w:cs="Arial"/>
                <w:szCs w:val="20"/>
              </w:rPr>
            </w:pPr>
            <w:r w:rsidRPr="0045582C">
              <w:rPr>
                <w:rFonts w:ascii="Arial" w:hAnsi="Arial" w:cs="Arial"/>
                <w:szCs w:val="20"/>
              </w:rPr>
              <w:t>22</w:t>
            </w:r>
          </w:p>
        </w:tc>
      </w:tr>
      <w:tr w:rsidR="0045582C" w:rsidRPr="0045582C" w14:paraId="224A17E7" w14:textId="77777777" w:rsidTr="00970CCB">
        <w:trPr>
          <w:trHeight w:val="255"/>
        </w:trPr>
        <w:tc>
          <w:tcPr>
            <w:tcW w:w="700" w:type="dxa"/>
            <w:shd w:val="clear" w:color="auto" w:fill="auto"/>
            <w:noWrap/>
            <w:vAlign w:val="center"/>
            <w:hideMark/>
          </w:tcPr>
          <w:p w14:paraId="460C673A" w14:textId="77777777" w:rsidR="0045582C" w:rsidRPr="0045582C" w:rsidRDefault="0045582C" w:rsidP="0045582C">
            <w:pPr>
              <w:jc w:val="center"/>
              <w:rPr>
                <w:rFonts w:ascii="Arial" w:hAnsi="Arial" w:cs="Arial"/>
                <w:szCs w:val="20"/>
              </w:rPr>
            </w:pPr>
            <w:r w:rsidRPr="0045582C">
              <w:rPr>
                <w:rFonts w:ascii="Arial" w:hAnsi="Arial" w:cs="Arial"/>
                <w:szCs w:val="20"/>
              </w:rPr>
              <w:t>4.5.</w:t>
            </w:r>
          </w:p>
        </w:tc>
        <w:tc>
          <w:tcPr>
            <w:tcW w:w="7060" w:type="dxa"/>
            <w:shd w:val="clear" w:color="auto" w:fill="auto"/>
            <w:vAlign w:val="bottom"/>
            <w:hideMark/>
          </w:tcPr>
          <w:p w14:paraId="64E0E6C6" w14:textId="77777777" w:rsidR="0045582C" w:rsidRPr="0045582C" w:rsidRDefault="0045582C" w:rsidP="0045582C">
            <w:pPr>
              <w:rPr>
                <w:rFonts w:ascii="Arial" w:hAnsi="Arial" w:cs="Arial"/>
                <w:szCs w:val="20"/>
              </w:rPr>
            </w:pPr>
            <w:r w:rsidRPr="0045582C">
              <w:rPr>
                <w:rFonts w:ascii="Arial" w:hAnsi="Arial" w:cs="Arial"/>
                <w:szCs w:val="20"/>
              </w:rPr>
              <w:t>sprawdzenie i regulacja wjazdu członu ruchomego</w:t>
            </w:r>
          </w:p>
        </w:tc>
        <w:tc>
          <w:tcPr>
            <w:tcW w:w="1252" w:type="dxa"/>
            <w:shd w:val="clear" w:color="auto" w:fill="auto"/>
            <w:noWrap/>
            <w:vAlign w:val="center"/>
            <w:hideMark/>
          </w:tcPr>
          <w:p w14:paraId="23021771" w14:textId="77777777" w:rsidR="0045582C" w:rsidRPr="0045582C" w:rsidRDefault="0045582C" w:rsidP="0045582C">
            <w:pPr>
              <w:jc w:val="center"/>
              <w:rPr>
                <w:rFonts w:ascii="Arial" w:hAnsi="Arial" w:cs="Arial"/>
                <w:szCs w:val="20"/>
              </w:rPr>
            </w:pPr>
            <w:r w:rsidRPr="0045582C">
              <w:rPr>
                <w:rFonts w:ascii="Arial" w:hAnsi="Arial" w:cs="Arial"/>
                <w:szCs w:val="20"/>
              </w:rPr>
              <w:t>24</w:t>
            </w:r>
          </w:p>
        </w:tc>
      </w:tr>
      <w:tr w:rsidR="0045582C" w:rsidRPr="0045582C" w14:paraId="1D45BCCD" w14:textId="77777777" w:rsidTr="00970CCB">
        <w:trPr>
          <w:trHeight w:val="255"/>
        </w:trPr>
        <w:tc>
          <w:tcPr>
            <w:tcW w:w="700" w:type="dxa"/>
            <w:shd w:val="clear" w:color="auto" w:fill="auto"/>
            <w:noWrap/>
            <w:vAlign w:val="center"/>
            <w:hideMark/>
          </w:tcPr>
          <w:p w14:paraId="0F83C832" w14:textId="77777777" w:rsidR="0045582C" w:rsidRPr="0045582C" w:rsidRDefault="0045582C" w:rsidP="0045582C">
            <w:pPr>
              <w:jc w:val="center"/>
              <w:rPr>
                <w:rFonts w:ascii="Arial" w:hAnsi="Arial" w:cs="Arial"/>
                <w:b/>
                <w:bCs/>
                <w:szCs w:val="20"/>
              </w:rPr>
            </w:pPr>
            <w:r w:rsidRPr="0045582C">
              <w:rPr>
                <w:rFonts w:ascii="Arial" w:hAnsi="Arial" w:cs="Arial"/>
                <w:b/>
                <w:bCs/>
                <w:szCs w:val="20"/>
              </w:rPr>
              <w:t>5.</w:t>
            </w:r>
          </w:p>
        </w:tc>
        <w:tc>
          <w:tcPr>
            <w:tcW w:w="7060" w:type="dxa"/>
            <w:shd w:val="clear" w:color="auto" w:fill="auto"/>
            <w:noWrap/>
            <w:vAlign w:val="bottom"/>
            <w:hideMark/>
          </w:tcPr>
          <w:p w14:paraId="4DA3E062" w14:textId="137610ED" w:rsidR="0045582C" w:rsidRPr="0045582C" w:rsidRDefault="0045582C" w:rsidP="0045582C">
            <w:pPr>
              <w:rPr>
                <w:rFonts w:ascii="Arial" w:hAnsi="Arial" w:cs="Arial"/>
                <w:b/>
                <w:bCs/>
                <w:szCs w:val="20"/>
              </w:rPr>
            </w:pPr>
            <w:r w:rsidRPr="0045582C">
              <w:rPr>
                <w:rFonts w:ascii="Arial" w:hAnsi="Arial" w:cs="Arial"/>
                <w:b/>
                <w:bCs/>
                <w:szCs w:val="20"/>
              </w:rPr>
              <w:t>Usuwanie ustere</w:t>
            </w:r>
            <w:r w:rsidR="00940450">
              <w:rPr>
                <w:rFonts w:ascii="Arial" w:hAnsi="Arial" w:cs="Arial"/>
                <w:b/>
                <w:bCs/>
                <w:szCs w:val="20"/>
              </w:rPr>
              <w:t>k w polach rozdzielni 6</w:t>
            </w:r>
            <w:r w:rsidRPr="0045582C">
              <w:rPr>
                <w:rFonts w:ascii="Arial" w:hAnsi="Arial" w:cs="Arial"/>
                <w:b/>
                <w:bCs/>
                <w:szCs w:val="20"/>
              </w:rPr>
              <w:t xml:space="preserve">kV </w:t>
            </w:r>
          </w:p>
        </w:tc>
        <w:tc>
          <w:tcPr>
            <w:tcW w:w="1252" w:type="dxa"/>
            <w:shd w:val="clear" w:color="auto" w:fill="auto"/>
            <w:noWrap/>
            <w:vAlign w:val="center"/>
            <w:hideMark/>
          </w:tcPr>
          <w:p w14:paraId="22E3EE9D" w14:textId="77777777" w:rsidR="0045582C" w:rsidRPr="0045582C" w:rsidRDefault="0045582C" w:rsidP="0045582C">
            <w:pPr>
              <w:jc w:val="center"/>
              <w:rPr>
                <w:rFonts w:ascii="Arial" w:hAnsi="Arial" w:cs="Arial"/>
                <w:b/>
                <w:bCs/>
                <w:szCs w:val="20"/>
              </w:rPr>
            </w:pPr>
            <w:r w:rsidRPr="0045582C">
              <w:rPr>
                <w:rFonts w:ascii="Arial" w:hAnsi="Arial" w:cs="Arial"/>
                <w:b/>
                <w:bCs/>
                <w:szCs w:val="20"/>
              </w:rPr>
              <w:t> </w:t>
            </w:r>
          </w:p>
        </w:tc>
      </w:tr>
      <w:tr w:rsidR="0045582C" w:rsidRPr="0045582C" w14:paraId="69281729" w14:textId="77777777" w:rsidTr="00970CCB">
        <w:trPr>
          <w:trHeight w:val="300"/>
        </w:trPr>
        <w:tc>
          <w:tcPr>
            <w:tcW w:w="700" w:type="dxa"/>
            <w:shd w:val="clear" w:color="auto" w:fill="auto"/>
            <w:noWrap/>
            <w:vAlign w:val="center"/>
            <w:hideMark/>
          </w:tcPr>
          <w:p w14:paraId="1768CE0E" w14:textId="77777777" w:rsidR="0045582C" w:rsidRPr="0045582C" w:rsidRDefault="0045582C" w:rsidP="0045582C">
            <w:pPr>
              <w:jc w:val="center"/>
              <w:rPr>
                <w:rFonts w:ascii="Arial" w:hAnsi="Arial" w:cs="Arial"/>
                <w:szCs w:val="20"/>
              </w:rPr>
            </w:pPr>
            <w:r w:rsidRPr="0045582C">
              <w:rPr>
                <w:rFonts w:ascii="Arial" w:hAnsi="Arial" w:cs="Arial"/>
                <w:szCs w:val="20"/>
              </w:rPr>
              <w:t>5.1.</w:t>
            </w:r>
          </w:p>
        </w:tc>
        <w:tc>
          <w:tcPr>
            <w:tcW w:w="7060" w:type="dxa"/>
            <w:shd w:val="clear" w:color="auto" w:fill="auto"/>
            <w:vAlign w:val="bottom"/>
            <w:hideMark/>
          </w:tcPr>
          <w:p w14:paraId="2AB5B0CD" w14:textId="77777777" w:rsidR="0045582C" w:rsidRPr="0045582C" w:rsidRDefault="0045582C" w:rsidP="0045582C">
            <w:pPr>
              <w:rPr>
                <w:rFonts w:ascii="Arial" w:hAnsi="Arial" w:cs="Arial"/>
                <w:szCs w:val="20"/>
              </w:rPr>
            </w:pPr>
            <w:r w:rsidRPr="0045582C">
              <w:rPr>
                <w:rFonts w:ascii="Arial" w:hAnsi="Arial" w:cs="Arial"/>
                <w:szCs w:val="20"/>
              </w:rPr>
              <w:t>regulacja wjazdu wyłącznika</w:t>
            </w:r>
          </w:p>
        </w:tc>
        <w:tc>
          <w:tcPr>
            <w:tcW w:w="1252" w:type="dxa"/>
            <w:shd w:val="clear" w:color="auto" w:fill="auto"/>
            <w:noWrap/>
            <w:vAlign w:val="center"/>
            <w:hideMark/>
          </w:tcPr>
          <w:p w14:paraId="174C676A" w14:textId="77777777" w:rsidR="0045582C" w:rsidRPr="0045582C" w:rsidRDefault="0045582C" w:rsidP="0045582C">
            <w:pPr>
              <w:jc w:val="center"/>
              <w:rPr>
                <w:rFonts w:ascii="Arial" w:hAnsi="Arial" w:cs="Arial"/>
                <w:szCs w:val="20"/>
              </w:rPr>
            </w:pPr>
            <w:r w:rsidRPr="0045582C">
              <w:rPr>
                <w:rFonts w:ascii="Arial" w:hAnsi="Arial" w:cs="Arial"/>
                <w:szCs w:val="20"/>
              </w:rPr>
              <w:t>48</w:t>
            </w:r>
          </w:p>
        </w:tc>
      </w:tr>
      <w:tr w:rsidR="0045582C" w:rsidRPr="0045582C" w14:paraId="79DB85A7" w14:textId="77777777" w:rsidTr="00970CCB">
        <w:trPr>
          <w:trHeight w:val="300"/>
        </w:trPr>
        <w:tc>
          <w:tcPr>
            <w:tcW w:w="700" w:type="dxa"/>
            <w:shd w:val="clear" w:color="auto" w:fill="auto"/>
            <w:noWrap/>
            <w:vAlign w:val="center"/>
            <w:hideMark/>
          </w:tcPr>
          <w:p w14:paraId="420D6EF0" w14:textId="77777777" w:rsidR="0045582C" w:rsidRPr="0045582C" w:rsidRDefault="0045582C" w:rsidP="0045582C">
            <w:pPr>
              <w:jc w:val="center"/>
              <w:rPr>
                <w:rFonts w:ascii="Arial" w:hAnsi="Arial" w:cs="Arial"/>
                <w:szCs w:val="20"/>
              </w:rPr>
            </w:pPr>
            <w:r w:rsidRPr="0045582C">
              <w:rPr>
                <w:rFonts w:ascii="Arial" w:hAnsi="Arial" w:cs="Arial"/>
                <w:szCs w:val="20"/>
              </w:rPr>
              <w:t>5.2.</w:t>
            </w:r>
          </w:p>
        </w:tc>
        <w:tc>
          <w:tcPr>
            <w:tcW w:w="7060" w:type="dxa"/>
            <w:shd w:val="clear" w:color="auto" w:fill="auto"/>
            <w:vAlign w:val="bottom"/>
            <w:hideMark/>
          </w:tcPr>
          <w:p w14:paraId="1865CE5F" w14:textId="77777777" w:rsidR="0045582C" w:rsidRPr="0045582C" w:rsidRDefault="0045582C" w:rsidP="0045582C">
            <w:pPr>
              <w:rPr>
                <w:rFonts w:ascii="Arial" w:hAnsi="Arial" w:cs="Arial"/>
                <w:szCs w:val="20"/>
              </w:rPr>
            </w:pPr>
            <w:r w:rsidRPr="0045582C">
              <w:rPr>
                <w:rFonts w:ascii="Arial" w:hAnsi="Arial" w:cs="Arial"/>
                <w:szCs w:val="20"/>
              </w:rPr>
              <w:t>regulacja uziemnika stałego</w:t>
            </w:r>
          </w:p>
        </w:tc>
        <w:tc>
          <w:tcPr>
            <w:tcW w:w="1252" w:type="dxa"/>
            <w:shd w:val="clear" w:color="auto" w:fill="auto"/>
            <w:noWrap/>
            <w:vAlign w:val="center"/>
            <w:hideMark/>
          </w:tcPr>
          <w:p w14:paraId="14AADC8B" w14:textId="77777777" w:rsidR="0045582C" w:rsidRPr="0045582C" w:rsidRDefault="0045582C" w:rsidP="0045582C">
            <w:pPr>
              <w:jc w:val="center"/>
              <w:rPr>
                <w:rFonts w:ascii="Arial" w:hAnsi="Arial" w:cs="Arial"/>
                <w:szCs w:val="20"/>
              </w:rPr>
            </w:pPr>
            <w:r w:rsidRPr="0045582C">
              <w:rPr>
                <w:rFonts w:ascii="Arial" w:hAnsi="Arial" w:cs="Arial"/>
                <w:szCs w:val="20"/>
              </w:rPr>
              <w:t>40</w:t>
            </w:r>
          </w:p>
        </w:tc>
      </w:tr>
      <w:tr w:rsidR="0045582C" w:rsidRPr="0045582C" w14:paraId="349D6AB8" w14:textId="77777777" w:rsidTr="00970CCB">
        <w:trPr>
          <w:trHeight w:val="300"/>
        </w:trPr>
        <w:tc>
          <w:tcPr>
            <w:tcW w:w="700" w:type="dxa"/>
            <w:shd w:val="clear" w:color="auto" w:fill="auto"/>
            <w:noWrap/>
            <w:vAlign w:val="center"/>
            <w:hideMark/>
          </w:tcPr>
          <w:p w14:paraId="75A34A9B" w14:textId="77777777" w:rsidR="0045582C" w:rsidRPr="0045582C" w:rsidRDefault="0045582C" w:rsidP="0045582C">
            <w:pPr>
              <w:jc w:val="center"/>
              <w:rPr>
                <w:rFonts w:ascii="Arial" w:hAnsi="Arial" w:cs="Arial"/>
                <w:szCs w:val="20"/>
              </w:rPr>
            </w:pPr>
            <w:r w:rsidRPr="0045582C">
              <w:rPr>
                <w:rFonts w:ascii="Arial" w:hAnsi="Arial" w:cs="Arial"/>
                <w:szCs w:val="20"/>
              </w:rPr>
              <w:t>5.3.</w:t>
            </w:r>
          </w:p>
        </w:tc>
        <w:tc>
          <w:tcPr>
            <w:tcW w:w="7060" w:type="dxa"/>
            <w:shd w:val="clear" w:color="auto" w:fill="auto"/>
            <w:vAlign w:val="bottom"/>
            <w:hideMark/>
          </w:tcPr>
          <w:p w14:paraId="14720EBA" w14:textId="77777777" w:rsidR="0045582C" w:rsidRPr="0045582C" w:rsidRDefault="0045582C" w:rsidP="0045582C">
            <w:pPr>
              <w:rPr>
                <w:rFonts w:ascii="Arial" w:hAnsi="Arial" w:cs="Arial"/>
                <w:szCs w:val="20"/>
              </w:rPr>
            </w:pPr>
            <w:r w:rsidRPr="0045582C">
              <w:rPr>
                <w:rFonts w:ascii="Arial" w:hAnsi="Arial" w:cs="Arial"/>
                <w:szCs w:val="20"/>
              </w:rPr>
              <w:t>wymiana wskaźnika załącz/wyłącz wyłącznika</w:t>
            </w:r>
          </w:p>
        </w:tc>
        <w:tc>
          <w:tcPr>
            <w:tcW w:w="1252" w:type="dxa"/>
            <w:shd w:val="clear" w:color="auto" w:fill="auto"/>
            <w:noWrap/>
            <w:vAlign w:val="center"/>
            <w:hideMark/>
          </w:tcPr>
          <w:p w14:paraId="76ABB721" w14:textId="77777777" w:rsidR="0045582C" w:rsidRPr="0045582C" w:rsidRDefault="0045582C" w:rsidP="0045582C">
            <w:pPr>
              <w:jc w:val="center"/>
              <w:rPr>
                <w:rFonts w:ascii="Arial" w:hAnsi="Arial" w:cs="Arial"/>
                <w:szCs w:val="20"/>
              </w:rPr>
            </w:pPr>
            <w:r w:rsidRPr="0045582C">
              <w:rPr>
                <w:rFonts w:ascii="Arial" w:hAnsi="Arial" w:cs="Arial"/>
                <w:szCs w:val="20"/>
              </w:rPr>
              <w:t>10</w:t>
            </w:r>
          </w:p>
        </w:tc>
      </w:tr>
      <w:tr w:rsidR="0045582C" w:rsidRPr="0045582C" w14:paraId="6E4607EE" w14:textId="77777777" w:rsidTr="00970CCB">
        <w:trPr>
          <w:trHeight w:val="300"/>
        </w:trPr>
        <w:tc>
          <w:tcPr>
            <w:tcW w:w="700" w:type="dxa"/>
            <w:shd w:val="clear" w:color="auto" w:fill="auto"/>
            <w:noWrap/>
            <w:vAlign w:val="center"/>
            <w:hideMark/>
          </w:tcPr>
          <w:p w14:paraId="1613E6E5" w14:textId="77777777" w:rsidR="0045582C" w:rsidRPr="0045582C" w:rsidRDefault="0045582C" w:rsidP="0045582C">
            <w:pPr>
              <w:jc w:val="center"/>
              <w:rPr>
                <w:rFonts w:ascii="Arial" w:hAnsi="Arial" w:cs="Arial"/>
                <w:szCs w:val="20"/>
              </w:rPr>
            </w:pPr>
            <w:r w:rsidRPr="0045582C">
              <w:rPr>
                <w:rFonts w:ascii="Arial" w:hAnsi="Arial" w:cs="Arial"/>
                <w:szCs w:val="20"/>
              </w:rPr>
              <w:t>5.4.</w:t>
            </w:r>
          </w:p>
        </w:tc>
        <w:tc>
          <w:tcPr>
            <w:tcW w:w="7060" w:type="dxa"/>
            <w:shd w:val="clear" w:color="auto" w:fill="auto"/>
            <w:vAlign w:val="bottom"/>
            <w:hideMark/>
          </w:tcPr>
          <w:p w14:paraId="148D8EB3" w14:textId="77777777" w:rsidR="0045582C" w:rsidRPr="0045582C" w:rsidRDefault="0045582C" w:rsidP="0045582C">
            <w:pPr>
              <w:rPr>
                <w:rFonts w:ascii="Arial" w:hAnsi="Arial" w:cs="Arial"/>
                <w:szCs w:val="20"/>
              </w:rPr>
            </w:pPr>
            <w:r w:rsidRPr="0045582C">
              <w:rPr>
                <w:rFonts w:ascii="Arial" w:hAnsi="Arial" w:cs="Arial"/>
                <w:szCs w:val="20"/>
              </w:rPr>
              <w:t xml:space="preserve">wymiana krańcówek </w:t>
            </w:r>
            <w:proofErr w:type="spellStart"/>
            <w:r w:rsidRPr="0045582C">
              <w:rPr>
                <w:rFonts w:ascii="Arial" w:hAnsi="Arial" w:cs="Arial"/>
                <w:szCs w:val="20"/>
              </w:rPr>
              <w:t>zazbrajania</w:t>
            </w:r>
            <w:proofErr w:type="spellEnd"/>
            <w:r w:rsidRPr="0045582C">
              <w:rPr>
                <w:rFonts w:ascii="Arial" w:hAnsi="Arial" w:cs="Arial"/>
                <w:szCs w:val="20"/>
              </w:rPr>
              <w:t xml:space="preserve"> wyłącznika</w:t>
            </w:r>
          </w:p>
        </w:tc>
        <w:tc>
          <w:tcPr>
            <w:tcW w:w="1252" w:type="dxa"/>
            <w:shd w:val="clear" w:color="auto" w:fill="auto"/>
            <w:noWrap/>
            <w:vAlign w:val="center"/>
            <w:hideMark/>
          </w:tcPr>
          <w:p w14:paraId="15A822A6" w14:textId="77777777" w:rsidR="0045582C" w:rsidRPr="0045582C" w:rsidRDefault="0045582C" w:rsidP="0045582C">
            <w:pPr>
              <w:jc w:val="center"/>
              <w:rPr>
                <w:rFonts w:ascii="Arial" w:hAnsi="Arial" w:cs="Arial"/>
                <w:szCs w:val="20"/>
              </w:rPr>
            </w:pPr>
            <w:r w:rsidRPr="0045582C">
              <w:rPr>
                <w:rFonts w:ascii="Arial" w:hAnsi="Arial" w:cs="Arial"/>
                <w:szCs w:val="20"/>
              </w:rPr>
              <w:t>10</w:t>
            </w:r>
          </w:p>
        </w:tc>
      </w:tr>
      <w:tr w:rsidR="0045582C" w:rsidRPr="0045582C" w14:paraId="1EA2ECA7" w14:textId="77777777" w:rsidTr="00970CCB">
        <w:trPr>
          <w:trHeight w:val="300"/>
        </w:trPr>
        <w:tc>
          <w:tcPr>
            <w:tcW w:w="700" w:type="dxa"/>
            <w:shd w:val="clear" w:color="auto" w:fill="auto"/>
            <w:noWrap/>
            <w:vAlign w:val="center"/>
            <w:hideMark/>
          </w:tcPr>
          <w:p w14:paraId="0FAB1632" w14:textId="77777777" w:rsidR="0045582C" w:rsidRPr="0045582C" w:rsidRDefault="0045582C" w:rsidP="0045582C">
            <w:pPr>
              <w:jc w:val="center"/>
              <w:rPr>
                <w:rFonts w:ascii="Arial" w:hAnsi="Arial" w:cs="Arial"/>
                <w:szCs w:val="20"/>
              </w:rPr>
            </w:pPr>
            <w:r w:rsidRPr="0045582C">
              <w:rPr>
                <w:rFonts w:ascii="Arial" w:hAnsi="Arial" w:cs="Arial"/>
                <w:szCs w:val="20"/>
              </w:rPr>
              <w:t>5.5.</w:t>
            </w:r>
          </w:p>
        </w:tc>
        <w:tc>
          <w:tcPr>
            <w:tcW w:w="7060" w:type="dxa"/>
            <w:shd w:val="clear" w:color="auto" w:fill="auto"/>
            <w:vAlign w:val="bottom"/>
            <w:hideMark/>
          </w:tcPr>
          <w:p w14:paraId="317F42D3" w14:textId="77777777" w:rsidR="0045582C" w:rsidRPr="0045582C" w:rsidRDefault="0045582C" w:rsidP="0045582C">
            <w:pPr>
              <w:rPr>
                <w:rFonts w:ascii="Arial" w:hAnsi="Arial" w:cs="Arial"/>
                <w:szCs w:val="20"/>
              </w:rPr>
            </w:pPr>
            <w:r w:rsidRPr="0045582C">
              <w:rPr>
                <w:rFonts w:ascii="Arial" w:hAnsi="Arial" w:cs="Arial"/>
                <w:szCs w:val="20"/>
              </w:rPr>
              <w:t xml:space="preserve">usunięcie usterki napędu </w:t>
            </w:r>
            <w:proofErr w:type="spellStart"/>
            <w:r w:rsidRPr="0045582C">
              <w:rPr>
                <w:rFonts w:ascii="Arial" w:hAnsi="Arial" w:cs="Arial"/>
                <w:szCs w:val="20"/>
              </w:rPr>
              <w:t>zazbrajania</w:t>
            </w:r>
            <w:proofErr w:type="spellEnd"/>
            <w:r w:rsidRPr="0045582C">
              <w:rPr>
                <w:rFonts w:ascii="Arial" w:hAnsi="Arial" w:cs="Arial"/>
                <w:szCs w:val="20"/>
              </w:rPr>
              <w:t xml:space="preserve"> wyłącznika</w:t>
            </w:r>
          </w:p>
        </w:tc>
        <w:tc>
          <w:tcPr>
            <w:tcW w:w="1252" w:type="dxa"/>
            <w:shd w:val="clear" w:color="auto" w:fill="auto"/>
            <w:noWrap/>
            <w:vAlign w:val="center"/>
            <w:hideMark/>
          </w:tcPr>
          <w:p w14:paraId="7A335724" w14:textId="77777777" w:rsidR="0045582C" w:rsidRPr="0045582C" w:rsidRDefault="0045582C" w:rsidP="0045582C">
            <w:pPr>
              <w:jc w:val="center"/>
              <w:rPr>
                <w:rFonts w:ascii="Arial" w:hAnsi="Arial" w:cs="Arial"/>
                <w:szCs w:val="20"/>
              </w:rPr>
            </w:pPr>
            <w:r w:rsidRPr="0045582C">
              <w:rPr>
                <w:rFonts w:ascii="Arial" w:hAnsi="Arial" w:cs="Arial"/>
                <w:szCs w:val="20"/>
              </w:rPr>
              <w:t>12</w:t>
            </w:r>
          </w:p>
        </w:tc>
      </w:tr>
      <w:tr w:rsidR="0045582C" w:rsidRPr="0045582C" w14:paraId="60346714" w14:textId="77777777" w:rsidTr="00970CCB">
        <w:trPr>
          <w:trHeight w:val="300"/>
        </w:trPr>
        <w:tc>
          <w:tcPr>
            <w:tcW w:w="700" w:type="dxa"/>
            <w:shd w:val="clear" w:color="auto" w:fill="auto"/>
            <w:noWrap/>
            <w:vAlign w:val="center"/>
            <w:hideMark/>
          </w:tcPr>
          <w:p w14:paraId="6B5D7DC9" w14:textId="77777777" w:rsidR="0045582C" w:rsidRPr="0045582C" w:rsidRDefault="0045582C" w:rsidP="0045582C">
            <w:pPr>
              <w:jc w:val="center"/>
              <w:rPr>
                <w:rFonts w:ascii="Arial" w:hAnsi="Arial" w:cs="Arial"/>
                <w:szCs w:val="20"/>
              </w:rPr>
            </w:pPr>
            <w:r w:rsidRPr="0045582C">
              <w:rPr>
                <w:rFonts w:ascii="Arial" w:hAnsi="Arial" w:cs="Arial"/>
                <w:szCs w:val="20"/>
              </w:rPr>
              <w:t>5.6.</w:t>
            </w:r>
          </w:p>
        </w:tc>
        <w:tc>
          <w:tcPr>
            <w:tcW w:w="7060" w:type="dxa"/>
            <w:shd w:val="clear" w:color="auto" w:fill="auto"/>
            <w:vAlign w:val="bottom"/>
            <w:hideMark/>
          </w:tcPr>
          <w:p w14:paraId="7CAF6DEB" w14:textId="77777777" w:rsidR="0045582C" w:rsidRPr="0045582C" w:rsidRDefault="0045582C" w:rsidP="0045582C">
            <w:pPr>
              <w:rPr>
                <w:rFonts w:ascii="Arial" w:hAnsi="Arial" w:cs="Arial"/>
                <w:szCs w:val="20"/>
              </w:rPr>
            </w:pPr>
            <w:r w:rsidRPr="0045582C">
              <w:rPr>
                <w:rFonts w:ascii="Arial" w:hAnsi="Arial" w:cs="Arial"/>
                <w:szCs w:val="20"/>
              </w:rPr>
              <w:t>wymiana przekładnika prądowego</w:t>
            </w:r>
          </w:p>
        </w:tc>
        <w:tc>
          <w:tcPr>
            <w:tcW w:w="1252" w:type="dxa"/>
            <w:shd w:val="clear" w:color="auto" w:fill="auto"/>
            <w:noWrap/>
            <w:vAlign w:val="center"/>
            <w:hideMark/>
          </w:tcPr>
          <w:p w14:paraId="7118D1C5" w14:textId="77777777" w:rsidR="0045582C" w:rsidRPr="0045582C" w:rsidRDefault="0045582C" w:rsidP="0045582C">
            <w:pPr>
              <w:jc w:val="center"/>
              <w:rPr>
                <w:rFonts w:ascii="Arial" w:hAnsi="Arial" w:cs="Arial"/>
                <w:szCs w:val="20"/>
              </w:rPr>
            </w:pPr>
            <w:r w:rsidRPr="0045582C">
              <w:rPr>
                <w:rFonts w:ascii="Arial" w:hAnsi="Arial" w:cs="Arial"/>
                <w:szCs w:val="20"/>
              </w:rPr>
              <w:t>12</w:t>
            </w:r>
          </w:p>
        </w:tc>
      </w:tr>
      <w:tr w:rsidR="0045582C" w:rsidRPr="0045582C" w14:paraId="71BC572B" w14:textId="77777777" w:rsidTr="00970CCB">
        <w:trPr>
          <w:trHeight w:val="300"/>
        </w:trPr>
        <w:tc>
          <w:tcPr>
            <w:tcW w:w="700" w:type="dxa"/>
            <w:shd w:val="clear" w:color="auto" w:fill="auto"/>
            <w:noWrap/>
            <w:vAlign w:val="center"/>
            <w:hideMark/>
          </w:tcPr>
          <w:p w14:paraId="5563557D" w14:textId="77777777" w:rsidR="0045582C" w:rsidRPr="0045582C" w:rsidRDefault="0045582C" w:rsidP="0045582C">
            <w:pPr>
              <w:jc w:val="center"/>
              <w:rPr>
                <w:rFonts w:ascii="Arial" w:hAnsi="Arial" w:cs="Arial"/>
                <w:b/>
                <w:bCs/>
                <w:szCs w:val="20"/>
              </w:rPr>
            </w:pPr>
            <w:r w:rsidRPr="0045582C">
              <w:rPr>
                <w:rFonts w:ascii="Arial" w:hAnsi="Arial" w:cs="Arial"/>
                <w:b/>
                <w:bCs/>
                <w:szCs w:val="20"/>
              </w:rPr>
              <w:t>6.</w:t>
            </w:r>
          </w:p>
        </w:tc>
        <w:tc>
          <w:tcPr>
            <w:tcW w:w="7060" w:type="dxa"/>
            <w:shd w:val="clear" w:color="auto" w:fill="auto"/>
            <w:vAlign w:val="bottom"/>
            <w:hideMark/>
          </w:tcPr>
          <w:p w14:paraId="5ED3737A" w14:textId="77777777" w:rsidR="0045582C" w:rsidRPr="0045582C" w:rsidRDefault="0045582C" w:rsidP="0045582C">
            <w:pPr>
              <w:rPr>
                <w:rFonts w:ascii="Arial" w:hAnsi="Arial" w:cs="Arial"/>
                <w:b/>
                <w:bCs/>
                <w:szCs w:val="20"/>
              </w:rPr>
            </w:pPr>
            <w:r w:rsidRPr="0045582C">
              <w:rPr>
                <w:rFonts w:ascii="Arial" w:hAnsi="Arial" w:cs="Arial"/>
                <w:b/>
                <w:bCs/>
                <w:szCs w:val="20"/>
              </w:rPr>
              <w:t>Układ chłodzenia transformatorów olejowych (TB, TZ, TR, TZO)</w:t>
            </w:r>
          </w:p>
        </w:tc>
        <w:tc>
          <w:tcPr>
            <w:tcW w:w="1252" w:type="dxa"/>
            <w:shd w:val="clear" w:color="auto" w:fill="auto"/>
            <w:noWrap/>
            <w:vAlign w:val="center"/>
            <w:hideMark/>
          </w:tcPr>
          <w:p w14:paraId="7101EBB4" w14:textId="77777777" w:rsidR="0045582C" w:rsidRPr="0045582C" w:rsidRDefault="0045582C" w:rsidP="0045582C">
            <w:pPr>
              <w:jc w:val="center"/>
              <w:rPr>
                <w:rFonts w:ascii="Arial" w:hAnsi="Arial" w:cs="Arial"/>
                <w:b/>
                <w:bCs/>
                <w:szCs w:val="20"/>
              </w:rPr>
            </w:pPr>
            <w:r w:rsidRPr="0045582C">
              <w:rPr>
                <w:rFonts w:ascii="Arial" w:hAnsi="Arial" w:cs="Arial"/>
                <w:b/>
                <w:bCs/>
                <w:szCs w:val="20"/>
              </w:rPr>
              <w:t> </w:t>
            </w:r>
          </w:p>
        </w:tc>
      </w:tr>
      <w:tr w:rsidR="0045582C" w:rsidRPr="0045582C" w14:paraId="521438AC" w14:textId="77777777" w:rsidTr="00970CCB">
        <w:trPr>
          <w:trHeight w:val="300"/>
        </w:trPr>
        <w:tc>
          <w:tcPr>
            <w:tcW w:w="700" w:type="dxa"/>
            <w:shd w:val="clear" w:color="auto" w:fill="auto"/>
            <w:noWrap/>
            <w:vAlign w:val="center"/>
            <w:hideMark/>
          </w:tcPr>
          <w:p w14:paraId="6168F359" w14:textId="77777777" w:rsidR="0045582C" w:rsidRPr="0045582C" w:rsidRDefault="0045582C" w:rsidP="0045582C">
            <w:pPr>
              <w:jc w:val="center"/>
              <w:rPr>
                <w:rFonts w:ascii="Arial" w:hAnsi="Arial" w:cs="Arial"/>
                <w:szCs w:val="20"/>
              </w:rPr>
            </w:pPr>
            <w:r w:rsidRPr="0045582C">
              <w:rPr>
                <w:rFonts w:ascii="Arial" w:hAnsi="Arial" w:cs="Arial"/>
                <w:szCs w:val="20"/>
              </w:rPr>
              <w:t>6.1.</w:t>
            </w:r>
          </w:p>
        </w:tc>
        <w:tc>
          <w:tcPr>
            <w:tcW w:w="7060" w:type="dxa"/>
            <w:shd w:val="clear" w:color="auto" w:fill="auto"/>
            <w:vAlign w:val="bottom"/>
            <w:hideMark/>
          </w:tcPr>
          <w:p w14:paraId="124C785F" w14:textId="77777777" w:rsidR="0045582C" w:rsidRPr="0045582C" w:rsidRDefault="0045582C" w:rsidP="0045582C">
            <w:pPr>
              <w:rPr>
                <w:rFonts w:ascii="Arial" w:hAnsi="Arial" w:cs="Arial"/>
                <w:szCs w:val="20"/>
              </w:rPr>
            </w:pPr>
            <w:r w:rsidRPr="0045582C">
              <w:rPr>
                <w:rFonts w:ascii="Arial" w:hAnsi="Arial" w:cs="Arial"/>
                <w:szCs w:val="20"/>
              </w:rPr>
              <w:t>wymiana silikażelu</w:t>
            </w:r>
          </w:p>
        </w:tc>
        <w:tc>
          <w:tcPr>
            <w:tcW w:w="1252" w:type="dxa"/>
            <w:shd w:val="clear" w:color="auto" w:fill="auto"/>
            <w:noWrap/>
            <w:vAlign w:val="center"/>
            <w:hideMark/>
          </w:tcPr>
          <w:p w14:paraId="1AB2A297" w14:textId="77777777" w:rsidR="0045582C" w:rsidRPr="0045582C" w:rsidRDefault="0045582C" w:rsidP="0045582C">
            <w:pPr>
              <w:jc w:val="center"/>
              <w:rPr>
                <w:rFonts w:ascii="Arial" w:hAnsi="Arial" w:cs="Arial"/>
                <w:szCs w:val="20"/>
              </w:rPr>
            </w:pPr>
            <w:r w:rsidRPr="0045582C">
              <w:rPr>
                <w:rFonts w:ascii="Arial" w:hAnsi="Arial" w:cs="Arial"/>
                <w:szCs w:val="20"/>
              </w:rPr>
              <w:t>40</w:t>
            </w:r>
          </w:p>
        </w:tc>
      </w:tr>
      <w:tr w:rsidR="0045582C" w:rsidRPr="0045582C" w14:paraId="41494DE2" w14:textId="77777777" w:rsidTr="00970CCB">
        <w:trPr>
          <w:trHeight w:val="300"/>
        </w:trPr>
        <w:tc>
          <w:tcPr>
            <w:tcW w:w="700" w:type="dxa"/>
            <w:shd w:val="clear" w:color="auto" w:fill="auto"/>
            <w:noWrap/>
            <w:vAlign w:val="center"/>
            <w:hideMark/>
          </w:tcPr>
          <w:p w14:paraId="6CCEF2B4" w14:textId="77777777" w:rsidR="0045582C" w:rsidRPr="0045582C" w:rsidRDefault="0045582C" w:rsidP="0045582C">
            <w:pPr>
              <w:jc w:val="center"/>
              <w:rPr>
                <w:rFonts w:ascii="Arial" w:hAnsi="Arial" w:cs="Arial"/>
                <w:szCs w:val="20"/>
              </w:rPr>
            </w:pPr>
            <w:r w:rsidRPr="0045582C">
              <w:rPr>
                <w:rFonts w:ascii="Arial" w:hAnsi="Arial" w:cs="Arial"/>
                <w:szCs w:val="20"/>
              </w:rPr>
              <w:t>6.2.</w:t>
            </w:r>
          </w:p>
        </w:tc>
        <w:tc>
          <w:tcPr>
            <w:tcW w:w="7060" w:type="dxa"/>
            <w:shd w:val="clear" w:color="auto" w:fill="auto"/>
            <w:vAlign w:val="bottom"/>
            <w:hideMark/>
          </w:tcPr>
          <w:p w14:paraId="5A41C386" w14:textId="77777777" w:rsidR="0045582C" w:rsidRPr="0045582C" w:rsidRDefault="0045582C" w:rsidP="0045582C">
            <w:pPr>
              <w:rPr>
                <w:rFonts w:ascii="Arial" w:hAnsi="Arial" w:cs="Arial"/>
                <w:szCs w:val="20"/>
              </w:rPr>
            </w:pPr>
            <w:r w:rsidRPr="0045582C">
              <w:rPr>
                <w:rFonts w:ascii="Arial" w:hAnsi="Arial" w:cs="Arial"/>
                <w:szCs w:val="20"/>
              </w:rPr>
              <w:t>pobranie próbek olejowych</w:t>
            </w:r>
          </w:p>
        </w:tc>
        <w:tc>
          <w:tcPr>
            <w:tcW w:w="1252" w:type="dxa"/>
            <w:shd w:val="clear" w:color="auto" w:fill="auto"/>
            <w:noWrap/>
            <w:vAlign w:val="center"/>
            <w:hideMark/>
          </w:tcPr>
          <w:p w14:paraId="27F6C752" w14:textId="77777777" w:rsidR="0045582C" w:rsidRPr="0045582C" w:rsidRDefault="0045582C" w:rsidP="0045582C">
            <w:pPr>
              <w:jc w:val="center"/>
              <w:rPr>
                <w:rFonts w:ascii="Arial" w:hAnsi="Arial" w:cs="Arial"/>
                <w:szCs w:val="20"/>
              </w:rPr>
            </w:pPr>
            <w:r w:rsidRPr="0045582C">
              <w:rPr>
                <w:rFonts w:ascii="Arial" w:hAnsi="Arial" w:cs="Arial"/>
                <w:szCs w:val="20"/>
              </w:rPr>
              <w:t>20</w:t>
            </w:r>
          </w:p>
        </w:tc>
      </w:tr>
      <w:tr w:rsidR="0045582C" w:rsidRPr="0045582C" w14:paraId="64DAC2E3" w14:textId="77777777" w:rsidTr="00970CCB">
        <w:trPr>
          <w:trHeight w:val="300"/>
        </w:trPr>
        <w:tc>
          <w:tcPr>
            <w:tcW w:w="700" w:type="dxa"/>
            <w:shd w:val="clear" w:color="auto" w:fill="auto"/>
            <w:noWrap/>
            <w:vAlign w:val="center"/>
            <w:hideMark/>
          </w:tcPr>
          <w:p w14:paraId="343DC0AD" w14:textId="77777777" w:rsidR="0045582C" w:rsidRPr="0045582C" w:rsidRDefault="0045582C" w:rsidP="0045582C">
            <w:pPr>
              <w:jc w:val="center"/>
              <w:rPr>
                <w:rFonts w:ascii="Arial" w:hAnsi="Arial" w:cs="Arial"/>
                <w:szCs w:val="20"/>
              </w:rPr>
            </w:pPr>
            <w:r w:rsidRPr="0045582C">
              <w:rPr>
                <w:rFonts w:ascii="Arial" w:hAnsi="Arial" w:cs="Arial"/>
                <w:szCs w:val="20"/>
              </w:rPr>
              <w:t>6.3.</w:t>
            </w:r>
          </w:p>
        </w:tc>
        <w:tc>
          <w:tcPr>
            <w:tcW w:w="7060" w:type="dxa"/>
            <w:shd w:val="clear" w:color="auto" w:fill="auto"/>
            <w:noWrap/>
            <w:vAlign w:val="bottom"/>
            <w:hideMark/>
          </w:tcPr>
          <w:p w14:paraId="40158411" w14:textId="77777777" w:rsidR="0045582C" w:rsidRPr="0045582C" w:rsidRDefault="0045582C" w:rsidP="0045582C">
            <w:pPr>
              <w:rPr>
                <w:rFonts w:ascii="Arial" w:hAnsi="Arial" w:cs="Arial"/>
                <w:color w:val="000000"/>
                <w:szCs w:val="20"/>
              </w:rPr>
            </w:pPr>
            <w:r w:rsidRPr="0045582C">
              <w:rPr>
                <w:rFonts w:ascii="Arial" w:hAnsi="Arial" w:cs="Arial"/>
                <w:color w:val="000000"/>
                <w:szCs w:val="20"/>
              </w:rPr>
              <w:t>wymiana stycznika w układzie chłodzenia</w:t>
            </w:r>
          </w:p>
        </w:tc>
        <w:tc>
          <w:tcPr>
            <w:tcW w:w="1252" w:type="dxa"/>
            <w:shd w:val="clear" w:color="auto" w:fill="auto"/>
            <w:noWrap/>
            <w:vAlign w:val="center"/>
            <w:hideMark/>
          </w:tcPr>
          <w:p w14:paraId="14784424" w14:textId="77777777" w:rsidR="0045582C" w:rsidRPr="0045582C" w:rsidRDefault="0045582C" w:rsidP="0045582C">
            <w:pPr>
              <w:jc w:val="center"/>
              <w:rPr>
                <w:rFonts w:ascii="Arial" w:hAnsi="Arial" w:cs="Arial"/>
                <w:szCs w:val="20"/>
              </w:rPr>
            </w:pPr>
            <w:r w:rsidRPr="0045582C">
              <w:rPr>
                <w:rFonts w:ascii="Arial" w:hAnsi="Arial" w:cs="Arial"/>
                <w:szCs w:val="20"/>
              </w:rPr>
              <w:t>6</w:t>
            </w:r>
          </w:p>
        </w:tc>
      </w:tr>
      <w:tr w:rsidR="0045582C" w:rsidRPr="0045582C" w14:paraId="50F5EA07" w14:textId="77777777" w:rsidTr="00970CCB">
        <w:trPr>
          <w:trHeight w:val="255"/>
        </w:trPr>
        <w:tc>
          <w:tcPr>
            <w:tcW w:w="700" w:type="dxa"/>
            <w:shd w:val="clear" w:color="auto" w:fill="auto"/>
            <w:noWrap/>
            <w:vAlign w:val="center"/>
            <w:hideMark/>
          </w:tcPr>
          <w:p w14:paraId="377365F1" w14:textId="77777777" w:rsidR="0045582C" w:rsidRPr="0045582C" w:rsidRDefault="0045582C" w:rsidP="0045582C">
            <w:pPr>
              <w:jc w:val="center"/>
              <w:rPr>
                <w:rFonts w:ascii="Arial" w:hAnsi="Arial" w:cs="Arial"/>
                <w:szCs w:val="20"/>
              </w:rPr>
            </w:pPr>
            <w:r w:rsidRPr="0045582C">
              <w:rPr>
                <w:rFonts w:ascii="Arial" w:hAnsi="Arial" w:cs="Arial"/>
                <w:szCs w:val="20"/>
              </w:rPr>
              <w:t>6.4.</w:t>
            </w:r>
          </w:p>
        </w:tc>
        <w:tc>
          <w:tcPr>
            <w:tcW w:w="7060" w:type="dxa"/>
            <w:shd w:val="clear" w:color="auto" w:fill="auto"/>
            <w:noWrap/>
            <w:vAlign w:val="bottom"/>
            <w:hideMark/>
          </w:tcPr>
          <w:p w14:paraId="611AA278" w14:textId="77777777" w:rsidR="0045582C" w:rsidRPr="0045582C" w:rsidRDefault="0045582C" w:rsidP="0045582C">
            <w:pPr>
              <w:rPr>
                <w:rFonts w:ascii="Arial" w:hAnsi="Arial" w:cs="Arial"/>
                <w:color w:val="000000"/>
                <w:szCs w:val="20"/>
              </w:rPr>
            </w:pPr>
            <w:r w:rsidRPr="0045582C">
              <w:rPr>
                <w:rFonts w:ascii="Arial" w:hAnsi="Arial" w:cs="Arial"/>
                <w:color w:val="000000"/>
                <w:szCs w:val="20"/>
              </w:rPr>
              <w:t>wymiana wyłącznika w układzie chłodzenia</w:t>
            </w:r>
          </w:p>
        </w:tc>
        <w:tc>
          <w:tcPr>
            <w:tcW w:w="1252" w:type="dxa"/>
            <w:shd w:val="clear" w:color="auto" w:fill="auto"/>
            <w:noWrap/>
            <w:vAlign w:val="center"/>
            <w:hideMark/>
          </w:tcPr>
          <w:p w14:paraId="55D7C037" w14:textId="77777777" w:rsidR="0045582C" w:rsidRPr="0045582C" w:rsidRDefault="0045582C" w:rsidP="0045582C">
            <w:pPr>
              <w:jc w:val="center"/>
              <w:rPr>
                <w:rFonts w:ascii="Arial" w:hAnsi="Arial" w:cs="Arial"/>
                <w:szCs w:val="20"/>
              </w:rPr>
            </w:pPr>
            <w:r w:rsidRPr="0045582C">
              <w:rPr>
                <w:rFonts w:ascii="Arial" w:hAnsi="Arial" w:cs="Arial"/>
                <w:szCs w:val="20"/>
              </w:rPr>
              <w:t>6</w:t>
            </w:r>
          </w:p>
        </w:tc>
      </w:tr>
      <w:tr w:rsidR="0045582C" w:rsidRPr="0045582C" w14:paraId="00CB6DD0" w14:textId="77777777" w:rsidTr="00970CCB">
        <w:trPr>
          <w:trHeight w:val="255"/>
        </w:trPr>
        <w:tc>
          <w:tcPr>
            <w:tcW w:w="700" w:type="dxa"/>
            <w:shd w:val="clear" w:color="auto" w:fill="auto"/>
            <w:noWrap/>
            <w:vAlign w:val="center"/>
            <w:hideMark/>
          </w:tcPr>
          <w:p w14:paraId="051FE58A" w14:textId="77777777" w:rsidR="0045582C" w:rsidRPr="0045582C" w:rsidRDefault="0045582C" w:rsidP="0045582C">
            <w:pPr>
              <w:jc w:val="center"/>
              <w:rPr>
                <w:rFonts w:ascii="Arial" w:hAnsi="Arial" w:cs="Arial"/>
                <w:szCs w:val="20"/>
              </w:rPr>
            </w:pPr>
            <w:r w:rsidRPr="0045582C">
              <w:rPr>
                <w:rFonts w:ascii="Arial" w:hAnsi="Arial" w:cs="Arial"/>
                <w:szCs w:val="20"/>
              </w:rPr>
              <w:t>6.5.</w:t>
            </w:r>
          </w:p>
        </w:tc>
        <w:tc>
          <w:tcPr>
            <w:tcW w:w="7060" w:type="dxa"/>
            <w:shd w:val="clear" w:color="auto" w:fill="auto"/>
            <w:noWrap/>
            <w:vAlign w:val="bottom"/>
            <w:hideMark/>
          </w:tcPr>
          <w:p w14:paraId="33B58E30" w14:textId="10E9D5F1" w:rsidR="0045582C" w:rsidRPr="0045582C" w:rsidRDefault="0045582C" w:rsidP="0045582C">
            <w:pPr>
              <w:rPr>
                <w:rFonts w:ascii="Arial" w:hAnsi="Arial" w:cs="Arial"/>
                <w:color w:val="000000"/>
                <w:szCs w:val="20"/>
              </w:rPr>
            </w:pPr>
            <w:r w:rsidRPr="0045582C">
              <w:rPr>
                <w:rFonts w:ascii="Arial" w:hAnsi="Arial" w:cs="Arial"/>
                <w:color w:val="000000"/>
                <w:szCs w:val="20"/>
              </w:rPr>
              <w:t xml:space="preserve">pomiar </w:t>
            </w:r>
            <w:r w:rsidRPr="00843E2C">
              <w:rPr>
                <w:rFonts w:ascii="Arial" w:hAnsi="Arial" w:cs="Arial"/>
                <w:color w:val="000000"/>
                <w:szCs w:val="20"/>
              </w:rPr>
              <w:t>ciągłości</w:t>
            </w:r>
            <w:r w:rsidRPr="0045582C">
              <w:rPr>
                <w:rFonts w:ascii="Arial" w:hAnsi="Arial" w:cs="Arial"/>
                <w:color w:val="000000"/>
                <w:szCs w:val="20"/>
              </w:rPr>
              <w:t xml:space="preserve"> uziemienia </w:t>
            </w:r>
          </w:p>
        </w:tc>
        <w:tc>
          <w:tcPr>
            <w:tcW w:w="1252" w:type="dxa"/>
            <w:shd w:val="clear" w:color="auto" w:fill="auto"/>
            <w:noWrap/>
            <w:vAlign w:val="center"/>
            <w:hideMark/>
          </w:tcPr>
          <w:p w14:paraId="571CA3F9" w14:textId="77777777" w:rsidR="0045582C" w:rsidRPr="0045582C" w:rsidRDefault="0045582C" w:rsidP="0045582C">
            <w:pPr>
              <w:jc w:val="center"/>
              <w:rPr>
                <w:rFonts w:ascii="Arial" w:hAnsi="Arial" w:cs="Arial"/>
                <w:szCs w:val="20"/>
              </w:rPr>
            </w:pPr>
            <w:r w:rsidRPr="0045582C">
              <w:rPr>
                <w:rFonts w:ascii="Arial" w:hAnsi="Arial" w:cs="Arial"/>
                <w:szCs w:val="20"/>
              </w:rPr>
              <w:t>20</w:t>
            </w:r>
          </w:p>
        </w:tc>
      </w:tr>
      <w:tr w:rsidR="0045582C" w:rsidRPr="0045582C" w14:paraId="5EAA0C84" w14:textId="77777777" w:rsidTr="00970CCB">
        <w:trPr>
          <w:trHeight w:val="255"/>
        </w:trPr>
        <w:tc>
          <w:tcPr>
            <w:tcW w:w="700" w:type="dxa"/>
            <w:shd w:val="clear" w:color="auto" w:fill="auto"/>
            <w:noWrap/>
            <w:vAlign w:val="center"/>
            <w:hideMark/>
          </w:tcPr>
          <w:p w14:paraId="17407CB0" w14:textId="77777777" w:rsidR="0045582C" w:rsidRPr="0045582C" w:rsidRDefault="0045582C" w:rsidP="0045582C">
            <w:pPr>
              <w:jc w:val="center"/>
              <w:rPr>
                <w:rFonts w:ascii="Arial" w:hAnsi="Arial" w:cs="Arial"/>
                <w:b/>
                <w:bCs/>
                <w:szCs w:val="20"/>
              </w:rPr>
            </w:pPr>
            <w:r w:rsidRPr="0045582C">
              <w:rPr>
                <w:rFonts w:ascii="Arial" w:hAnsi="Arial" w:cs="Arial"/>
                <w:b/>
                <w:bCs/>
                <w:szCs w:val="20"/>
              </w:rPr>
              <w:t>7.</w:t>
            </w:r>
          </w:p>
        </w:tc>
        <w:tc>
          <w:tcPr>
            <w:tcW w:w="7060" w:type="dxa"/>
            <w:shd w:val="clear" w:color="auto" w:fill="auto"/>
            <w:noWrap/>
            <w:vAlign w:val="bottom"/>
            <w:hideMark/>
          </w:tcPr>
          <w:p w14:paraId="1FFC214A" w14:textId="77777777" w:rsidR="0045582C" w:rsidRPr="0045582C" w:rsidRDefault="0045582C" w:rsidP="0045582C">
            <w:pPr>
              <w:rPr>
                <w:rFonts w:ascii="Arial" w:hAnsi="Arial" w:cs="Arial"/>
                <w:b/>
                <w:bCs/>
                <w:szCs w:val="20"/>
              </w:rPr>
            </w:pPr>
            <w:r w:rsidRPr="0045582C">
              <w:rPr>
                <w:rFonts w:ascii="Arial" w:hAnsi="Arial" w:cs="Arial"/>
                <w:b/>
                <w:bCs/>
                <w:szCs w:val="20"/>
              </w:rPr>
              <w:t>Układ zasilania zespołów prostowniczych elektrofiltrów</w:t>
            </w:r>
          </w:p>
        </w:tc>
        <w:tc>
          <w:tcPr>
            <w:tcW w:w="1252" w:type="dxa"/>
            <w:shd w:val="clear" w:color="auto" w:fill="auto"/>
            <w:noWrap/>
            <w:vAlign w:val="center"/>
            <w:hideMark/>
          </w:tcPr>
          <w:p w14:paraId="2695DF73" w14:textId="77777777" w:rsidR="0045582C" w:rsidRPr="0045582C" w:rsidRDefault="0045582C" w:rsidP="0045582C">
            <w:pPr>
              <w:jc w:val="center"/>
              <w:rPr>
                <w:rFonts w:ascii="Arial" w:hAnsi="Arial" w:cs="Arial"/>
                <w:b/>
                <w:bCs/>
                <w:szCs w:val="20"/>
              </w:rPr>
            </w:pPr>
            <w:r w:rsidRPr="0045582C">
              <w:rPr>
                <w:rFonts w:ascii="Arial" w:hAnsi="Arial" w:cs="Arial"/>
                <w:b/>
                <w:bCs/>
                <w:szCs w:val="20"/>
              </w:rPr>
              <w:t> </w:t>
            </w:r>
          </w:p>
        </w:tc>
      </w:tr>
      <w:tr w:rsidR="0045582C" w:rsidRPr="0045582C" w14:paraId="1485508C" w14:textId="77777777" w:rsidTr="00970CCB">
        <w:trPr>
          <w:trHeight w:val="255"/>
        </w:trPr>
        <w:tc>
          <w:tcPr>
            <w:tcW w:w="700" w:type="dxa"/>
            <w:shd w:val="clear" w:color="auto" w:fill="auto"/>
            <w:noWrap/>
            <w:vAlign w:val="center"/>
            <w:hideMark/>
          </w:tcPr>
          <w:p w14:paraId="3CAEFBF5" w14:textId="77777777" w:rsidR="0045582C" w:rsidRPr="0045582C" w:rsidRDefault="0045582C" w:rsidP="0045582C">
            <w:pPr>
              <w:jc w:val="center"/>
              <w:rPr>
                <w:rFonts w:ascii="Arial" w:hAnsi="Arial" w:cs="Arial"/>
                <w:szCs w:val="20"/>
              </w:rPr>
            </w:pPr>
            <w:r w:rsidRPr="0045582C">
              <w:rPr>
                <w:rFonts w:ascii="Arial" w:hAnsi="Arial" w:cs="Arial"/>
                <w:szCs w:val="20"/>
              </w:rPr>
              <w:t>7.1.</w:t>
            </w:r>
          </w:p>
        </w:tc>
        <w:tc>
          <w:tcPr>
            <w:tcW w:w="7060" w:type="dxa"/>
            <w:shd w:val="clear" w:color="auto" w:fill="auto"/>
            <w:vAlign w:val="bottom"/>
            <w:hideMark/>
          </w:tcPr>
          <w:p w14:paraId="2004B9A0" w14:textId="77777777" w:rsidR="0045582C" w:rsidRPr="0045582C" w:rsidRDefault="0045582C" w:rsidP="0045582C">
            <w:pPr>
              <w:rPr>
                <w:rFonts w:ascii="Arial" w:hAnsi="Arial" w:cs="Arial"/>
                <w:szCs w:val="20"/>
              </w:rPr>
            </w:pPr>
            <w:proofErr w:type="spellStart"/>
            <w:r w:rsidRPr="0045582C">
              <w:rPr>
                <w:rFonts w:ascii="Arial" w:hAnsi="Arial" w:cs="Arial"/>
                <w:szCs w:val="20"/>
              </w:rPr>
              <w:t>rozszynowanie</w:t>
            </w:r>
            <w:proofErr w:type="spellEnd"/>
            <w:r w:rsidRPr="0045582C">
              <w:rPr>
                <w:rFonts w:ascii="Arial" w:hAnsi="Arial" w:cs="Arial"/>
                <w:szCs w:val="20"/>
              </w:rPr>
              <w:t xml:space="preserve"> zespołu po stronie NN i WN</w:t>
            </w:r>
          </w:p>
        </w:tc>
        <w:tc>
          <w:tcPr>
            <w:tcW w:w="1252" w:type="dxa"/>
            <w:shd w:val="clear" w:color="auto" w:fill="auto"/>
            <w:noWrap/>
            <w:vAlign w:val="center"/>
            <w:hideMark/>
          </w:tcPr>
          <w:p w14:paraId="7051FDDF" w14:textId="77777777" w:rsidR="0045582C" w:rsidRPr="0045582C" w:rsidRDefault="0045582C" w:rsidP="0045582C">
            <w:pPr>
              <w:jc w:val="center"/>
              <w:rPr>
                <w:rFonts w:ascii="Arial" w:hAnsi="Arial" w:cs="Arial"/>
                <w:szCs w:val="20"/>
              </w:rPr>
            </w:pPr>
            <w:r w:rsidRPr="0045582C">
              <w:rPr>
                <w:rFonts w:ascii="Arial" w:hAnsi="Arial" w:cs="Arial"/>
                <w:szCs w:val="20"/>
              </w:rPr>
              <w:t>20</w:t>
            </w:r>
          </w:p>
        </w:tc>
      </w:tr>
      <w:tr w:rsidR="0045582C" w:rsidRPr="0045582C" w14:paraId="123F97EE" w14:textId="77777777" w:rsidTr="00970CCB">
        <w:trPr>
          <w:trHeight w:val="255"/>
        </w:trPr>
        <w:tc>
          <w:tcPr>
            <w:tcW w:w="700" w:type="dxa"/>
            <w:shd w:val="clear" w:color="auto" w:fill="auto"/>
            <w:noWrap/>
            <w:vAlign w:val="center"/>
            <w:hideMark/>
          </w:tcPr>
          <w:p w14:paraId="596FBA23" w14:textId="77777777" w:rsidR="0045582C" w:rsidRPr="0045582C" w:rsidRDefault="0045582C" w:rsidP="0045582C">
            <w:pPr>
              <w:jc w:val="center"/>
              <w:rPr>
                <w:rFonts w:ascii="Arial" w:hAnsi="Arial" w:cs="Arial"/>
                <w:szCs w:val="20"/>
              </w:rPr>
            </w:pPr>
            <w:r w:rsidRPr="0045582C">
              <w:rPr>
                <w:rFonts w:ascii="Arial" w:hAnsi="Arial" w:cs="Arial"/>
                <w:szCs w:val="20"/>
              </w:rPr>
              <w:t>7.2.</w:t>
            </w:r>
          </w:p>
        </w:tc>
        <w:tc>
          <w:tcPr>
            <w:tcW w:w="7060" w:type="dxa"/>
            <w:shd w:val="clear" w:color="auto" w:fill="auto"/>
            <w:vAlign w:val="bottom"/>
            <w:hideMark/>
          </w:tcPr>
          <w:p w14:paraId="2E44C228" w14:textId="77777777" w:rsidR="0045582C" w:rsidRPr="0045582C" w:rsidRDefault="0045582C" w:rsidP="0045582C">
            <w:pPr>
              <w:rPr>
                <w:rFonts w:ascii="Arial" w:hAnsi="Arial" w:cs="Arial"/>
                <w:szCs w:val="20"/>
              </w:rPr>
            </w:pPr>
            <w:r w:rsidRPr="0045582C">
              <w:rPr>
                <w:rFonts w:ascii="Arial" w:hAnsi="Arial" w:cs="Arial"/>
                <w:szCs w:val="20"/>
              </w:rPr>
              <w:t>zszynowanie zespołu po stronie NN i WN</w:t>
            </w:r>
          </w:p>
        </w:tc>
        <w:tc>
          <w:tcPr>
            <w:tcW w:w="1252" w:type="dxa"/>
            <w:shd w:val="clear" w:color="auto" w:fill="auto"/>
            <w:noWrap/>
            <w:vAlign w:val="center"/>
            <w:hideMark/>
          </w:tcPr>
          <w:p w14:paraId="1ED95286" w14:textId="77777777" w:rsidR="0045582C" w:rsidRPr="0045582C" w:rsidRDefault="0045582C" w:rsidP="0045582C">
            <w:pPr>
              <w:jc w:val="center"/>
              <w:rPr>
                <w:rFonts w:ascii="Arial" w:hAnsi="Arial" w:cs="Arial"/>
                <w:szCs w:val="20"/>
              </w:rPr>
            </w:pPr>
            <w:r w:rsidRPr="0045582C">
              <w:rPr>
                <w:rFonts w:ascii="Arial" w:hAnsi="Arial" w:cs="Arial"/>
                <w:szCs w:val="20"/>
              </w:rPr>
              <w:t>20</w:t>
            </w:r>
          </w:p>
        </w:tc>
      </w:tr>
      <w:tr w:rsidR="00970CCB" w:rsidRPr="0045582C" w14:paraId="316980C5" w14:textId="77777777" w:rsidTr="00970CCB">
        <w:trPr>
          <w:trHeight w:val="255"/>
        </w:trPr>
        <w:tc>
          <w:tcPr>
            <w:tcW w:w="700" w:type="dxa"/>
            <w:shd w:val="clear" w:color="auto" w:fill="auto"/>
            <w:noWrap/>
            <w:vAlign w:val="center"/>
            <w:hideMark/>
          </w:tcPr>
          <w:p w14:paraId="2CB4303F" w14:textId="77777777" w:rsidR="00970CCB" w:rsidRPr="0045582C" w:rsidRDefault="00970CCB" w:rsidP="00970CCB">
            <w:pPr>
              <w:jc w:val="center"/>
              <w:rPr>
                <w:rFonts w:ascii="Arial" w:hAnsi="Arial" w:cs="Arial"/>
                <w:szCs w:val="20"/>
              </w:rPr>
            </w:pPr>
            <w:r w:rsidRPr="0045582C">
              <w:rPr>
                <w:rFonts w:ascii="Arial" w:hAnsi="Arial" w:cs="Arial"/>
                <w:szCs w:val="20"/>
              </w:rPr>
              <w:t>7.3.</w:t>
            </w:r>
          </w:p>
        </w:tc>
        <w:tc>
          <w:tcPr>
            <w:tcW w:w="7060" w:type="dxa"/>
            <w:shd w:val="clear" w:color="auto" w:fill="auto"/>
            <w:vAlign w:val="bottom"/>
          </w:tcPr>
          <w:p w14:paraId="17ABAFDD" w14:textId="0EC71035" w:rsidR="00970CCB" w:rsidRPr="00970CCB" w:rsidRDefault="00970CCB" w:rsidP="00970CCB">
            <w:pPr>
              <w:rPr>
                <w:rFonts w:ascii="Arial" w:hAnsi="Arial" w:cs="Arial"/>
                <w:strike/>
                <w:szCs w:val="20"/>
              </w:rPr>
            </w:pPr>
            <w:r w:rsidRPr="0045582C">
              <w:rPr>
                <w:rFonts w:ascii="Arial" w:hAnsi="Arial" w:cs="Arial"/>
                <w:szCs w:val="20"/>
              </w:rPr>
              <w:t xml:space="preserve">uzupełnienie poziomu </w:t>
            </w:r>
            <w:r w:rsidRPr="00970CCB">
              <w:rPr>
                <w:rFonts w:ascii="Arial" w:hAnsi="Arial" w:cs="Arial"/>
                <w:szCs w:val="20"/>
              </w:rPr>
              <w:t xml:space="preserve">oleju </w:t>
            </w:r>
            <w:r>
              <w:rPr>
                <w:rFonts w:ascii="Arial" w:hAnsi="Arial" w:cs="Arial"/>
                <w:szCs w:val="20"/>
              </w:rPr>
              <w:t>lub płynu chłodzą</w:t>
            </w:r>
            <w:r w:rsidRPr="00970CCB">
              <w:rPr>
                <w:rFonts w:ascii="Arial" w:hAnsi="Arial" w:cs="Arial"/>
                <w:szCs w:val="20"/>
              </w:rPr>
              <w:t>cego</w:t>
            </w:r>
          </w:p>
        </w:tc>
        <w:tc>
          <w:tcPr>
            <w:tcW w:w="1252" w:type="dxa"/>
            <w:shd w:val="clear" w:color="auto" w:fill="auto"/>
            <w:noWrap/>
            <w:vAlign w:val="center"/>
          </w:tcPr>
          <w:p w14:paraId="308675FF" w14:textId="2121DE3A" w:rsidR="00970CCB" w:rsidRPr="0045582C" w:rsidRDefault="00970CCB" w:rsidP="00970CCB">
            <w:pPr>
              <w:jc w:val="center"/>
              <w:rPr>
                <w:rFonts w:ascii="Arial" w:hAnsi="Arial" w:cs="Arial"/>
                <w:szCs w:val="20"/>
              </w:rPr>
            </w:pPr>
            <w:r w:rsidRPr="0045582C">
              <w:rPr>
                <w:rFonts w:ascii="Arial" w:hAnsi="Arial" w:cs="Arial"/>
                <w:szCs w:val="20"/>
              </w:rPr>
              <w:t>50</w:t>
            </w:r>
          </w:p>
        </w:tc>
      </w:tr>
      <w:tr w:rsidR="00970CCB" w:rsidRPr="0045582C" w14:paraId="07308E18" w14:textId="77777777" w:rsidTr="00970CCB">
        <w:trPr>
          <w:trHeight w:val="255"/>
        </w:trPr>
        <w:tc>
          <w:tcPr>
            <w:tcW w:w="700" w:type="dxa"/>
            <w:shd w:val="clear" w:color="auto" w:fill="auto"/>
            <w:noWrap/>
            <w:vAlign w:val="center"/>
            <w:hideMark/>
          </w:tcPr>
          <w:p w14:paraId="377DC3D5" w14:textId="77777777" w:rsidR="00970CCB" w:rsidRPr="0045582C" w:rsidRDefault="00970CCB" w:rsidP="00970CCB">
            <w:pPr>
              <w:jc w:val="center"/>
              <w:rPr>
                <w:rFonts w:ascii="Arial" w:hAnsi="Arial" w:cs="Arial"/>
                <w:szCs w:val="20"/>
              </w:rPr>
            </w:pPr>
            <w:r w:rsidRPr="0045582C">
              <w:rPr>
                <w:rFonts w:ascii="Arial" w:hAnsi="Arial" w:cs="Arial"/>
                <w:szCs w:val="20"/>
              </w:rPr>
              <w:t>7.4.</w:t>
            </w:r>
          </w:p>
        </w:tc>
        <w:tc>
          <w:tcPr>
            <w:tcW w:w="7060" w:type="dxa"/>
            <w:shd w:val="clear" w:color="auto" w:fill="auto"/>
            <w:vAlign w:val="bottom"/>
          </w:tcPr>
          <w:p w14:paraId="6ECE9A0B" w14:textId="04D2742A" w:rsidR="00970CCB" w:rsidRPr="00970CCB" w:rsidRDefault="00970CCB" w:rsidP="00970CCB">
            <w:pPr>
              <w:rPr>
                <w:rFonts w:ascii="Arial" w:hAnsi="Arial" w:cs="Arial"/>
                <w:color w:val="FF0000"/>
                <w:szCs w:val="20"/>
              </w:rPr>
            </w:pPr>
            <w:r w:rsidRPr="0045582C">
              <w:rPr>
                <w:rFonts w:ascii="Arial" w:hAnsi="Arial" w:cs="Arial"/>
                <w:szCs w:val="20"/>
              </w:rPr>
              <w:t>pobranie próbki olejowej</w:t>
            </w:r>
            <w:r>
              <w:rPr>
                <w:rFonts w:ascii="Arial" w:hAnsi="Arial" w:cs="Arial"/>
                <w:color w:val="FF0000"/>
                <w:szCs w:val="20"/>
              </w:rPr>
              <w:t xml:space="preserve"> </w:t>
            </w:r>
            <w:r w:rsidRPr="00970CCB">
              <w:rPr>
                <w:rFonts w:ascii="Arial" w:hAnsi="Arial" w:cs="Arial"/>
                <w:szCs w:val="20"/>
              </w:rPr>
              <w:t>do badania</w:t>
            </w:r>
          </w:p>
        </w:tc>
        <w:tc>
          <w:tcPr>
            <w:tcW w:w="1252" w:type="dxa"/>
            <w:shd w:val="clear" w:color="auto" w:fill="auto"/>
            <w:noWrap/>
            <w:vAlign w:val="center"/>
            <w:hideMark/>
          </w:tcPr>
          <w:p w14:paraId="06F885C5" w14:textId="3B755BF0" w:rsidR="00970CCB" w:rsidRPr="0045582C" w:rsidRDefault="00970CCB" w:rsidP="00970CCB">
            <w:pPr>
              <w:jc w:val="center"/>
              <w:rPr>
                <w:rFonts w:ascii="Arial" w:hAnsi="Arial" w:cs="Arial"/>
                <w:szCs w:val="20"/>
              </w:rPr>
            </w:pPr>
            <w:r w:rsidRPr="0045582C">
              <w:rPr>
                <w:rFonts w:ascii="Arial" w:hAnsi="Arial" w:cs="Arial"/>
                <w:szCs w:val="20"/>
              </w:rPr>
              <w:t>30</w:t>
            </w:r>
          </w:p>
        </w:tc>
      </w:tr>
      <w:tr w:rsidR="00970CCB" w:rsidRPr="0045582C" w14:paraId="26DC9955" w14:textId="77777777" w:rsidTr="00970CCB">
        <w:trPr>
          <w:trHeight w:val="255"/>
        </w:trPr>
        <w:tc>
          <w:tcPr>
            <w:tcW w:w="700" w:type="dxa"/>
            <w:shd w:val="clear" w:color="auto" w:fill="auto"/>
            <w:noWrap/>
            <w:vAlign w:val="center"/>
            <w:hideMark/>
          </w:tcPr>
          <w:p w14:paraId="7CFE5C06" w14:textId="77777777" w:rsidR="00970CCB" w:rsidRPr="0045582C" w:rsidRDefault="00970CCB" w:rsidP="00970CCB">
            <w:pPr>
              <w:jc w:val="center"/>
              <w:rPr>
                <w:rFonts w:ascii="Arial" w:hAnsi="Arial" w:cs="Arial"/>
                <w:b/>
                <w:bCs/>
                <w:szCs w:val="20"/>
              </w:rPr>
            </w:pPr>
            <w:r w:rsidRPr="0045582C">
              <w:rPr>
                <w:rFonts w:ascii="Arial" w:hAnsi="Arial" w:cs="Arial"/>
                <w:b/>
                <w:bCs/>
                <w:szCs w:val="20"/>
              </w:rPr>
              <w:lastRenderedPageBreak/>
              <w:t>8.</w:t>
            </w:r>
          </w:p>
        </w:tc>
        <w:tc>
          <w:tcPr>
            <w:tcW w:w="7060" w:type="dxa"/>
            <w:shd w:val="clear" w:color="auto" w:fill="auto"/>
            <w:noWrap/>
            <w:vAlign w:val="bottom"/>
            <w:hideMark/>
          </w:tcPr>
          <w:p w14:paraId="451D4BDD" w14:textId="3205C62F" w:rsidR="00970CCB" w:rsidRPr="0045582C" w:rsidRDefault="00077BFB" w:rsidP="00970CCB">
            <w:pPr>
              <w:rPr>
                <w:rFonts w:ascii="Arial" w:hAnsi="Arial" w:cs="Arial"/>
                <w:b/>
                <w:bCs/>
                <w:szCs w:val="20"/>
              </w:rPr>
            </w:pPr>
            <w:r>
              <w:rPr>
                <w:rFonts w:ascii="Arial" w:hAnsi="Arial" w:cs="Arial"/>
                <w:b/>
                <w:bCs/>
                <w:szCs w:val="20"/>
              </w:rPr>
              <w:t>Przewody i kable 0,</w:t>
            </w:r>
            <w:r w:rsidR="00940450">
              <w:rPr>
                <w:rFonts w:ascii="Arial" w:hAnsi="Arial" w:cs="Arial"/>
                <w:b/>
                <w:bCs/>
                <w:szCs w:val="20"/>
              </w:rPr>
              <w:t>4</w:t>
            </w:r>
            <w:r>
              <w:rPr>
                <w:rFonts w:ascii="Arial" w:hAnsi="Arial" w:cs="Arial"/>
                <w:b/>
                <w:bCs/>
                <w:szCs w:val="20"/>
              </w:rPr>
              <w:t>kV o max. przekroju</w:t>
            </w:r>
            <w:r w:rsidR="00970CCB" w:rsidRPr="0045582C">
              <w:rPr>
                <w:rFonts w:ascii="Arial" w:hAnsi="Arial" w:cs="Arial"/>
                <w:b/>
                <w:bCs/>
                <w:szCs w:val="20"/>
              </w:rPr>
              <w:t xml:space="preserve"> do 70 mm2</w:t>
            </w:r>
          </w:p>
        </w:tc>
        <w:tc>
          <w:tcPr>
            <w:tcW w:w="1252" w:type="dxa"/>
            <w:shd w:val="clear" w:color="auto" w:fill="auto"/>
            <w:noWrap/>
            <w:vAlign w:val="center"/>
            <w:hideMark/>
          </w:tcPr>
          <w:p w14:paraId="0FF43687" w14:textId="77777777" w:rsidR="00970CCB" w:rsidRPr="0045582C" w:rsidRDefault="00970CCB" w:rsidP="00970CCB">
            <w:pPr>
              <w:jc w:val="center"/>
              <w:rPr>
                <w:rFonts w:ascii="Arial" w:hAnsi="Arial" w:cs="Arial"/>
                <w:b/>
                <w:bCs/>
                <w:szCs w:val="20"/>
              </w:rPr>
            </w:pPr>
            <w:r w:rsidRPr="0045582C">
              <w:rPr>
                <w:rFonts w:ascii="Arial" w:hAnsi="Arial" w:cs="Arial"/>
                <w:b/>
                <w:bCs/>
                <w:szCs w:val="20"/>
              </w:rPr>
              <w:t> </w:t>
            </w:r>
          </w:p>
        </w:tc>
      </w:tr>
      <w:tr w:rsidR="00970CCB" w:rsidRPr="0045582C" w14:paraId="4F7C6661" w14:textId="77777777" w:rsidTr="00970CCB">
        <w:trPr>
          <w:trHeight w:val="255"/>
        </w:trPr>
        <w:tc>
          <w:tcPr>
            <w:tcW w:w="700" w:type="dxa"/>
            <w:shd w:val="clear" w:color="auto" w:fill="auto"/>
            <w:noWrap/>
            <w:vAlign w:val="center"/>
            <w:hideMark/>
          </w:tcPr>
          <w:p w14:paraId="77F325DF" w14:textId="77777777" w:rsidR="00970CCB" w:rsidRPr="0045582C" w:rsidRDefault="00970CCB" w:rsidP="00970CCB">
            <w:pPr>
              <w:jc w:val="center"/>
              <w:rPr>
                <w:rFonts w:ascii="Arial" w:hAnsi="Arial" w:cs="Arial"/>
                <w:szCs w:val="20"/>
              </w:rPr>
            </w:pPr>
            <w:r w:rsidRPr="0045582C">
              <w:rPr>
                <w:rFonts w:ascii="Arial" w:hAnsi="Arial" w:cs="Arial"/>
                <w:szCs w:val="20"/>
              </w:rPr>
              <w:t>8.1.</w:t>
            </w:r>
          </w:p>
        </w:tc>
        <w:tc>
          <w:tcPr>
            <w:tcW w:w="7060" w:type="dxa"/>
            <w:shd w:val="clear" w:color="auto" w:fill="auto"/>
            <w:vAlign w:val="bottom"/>
            <w:hideMark/>
          </w:tcPr>
          <w:p w14:paraId="4600CD9A" w14:textId="77777777" w:rsidR="00970CCB" w:rsidRPr="0045582C" w:rsidRDefault="00970CCB" w:rsidP="00970CCB">
            <w:pPr>
              <w:rPr>
                <w:rFonts w:ascii="Arial" w:hAnsi="Arial" w:cs="Arial"/>
                <w:szCs w:val="20"/>
              </w:rPr>
            </w:pPr>
            <w:r w:rsidRPr="0045582C">
              <w:rPr>
                <w:rFonts w:ascii="Arial" w:hAnsi="Arial" w:cs="Arial"/>
                <w:szCs w:val="20"/>
              </w:rPr>
              <w:t>zarobienie żył kabla</w:t>
            </w:r>
          </w:p>
        </w:tc>
        <w:tc>
          <w:tcPr>
            <w:tcW w:w="1252" w:type="dxa"/>
            <w:shd w:val="clear" w:color="auto" w:fill="auto"/>
            <w:noWrap/>
            <w:vAlign w:val="center"/>
            <w:hideMark/>
          </w:tcPr>
          <w:p w14:paraId="27DC74DF" w14:textId="77777777" w:rsidR="00970CCB" w:rsidRPr="0045582C" w:rsidRDefault="00970CCB" w:rsidP="00970CCB">
            <w:pPr>
              <w:jc w:val="center"/>
              <w:rPr>
                <w:rFonts w:ascii="Arial" w:hAnsi="Arial" w:cs="Arial"/>
                <w:szCs w:val="20"/>
              </w:rPr>
            </w:pPr>
            <w:r w:rsidRPr="0045582C">
              <w:rPr>
                <w:rFonts w:ascii="Arial" w:hAnsi="Arial" w:cs="Arial"/>
                <w:szCs w:val="20"/>
              </w:rPr>
              <w:t>100</w:t>
            </w:r>
          </w:p>
        </w:tc>
      </w:tr>
      <w:tr w:rsidR="00970CCB" w:rsidRPr="0045582C" w14:paraId="3099DB80" w14:textId="77777777" w:rsidTr="00970CCB">
        <w:trPr>
          <w:trHeight w:val="255"/>
        </w:trPr>
        <w:tc>
          <w:tcPr>
            <w:tcW w:w="700" w:type="dxa"/>
            <w:shd w:val="clear" w:color="auto" w:fill="auto"/>
            <w:noWrap/>
            <w:vAlign w:val="center"/>
            <w:hideMark/>
          </w:tcPr>
          <w:p w14:paraId="72706922" w14:textId="77777777" w:rsidR="00970CCB" w:rsidRPr="0045582C" w:rsidRDefault="00970CCB" w:rsidP="00970CCB">
            <w:pPr>
              <w:jc w:val="center"/>
              <w:rPr>
                <w:rFonts w:ascii="Arial" w:hAnsi="Arial" w:cs="Arial"/>
                <w:szCs w:val="20"/>
              </w:rPr>
            </w:pPr>
            <w:r w:rsidRPr="0045582C">
              <w:rPr>
                <w:rFonts w:ascii="Arial" w:hAnsi="Arial" w:cs="Arial"/>
                <w:szCs w:val="20"/>
              </w:rPr>
              <w:t>8.2.</w:t>
            </w:r>
          </w:p>
        </w:tc>
        <w:tc>
          <w:tcPr>
            <w:tcW w:w="7060" w:type="dxa"/>
            <w:shd w:val="clear" w:color="auto" w:fill="auto"/>
            <w:vAlign w:val="bottom"/>
            <w:hideMark/>
          </w:tcPr>
          <w:p w14:paraId="5D7E2BA5" w14:textId="77777777" w:rsidR="00970CCB" w:rsidRPr="0045582C" w:rsidRDefault="00970CCB" w:rsidP="00970CCB">
            <w:pPr>
              <w:rPr>
                <w:rFonts w:ascii="Arial" w:hAnsi="Arial" w:cs="Arial"/>
                <w:szCs w:val="20"/>
              </w:rPr>
            </w:pPr>
            <w:r w:rsidRPr="0045582C">
              <w:rPr>
                <w:rFonts w:ascii="Arial" w:hAnsi="Arial" w:cs="Arial"/>
                <w:szCs w:val="20"/>
              </w:rPr>
              <w:t>identyfikacja trasy kablowej i lokalizacja uszkodzenia kabla</w:t>
            </w:r>
          </w:p>
        </w:tc>
        <w:tc>
          <w:tcPr>
            <w:tcW w:w="1252" w:type="dxa"/>
            <w:shd w:val="clear" w:color="auto" w:fill="auto"/>
            <w:noWrap/>
            <w:vAlign w:val="center"/>
            <w:hideMark/>
          </w:tcPr>
          <w:p w14:paraId="4C5D412B" w14:textId="77777777" w:rsidR="00970CCB" w:rsidRPr="0045582C" w:rsidRDefault="00970CCB" w:rsidP="00970CCB">
            <w:pPr>
              <w:jc w:val="center"/>
              <w:rPr>
                <w:rFonts w:ascii="Arial" w:hAnsi="Arial" w:cs="Arial"/>
                <w:szCs w:val="20"/>
              </w:rPr>
            </w:pPr>
            <w:r w:rsidRPr="0045582C">
              <w:rPr>
                <w:rFonts w:ascii="Arial" w:hAnsi="Arial" w:cs="Arial"/>
                <w:szCs w:val="20"/>
              </w:rPr>
              <w:t>12</w:t>
            </w:r>
          </w:p>
        </w:tc>
      </w:tr>
      <w:tr w:rsidR="00970CCB" w:rsidRPr="0045582C" w14:paraId="19910633" w14:textId="77777777" w:rsidTr="00970CCB">
        <w:trPr>
          <w:trHeight w:val="255"/>
        </w:trPr>
        <w:tc>
          <w:tcPr>
            <w:tcW w:w="700" w:type="dxa"/>
            <w:shd w:val="clear" w:color="auto" w:fill="auto"/>
            <w:noWrap/>
            <w:vAlign w:val="center"/>
            <w:hideMark/>
          </w:tcPr>
          <w:p w14:paraId="19867EEA" w14:textId="77777777" w:rsidR="00970CCB" w:rsidRPr="0045582C" w:rsidRDefault="00970CCB" w:rsidP="00970CCB">
            <w:pPr>
              <w:jc w:val="center"/>
              <w:rPr>
                <w:rFonts w:ascii="Arial" w:hAnsi="Arial" w:cs="Arial"/>
                <w:szCs w:val="20"/>
              </w:rPr>
            </w:pPr>
            <w:r w:rsidRPr="0045582C">
              <w:rPr>
                <w:rFonts w:ascii="Arial" w:hAnsi="Arial" w:cs="Arial"/>
                <w:szCs w:val="20"/>
              </w:rPr>
              <w:t>8.3.</w:t>
            </w:r>
          </w:p>
        </w:tc>
        <w:tc>
          <w:tcPr>
            <w:tcW w:w="7060" w:type="dxa"/>
            <w:shd w:val="clear" w:color="auto" w:fill="auto"/>
            <w:vAlign w:val="bottom"/>
            <w:hideMark/>
          </w:tcPr>
          <w:p w14:paraId="57BFA070" w14:textId="77777777" w:rsidR="00970CCB" w:rsidRPr="0045582C" w:rsidRDefault="00970CCB" w:rsidP="00970CCB">
            <w:pPr>
              <w:rPr>
                <w:rFonts w:ascii="Arial" w:hAnsi="Arial" w:cs="Arial"/>
                <w:szCs w:val="20"/>
              </w:rPr>
            </w:pPr>
            <w:r w:rsidRPr="0045582C">
              <w:rPr>
                <w:rFonts w:ascii="Arial" w:hAnsi="Arial" w:cs="Arial"/>
                <w:szCs w:val="20"/>
              </w:rPr>
              <w:t>montaż puszki łączeniowej na kablu w miejscu uszkodzenia</w:t>
            </w:r>
          </w:p>
        </w:tc>
        <w:tc>
          <w:tcPr>
            <w:tcW w:w="1252" w:type="dxa"/>
            <w:shd w:val="clear" w:color="auto" w:fill="auto"/>
            <w:noWrap/>
            <w:vAlign w:val="center"/>
            <w:hideMark/>
          </w:tcPr>
          <w:p w14:paraId="6D7AC2D3" w14:textId="77777777" w:rsidR="00970CCB" w:rsidRPr="0045582C" w:rsidRDefault="00970CCB" w:rsidP="00970CCB">
            <w:pPr>
              <w:jc w:val="center"/>
              <w:rPr>
                <w:rFonts w:ascii="Arial" w:hAnsi="Arial" w:cs="Arial"/>
                <w:szCs w:val="20"/>
              </w:rPr>
            </w:pPr>
            <w:r w:rsidRPr="0045582C">
              <w:rPr>
                <w:rFonts w:ascii="Arial" w:hAnsi="Arial" w:cs="Arial"/>
                <w:szCs w:val="20"/>
              </w:rPr>
              <w:t>12</w:t>
            </w:r>
          </w:p>
        </w:tc>
      </w:tr>
      <w:tr w:rsidR="00970CCB" w:rsidRPr="0045582C" w14:paraId="05D69BC3" w14:textId="77777777" w:rsidTr="00970CCB">
        <w:trPr>
          <w:trHeight w:val="255"/>
        </w:trPr>
        <w:tc>
          <w:tcPr>
            <w:tcW w:w="700" w:type="dxa"/>
            <w:shd w:val="clear" w:color="auto" w:fill="auto"/>
            <w:noWrap/>
            <w:vAlign w:val="center"/>
            <w:hideMark/>
          </w:tcPr>
          <w:p w14:paraId="6BA79B95" w14:textId="77777777" w:rsidR="00970CCB" w:rsidRPr="0045582C" w:rsidRDefault="00970CCB" w:rsidP="00970CCB">
            <w:pPr>
              <w:jc w:val="center"/>
              <w:rPr>
                <w:rFonts w:ascii="Arial" w:hAnsi="Arial" w:cs="Arial"/>
                <w:szCs w:val="20"/>
              </w:rPr>
            </w:pPr>
            <w:r w:rsidRPr="0045582C">
              <w:rPr>
                <w:rFonts w:ascii="Arial" w:hAnsi="Arial" w:cs="Arial"/>
                <w:szCs w:val="20"/>
              </w:rPr>
              <w:t>8.4.</w:t>
            </w:r>
          </w:p>
        </w:tc>
        <w:tc>
          <w:tcPr>
            <w:tcW w:w="7060" w:type="dxa"/>
            <w:shd w:val="clear" w:color="auto" w:fill="auto"/>
            <w:vAlign w:val="bottom"/>
            <w:hideMark/>
          </w:tcPr>
          <w:p w14:paraId="180880CB" w14:textId="77777777" w:rsidR="00970CCB" w:rsidRPr="0045582C" w:rsidRDefault="00970CCB" w:rsidP="00970CCB">
            <w:pPr>
              <w:rPr>
                <w:rFonts w:ascii="Arial" w:hAnsi="Arial" w:cs="Arial"/>
                <w:szCs w:val="20"/>
              </w:rPr>
            </w:pPr>
            <w:r w:rsidRPr="0045582C">
              <w:rPr>
                <w:rFonts w:ascii="Arial" w:hAnsi="Arial" w:cs="Arial"/>
                <w:szCs w:val="20"/>
              </w:rPr>
              <w:t>poprawa ułożenia (mocowania) kabla</w:t>
            </w:r>
          </w:p>
        </w:tc>
        <w:tc>
          <w:tcPr>
            <w:tcW w:w="1252" w:type="dxa"/>
            <w:shd w:val="clear" w:color="auto" w:fill="auto"/>
            <w:noWrap/>
            <w:vAlign w:val="center"/>
            <w:hideMark/>
          </w:tcPr>
          <w:p w14:paraId="1941A153" w14:textId="77777777" w:rsidR="00970CCB" w:rsidRPr="0045582C" w:rsidRDefault="00970CCB" w:rsidP="00970CCB">
            <w:pPr>
              <w:jc w:val="center"/>
              <w:rPr>
                <w:rFonts w:ascii="Arial" w:hAnsi="Arial" w:cs="Arial"/>
                <w:szCs w:val="20"/>
              </w:rPr>
            </w:pPr>
            <w:r w:rsidRPr="0045582C">
              <w:rPr>
                <w:rFonts w:ascii="Arial" w:hAnsi="Arial" w:cs="Arial"/>
                <w:szCs w:val="20"/>
              </w:rPr>
              <w:t>80</w:t>
            </w:r>
          </w:p>
        </w:tc>
      </w:tr>
      <w:tr w:rsidR="00970CCB" w:rsidRPr="0045582C" w14:paraId="0CF78A28" w14:textId="77777777" w:rsidTr="00970CCB">
        <w:trPr>
          <w:trHeight w:val="255"/>
        </w:trPr>
        <w:tc>
          <w:tcPr>
            <w:tcW w:w="700" w:type="dxa"/>
            <w:shd w:val="clear" w:color="auto" w:fill="auto"/>
            <w:noWrap/>
            <w:vAlign w:val="center"/>
            <w:hideMark/>
          </w:tcPr>
          <w:p w14:paraId="15223A92" w14:textId="77777777" w:rsidR="00970CCB" w:rsidRPr="0045582C" w:rsidRDefault="00970CCB" w:rsidP="00970CCB">
            <w:pPr>
              <w:jc w:val="center"/>
              <w:rPr>
                <w:rFonts w:ascii="Arial" w:hAnsi="Arial" w:cs="Arial"/>
                <w:b/>
                <w:bCs/>
                <w:szCs w:val="20"/>
              </w:rPr>
            </w:pPr>
            <w:r w:rsidRPr="0045582C">
              <w:rPr>
                <w:rFonts w:ascii="Arial" w:hAnsi="Arial" w:cs="Arial"/>
                <w:b/>
                <w:bCs/>
                <w:szCs w:val="20"/>
              </w:rPr>
              <w:t>9.</w:t>
            </w:r>
          </w:p>
        </w:tc>
        <w:tc>
          <w:tcPr>
            <w:tcW w:w="7060" w:type="dxa"/>
            <w:shd w:val="clear" w:color="auto" w:fill="auto"/>
            <w:noWrap/>
            <w:vAlign w:val="bottom"/>
            <w:hideMark/>
          </w:tcPr>
          <w:p w14:paraId="5D2DA564" w14:textId="6E98CB6E" w:rsidR="00970CCB" w:rsidRPr="0045582C" w:rsidRDefault="00940450" w:rsidP="00970CCB">
            <w:pPr>
              <w:rPr>
                <w:rFonts w:ascii="Arial" w:hAnsi="Arial" w:cs="Arial"/>
                <w:b/>
                <w:bCs/>
                <w:szCs w:val="20"/>
              </w:rPr>
            </w:pPr>
            <w:r>
              <w:rPr>
                <w:rFonts w:ascii="Arial" w:hAnsi="Arial" w:cs="Arial"/>
                <w:b/>
                <w:bCs/>
                <w:szCs w:val="20"/>
              </w:rPr>
              <w:t>Kable 0,4kV i 6kV oraz 15</w:t>
            </w:r>
            <w:r w:rsidR="00077BFB">
              <w:rPr>
                <w:rFonts w:ascii="Arial" w:hAnsi="Arial" w:cs="Arial"/>
                <w:b/>
                <w:bCs/>
                <w:szCs w:val="20"/>
              </w:rPr>
              <w:t>kV o max. przekroju</w:t>
            </w:r>
            <w:r w:rsidR="00970CCB" w:rsidRPr="0045582C">
              <w:rPr>
                <w:rFonts w:ascii="Arial" w:hAnsi="Arial" w:cs="Arial"/>
                <w:b/>
                <w:bCs/>
                <w:szCs w:val="20"/>
              </w:rPr>
              <w:t xml:space="preserve"> 95-:-240 mm2</w:t>
            </w:r>
          </w:p>
        </w:tc>
        <w:tc>
          <w:tcPr>
            <w:tcW w:w="1252" w:type="dxa"/>
            <w:shd w:val="clear" w:color="auto" w:fill="auto"/>
            <w:noWrap/>
            <w:vAlign w:val="center"/>
            <w:hideMark/>
          </w:tcPr>
          <w:p w14:paraId="3B2EC991" w14:textId="77777777" w:rsidR="00970CCB" w:rsidRPr="0045582C" w:rsidRDefault="00970CCB" w:rsidP="00970CCB">
            <w:pPr>
              <w:jc w:val="center"/>
              <w:rPr>
                <w:rFonts w:ascii="Arial" w:hAnsi="Arial" w:cs="Arial"/>
                <w:b/>
                <w:bCs/>
                <w:szCs w:val="20"/>
              </w:rPr>
            </w:pPr>
            <w:r w:rsidRPr="0045582C">
              <w:rPr>
                <w:rFonts w:ascii="Arial" w:hAnsi="Arial" w:cs="Arial"/>
                <w:b/>
                <w:bCs/>
                <w:szCs w:val="20"/>
              </w:rPr>
              <w:t> </w:t>
            </w:r>
          </w:p>
        </w:tc>
      </w:tr>
      <w:tr w:rsidR="00970CCB" w:rsidRPr="0045582C" w14:paraId="58F048D1" w14:textId="77777777" w:rsidTr="00970CCB">
        <w:trPr>
          <w:trHeight w:val="255"/>
        </w:trPr>
        <w:tc>
          <w:tcPr>
            <w:tcW w:w="700" w:type="dxa"/>
            <w:shd w:val="clear" w:color="auto" w:fill="auto"/>
            <w:noWrap/>
            <w:vAlign w:val="center"/>
            <w:hideMark/>
          </w:tcPr>
          <w:p w14:paraId="0F7BE924" w14:textId="77777777" w:rsidR="00970CCB" w:rsidRPr="0045582C" w:rsidRDefault="00970CCB" w:rsidP="00970CCB">
            <w:pPr>
              <w:jc w:val="center"/>
              <w:rPr>
                <w:rFonts w:ascii="Arial" w:hAnsi="Arial" w:cs="Arial"/>
                <w:szCs w:val="20"/>
              </w:rPr>
            </w:pPr>
            <w:r w:rsidRPr="0045582C">
              <w:rPr>
                <w:rFonts w:ascii="Arial" w:hAnsi="Arial" w:cs="Arial"/>
                <w:szCs w:val="20"/>
              </w:rPr>
              <w:t>9.1.</w:t>
            </w:r>
          </w:p>
        </w:tc>
        <w:tc>
          <w:tcPr>
            <w:tcW w:w="7060" w:type="dxa"/>
            <w:shd w:val="clear" w:color="auto" w:fill="auto"/>
            <w:vAlign w:val="bottom"/>
            <w:hideMark/>
          </w:tcPr>
          <w:p w14:paraId="1FABBDEE" w14:textId="77777777" w:rsidR="00970CCB" w:rsidRPr="0045582C" w:rsidRDefault="00970CCB" w:rsidP="00970CCB">
            <w:pPr>
              <w:rPr>
                <w:rFonts w:ascii="Arial" w:hAnsi="Arial" w:cs="Arial"/>
                <w:szCs w:val="20"/>
              </w:rPr>
            </w:pPr>
            <w:r w:rsidRPr="0045582C">
              <w:rPr>
                <w:rFonts w:ascii="Arial" w:hAnsi="Arial" w:cs="Arial"/>
                <w:szCs w:val="20"/>
              </w:rPr>
              <w:t>poprawa ułożenia (mocowania) kabla</w:t>
            </w:r>
          </w:p>
        </w:tc>
        <w:tc>
          <w:tcPr>
            <w:tcW w:w="1252" w:type="dxa"/>
            <w:shd w:val="clear" w:color="auto" w:fill="auto"/>
            <w:noWrap/>
            <w:vAlign w:val="center"/>
            <w:hideMark/>
          </w:tcPr>
          <w:p w14:paraId="1AA2219D" w14:textId="77777777" w:rsidR="00970CCB" w:rsidRPr="0045582C" w:rsidRDefault="00970CCB" w:rsidP="00970CCB">
            <w:pPr>
              <w:jc w:val="center"/>
              <w:rPr>
                <w:rFonts w:ascii="Arial" w:hAnsi="Arial" w:cs="Arial"/>
                <w:szCs w:val="20"/>
              </w:rPr>
            </w:pPr>
            <w:r w:rsidRPr="0045582C">
              <w:rPr>
                <w:rFonts w:ascii="Arial" w:hAnsi="Arial" w:cs="Arial"/>
                <w:szCs w:val="20"/>
              </w:rPr>
              <w:t>40</w:t>
            </w:r>
          </w:p>
        </w:tc>
      </w:tr>
      <w:tr w:rsidR="00970CCB" w:rsidRPr="0045582C" w14:paraId="57C9ABF5" w14:textId="77777777" w:rsidTr="00970CCB">
        <w:trPr>
          <w:trHeight w:val="1020"/>
        </w:trPr>
        <w:tc>
          <w:tcPr>
            <w:tcW w:w="700" w:type="dxa"/>
            <w:shd w:val="clear" w:color="auto" w:fill="auto"/>
            <w:noWrap/>
            <w:vAlign w:val="center"/>
            <w:hideMark/>
          </w:tcPr>
          <w:p w14:paraId="15267064" w14:textId="77777777" w:rsidR="00970CCB" w:rsidRPr="0045582C" w:rsidRDefault="00970CCB" w:rsidP="00970CCB">
            <w:pPr>
              <w:jc w:val="center"/>
              <w:rPr>
                <w:rFonts w:ascii="Arial" w:hAnsi="Arial" w:cs="Arial"/>
                <w:b/>
                <w:bCs/>
                <w:szCs w:val="20"/>
              </w:rPr>
            </w:pPr>
            <w:r w:rsidRPr="0045582C">
              <w:rPr>
                <w:rFonts w:ascii="Arial" w:hAnsi="Arial" w:cs="Arial"/>
                <w:b/>
                <w:bCs/>
                <w:szCs w:val="20"/>
              </w:rPr>
              <w:t>10.</w:t>
            </w:r>
          </w:p>
        </w:tc>
        <w:tc>
          <w:tcPr>
            <w:tcW w:w="7060" w:type="dxa"/>
            <w:shd w:val="clear" w:color="auto" w:fill="auto"/>
            <w:vAlign w:val="bottom"/>
            <w:hideMark/>
          </w:tcPr>
          <w:p w14:paraId="7EB26678" w14:textId="31B30F44" w:rsidR="00970CCB" w:rsidRPr="0045582C" w:rsidRDefault="00970CCB" w:rsidP="00970CCB">
            <w:pPr>
              <w:rPr>
                <w:rFonts w:ascii="Arial" w:hAnsi="Arial" w:cs="Arial"/>
                <w:b/>
                <w:bCs/>
                <w:color w:val="0D0D0D"/>
                <w:szCs w:val="20"/>
              </w:rPr>
            </w:pPr>
            <w:r w:rsidRPr="0045582C">
              <w:rPr>
                <w:rFonts w:ascii="Arial" w:hAnsi="Arial" w:cs="Arial"/>
                <w:b/>
                <w:bCs/>
                <w:color w:val="0D0D0D"/>
                <w:szCs w:val="20"/>
              </w:rPr>
              <w:t xml:space="preserve">Oświetlenie w pomieszczeniach przemysłowych oraz usuwanie usterek w obwodach gniazd 1-faz. i 3-faz pomieszczeń przemysłowych </w:t>
            </w:r>
            <w:r w:rsidR="00940450">
              <w:rPr>
                <w:rFonts w:ascii="Arial" w:hAnsi="Arial" w:cs="Arial"/>
                <w:b/>
                <w:bCs/>
                <w:color w:val="0D0D0D"/>
                <w:szCs w:val="20"/>
              </w:rPr>
              <w:br/>
            </w:r>
            <w:r w:rsidRPr="0045582C">
              <w:rPr>
                <w:rFonts w:ascii="Arial" w:hAnsi="Arial" w:cs="Arial"/>
                <w:b/>
                <w:bCs/>
                <w:color w:val="0D0D0D"/>
                <w:szCs w:val="20"/>
              </w:rPr>
              <w:t xml:space="preserve">z wyłączeniem pomieszczeń ruchu elektrycznego i </w:t>
            </w:r>
            <w:proofErr w:type="spellStart"/>
            <w:r w:rsidRPr="0045582C">
              <w:rPr>
                <w:rFonts w:ascii="Arial" w:hAnsi="Arial" w:cs="Arial"/>
                <w:b/>
                <w:bCs/>
                <w:color w:val="0D0D0D"/>
                <w:szCs w:val="20"/>
              </w:rPr>
              <w:t>AKPiA</w:t>
            </w:r>
            <w:proofErr w:type="spellEnd"/>
            <w:r w:rsidRPr="0045582C">
              <w:rPr>
                <w:rFonts w:ascii="Arial" w:hAnsi="Arial" w:cs="Arial"/>
                <w:b/>
                <w:bCs/>
                <w:color w:val="0D0D0D"/>
                <w:szCs w:val="20"/>
              </w:rPr>
              <w:t xml:space="preserve"> o wysokości pomieszczenia do 3 m</w:t>
            </w:r>
          </w:p>
        </w:tc>
        <w:tc>
          <w:tcPr>
            <w:tcW w:w="1252" w:type="dxa"/>
            <w:shd w:val="clear" w:color="auto" w:fill="auto"/>
            <w:noWrap/>
            <w:vAlign w:val="center"/>
            <w:hideMark/>
          </w:tcPr>
          <w:p w14:paraId="1D120800" w14:textId="77777777" w:rsidR="00970CCB" w:rsidRPr="0045582C" w:rsidRDefault="00970CCB" w:rsidP="00970CCB">
            <w:pPr>
              <w:jc w:val="center"/>
              <w:rPr>
                <w:rFonts w:ascii="Arial" w:hAnsi="Arial" w:cs="Arial"/>
                <w:b/>
                <w:bCs/>
                <w:szCs w:val="20"/>
              </w:rPr>
            </w:pPr>
            <w:r w:rsidRPr="0045582C">
              <w:rPr>
                <w:rFonts w:ascii="Arial" w:hAnsi="Arial" w:cs="Arial"/>
                <w:b/>
                <w:bCs/>
                <w:szCs w:val="20"/>
              </w:rPr>
              <w:t> </w:t>
            </w:r>
          </w:p>
        </w:tc>
      </w:tr>
      <w:tr w:rsidR="00970CCB" w:rsidRPr="0045582C" w14:paraId="37F6485A" w14:textId="77777777" w:rsidTr="00970CCB">
        <w:trPr>
          <w:trHeight w:val="255"/>
        </w:trPr>
        <w:tc>
          <w:tcPr>
            <w:tcW w:w="700" w:type="dxa"/>
            <w:shd w:val="clear" w:color="auto" w:fill="auto"/>
            <w:noWrap/>
            <w:vAlign w:val="center"/>
            <w:hideMark/>
          </w:tcPr>
          <w:p w14:paraId="6ED6CC8A" w14:textId="77777777" w:rsidR="00970CCB" w:rsidRPr="0045582C" w:rsidRDefault="00970CCB" w:rsidP="00970CCB">
            <w:pPr>
              <w:jc w:val="center"/>
              <w:rPr>
                <w:rFonts w:ascii="Arial" w:hAnsi="Arial" w:cs="Arial"/>
                <w:szCs w:val="20"/>
              </w:rPr>
            </w:pPr>
            <w:r w:rsidRPr="0045582C">
              <w:rPr>
                <w:rFonts w:ascii="Arial" w:hAnsi="Arial" w:cs="Arial"/>
                <w:szCs w:val="20"/>
              </w:rPr>
              <w:t>10.1.</w:t>
            </w:r>
          </w:p>
        </w:tc>
        <w:tc>
          <w:tcPr>
            <w:tcW w:w="7060" w:type="dxa"/>
            <w:shd w:val="clear" w:color="auto" w:fill="auto"/>
            <w:noWrap/>
            <w:vAlign w:val="center"/>
            <w:hideMark/>
          </w:tcPr>
          <w:p w14:paraId="4171B19C" w14:textId="77777777" w:rsidR="00970CCB" w:rsidRPr="0045582C" w:rsidRDefault="00970CCB" w:rsidP="00970CCB">
            <w:pPr>
              <w:rPr>
                <w:rFonts w:ascii="Arial" w:hAnsi="Arial" w:cs="Arial"/>
                <w:szCs w:val="20"/>
              </w:rPr>
            </w:pPr>
            <w:r w:rsidRPr="0045582C">
              <w:rPr>
                <w:rFonts w:ascii="Arial" w:hAnsi="Arial" w:cs="Arial"/>
                <w:szCs w:val="20"/>
              </w:rPr>
              <w:t xml:space="preserve">wymiana źródła światła w oprawie </w:t>
            </w:r>
          </w:p>
        </w:tc>
        <w:tc>
          <w:tcPr>
            <w:tcW w:w="1252" w:type="dxa"/>
            <w:shd w:val="clear" w:color="auto" w:fill="auto"/>
            <w:noWrap/>
            <w:vAlign w:val="center"/>
            <w:hideMark/>
          </w:tcPr>
          <w:p w14:paraId="41B781AB" w14:textId="77777777" w:rsidR="00970CCB" w:rsidRPr="0045582C" w:rsidRDefault="00970CCB" w:rsidP="00970CCB">
            <w:pPr>
              <w:jc w:val="center"/>
              <w:rPr>
                <w:rFonts w:ascii="Arial" w:hAnsi="Arial" w:cs="Arial"/>
                <w:color w:val="000000"/>
                <w:szCs w:val="20"/>
              </w:rPr>
            </w:pPr>
            <w:r w:rsidRPr="0045582C">
              <w:rPr>
                <w:rFonts w:ascii="Arial" w:hAnsi="Arial" w:cs="Arial"/>
                <w:color w:val="000000"/>
                <w:szCs w:val="20"/>
              </w:rPr>
              <w:t>2200</w:t>
            </w:r>
          </w:p>
        </w:tc>
      </w:tr>
      <w:tr w:rsidR="00970CCB" w:rsidRPr="0045582C" w14:paraId="4AAFFA52" w14:textId="77777777" w:rsidTr="00970CCB">
        <w:trPr>
          <w:trHeight w:val="300"/>
        </w:trPr>
        <w:tc>
          <w:tcPr>
            <w:tcW w:w="700" w:type="dxa"/>
            <w:shd w:val="clear" w:color="auto" w:fill="auto"/>
            <w:noWrap/>
            <w:vAlign w:val="center"/>
            <w:hideMark/>
          </w:tcPr>
          <w:p w14:paraId="7E426641" w14:textId="77777777" w:rsidR="00970CCB" w:rsidRPr="0045582C" w:rsidRDefault="00970CCB" w:rsidP="00970CCB">
            <w:pPr>
              <w:jc w:val="center"/>
              <w:rPr>
                <w:rFonts w:ascii="Arial" w:hAnsi="Arial" w:cs="Arial"/>
                <w:szCs w:val="20"/>
              </w:rPr>
            </w:pPr>
            <w:r w:rsidRPr="0045582C">
              <w:rPr>
                <w:rFonts w:ascii="Arial" w:hAnsi="Arial" w:cs="Arial"/>
                <w:szCs w:val="20"/>
              </w:rPr>
              <w:t>10.2.</w:t>
            </w:r>
          </w:p>
        </w:tc>
        <w:tc>
          <w:tcPr>
            <w:tcW w:w="7060" w:type="dxa"/>
            <w:shd w:val="clear" w:color="auto" w:fill="auto"/>
            <w:noWrap/>
            <w:vAlign w:val="center"/>
            <w:hideMark/>
          </w:tcPr>
          <w:p w14:paraId="5459C958" w14:textId="77777777" w:rsidR="00970CCB" w:rsidRPr="0045582C" w:rsidRDefault="00970CCB" w:rsidP="00970CCB">
            <w:pPr>
              <w:rPr>
                <w:rFonts w:ascii="Arial" w:hAnsi="Arial" w:cs="Arial"/>
                <w:szCs w:val="20"/>
              </w:rPr>
            </w:pPr>
            <w:r w:rsidRPr="0045582C">
              <w:rPr>
                <w:rFonts w:ascii="Arial" w:hAnsi="Arial" w:cs="Arial"/>
                <w:szCs w:val="20"/>
              </w:rPr>
              <w:t>wymiana statecznika</w:t>
            </w:r>
          </w:p>
        </w:tc>
        <w:tc>
          <w:tcPr>
            <w:tcW w:w="1252" w:type="dxa"/>
            <w:shd w:val="clear" w:color="auto" w:fill="auto"/>
            <w:noWrap/>
            <w:vAlign w:val="center"/>
            <w:hideMark/>
          </w:tcPr>
          <w:p w14:paraId="138E0705" w14:textId="77777777" w:rsidR="00970CCB" w:rsidRPr="0045582C" w:rsidRDefault="00970CCB" w:rsidP="00970CCB">
            <w:pPr>
              <w:jc w:val="center"/>
              <w:rPr>
                <w:rFonts w:ascii="Arial" w:hAnsi="Arial" w:cs="Arial"/>
                <w:color w:val="000000"/>
                <w:szCs w:val="20"/>
              </w:rPr>
            </w:pPr>
            <w:r w:rsidRPr="0045582C">
              <w:rPr>
                <w:rFonts w:ascii="Arial" w:hAnsi="Arial" w:cs="Arial"/>
                <w:color w:val="000000"/>
                <w:szCs w:val="20"/>
              </w:rPr>
              <w:t>20</w:t>
            </w:r>
          </w:p>
        </w:tc>
      </w:tr>
      <w:tr w:rsidR="00970CCB" w:rsidRPr="0045582C" w14:paraId="00E68060" w14:textId="77777777" w:rsidTr="00970CCB">
        <w:trPr>
          <w:trHeight w:val="300"/>
        </w:trPr>
        <w:tc>
          <w:tcPr>
            <w:tcW w:w="700" w:type="dxa"/>
            <w:shd w:val="clear" w:color="auto" w:fill="auto"/>
            <w:noWrap/>
            <w:vAlign w:val="center"/>
            <w:hideMark/>
          </w:tcPr>
          <w:p w14:paraId="5C22FBC5" w14:textId="77777777" w:rsidR="00970CCB" w:rsidRPr="0045582C" w:rsidRDefault="00970CCB" w:rsidP="00970CCB">
            <w:pPr>
              <w:jc w:val="center"/>
              <w:rPr>
                <w:rFonts w:ascii="Arial" w:hAnsi="Arial" w:cs="Arial"/>
                <w:szCs w:val="20"/>
              </w:rPr>
            </w:pPr>
            <w:r w:rsidRPr="0045582C">
              <w:rPr>
                <w:rFonts w:ascii="Arial" w:hAnsi="Arial" w:cs="Arial"/>
                <w:szCs w:val="20"/>
              </w:rPr>
              <w:t>10.3.</w:t>
            </w:r>
          </w:p>
        </w:tc>
        <w:tc>
          <w:tcPr>
            <w:tcW w:w="7060" w:type="dxa"/>
            <w:shd w:val="clear" w:color="auto" w:fill="auto"/>
            <w:noWrap/>
            <w:vAlign w:val="center"/>
            <w:hideMark/>
          </w:tcPr>
          <w:p w14:paraId="4521A88E" w14:textId="77777777" w:rsidR="00970CCB" w:rsidRPr="0045582C" w:rsidRDefault="00970CCB" w:rsidP="00970CCB">
            <w:pPr>
              <w:rPr>
                <w:rFonts w:ascii="Arial" w:hAnsi="Arial" w:cs="Arial"/>
                <w:szCs w:val="20"/>
              </w:rPr>
            </w:pPr>
            <w:r w:rsidRPr="0045582C">
              <w:rPr>
                <w:rFonts w:ascii="Arial" w:hAnsi="Arial" w:cs="Arial"/>
                <w:szCs w:val="20"/>
              </w:rPr>
              <w:t>wymiana układu zapłonowego</w:t>
            </w:r>
          </w:p>
        </w:tc>
        <w:tc>
          <w:tcPr>
            <w:tcW w:w="1252" w:type="dxa"/>
            <w:shd w:val="clear" w:color="auto" w:fill="auto"/>
            <w:noWrap/>
            <w:vAlign w:val="center"/>
            <w:hideMark/>
          </w:tcPr>
          <w:p w14:paraId="374C3052" w14:textId="77777777" w:rsidR="00970CCB" w:rsidRPr="0045582C" w:rsidRDefault="00970CCB" w:rsidP="00970CCB">
            <w:pPr>
              <w:jc w:val="center"/>
              <w:rPr>
                <w:rFonts w:ascii="Arial" w:hAnsi="Arial" w:cs="Arial"/>
                <w:color w:val="000000"/>
                <w:szCs w:val="20"/>
              </w:rPr>
            </w:pPr>
            <w:r w:rsidRPr="0045582C">
              <w:rPr>
                <w:rFonts w:ascii="Arial" w:hAnsi="Arial" w:cs="Arial"/>
                <w:color w:val="000000"/>
                <w:szCs w:val="20"/>
              </w:rPr>
              <w:t>40</w:t>
            </w:r>
          </w:p>
        </w:tc>
      </w:tr>
      <w:tr w:rsidR="00970CCB" w:rsidRPr="0045582C" w14:paraId="58D9A27E" w14:textId="77777777" w:rsidTr="00970CCB">
        <w:trPr>
          <w:trHeight w:val="255"/>
        </w:trPr>
        <w:tc>
          <w:tcPr>
            <w:tcW w:w="700" w:type="dxa"/>
            <w:shd w:val="clear" w:color="auto" w:fill="auto"/>
            <w:noWrap/>
            <w:vAlign w:val="center"/>
            <w:hideMark/>
          </w:tcPr>
          <w:p w14:paraId="25D79A66" w14:textId="77777777" w:rsidR="00970CCB" w:rsidRPr="0045582C" w:rsidRDefault="00970CCB" w:rsidP="00970CCB">
            <w:pPr>
              <w:jc w:val="center"/>
              <w:rPr>
                <w:rFonts w:ascii="Arial" w:hAnsi="Arial" w:cs="Arial"/>
                <w:szCs w:val="20"/>
              </w:rPr>
            </w:pPr>
            <w:r w:rsidRPr="0045582C">
              <w:rPr>
                <w:rFonts w:ascii="Arial" w:hAnsi="Arial" w:cs="Arial"/>
                <w:szCs w:val="20"/>
              </w:rPr>
              <w:t>10.4.</w:t>
            </w:r>
          </w:p>
        </w:tc>
        <w:tc>
          <w:tcPr>
            <w:tcW w:w="7060" w:type="dxa"/>
            <w:shd w:val="clear" w:color="auto" w:fill="auto"/>
            <w:noWrap/>
            <w:vAlign w:val="center"/>
            <w:hideMark/>
          </w:tcPr>
          <w:p w14:paraId="5B4B0562" w14:textId="77777777" w:rsidR="00970CCB" w:rsidRPr="0045582C" w:rsidRDefault="00970CCB" w:rsidP="00970CCB">
            <w:pPr>
              <w:rPr>
                <w:rFonts w:ascii="Arial" w:hAnsi="Arial" w:cs="Arial"/>
                <w:szCs w:val="20"/>
              </w:rPr>
            </w:pPr>
            <w:r w:rsidRPr="0045582C">
              <w:rPr>
                <w:rFonts w:ascii="Arial" w:hAnsi="Arial" w:cs="Arial"/>
                <w:szCs w:val="20"/>
              </w:rPr>
              <w:t>wymiana klosza</w:t>
            </w:r>
          </w:p>
        </w:tc>
        <w:tc>
          <w:tcPr>
            <w:tcW w:w="1252" w:type="dxa"/>
            <w:shd w:val="clear" w:color="auto" w:fill="auto"/>
            <w:noWrap/>
            <w:vAlign w:val="center"/>
            <w:hideMark/>
          </w:tcPr>
          <w:p w14:paraId="681A6D22" w14:textId="77777777" w:rsidR="00970CCB" w:rsidRPr="0045582C" w:rsidRDefault="00970CCB" w:rsidP="00970CCB">
            <w:pPr>
              <w:jc w:val="center"/>
              <w:rPr>
                <w:rFonts w:ascii="Arial" w:hAnsi="Arial" w:cs="Arial"/>
                <w:color w:val="000000"/>
                <w:szCs w:val="20"/>
              </w:rPr>
            </w:pPr>
            <w:r w:rsidRPr="0045582C">
              <w:rPr>
                <w:rFonts w:ascii="Arial" w:hAnsi="Arial" w:cs="Arial"/>
                <w:color w:val="000000"/>
                <w:szCs w:val="20"/>
              </w:rPr>
              <w:t>80</w:t>
            </w:r>
          </w:p>
        </w:tc>
      </w:tr>
      <w:tr w:rsidR="00970CCB" w:rsidRPr="0045582C" w14:paraId="54F54C89" w14:textId="77777777" w:rsidTr="00970CCB">
        <w:trPr>
          <w:trHeight w:val="255"/>
        </w:trPr>
        <w:tc>
          <w:tcPr>
            <w:tcW w:w="700" w:type="dxa"/>
            <w:shd w:val="clear" w:color="auto" w:fill="auto"/>
            <w:noWrap/>
            <w:vAlign w:val="center"/>
            <w:hideMark/>
          </w:tcPr>
          <w:p w14:paraId="303BA041" w14:textId="77777777" w:rsidR="00970CCB" w:rsidRPr="0045582C" w:rsidRDefault="00970CCB" w:rsidP="00970CCB">
            <w:pPr>
              <w:jc w:val="center"/>
              <w:rPr>
                <w:rFonts w:ascii="Arial" w:hAnsi="Arial" w:cs="Arial"/>
                <w:szCs w:val="20"/>
              </w:rPr>
            </w:pPr>
            <w:r w:rsidRPr="0045582C">
              <w:rPr>
                <w:rFonts w:ascii="Arial" w:hAnsi="Arial" w:cs="Arial"/>
                <w:szCs w:val="20"/>
              </w:rPr>
              <w:t>10.5.</w:t>
            </w:r>
          </w:p>
        </w:tc>
        <w:tc>
          <w:tcPr>
            <w:tcW w:w="7060" w:type="dxa"/>
            <w:shd w:val="clear" w:color="auto" w:fill="auto"/>
            <w:noWrap/>
            <w:vAlign w:val="center"/>
            <w:hideMark/>
          </w:tcPr>
          <w:p w14:paraId="7A7FA757" w14:textId="77777777" w:rsidR="00970CCB" w:rsidRPr="0045582C" w:rsidRDefault="00970CCB" w:rsidP="00970CCB">
            <w:pPr>
              <w:rPr>
                <w:rFonts w:ascii="Arial" w:hAnsi="Arial" w:cs="Arial"/>
                <w:szCs w:val="20"/>
              </w:rPr>
            </w:pPr>
            <w:r w:rsidRPr="0045582C">
              <w:rPr>
                <w:rFonts w:ascii="Arial" w:hAnsi="Arial" w:cs="Arial"/>
                <w:szCs w:val="20"/>
              </w:rPr>
              <w:t>wymiana (naprawa) zamocowania oprawy</w:t>
            </w:r>
          </w:p>
        </w:tc>
        <w:tc>
          <w:tcPr>
            <w:tcW w:w="1252" w:type="dxa"/>
            <w:shd w:val="clear" w:color="auto" w:fill="auto"/>
            <w:noWrap/>
            <w:vAlign w:val="center"/>
            <w:hideMark/>
          </w:tcPr>
          <w:p w14:paraId="0E43AA9F" w14:textId="77777777" w:rsidR="00970CCB" w:rsidRPr="0045582C" w:rsidRDefault="00970CCB" w:rsidP="00970CCB">
            <w:pPr>
              <w:jc w:val="center"/>
              <w:rPr>
                <w:rFonts w:ascii="Arial" w:hAnsi="Arial" w:cs="Arial"/>
                <w:color w:val="000000"/>
                <w:szCs w:val="20"/>
              </w:rPr>
            </w:pPr>
            <w:r w:rsidRPr="0045582C">
              <w:rPr>
                <w:rFonts w:ascii="Arial" w:hAnsi="Arial" w:cs="Arial"/>
                <w:color w:val="000000"/>
                <w:szCs w:val="20"/>
              </w:rPr>
              <w:t>40</w:t>
            </w:r>
          </w:p>
        </w:tc>
      </w:tr>
      <w:tr w:rsidR="00970CCB" w:rsidRPr="0045582C" w14:paraId="4ED1A8BC" w14:textId="77777777" w:rsidTr="00970CCB">
        <w:trPr>
          <w:trHeight w:val="255"/>
        </w:trPr>
        <w:tc>
          <w:tcPr>
            <w:tcW w:w="700" w:type="dxa"/>
            <w:shd w:val="clear" w:color="auto" w:fill="auto"/>
            <w:noWrap/>
            <w:vAlign w:val="center"/>
            <w:hideMark/>
          </w:tcPr>
          <w:p w14:paraId="6185F524" w14:textId="77777777" w:rsidR="00970CCB" w:rsidRPr="0045582C" w:rsidRDefault="00970CCB" w:rsidP="00970CCB">
            <w:pPr>
              <w:jc w:val="center"/>
              <w:rPr>
                <w:rFonts w:ascii="Arial" w:hAnsi="Arial" w:cs="Arial"/>
                <w:szCs w:val="20"/>
              </w:rPr>
            </w:pPr>
            <w:r w:rsidRPr="0045582C">
              <w:rPr>
                <w:rFonts w:ascii="Arial" w:hAnsi="Arial" w:cs="Arial"/>
                <w:szCs w:val="20"/>
              </w:rPr>
              <w:t>10.6.</w:t>
            </w:r>
          </w:p>
        </w:tc>
        <w:tc>
          <w:tcPr>
            <w:tcW w:w="7060" w:type="dxa"/>
            <w:shd w:val="clear" w:color="auto" w:fill="auto"/>
            <w:noWrap/>
            <w:vAlign w:val="center"/>
            <w:hideMark/>
          </w:tcPr>
          <w:p w14:paraId="6B1A49F5" w14:textId="77777777" w:rsidR="00970CCB" w:rsidRPr="0045582C" w:rsidRDefault="00970CCB" w:rsidP="00970CCB">
            <w:pPr>
              <w:rPr>
                <w:rFonts w:ascii="Arial" w:hAnsi="Arial" w:cs="Arial"/>
                <w:szCs w:val="20"/>
              </w:rPr>
            </w:pPr>
            <w:r w:rsidRPr="0045582C">
              <w:rPr>
                <w:rFonts w:ascii="Arial" w:hAnsi="Arial" w:cs="Arial"/>
                <w:szCs w:val="20"/>
              </w:rPr>
              <w:t>identyfikacja obwodu</w:t>
            </w:r>
          </w:p>
        </w:tc>
        <w:tc>
          <w:tcPr>
            <w:tcW w:w="1252" w:type="dxa"/>
            <w:shd w:val="clear" w:color="auto" w:fill="auto"/>
            <w:noWrap/>
            <w:vAlign w:val="center"/>
            <w:hideMark/>
          </w:tcPr>
          <w:p w14:paraId="6A941AB6" w14:textId="77777777" w:rsidR="00970CCB" w:rsidRPr="0045582C" w:rsidRDefault="00970CCB" w:rsidP="00970CCB">
            <w:pPr>
              <w:jc w:val="center"/>
              <w:rPr>
                <w:rFonts w:ascii="Arial" w:hAnsi="Arial" w:cs="Arial"/>
                <w:color w:val="000000"/>
                <w:szCs w:val="20"/>
              </w:rPr>
            </w:pPr>
            <w:r w:rsidRPr="0045582C">
              <w:rPr>
                <w:rFonts w:ascii="Arial" w:hAnsi="Arial" w:cs="Arial"/>
                <w:color w:val="000000"/>
                <w:szCs w:val="20"/>
              </w:rPr>
              <w:t>32</w:t>
            </w:r>
          </w:p>
        </w:tc>
      </w:tr>
      <w:tr w:rsidR="00970CCB" w:rsidRPr="0045582C" w14:paraId="5B45CAE4" w14:textId="77777777" w:rsidTr="00970CCB">
        <w:trPr>
          <w:trHeight w:val="300"/>
        </w:trPr>
        <w:tc>
          <w:tcPr>
            <w:tcW w:w="700" w:type="dxa"/>
            <w:shd w:val="clear" w:color="auto" w:fill="auto"/>
            <w:noWrap/>
            <w:vAlign w:val="center"/>
            <w:hideMark/>
          </w:tcPr>
          <w:p w14:paraId="5C430E5C" w14:textId="77777777" w:rsidR="00970CCB" w:rsidRPr="0045582C" w:rsidRDefault="00970CCB" w:rsidP="00970CCB">
            <w:pPr>
              <w:jc w:val="center"/>
              <w:rPr>
                <w:rFonts w:ascii="Arial" w:hAnsi="Arial" w:cs="Arial"/>
                <w:szCs w:val="20"/>
              </w:rPr>
            </w:pPr>
            <w:r w:rsidRPr="0045582C">
              <w:rPr>
                <w:rFonts w:ascii="Arial" w:hAnsi="Arial" w:cs="Arial"/>
                <w:szCs w:val="20"/>
              </w:rPr>
              <w:t>10.7.</w:t>
            </w:r>
          </w:p>
        </w:tc>
        <w:tc>
          <w:tcPr>
            <w:tcW w:w="7060" w:type="dxa"/>
            <w:shd w:val="clear" w:color="auto" w:fill="auto"/>
            <w:noWrap/>
            <w:vAlign w:val="center"/>
            <w:hideMark/>
          </w:tcPr>
          <w:p w14:paraId="138AC600" w14:textId="77777777" w:rsidR="00970CCB" w:rsidRPr="0045582C" w:rsidRDefault="00970CCB" w:rsidP="00970CCB">
            <w:pPr>
              <w:rPr>
                <w:rFonts w:ascii="Arial" w:hAnsi="Arial" w:cs="Arial"/>
                <w:szCs w:val="20"/>
              </w:rPr>
            </w:pPr>
            <w:r w:rsidRPr="0045582C">
              <w:rPr>
                <w:rFonts w:ascii="Arial" w:hAnsi="Arial" w:cs="Arial"/>
                <w:szCs w:val="20"/>
              </w:rPr>
              <w:t>wymiana gniazd i wyłączników 1-faz.</w:t>
            </w:r>
          </w:p>
        </w:tc>
        <w:tc>
          <w:tcPr>
            <w:tcW w:w="1252" w:type="dxa"/>
            <w:shd w:val="clear" w:color="auto" w:fill="auto"/>
            <w:noWrap/>
            <w:vAlign w:val="center"/>
            <w:hideMark/>
          </w:tcPr>
          <w:p w14:paraId="4DDABB07" w14:textId="77777777" w:rsidR="00970CCB" w:rsidRPr="0045582C" w:rsidRDefault="00970CCB" w:rsidP="00970CCB">
            <w:pPr>
              <w:jc w:val="center"/>
              <w:rPr>
                <w:rFonts w:ascii="Arial" w:hAnsi="Arial" w:cs="Arial"/>
                <w:color w:val="000000"/>
                <w:szCs w:val="20"/>
              </w:rPr>
            </w:pPr>
            <w:r w:rsidRPr="0045582C">
              <w:rPr>
                <w:rFonts w:ascii="Arial" w:hAnsi="Arial" w:cs="Arial"/>
                <w:color w:val="000000"/>
                <w:szCs w:val="20"/>
              </w:rPr>
              <w:t>68</w:t>
            </w:r>
          </w:p>
        </w:tc>
      </w:tr>
      <w:tr w:rsidR="00970CCB" w:rsidRPr="0045582C" w14:paraId="2A7C2A0C" w14:textId="77777777" w:rsidTr="00970CCB">
        <w:trPr>
          <w:trHeight w:val="300"/>
        </w:trPr>
        <w:tc>
          <w:tcPr>
            <w:tcW w:w="700" w:type="dxa"/>
            <w:shd w:val="clear" w:color="auto" w:fill="auto"/>
            <w:noWrap/>
            <w:vAlign w:val="center"/>
            <w:hideMark/>
          </w:tcPr>
          <w:p w14:paraId="1F857462" w14:textId="77777777" w:rsidR="00970CCB" w:rsidRPr="0045582C" w:rsidRDefault="00970CCB" w:rsidP="00970CCB">
            <w:pPr>
              <w:jc w:val="center"/>
              <w:rPr>
                <w:rFonts w:ascii="Arial" w:hAnsi="Arial" w:cs="Arial"/>
                <w:szCs w:val="20"/>
              </w:rPr>
            </w:pPr>
            <w:r w:rsidRPr="0045582C">
              <w:rPr>
                <w:rFonts w:ascii="Arial" w:hAnsi="Arial" w:cs="Arial"/>
                <w:szCs w:val="20"/>
              </w:rPr>
              <w:t>10.8.</w:t>
            </w:r>
          </w:p>
        </w:tc>
        <w:tc>
          <w:tcPr>
            <w:tcW w:w="7060" w:type="dxa"/>
            <w:shd w:val="clear" w:color="auto" w:fill="auto"/>
            <w:noWrap/>
            <w:vAlign w:val="center"/>
            <w:hideMark/>
          </w:tcPr>
          <w:p w14:paraId="5DCE8820" w14:textId="77777777" w:rsidR="00970CCB" w:rsidRPr="0045582C" w:rsidRDefault="00970CCB" w:rsidP="00970CCB">
            <w:pPr>
              <w:rPr>
                <w:rFonts w:ascii="Arial" w:hAnsi="Arial" w:cs="Arial"/>
                <w:szCs w:val="20"/>
              </w:rPr>
            </w:pPr>
            <w:r w:rsidRPr="0045582C">
              <w:rPr>
                <w:rFonts w:ascii="Arial" w:hAnsi="Arial" w:cs="Arial"/>
                <w:szCs w:val="20"/>
              </w:rPr>
              <w:t>wymiana gniazd i wyłączników 3-faz.</w:t>
            </w:r>
          </w:p>
        </w:tc>
        <w:tc>
          <w:tcPr>
            <w:tcW w:w="1252" w:type="dxa"/>
            <w:shd w:val="clear" w:color="auto" w:fill="auto"/>
            <w:noWrap/>
            <w:vAlign w:val="center"/>
            <w:hideMark/>
          </w:tcPr>
          <w:p w14:paraId="57491A20" w14:textId="77777777" w:rsidR="00970CCB" w:rsidRPr="0045582C" w:rsidRDefault="00970CCB" w:rsidP="00970CCB">
            <w:pPr>
              <w:jc w:val="center"/>
              <w:rPr>
                <w:rFonts w:ascii="Arial" w:hAnsi="Arial" w:cs="Arial"/>
                <w:color w:val="000000"/>
                <w:szCs w:val="20"/>
              </w:rPr>
            </w:pPr>
            <w:r w:rsidRPr="0045582C">
              <w:rPr>
                <w:rFonts w:ascii="Arial" w:hAnsi="Arial" w:cs="Arial"/>
                <w:color w:val="000000"/>
                <w:szCs w:val="20"/>
              </w:rPr>
              <w:t>48</w:t>
            </w:r>
          </w:p>
        </w:tc>
      </w:tr>
      <w:tr w:rsidR="00970CCB" w:rsidRPr="0045582C" w14:paraId="7B47DB4E" w14:textId="77777777" w:rsidTr="00970CCB">
        <w:trPr>
          <w:trHeight w:val="255"/>
        </w:trPr>
        <w:tc>
          <w:tcPr>
            <w:tcW w:w="700" w:type="dxa"/>
            <w:shd w:val="clear" w:color="auto" w:fill="auto"/>
            <w:noWrap/>
            <w:vAlign w:val="center"/>
            <w:hideMark/>
          </w:tcPr>
          <w:p w14:paraId="7865E1D4" w14:textId="77777777" w:rsidR="00970CCB" w:rsidRPr="0045582C" w:rsidRDefault="00970CCB" w:rsidP="00970CCB">
            <w:pPr>
              <w:jc w:val="center"/>
              <w:rPr>
                <w:rFonts w:ascii="Arial" w:hAnsi="Arial" w:cs="Arial"/>
                <w:szCs w:val="20"/>
              </w:rPr>
            </w:pPr>
            <w:r w:rsidRPr="0045582C">
              <w:rPr>
                <w:rFonts w:ascii="Arial" w:hAnsi="Arial" w:cs="Arial"/>
                <w:szCs w:val="20"/>
              </w:rPr>
              <w:t>10.9.</w:t>
            </w:r>
          </w:p>
        </w:tc>
        <w:tc>
          <w:tcPr>
            <w:tcW w:w="7060" w:type="dxa"/>
            <w:shd w:val="clear" w:color="auto" w:fill="auto"/>
            <w:noWrap/>
            <w:vAlign w:val="center"/>
            <w:hideMark/>
          </w:tcPr>
          <w:p w14:paraId="77956930" w14:textId="77777777" w:rsidR="00970CCB" w:rsidRPr="0045582C" w:rsidRDefault="00970CCB" w:rsidP="00970CCB">
            <w:pPr>
              <w:rPr>
                <w:rFonts w:ascii="Arial" w:hAnsi="Arial" w:cs="Arial"/>
                <w:szCs w:val="20"/>
              </w:rPr>
            </w:pPr>
            <w:r w:rsidRPr="0045582C">
              <w:rPr>
                <w:rFonts w:ascii="Arial" w:hAnsi="Arial" w:cs="Arial"/>
                <w:szCs w:val="20"/>
              </w:rPr>
              <w:t>czyszczenie kloszy</w:t>
            </w:r>
          </w:p>
        </w:tc>
        <w:tc>
          <w:tcPr>
            <w:tcW w:w="1252" w:type="dxa"/>
            <w:shd w:val="clear" w:color="auto" w:fill="auto"/>
            <w:noWrap/>
            <w:vAlign w:val="center"/>
            <w:hideMark/>
          </w:tcPr>
          <w:p w14:paraId="39F15B49" w14:textId="77777777" w:rsidR="00970CCB" w:rsidRPr="0045582C" w:rsidRDefault="00970CCB" w:rsidP="00970CCB">
            <w:pPr>
              <w:jc w:val="center"/>
              <w:rPr>
                <w:rFonts w:ascii="Arial" w:hAnsi="Arial" w:cs="Arial"/>
                <w:color w:val="000000"/>
                <w:szCs w:val="20"/>
              </w:rPr>
            </w:pPr>
            <w:r w:rsidRPr="0045582C">
              <w:rPr>
                <w:rFonts w:ascii="Arial" w:hAnsi="Arial" w:cs="Arial"/>
                <w:color w:val="000000"/>
                <w:szCs w:val="20"/>
              </w:rPr>
              <w:t>155</w:t>
            </w:r>
          </w:p>
        </w:tc>
      </w:tr>
      <w:tr w:rsidR="00970CCB" w:rsidRPr="0045582C" w14:paraId="5446A666" w14:textId="77777777" w:rsidTr="00970CCB">
        <w:trPr>
          <w:trHeight w:val="255"/>
        </w:trPr>
        <w:tc>
          <w:tcPr>
            <w:tcW w:w="700" w:type="dxa"/>
            <w:shd w:val="clear" w:color="auto" w:fill="auto"/>
            <w:noWrap/>
            <w:vAlign w:val="center"/>
            <w:hideMark/>
          </w:tcPr>
          <w:p w14:paraId="0EB52CBC" w14:textId="77777777" w:rsidR="00970CCB" w:rsidRPr="0045582C" w:rsidRDefault="00970CCB" w:rsidP="00970CCB">
            <w:pPr>
              <w:jc w:val="center"/>
              <w:rPr>
                <w:rFonts w:ascii="Arial" w:hAnsi="Arial" w:cs="Arial"/>
                <w:b/>
                <w:bCs/>
                <w:szCs w:val="20"/>
              </w:rPr>
            </w:pPr>
            <w:r w:rsidRPr="0045582C">
              <w:rPr>
                <w:rFonts w:ascii="Arial" w:hAnsi="Arial" w:cs="Arial"/>
                <w:b/>
                <w:bCs/>
                <w:szCs w:val="20"/>
              </w:rPr>
              <w:t>11.</w:t>
            </w:r>
          </w:p>
        </w:tc>
        <w:tc>
          <w:tcPr>
            <w:tcW w:w="7060" w:type="dxa"/>
            <w:shd w:val="clear" w:color="auto" w:fill="auto"/>
            <w:noWrap/>
            <w:vAlign w:val="bottom"/>
            <w:hideMark/>
          </w:tcPr>
          <w:p w14:paraId="5781E344" w14:textId="77777777" w:rsidR="00970CCB" w:rsidRPr="0045582C" w:rsidRDefault="00970CCB" w:rsidP="00970CCB">
            <w:pPr>
              <w:rPr>
                <w:rFonts w:ascii="Arial" w:hAnsi="Arial" w:cs="Arial"/>
                <w:b/>
                <w:bCs/>
                <w:szCs w:val="20"/>
              </w:rPr>
            </w:pPr>
            <w:r w:rsidRPr="0045582C">
              <w:rPr>
                <w:rFonts w:ascii="Arial" w:hAnsi="Arial" w:cs="Arial"/>
                <w:b/>
                <w:bCs/>
                <w:szCs w:val="20"/>
              </w:rPr>
              <w:t>Instalacja uziemiająca i wyrównawcza</w:t>
            </w:r>
          </w:p>
        </w:tc>
        <w:tc>
          <w:tcPr>
            <w:tcW w:w="1252" w:type="dxa"/>
            <w:shd w:val="clear" w:color="auto" w:fill="auto"/>
            <w:noWrap/>
            <w:vAlign w:val="center"/>
            <w:hideMark/>
          </w:tcPr>
          <w:p w14:paraId="2CF87FAC" w14:textId="77777777" w:rsidR="00970CCB" w:rsidRPr="0045582C" w:rsidRDefault="00970CCB" w:rsidP="00970CCB">
            <w:pPr>
              <w:jc w:val="center"/>
              <w:rPr>
                <w:rFonts w:ascii="Arial" w:hAnsi="Arial" w:cs="Arial"/>
                <w:b/>
                <w:bCs/>
                <w:szCs w:val="20"/>
              </w:rPr>
            </w:pPr>
            <w:r w:rsidRPr="0045582C">
              <w:rPr>
                <w:rFonts w:ascii="Arial" w:hAnsi="Arial" w:cs="Arial"/>
                <w:b/>
                <w:bCs/>
                <w:szCs w:val="20"/>
              </w:rPr>
              <w:t> </w:t>
            </w:r>
          </w:p>
        </w:tc>
      </w:tr>
      <w:tr w:rsidR="00970CCB" w:rsidRPr="0045582C" w14:paraId="440B6E07" w14:textId="77777777" w:rsidTr="00970CCB">
        <w:trPr>
          <w:trHeight w:val="255"/>
        </w:trPr>
        <w:tc>
          <w:tcPr>
            <w:tcW w:w="700" w:type="dxa"/>
            <w:shd w:val="clear" w:color="auto" w:fill="auto"/>
            <w:noWrap/>
            <w:vAlign w:val="center"/>
            <w:hideMark/>
          </w:tcPr>
          <w:p w14:paraId="356A8ABF" w14:textId="77777777" w:rsidR="00970CCB" w:rsidRPr="0045582C" w:rsidRDefault="00970CCB" w:rsidP="00970CCB">
            <w:pPr>
              <w:jc w:val="center"/>
              <w:rPr>
                <w:rFonts w:ascii="Arial" w:hAnsi="Arial" w:cs="Arial"/>
                <w:szCs w:val="20"/>
              </w:rPr>
            </w:pPr>
            <w:r w:rsidRPr="0045582C">
              <w:rPr>
                <w:rFonts w:ascii="Arial" w:hAnsi="Arial" w:cs="Arial"/>
                <w:szCs w:val="20"/>
              </w:rPr>
              <w:t>11.1.</w:t>
            </w:r>
          </w:p>
        </w:tc>
        <w:tc>
          <w:tcPr>
            <w:tcW w:w="7060" w:type="dxa"/>
            <w:shd w:val="clear" w:color="auto" w:fill="auto"/>
            <w:noWrap/>
            <w:vAlign w:val="bottom"/>
            <w:hideMark/>
          </w:tcPr>
          <w:p w14:paraId="5359863F" w14:textId="77777777" w:rsidR="00970CCB" w:rsidRPr="0045582C" w:rsidRDefault="00970CCB" w:rsidP="00970CCB">
            <w:pPr>
              <w:rPr>
                <w:rFonts w:ascii="Arial" w:hAnsi="Arial" w:cs="Arial"/>
                <w:szCs w:val="20"/>
              </w:rPr>
            </w:pPr>
            <w:r w:rsidRPr="0045582C">
              <w:rPr>
                <w:rFonts w:ascii="Arial" w:hAnsi="Arial" w:cs="Arial"/>
                <w:szCs w:val="20"/>
              </w:rPr>
              <w:t>usunięcie usterki instalacji wyrównawczej przy urządzeniu</w:t>
            </w:r>
          </w:p>
        </w:tc>
        <w:tc>
          <w:tcPr>
            <w:tcW w:w="1252" w:type="dxa"/>
            <w:shd w:val="clear" w:color="auto" w:fill="auto"/>
            <w:noWrap/>
            <w:vAlign w:val="center"/>
            <w:hideMark/>
          </w:tcPr>
          <w:p w14:paraId="2C7FF5F4" w14:textId="77777777" w:rsidR="00970CCB" w:rsidRPr="0045582C" w:rsidRDefault="00970CCB" w:rsidP="00970CCB">
            <w:pPr>
              <w:jc w:val="center"/>
              <w:rPr>
                <w:rFonts w:ascii="Arial" w:hAnsi="Arial" w:cs="Arial"/>
                <w:szCs w:val="20"/>
              </w:rPr>
            </w:pPr>
            <w:r w:rsidRPr="0045582C">
              <w:rPr>
                <w:rFonts w:ascii="Arial" w:hAnsi="Arial" w:cs="Arial"/>
                <w:szCs w:val="20"/>
              </w:rPr>
              <w:t>80</w:t>
            </w:r>
          </w:p>
        </w:tc>
      </w:tr>
      <w:tr w:rsidR="00970CCB" w:rsidRPr="0045582C" w14:paraId="5C2225CF" w14:textId="77777777" w:rsidTr="00970CCB">
        <w:trPr>
          <w:trHeight w:val="255"/>
        </w:trPr>
        <w:tc>
          <w:tcPr>
            <w:tcW w:w="700" w:type="dxa"/>
            <w:shd w:val="clear" w:color="auto" w:fill="auto"/>
            <w:noWrap/>
            <w:vAlign w:val="center"/>
            <w:hideMark/>
          </w:tcPr>
          <w:p w14:paraId="0588DAF6" w14:textId="77777777" w:rsidR="00970CCB" w:rsidRPr="0045582C" w:rsidRDefault="00970CCB" w:rsidP="00970CCB">
            <w:pPr>
              <w:jc w:val="center"/>
              <w:rPr>
                <w:rFonts w:ascii="Arial" w:hAnsi="Arial" w:cs="Arial"/>
                <w:szCs w:val="20"/>
              </w:rPr>
            </w:pPr>
            <w:r w:rsidRPr="0045582C">
              <w:rPr>
                <w:rFonts w:ascii="Arial" w:hAnsi="Arial" w:cs="Arial"/>
                <w:szCs w:val="20"/>
              </w:rPr>
              <w:t>11.2.</w:t>
            </w:r>
          </w:p>
        </w:tc>
        <w:tc>
          <w:tcPr>
            <w:tcW w:w="7060" w:type="dxa"/>
            <w:shd w:val="clear" w:color="auto" w:fill="auto"/>
            <w:vAlign w:val="bottom"/>
            <w:hideMark/>
          </w:tcPr>
          <w:p w14:paraId="6E44CFBA" w14:textId="4714C199" w:rsidR="00970CCB" w:rsidRPr="0045582C" w:rsidRDefault="00970CCB" w:rsidP="00970CCB">
            <w:pPr>
              <w:rPr>
                <w:rFonts w:ascii="Arial" w:hAnsi="Arial" w:cs="Arial"/>
                <w:szCs w:val="20"/>
              </w:rPr>
            </w:pPr>
            <w:r w:rsidRPr="0045582C">
              <w:rPr>
                <w:rFonts w:ascii="Arial" w:hAnsi="Arial" w:cs="Arial"/>
                <w:szCs w:val="20"/>
              </w:rPr>
              <w:t xml:space="preserve">usunięcie usterki instalacji </w:t>
            </w:r>
            <w:r w:rsidRPr="00843E2C">
              <w:rPr>
                <w:rFonts w:ascii="Arial" w:hAnsi="Arial" w:cs="Arial"/>
                <w:szCs w:val="20"/>
              </w:rPr>
              <w:t>uziemiającej</w:t>
            </w:r>
            <w:r w:rsidRPr="0045582C">
              <w:rPr>
                <w:rFonts w:ascii="Arial" w:hAnsi="Arial" w:cs="Arial"/>
                <w:szCs w:val="20"/>
              </w:rPr>
              <w:t xml:space="preserve"> przy urządzeniu</w:t>
            </w:r>
          </w:p>
        </w:tc>
        <w:tc>
          <w:tcPr>
            <w:tcW w:w="1252" w:type="dxa"/>
            <w:shd w:val="clear" w:color="auto" w:fill="auto"/>
            <w:noWrap/>
            <w:vAlign w:val="center"/>
            <w:hideMark/>
          </w:tcPr>
          <w:p w14:paraId="60E213E5" w14:textId="77777777" w:rsidR="00970CCB" w:rsidRPr="0045582C" w:rsidRDefault="00970CCB" w:rsidP="00970CCB">
            <w:pPr>
              <w:jc w:val="center"/>
              <w:rPr>
                <w:rFonts w:ascii="Arial" w:hAnsi="Arial" w:cs="Arial"/>
                <w:color w:val="000000"/>
                <w:szCs w:val="20"/>
              </w:rPr>
            </w:pPr>
            <w:r w:rsidRPr="0045582C">
              <w:rPr>
                <w:rFonts w:ascii="Arial" w:hAnsi="Arial" w:cs="Arial"/>
                <w:color w:val="000000"/>
                <w:szCs w:val="20"/>
              </w:rPr>
              <w:t>80</w:t>
            </w:r>
          </w:p>
        </w:tc>
      </w:tr>
      <w:tr w:rsidR="00970CCB" w:rsidRPr="0045582C" w14:paraId="684458A4" w14:textId="77777777" w:rsidTr="00970CCB">
        <w:trPr>
          <w:trHeight w:val="255"/>
        </w:trPr>
        <w:tc>
          <w:tcPr>
            <w:tcW w:w="700" w:type="dxa"/>
            <w:shd w:val="clear" w:color="auto" w:fill="auto"/>
            <w:noWrap/>
            <w:vAlign w:val="center"/>
            <w:hideMark/>
          </w:tcPr>
          <w:p w14:paraId="25116C70" w14:textId="77777777" w:rsidR="00970CCB" w:rsidRPr="0045582C" w:rsidRDefault="00970CCB" w:rsidP="00970CCB">
            <w:pPr>
              <w:jc w:val="center"/>
              <w:rPr>
                <w:rFonts w:ascii="Arial" w:hAnsi="Arial" w:cs="Arial"/>
                <w:b/>
                <w:bCs/>
                <w:szCs w:val="20"/>
              </w:rPr>
            </w:pPr>
            <w:r w:rsidRPr="0045582C">
              <w:rPr>
                <w:rFonts w:ascii="Arial" w:hAnsi="Arial" w:cs="Arial"/>
                <w:b/>
                <w:bCs/>
                <w:szCs w:val="20"/>
              </w:rPr>
              <w:t>12.</w:t>
            </w:r>
          </w:p>
        </w:tc>
        <w:tc>
          <w:tcPr>
            <w:tcW w:w="7060" w:type="dxa"/>
            <w:shd w:val="clear" w:color="auto" w:fill="auto"/>
            <w:noWrap/>
            <w:vAlign w:val="bottom"/>
            <w:hideMark/>
          </w:tcPr>
          <w:p w14:paraId="2879D04B" w14:textId="77777777" w:rsidR="00970CCB" w:rsidRPr="0045582C" w:rsidRDefault="00970CCB" w:rsidP="00970CCB">
            <w:pPr>
              <w:rPr>
                <w:rFonts w:ascii="Arial" w:hAnsi="Arial" w:cs="Arial"/>
                <w:b/>
                <w:bCs/>
                <w:szCs w:val="20"/>
              </w:rPr>
            </w:pPr>
            <w:r w:rsidRPr="0045582C">
              <w:rPr>
                <w:rFonts w:ascii="Arial" w:hAnsi="Arial" w:cs="Arial"/>
                <w:b/>
                <w:bCs/>
                <w:szCs w:val="20"/>
              </w:rPr>
              <w:t>Generator i układ wzbudzenia generatora</w:t>
            </w:r>
          </w:p>
        </w:tc>
        <w:tc>
          <w:tcPr>
            <w:tcW w:w="1252" w:type="dxa"/>
            <w:shd w:val="clear" w:color="auto" w:fill="auto"/>
            <w:noWrap/>
            <w:vAlign w:val="bottom"/>
            <w:hideMark/>
          </w:tcPr>
          <w:p w14:paraId="64388B49" w14:textId="77777777" w:rsidR="00970CCB" w:rsidRPr="0045582C" w:rsidRDefault="00970CCB" w:rsidP="00970CCB">
            <w:pPr>
              <w:jc w:val="center"/>
              <w:rPr>
                <w:rFonts w:ascii="Arial" w:hAnsi="Arial" w:cs="Arial"/>
                <w:b/>
                <w:bCs/>
                <w:szCs w:val="20"/>
              </w:rPr>
            </w:pPr>
            <w:r w:rsidRPr="0045582C">
              <w:rPr>
                <w:rFonts w:ascii="Arial" w:hAnsi="Arial" w:cs="Arial"/>
                <w:b/>
                <w:bCs/>
                <w:szCs w:val="20"/>
              </w:rPr>
              <w:t> </w:t>
            </w:r>
          </w:p>
        </w:tc>
      </w:tr>
      <w:tr w:rsidR="00970CCB" w:rsidRPr="0045582C" w14:paraId="7B43D614" w14:textId="77777777" w:rsidTr="00970CCB">
        <w:trPr>
          <w:trHeight w:val="255"/>
        </w:trPr>
        <w:tc>
          <w:tcPr>
            <w:tcW w:w="700" w:type="dxa"/>
            <w:shd w:val="clear" w:color="auto" w:fill="auto"/>
            <w:noWrap/>
            <w:vAlign w:val="center"/>
            <w:hideMark/>
          </w:tcPr>
          <w:p w14:paraId="210985B7" w14:textId="77777777" w:rsidR="00970CCB" w:rsidRPr="0045582C" w:rsidRDefault="00970CCB" w:rsidP="00970CCB">
            <w:pPr>
              <w:jc w:val="center"/>
              <w:rPr>
                <w:rFonts w:ascii="Arial" w:hAnsi="Arial" w:cs="Arial"/>
                <w:szCs w:val="20"/>
              </w:rPr>
            </w:pPr>
            <w:r w:rsidRPr="0045582C">
              <w:rPr>
                <w:rFonts w:ascii="Arial" w:hAnsi="Arial" w:cs="Arial"/>
                <w:szCs w:val="20"/>
              </w:rPr>
              <w:t>12.1.</w:t>
            </w:r>
          </w:p>
        </w:tc>
        <w:tc>
          <w:tcPr>
            <w:tcW w:w="7060" w:type="dxa"/>
            <w:shd w:val="clear" w:color="auto" w:fill="auto"/>
            <w:vAlign w:val="bottom"/>
            <w:hideMark/>
          </w:tcPr>
          <w:p w14:paraId="055B73CF" w14:textId="77777777" w:rsidR="00970CCB" w:rsidRPr="0045582C" w:rsidRDefault="00970CCB" w:rsidP="00970CCB">
            <w:pPr>
              <w:rPr>
                <w:rFonts w:ascii="Arial" w:hAnsi="Arial" w:cs="Arial"/>
                <w:szCs w:val="20"/>
              </w:rPr>
            </w:pPr>
            <w:r w:rsidRPr="0045582C">
              <w:rPr>
                <w:rFonts w:ascii="Arial" w:hAnsi="Arial" w:cs="Arial"/>
                <w:szCs w:val="20"/>
              </w:rPr>
              <w:t>sprawdzenie szczelności gazowej</w:t>
            </w:r>
          </w:p>
        </w:tc>
        <w:tc>
          <w:tcPr>
            <w:tcW w:w="1252" w:type="dxa"/>
            <w:shd w:val="clear" w:color="auto" w:fill="auto"/>
            <w:noWrap/>
            <w:vAlign w:val="bottom"/>
            <w:hideMark/>
          </w:tcPr>
          <w:p w14:paraId="207673C3" w14:textId="77777777" w:rsidR="00970CCB" w:rsidRPr="0045582C" w:rsidRDefault="00970CCB" w:rsidP="00970CCB">
            <w:pPr>
              <w:jc w:val="center"/>
              <w:rPr>
                <w:rFonts w:ascii="Arial" w:hAnsi="Arial" w:cs="Arial"/>
                <w:szCs w:val="20"/>
              </w:rPr>
            </w:pPr>
            <w:r w:rsidRPr="0045582C">
              <w:rPr>
                <w:rFonts w:ascii="Arial" w:hAnsi="Arial" w:cs="Arial"/>
                <w:szCs w:val="20"/>
              </w:rPr>
              <w:t>16</w:t>
            </w:r>
          </w:p>
        </w:tc>
      </w:tr>
      <w:tr w:rsidR="00970CCB" w:rsidRPr="0045582C" w14:paraId="0A7559B2" w14:textId="77777777" w:rsidTr="00970CCB">
        <w:trPr>
          <w:trHeight w:val="255"/>
        </w:trPr>
        <w:tc>
          <w:tcPr>
            <w:tcW w:w="700" w:type="dxa"/>
            <w:shd w:val="clear" w:color="auto" w:fill="auto"/>
            <w:noWrap/>
            <w:vAlign w:val="center"/>
            <w:hideMark/>
          </w:tcPr>
          <w:p w14:paraId="7478C016" w14:textId="77777777" w:rsidR="00970CCB" w:rsidRPr="0045582C" w:rsidRDefault="00970CCB" w:rsidP="00970CCB">
            <w:pPr>
              <w:jc w:val="center"/>
              <w:rPr>
                <w:rFonts w:ascii="Arial" w:hAnsi="Arial" w:cs="Arial"/>
                <w:szCs w:val="20"/>
              </w:rPr>
            </w:pPr>
            <w:r w:rsidRPr="0045582C">
              <w:rPr>
                <w:rFonts w:ascii="Arial" w:hAnsi="Arial" w:cs="Arial"/>
                <w:szCs w:val="20"/>
              </w:rPr>
              <w:t>12.2.</w:t>
            </w:r>
          </w:p>
        </w:tc>
        <w:tc>
          <w:tcPr>
            <w:tcW w:w="7060" w:type="dxa"/>
            <w:shd w:val="clear" w:color="auto" w:fill="auto"/>
            <w:vAlign w:val="bottom"/>
            <w:hideMark/>
          </w:tcPr>
          <w:p w14:paraId="576E11E3" w14:textId="77777777" w:rsidR="00970CCB" w:rsidRPr="0045582C" w:rsidRDefault="00970CCB" w:rsidP="00970CCB">
            <w:pPr>
              <w:rPr>
                <w:rFonts w:ascii="Arial" w:hAnsi="Arial" w:cs="Arial"/>
                <w:szCs w:val="20"/>
              </w:rPr>
            </w:pPr>
            <w:r w:rsidRPr="0045582C">
              <w:rPr>
                <w:rFonts w:ascii="Arial" w:hAnsi="Arial" w:cs="Arial"/>
                <w:szCs w:val="20"/>
              </w:rPr>
              <w:t>lokalizacja nieszczelności</w:t>
            </w:r>
          </w:p>
        </w:tc>
        <w:tc>
          <w:tcPr>
            <w:tcW w:w="1252" w:type="dxa"/>
            <w:shd w:val="clear" w:color="auto" w:fill="auto"/>
            <w:noWrap/>
            <w:vAlign w:val="bottom"/>
            <w:hideMark/>
          </w:tcPr>
          <w:p w14:paraId="34B12215" w14:textId="77777777" w:rsidR="00970CCB" w:rsidRPr="0045582C" w:rsidRDefault="00970CCB" w:rsidP="00970CCB">
            <w:pPr>
              <w:jc w:val="center"/>
              <w:rPr>
                <w:rFonts w:ascii="Arial" w:hAnsi="Arial" w:cs="Arial"/>
                <w:szCs w:val="20"/>
              </w:rPr>
            </w:pPr>
            <w:r w:rsidRPr="0045582C">
              <w:rPr>
                <w:rFonts w:ascii="Arial" w:hAnsi="Arial" w:cs="Arial"/>
                <w:szCs w:val="20"/>
              </w:rPr>
              <w:t>16</w:t>
            </w:r>
          </w:p>
        </w:tc>
      </w:tr>
      <w:tr w:rsidR="00970CCB" w:rsidRPr="0045582C" w14:paraId="200427C7" w14:textId="77777777" w:rsidTr="00970CCB">
        <w:trPr>
          <w:trHeight w:val="255"/>
        </w:trPr>
        <w:tc>
          <w:tcPr>
            <w:tcW w:w="700" w:type="dxa"/>
            <w:shd w:val="clear" w:color="auto" w:fill="auto"/>
            <w:noWrap/>
            <w:vAlign w:val="center"/>
            <w:hideMark/>
          </w:tcPr>
          <w:p w14:paraId="52FEC1E0" w14:textId="77777777" w:rsidR="00970CCB" w:rsidRPr="0045582C" w:rsidRDefault="00970CCB" w:rsidP="00970CCB">
            <w:pPr>
              <w:jc w:val="center"/>
              <w:rPr>
                <w:rFonts w:ascii="Arial" w:hAnsi="Arial" w:cs="Arial"/>
                <w:szCs w:val="20"/>
              </w:rPr>
            </w:pPr>
            <w:r w:rsidRPr="0045582C">
              <w:rPr>
                <w:rFonts w:ascii="Arial" w:hAnsi="Arial" w:cs="Arial"/>
                <w:szCs w:val="20"/>
              </w:rPr>
              <w:t>12.3.</w:t>
            </w:r>
          </w:p>
        </w:tc>
        <w:tc>
          <w:tcPr>
            <w:tcW w:w="7060" w:type="dxa"/>
            <w:shd w:val="clear" w:color="auto" w:fill="auto"/>
            <w:vAlign w:val="bottom"/>
            <w:hideMark/>
          </w:tcPr>
          <w:p w14:paraId="1260A1C5" w14:textId="77777777" w:rsidR="00970CCB" w:rsidRPr="0045582C" w:rsidRDefault="00970CCB" w:rsidP="00970CCB">
            <w:pPr>
              <w:rPr>
                <w:rFonts w:ascii="Arial" w:hAnsi="Arial" w:cs="Arial"/>
                <w:szCs w:val="20"/>
              </w:rPr>
            </w:pPr>
            <w:r w:rsidRPr="0045582C">
              <w:rPr>
                <w:rFonts w:ascii="Arial" w:hAnsi="Arial" w:cs="Arial"/>
                <w:szCs w:val="20"/>
              </w:rPr>
              <w:t>czyszczenie szczotkotrzymacza z wymianą szczotek</w:t>
            </w:r>
          </w:p>
        </w:tc>
        <w:tc>
          <w:tcPr>
            <w:tcW w:w="1252" w:type="dxa"/>
            <w:shd w:val="clear" w:color="auto" w:fill="auto"/>
            <w:noWrap/>
            <w:vAlign w:val="bottom"/>
            <w:hideMark/>
          </w:tcPr>
          <w:p w14:paraId="202AAB8E" w14:textId="77777777" w:rsidR="00970CCB" w:rsidRPr="0045582C" w:rsidRDefault="00970CCB" w:rsidP="00970CCB">
            <w:pPr>
              <w:jc w:val="center"/>
              <w:rPr>
                <w:rFonts w:ascii="Arial" w:hAnsi="Arial" w:cs="Arial"/>
                <w:szCs w:val="20"/>
              </w:rPr>
            </w:pPr>
            <w:r w:rsidRPr="0045582C">
              <w:rPr>
                <w:rFonts w:ascii="Arial" w:hAnsi="Arial" w:cs="Arial"/>
                <w:szCs w:val="20"/>
              </w:rPr>
              <w:t>84</w:t>
            </w:r>
          </w:p>
        </w:tc>
      </w:tr>
      <w:tr w:rsidR="00970CCB" w:rsidRPr="0045582C" w14:paraId="7123FA49" w14:textId="77777777" w:rsidTr="00970CCB">
        <w:trPr>
          <w:trHeight w:val="255"/>
        </w:trPr>
        <w:tc>
          <w:tcPr>
            <w:tcW w:w="700" w:type="dxa"/>
            <w:shd w:val="clear" w:color="auto" w:fill="auto"/>
            <w:noWrap/>
            <w:vAlign w:val="bottom"/>
            <w:hideMark/>
          </w:tcPr>
          <w:p w14:paraId="5A76B1D1" w14:textId="77777777" w:rsidR="00970CCB" w:rsidRPr="0045582C" w:rsidRDefault="00970CCB" w:rsidP="00970CCB">
            <w:pPr>
              <w:jc w:val="center"/>
              <w:rPr>
                <w:rFonts w:ascii="Arial" w:hAnsi="Arial" w:cs="Arial"/>
                <w:szCs w:val="20"/>
              </w:rPr>
            </w:pPr>
            <w:r w:rsidRPr="0045582C">
              <w:rPr>
                <w:rFonts w:ascii="Arial" w:hAnsi="Arial" w:cs="Arial"/>
                <w:szCs w:val="20"/>
              </w:rPr>
              <w:t>12.4.</w:t>
            </w:r>
          </w:p>
        </w:tc>
        <w:tc>
          <w:tcPr>
            <w:tcW w:w="7060" w:type="dxa"/>
            <w:shd w:val="clear" w:color="auto" w:fill="auto"/>
            <w:vAlign w:val="bottom"/>
            <w:hideMark/>
          </w:tcPr>
          <w:p w14:paraId="1690856E" w14:textId="3922D772" w:rsidR="00970CCB" w:rsidRPr="0045582C" w:rsidRDefault="00970CCB" w:rsidP="00970CCB">
            <w:pPr>
              <w:rPr>
                <w:rFonts w:ascii="Arial" w:hAnsi="Arial" w:cs="Arial"/>
                <w:szCs w:val="20"/>
              </w:rPr>
            </w:pPr>
            <w:r w:rsidRPr="00970CCB">
              <w:rPr>
                <w:rFonts w:ascii="Arial" w:hAnsi="Arial" w:cs="Arial"/>
                <w:szCs w:val="20"/>
              </w:rPr>
              <w:t xml:space="preserve">transport CO2 na stanowisko 4x10 butli </w:t>
            </w:r>
          </w:p>
        </w:tc>
        <w:tc>
          <w:tcPr>
            <w:tcW w:w="1252" w:type="dxa"/>
            <w:shd w:val="clear" w:color="auto" w:fill="auto"/>
            <w:noWrap/>
            <w:vAlign w:val="bottom"/>
            <w:hideMark/>
          </w:tcPr>
          <w:p w14:paraId="415B9305" w14:textId="77777777" w:rsidR="00970CCB" w:rsidRPr="0045582C" w:rsidRDefault="00970CCB" w:rsidP="00970CCB">
            <w:pPr>
              <w:jc w:val="center"/>
              <w:rPr>
                <w:rFonts w:ascii="Arial" w:hAnsi="Arial" w:cs="Arial"/>
                <w:szCs w:val="20"/>
              </w:rPr>
            </w:pPr>
            <w:r w:rsidRPr="0045582C">
              <w:rPr>
                <w:rFonts w:ascii="Arial" w:hAnsi="Arial" w:cs="Arial"/>
                <w:szCs w:val="20"/>
              </w:rPr>
              <w:t>12</w:t>
            </w:r>
          </w:p>
        </w:tc>
      </w:tr>
      <w:tr w:rsidR="00970CCB" w:rsidRPr="0045582C" w14:paraId="5EDB5761" w14:textId="77777777" w:rsidTr="00970CCB">
        <w:trPr>
          <w:trHeight w:val="255"/>
        </w:trPr>
        <w:tc>
          <w:tcPr>
            <w:tcW w:w="700" w:type="dxa"/>
            <w:shd w:val="clear" w:color="auto" w:fill="auto"/>
            <w:noWrap/>
            <w:vAlign w:val="center"/>
            <w:hideMark/>
          </w:tcPr>
          <w:p w14:paraId="0C45A9B3" w14:textId="77777777" w:rsidR="00970CCB" w:rsidRPr="0045582C" w:rsidRDefault="00970CCB" w:rsidP="00970CCB">
            <w:pPr>
              <w:jc w:val="center"/>
              <w:rPr>
                <w:rFonts w:ascii="Arial" w:hAnsi="Arial" w:cs="Arial"/>
                <w:szCs w:val="20"/>
              </w:rPr>
            </w:pPr>
            <w:r w:rsidRPr="0045582C">
              <w:rPr>
                <w:rFonts w:ascii="Arial" w:hAnsi="Arial" w:cs="Arial"/>
                <w:szCs w:val="20"/>
              </w:rPr>
              <w:t>12.5.</w:t>
            </w:r>
          </w:p>
        </w:tc>
        <w:tc>
          <w:tcPr>
            <w:tcW w:w="7060" w:type="dxa"/>
            <w:shd w:val="clear" w:color="auto" w:fill="auto"/>
            <w:noWrap/>
            <w:vAlign w:val="bottom"/>
            <w:hideMark/>
          </w:tcPr>
          <w:p w14:paraId="678BF026" w14:textId="77777777" w:rsidR="00970CCB" w:rsidRPr="0045582C" w:rsidRDefault="00970CCB" w:rsidP="00970CCB">
            <w:pPr>
              <w:rPr>
                <w:rFonts w:ascii="Arial" w:hAnsi="Arial" w:cs="Arial"/>
                <w:color w:val="000000"/>
                <w:szCs w:val="20"/>
              </w:rPr>
            </w:pPr>
            <w:r w:rsidRPr="0045582C">
              <w:rPr>
                <w:rFonts w:ascii="Arial" w:hAnsi="Arial" w:cs="Arial"/>
                <w:color w:val="000000"/>
                <w:szCs w:val="20"/>
              </w:rPr>
              <w:t>wymiana przekładnika z wypięciem i podpięciem przewodów</w:t>
            </w:r>
          </w:p>
        </w:tc>
        <w:tc>
          <w:tcPr>
            <w:tcW w:w="1252" w:type="dxa"/>
            <w:shd w:val="clear" w:color="auto" w:fill="auto"/>
            <w:noWrap/>
            <w:vAlign w:val="center"/>
            <w:hideMark/>
          </w:tcPr>
          <w:p w14:paraId="7E88BD83" w14:textId="77777777" w:rsidR="00970CCB" w:rsidRPr="0045582C" w:rsidRDefault="00970CCB" w:rsidP="00970CCB">
            <w:pPr>
              <w:jc w:val="center"/>
              <w:rPr>
                <w:rFonts w:ascii="Arial" w:hAnsi="Arial" w:cs="Arial"/>
                <w:color w:val="000000"/>
                <w:szCs w:val="20"/>
              </w:rPr>
            </w:pPr>
            <w:r w:rsidRPr="0045582C">
              <w:rPr>
                <w:rFonts w:ascii="Arial" w:hAnsi="Arial" w:cs="Arial"/>
                <w:color w:val="000000"/>
                <w:szCs w:val="20"/>
              </w:rPr>
              <w:t>12</w:t>
            </w:r>
          </w:p>
        </w:tc>
      </w:tr>
      <w:tr w:rsidR="00970CCB" w:rsidRPr="0045582C" w14:paraId="702DB19F" w14:textId="77777777" w:rsidTr="00970CCB">
        <w:trPr>
          <w:trHeight w:val="255"/>
        </w:trPr>
        <w:tc>
          <w:tcPr>
            <w:tcW w:w="700" w:type="dxa"/>
            <w:shd w:val="clear" w:color="auto" w:fill="auto"/>
            <w:noWrap/>
            <w:vAlign w:val="center"/>
            <w:hideMark/>
          </w:tcPr>
          <w:p w14:paraId="1FB409C5" w14:textId="77777777" w:rsidR="00970CCB" w:rsidRPr="0045582C" w:rsidRDefault="00970CCB" w:rsidP="00970CCB">
            <w:pPr>
              <w:jc w:val="center"/>
              <w:rPr>
                <w:rFonts w:ascii="Arial" w:hAnsi="Arial" w:cs="Arial"/>
                <w:szCs w:val="20"/>
              </w:rPr>
            </w:pPr>
            <w:r w:rsidRPr="0045582C">
              <w:rPr>
                <w:rFonts w:ascii="Arial" w:hAnsi="Arial" w:cs="Arial"/>
                <w:szCs w:val="20"/>
              </w:rPr>
              <w:t>12.6.</w:t>
            </w:r>
          </w:p>
        </w:tc>
        <w:tc>
          <w:tcPr>
            <w:tcW w:w="7060" w:type="dxa"/>
            <w:shd w:val="clear" w:color="auto" w:fill="auto"/>
            <w:noWrap/>
            <w:vAlign w:val="bottom"/>
            <w:hideMark/>
          </w:tcPr>
          <w:p w14:paraId="58E782C3" w14:textId="77777777" w:rsidR="00970CCB" w:rsidRPr="0045582C" w:rsidRDefault="00970CCB" w:rsidP="00970CCB">
            <w:pPr>
              <w:rPr>
                <w:rFonts w:ascii="Arial" w:hAnsi="Arial" w:cs="Arial"/>
                <w:color w:val="000000"/>
                <w:szCs w:val="20"/>
              </w:rPr>
            </w:pPr>
            <w:r w:rsidRPr="0045582C">
              <w:rPr>
                <w:rFonts w:ascii="Arial" w:hAnsi="Arial" w:cs="Arial"/>
                <w:color w:val="000000"/>
                <w:szCs w:val="20"/>
              </w:rPr>
              <w:t>wymiana szczotek pomiarowych napięć wałowych</w:t>
            </w:r>
          </w:p>
        </w:tc>
        <w:tc>
          <w:tcPr>
            <w:tcW w:w="1252" w:type="dxa"/>
            <w:shd w:val="clear" w:color="auto" w:fill="auto"/>
            <w:noWrap/>
            <w:vAlign w:val="center"/>
            <w:hideMark/>
          </w:tcPr>
          <w:p w14:paraId="44905585" w14:textId="77777777" w:rsidR="00970CCB" w:rsidRPr="0045582C" w:rsidRDefault="00970CCB" w:rsidP="00970CCB">
            <w:pPr>
              <w:jc w:val="center"/>
              <w:rPr>
                <w:rFonts w:ascii="Arial" w:hAnsi="Arial" w:cs="Arial"/>
                <w:color w:val="000000"/>
                <w:szCs w:val="20"/>
              </w:rPr>
            </w:pPr>
            <w:r w:rsidRPr="0045582C">
              <w:rPr>
                <w:rFonts w:ascii="Arial" w:hAnsi="Arial" w:cs="Arial"/>
                <w:color w:val="000000"/>
                <w:szCs w:val="20"/>
              </w:rPr>
              <w:t>18</w:t>
            </w:r>
          </w:p>
        </w:tc>
      </w:tr>
      <w:tr w:rsidR="00970CCB" w:rsidRPr="0045582C" w14:paraId="68EFFAF0" w14:textId="77777777" w:rsidTr="00970CCB">
        <w:trPr>
          <w:trHeight w:val="255"/>
        </w:trPr>
        <w:tc>
          <w:tcPr>
            <w:tcW w:w="700" w:type="dxa"/>
            <w:shd w:val="clear" w:color="auto" w:fill="auto"/>
            <w:noWrap/>
            <w:vAlign w:val="center"/>
            <w:hideMark/>
          </w:tcPr>
          <w:p w14:paraId="24040697" w14:textId="77777777" w:rsidR="00970CCB" w:rsidRPr="0045582C" w:rsidRDefault="00970CCB" w:rsidP="00970CCB">
            <w:pPr>
              <w:jc w:val="center"/>
              <w:rPr>
                <w:rFonts w:ascii="Arial" w:hAnsi="Arial" w:cs="Arial"/>
                <w:szCs w:val="20"/>
              </w:rPr>
            </w:pPr>
            <w:r w:rsidRPr="0045582C">
              <w:rPr>
                <w:rFonts w:ascii="Arial" w:hAnsi="Arial" w:cs="Arial"/>
                <w:szCs w:val="20"/>
              </w:rPr>
              <w:t>12.7.</w:t>
            </w:r>
          </w:p>
        </w:tc>
        <w:tc>
          <w:tcPr>
            <w:tcW w:w="7060" w:type="dxa"/>
            <w:shd w:val="clear" w:color="auto" w:fill="auto"/>
            <w:noWrap/>
            <w:vAlign w:val="bottom"/>
            <w:hideMark/>
          </w:tcPr>
          <w:p w14:paraId="497DA300" w14:textId="77777777" w:rsidR="00970CCB" w:rsidRPr="0045582C" w:rsidRDefault="00970CCB" w:rsidP="00970CCB">
            <w:pPr>
              <w:rPr>
                <w:rFonts w:ascii="Arial" w:hAnsi="Arial" w:cs="Arial"/>
                <w:color w:val="000000"/>
                <w:szCs w:val="20"/>
              </w:rPr>
            </w:pPr>
            <w:r w:rsidRPr="0045582C">
              <w:rPr>
                <w:rFonts w:ascii="Arial" w:hAnsi="Arial" w:cs="Arial"/>
                <w:color w:val="000000"/>
                <w:szCs w:val="20"/>
              </w:rPr>
              <w:t xml:space="preserve">demontaż i montaż osłony wyciszającej </w:t>
            </w:r>
          </w:p>
        </w:tc>
        <w:tc>
          <w:tcPr>
            <w:tcW w:w="1252" w:type="dxa"/>
            <w:shd w:val="clear" w:color="auto" w:fill="auto"/>
            <w:noWrap/>
            <w:vAlign w:val="center"/>
            <w:hideMark/>
          </w:tcPr>
          <w:p w14:paraId="73E31029" w14:textId="77777777" w:rsidR="00970CCB" w:rsidRPr="0045582C" w:rsidRDefault="00970CCB" w:rsidP="00970CCB">
            <w:pPr>
              <w:jc w:val="center"/>
              <w:rPr>
                <w:rFonts w:ascii="Arial" w:hAnsi="Arial" w:cs="Arial"/>
                <w:color w:val="000000"/>
                <w:szCs w:val="20"/>
              </w:rPr>
            </w:pPr>
            <w:r w:rsidRPr="0045582C">
              <w:rPr>
                <w:rFonts w:ascii="Arial" w:hAnsi="Arial" w:cs="Arial"/>
                <w:color w:val="000000"/>
                <w:szCs w:val="20"/>
              </w:rPr>
              <w:t>12</w:t>
            </w:r>
          </w:p>
        </w:tc>
      </w:tr>
      <w:tr w:rsidR="00970CCB" w:rsidRPr="0045582C" w14:paraId="67C66617" w14:textId="77777777" w:rsidTr="00970CCB">
        <w:trPr>
          <w:trHeight w:val="510"/>
        </w:trPr>
        <w:tc>
          <w:tcPr>
            <w:tcW w:w="700" w:type="dxa"/>
            <w:shd w:val="clear" w:color="auto" w:fill="auto"/>
            <w:noWrap/>
            <w:vAlign w:val="center"/>
            <w:hideMark/>
          </w:tcPr>
          <w:p w14:paraId="597AC7BD" w14:textId="77777777" w:rsidR="00970CCB" w:rsidRPr="0045582C" w:rsidRDefault="00970CCB" w:rsidP="00970CCB">
            <w:pPr>
              <w:jc w:val="center"/>
              <w:rPr>
                <w:rFonts w:ascii="Arial" w:hAnsi="Arial" w:cs="Arial"/>
                <w:szCs w:val="20"/>
              </w:rPr>
            </w:pPr>
            <w:r w:rsidRPr="0045582C">
              <w:rPr>
                <w:rFonts w:ascii="Arial" w:hAnsi="Arial" w:cs="Arial"/>
                <w:szCs w:val="20"/>
              </w:rPr>
              <w:t>12.8.</w:t>
            </w:r>
          </w:p>
        </w:tc>
        <w:tc>
          <w:tcPr>
            <w:tcW w:w="7060" w:type="dxa"/>
            <w:shd w:val="clear" w:color="auto" w:fill="auto"/>
            <w:vAlign w:val="bottom"/>
            <w:hideMark/>
          </w:tcPr>
          <w:p w14:paraId="564D95D8" w14:textId="77777777" w:rsidR="00970CCB" w:rsidRPr="0045582C" w:rsidRDefault="00970CCB" w:rsidP="00970CCB">
            <w:pPr>
              <w:rPr>
                <w:rFonts w:ascii="Arial" w:hAnsi="Arial" w:cs="Arial"/>
                <w:szCs w:val="20"/>
              </w:rPr>
            </w:pPr>
            <w:r w:rsidRPr="0045582C">
              <w:rPr>
                <w:rFonts w:ascii="Arial" w:hAnsi="Arial" w:cs="Arial"/>
                <w:szCs w:val="20"/>
              </w:rPr>
              <w:t>przygotowanie generatora z szynoprzewodami do pomiaru, pomiar skrócony rezystancji izolacji generatora, przywrócenie generatora do eksploatacji</w:t>
            </w:r>
          </w:p>
        </w:tc>
        <w:tc>
          <w:tcPr>
            <w:tcW w:w="1252" w:type="dxa"/>
            <w:shd w:val="clear" w:color="auto" w:fill="auto"/>
            <w:noWrap/>
            <w:vAlign w:val="center"/>
            <w:hideMark/>
          </w:tcPr>
          <w:p w14:paraId="797A66CB" w14:textId="77777777" w:rsidR="00970CCB" w:rsidRPr="0045582C" w:rsidRDefault="00970CCB" w:rsidP="00970CCB">
            <w:pPr>
              <w:jc w:val="center"/>
              <w:rPr>
                <w:rFonts w:ascii="Arial" w:hAnsi="Arial" w:cs="Arial"/>
                <w:color w:val="000000"/>
                <w:szCs w:val="20"/>
              </w:rPr>
            </w:pPr>
            <w:r w:rsidRPr="0045582C">
              <w:rPr>
                <w:rFonts w:ascii="Arial" w:hAnsi="Arial" w:cs="Arial"/>
                <w:color w:val="000000"/>
                <w:szCs w:val="20"/>
              </w:rPr>
              <w:t>16</w:t>
            </w:r>
          </w:p>
        </w:tc>
      </w:tr>
      <w:tr w:rsidR="00970CCB" w:rsidRPr="0045582C" w14:paraId="5E6852C8" w14:textId="77777777" w:rsidTr="00970CCB">
        <w:trPr>
          <w:trHeight w:val="765"/>
        </w:trPr>
        <w:tc>
          <w:tcPr>
            <w:tcW w:w="700" w:type="dxa"/>
            <w:shd w:val="clear" w:color="auto" w:fill="auto"/>
            <w:noWrap/>
            <w:vAlign w:val="center"/>
            <w:hideMark/>
          </w:tcPr>
          <w:p w14:paraId="4147735F" w14:textId="77777777" w:rsidR="00970CCB" w:rsidRPr="0045582C" w:rsidRDefault="00970CCB" w:rsidP="00970CCB">
            <w:pPr>
              <w:jc w:val="center"/>
              <w:rPr>
                <w:rFonts w:ascii="Arial" w:hAnsi="Arial" w:cs="Arial"/>
                <w:szCs w:val="20"/>
              </w:rPr>
            </w:pPr>
            <w:r w:rsidRPr="0045582C">
              <w:rPr>
                <w:rFonts w:ascii="Arial" w:hAnsi="Arial" w:cs="Arial"/>
                <w:szCs w:val="20"/>
              </w:rPr>
              <w:t>12.9.</w:t>
            </w:r>
          </w:p>
        </w:tc>
        <w:tc>
          <w:tcPr>
            <w:tcW w:w="7060" w:type="dxa"/>
            <w:shd w:val="clear" w:color="auto" w:fill="auto"/>
            <w:vAlign w:val="bottom"/>
            <w:hideMark/>
          </w:tcPr>
          <w:p w14:paraId="6D21D661" w14:textId="77777777" w:rsidR="00970CCB" w:rsidRPr="0045582C" w:rsidRDefault="00970CCB" w:rsidP="00970CCB">
            <w:pPr>
              <w:rPr>
                <w:rFonts w:ascii="Arial" w:hAnsi="Arial" w:cs="Arial"/>
                <w:szCs w:val="20"/>
              </w:rPr>
            </w:pPr>
            <w:r w:rsidRPr="0045582C">
              <w:rPr>
                <w:rFonts w:ascii="Arial" w:hAnsi="Arial" w:cs="Arial"/>
                <w:szCs w:val="20"/>
              </w:rPr>
              <w:t>przygotowanie układu wzbudzenia do pomiaru rezystancji izolacji, pomiar rezystancji izolacji wirnika, pomiar rezystancji izolacji układu wzbudzenia, przywrócenie układu wzbudzenia do eksploatacji.</w:t>
            </w:r>
          </w:p>
        </w:tc>
        <w:tc>
          <w:tcPr>
            <w:tcW w:w="1252" w:type="dxa"/>
            <w:shd w:val="clear" w:color="auto" w:fill="auto"/>
            <w:noWrap/>
            <w:vAlign w:val="center"/>
            <w:hideMark/>
          </w:tcPr>
          <w:p w14:paraId="462A4365" w14:textId="77777777" w:rsidR="00970CCB" w:rsidRPr="0045582C" w:rsidRDefault="00970CCB" w:rsidP="00970CCB">
            <w:pPr>
              <w:jc w:val="center"/>
              <w:rPr>
                <w:rFonts w:ascii="Arial" w:hAnsi="Arial" w:cs="Arial"/>
                <w:color w:val="000000"/>
                <w:szCs w:val="20"/>
              </w:rPr>
            </w:pPr>
            <w:r w:rsidRPr="0045582C">
              <w:rPr>
                <w:rFonts w:ascii="Arial" w:hAnsi="Arial" w:cs="Arial"/>
                <w:color w:val="000000"/>
                <w:szCs w:val="20"/>
              </w:rPr>
              <w:t>16</w:t>
            </w:r>
          </w:p>
        </w:tc>
      </w:tr>
      <w:tr w:rsidR="00970CCB" w:rsidRPr="0045582C" w14:paraId="5FD3CF0A" w14:textId="77777777" w:rsidTr="00970CCB">
        <w:trPr>
          <w:trHeight w:val="300"/>
        </w:trPr>
        <w:tc>
          <w:tcPr>
            <w:tcW w:w="700" w:type="dxa"/>
            <w:shd w:val="clear" w:color="auto" w:fill="auto"/>
            <w:noWrap/>
            <w:vAlign w:val="center"/>
            <w:hideMark/>
          </w:tcPr>
          <w:p w14:paraId="633C9B5F" w14:textId="77777777" w:rsidR="00970CCB" w:rsidRPr="0045582C" w:rsidRDefault="00970CCB" w:rsidP="00970CCB">
            <w:pPr>
              <w:jc w:val="center"/>
              <w:rPr>
                <w:rFonts w:ascii="Arial" w:hAnsi="Arial" w:cs="Arial"/>
                <w:b/>
                <w:bCs/>
                <w:szCs w:val="20"/>
              </w:rPr>
            </w:pPr>
            <w:r w:rsidRPr="0045582C">
              <w:rPr>
                <w:rFonts w:ascii="Arial" w:hAnsi="Arial" w:cs="Arial"/>
                <w:b/>
                <w:bCs/>
                <w:szCs w:val="20"/>
              </w:rPr>
              <w:t>13.</w:t>
            </w:r>
          </w:p>
        </w:tc>
        <w:tc>
          <w:tcPr>
            <w:tcW w:w="7060" w:type="dxa"/>
            <w:shd w:val="clear" w:color="auto" w:fill="auto"/>
            <w:noWrap/>
            <w:vAlign w:val="center"/>
            <w:hideMark/>
          </w:tcPr>
          <w:p w14:paraId="272167C0" w14:textId="77777777" w:rsidR="00970CCB" w:rsidRPr="0045582C" w:rsidRDefault="00970CCB" w:rsidP="00970CCB">
            <w:pPr>
              <w:rPr>
                <w:rFonts w:ascii="Arial" w:hAnsi="Arial" w:cs="Arial"/>
                <w:b/>
                <w:bCs/>
                <w:szCs w:val="20"/>
              </w:rPr>
            </w:pPr>
            <w:r w:rsidRPr="0045582C">
              <w:rPr>
                <w:rFonts w:ascii="Arial" w:hAnsi="Arial" w:cs="Arial"/>
                <w:b/>
                <w:bCs/>
                <w:szCs w:val="20"/>
              </w:rPr>
              <w:t>Prace inne</w:t>
            </w:r>
          </w:p>
        </w:tc>
        <w:tc>
          <w:tcPr>
            <w:tcW w:w="1252" w:type="dxa"/>
            <w:shd w:val="clear" w:color="auto" w:fill="auto"/>
            <w:noWrap/>
            <w:vAlign w:val="center"/>
            <w:hideMark/>
          </w:tcPr>
          <w:p w14:paraId="4795FB3B" w14:textId="77777777" w:rsidR="00970CCB" w:rsidRPr="0045582C" w:rsidRDefault="00970CCB" w:rsidP="00970CCB">
            <w:pPr>
              <w:jc w:val="center"/>
              <w:rPr>
                <w:rFonts w:ascii="Arial" w:hAnsi="Arial" w:cs="Arial"/>
                <w:b/>
                <w:bCs/>
                <w:szCs w:val="20"/>
              </w:rPr>
            </w:pPr>
            <w:r w:rsidRPr="0045582C">
              <w:rPr>
                <w:rFonts w:ascii="Arial" w:hAnsi="Arial" w:cs="Arial"/>
                <w:b/>
                <w:bCs/>
                <w:szCs w:val="20"/>
              </w:rPr>
              <w:t> </w:t>
            </w:r>
          </w:p>
        </w:tc>
      </w:tr>
      <w:tr w:rsidR="00970CCB" w:rsidRPr="0045582C" w14:paraId="62C912FA" w14:textId="77777777" w:rsidTr="00970CCB">
        <w:trPr>
          <w:trHeight w:val="255"/>
        </w:trPr>
        <w:tc>
          <w:tcPr>
            <w:tcW w:w="700" w:type="dxa"/>
            <w:shd w:val="clear" w:color="auto" w:fill="auto"/>
            <w:noWrap/>
            <w:vAlign w:val="center"/>
            <w:hideMark/>
          </w:tcPr>
          <w:p w14:paraId="5BBA8CD8" w14:textId="77777777" w:rsidR="00970CCB" w:rsidRPr="0045582C" w:rsidRDefault="00970CCB" w:rsidP="00970CCB">
            <w:pPr>
              <w:jc w:val="center"/>
              <w:rPr>
                <w:rFonts w:ascii="Arial" w:hAnsi="Arial" w:cs="Arial"/>
                <w:szCs w:val="20"/>
              </w:rPr>
            </w:pPr>
            <w:r w:rsidRPr="0045582C">
              <w:rPr>
                <w:rFonts w:ascii="Arial" w:hAnsi="Arial" w:cs="Arial"/>
                <w:szCs w:val="20"/>
              </w:rPr>
              <w:t>13.1.</w:t>
            </w:r>
          </w:p>
        </w:tc>
        <w:tc>
          <w:tcPr>
            <w:tcW w:w="7060" w:type="dxa"/>
            <w:shd w:val="clear" w:color="auto" w:fill="auto"/>
            <w:vAlign w:val="bottom"/>
            <w:hideMark/>
          </w:tcPr>
          <w:p w14:paraId="1EBA2EFC" w14:textId="77777777" w:rsidR="00970CCB" w:rsidRPr="0045582C" w:rsidRDefault="00970CCB" w:rsidP="00970CCB">
            <w:pPr>
              <w:rPr>
                <w:rFonts w:ascii="Arial" w:hAnsi="Arial" w:cs="Arial"/>
                <w:szCs w:val="20"/>
              </w:rPr>
            </w:pPr>
            <w:r w:rsidRPr="0045582C">
              <w:rPr>
                <w:rFonts w:ascii="Arial" w:hAnsi="Arial" w:cs="Arial"/>
                <w:szCs w:val="20"/>
              </w:rPr>
              <w:t>prace przy załadunku i rozładunku urządzeń elektrycznych</w:t>
            </w:r>
          </w:p>
        </w:tc>
        <w:tc>
          <w:tcPr>
            <w:tcW w:w="1252" w:type="dxa"/>
            <w:shd w:val="clear" w:color="auto" w:fill="auto"/>
            <w:noWrap/>
            <w:vAlign w:val="center"/>
            <w:hideMark/>
          </w:tcPr>
          <w:p w14:paraId="67A93E54" w14:textId="77777777" w:rsidR="00970CCB" w:rsidRPr="0045582C" w:rsidRDefault="00970CCB" w:rsidP="00970CCB">
            <w:pPr>
              <w:jc w:val="center"/>
              <w:rPr>
                <w:rFonts w:ascii="Arial" w:hAnsi="Arial" w:cs="Arial"/>
                <w:szCs w:val="20"/>
              </w:rPr>
            </w:pPr>
            <w:r w:rsidRPr="0045582C">
              <w:rPr>
                <w:rFonts w:ascii="Arial" w:hAnsi="Arial" w:cs="Arial"/>
                <w:szCs w:val="20"/>
              </w:rPr>
              <w:t>42</w:t>
            </w:r>
          </w:p>
        </w:tc>
      </w:tr>
      <w:tr w:rsidR="00970CCB" w:rsidRPr="0045582C" w14:paraId="06656AF3" w14:textId="77777777" w:rsidTr="00970CCB">
        <w:trPr>
          <w:trHeight w:val="255"/>
        </w:trPr>
        <w:tc>
          <w:tcPr>
            <w:tcW w:w="700" w:type="dxa"/>
            <w:shd w:val="clear" w:color="auto" w:fill="auto"/>
            <w:noWrap/>
            <w:vAlign w:val="center"/>
            <w:hideMark/>
          </w:tcPr>
          <w:p w14:paraId="56E9E154" w14:textId="77777777" w:rsidR="00970CCB" w:rsidRPr="0045582C" w:rsidRDefault="00970CCB" w:rsidP="00970CCB">
            <w:pPr>
              <w:jc w:val="center"/>
              <w:rPr>
                <w:rFonts w:ascii="Arial" w:hAnsi="Arial" w:cs="Arial"/>
                <w:szCs w:val="20"/>
              </w:rPr>
            </w:pPr>
            <w:r w:rsidRPr="0045582C">
              <w:rPr>
                <w:rFonts w:ascii="Arial" w:hAnsi="Arial" w:cs="Arial"/>
                <w:szCs w:val="20"/>
              </w:rPr>
              <w:t>13.2.</w:t>
            </w:r>
          </w:p>
        </w:tc>
        <w:tc>
          <w:tcPr>
            <w:tcW w:w="7060" w:type="dxa"/>
            <w:shd w:val="clear" w:color="auto" w:fill="auto"/>
            <w:vAlign w:val="bottom"/>
            <w:hideMark/>
          </w:tcPr>
          <w:p w14:paraId="65762B8E" w14:textId="77777777" w:rsidR="00970CCB" w:rsidRPr="0045582C" w:rsidRDefault="00970CCB" w:rsidP="00970CCB">
            <w:pPr>
              <w:rPr>
                <w:rFonts w:ascii="Arial" w:hAnsi="Arial" w:cs="Arial"/>
                <w:szCs w:val="20"/>
              </w:rPr>
            </w:pPr>
            <w:r w:rsidRPr="0045582C">
              <w:rPr>
                <w:rFonts w:ascii="Arial" w:hAnsi="Arial" w:cs="Arial"/>
                <w:szCs w:val="20"/>
              </w:rPr>
              <w:t>prowadzenie gospodarki zużytymi źródłami światła zawierającymi rtęć</w:t>
            </w:r>
          </w:p>
        </w:tc>
        <w:tc>
          <w:tcPr>
            <w:tcW w:w="1252" w:type="dxa"/>
            <w:shd w:val="clear" w:color="auto" w:fill="auto"/>
            <w:noWrap/>
            <w:vAlign w:val="center"/>
            <w:hideMark/>
          </w:tcPr>
          <w:p w14:paraId="0171D0D7" w14:textId="77777777" w:rsidR="00970CCB" w:rsidRPr="0045582C" w:rsidRDefault="00970CCB" w:rsidP="00970CCB">
            <w:pPr>
              <w:jc w:val="center"/>
              <w:rPr>
                <w:rFonts w:ascii="Arial" w:hAnsi="Arial" w:cs="Arial"/>
                <w:szCs w:val="20"/>
              </w:rPr>
            </w:pPr>
            <w:r w:rsidRPr="0045582C">
              <w:rPr>
                <w:rFonts w:ascii="Arial" w:hAnsi="Arial" w:cs="Arial"/>
                <w:szCs w:val="20"/>
              </w:rPr>
              <w:t>28</w:t>
            </w:r>
          </w:p>
        </w:tc>
      </w:tr>
      <w:tr w:rsidR="00970CCB" w:rsidRPr="0045582C" w14:paraId="3BE43FDB" w14:textId="77777777" w:rsidTr="00970CCB">
        <w:trPr>
          <w:trHeight w:val="255"/>
        </w:trPr>
        <w:tc>
          <w:tcPr>
            <w:tcW w:w="700" w:type="dxa"/>
            <w:shd w:val="clear" w:color="auto" w:fill="auto"/>
            <w:noWrap/>
            <w:vAlign w:val="center"/>
            <w:hideMark/>
          </w:tcPr>
          <w:p w14:paraId="7BC4B182" w14:textId="77777777" w:rsidR="00970CCB" w:rsidRPr="0045582C" w:rsidRDefault="00970CCB" w:rsidP="00970CCB">
            <w:pPr>
              <w:jc w:val="center"/>
              <w:rPr>
                <w:rFonts w:ascii="Arial" w:hAnsi="Arial" w:cs="Arial"/>
                <w:szCs w:val="20"/>
              </w:rPr>
            </w:pPr>
            <w:r w:rsidRPr="0045582C">
              <w:rPr>
                <w:rFonts w:ascii="Arial" w:hAnsi="Arial" w:cs="Arial"/>
                <w:szCs w:val="20"/>
              </w:rPr>
              <w:t>13.3.</w:t>
            </w:r>
          </w:p>
        </w:tc>
        <w:tc>
          <w:tcPr>
            <w:tcW w:w="7060" w:type="dxa"/>
            <w:shd w:val="clear" w:color="auto" w:fill="auto"/>
            <w:vAlign w:val="bottom"/>
            <w:hideMark/>
          </w:tcPr>
          <w:p w14:paraId="43DACDA2" w14:textId="77777777" w:rsidR="00970CCB" w:rsidRPr="0045582C" w:rsidRDefault="00970CCB" w:rsidP="00970CCB">
            <w:pPr>
              <w:rPr>
                <w:rFonts w:ascii="Arial" w:hAnsi="Arial" w:cs="Arial"/>
                <w:szCs w:val="20"/>
              </w:rPr>
            </w:pPr>
            <w:r w:rsidRPr="0045582C">
              <w:rPr>
                <w:rFonts w:ascii="Arial" w:hAnsi="Arial" w:cs="Arial"/>
                <w:szCs w:val="20"/>
              </w:rPr>
              <w:t>udział w odbiorach urządzeń podlegających UDT</w:t>
            </w:r>
          </w:p>
        </w:tc>
        <w:tc>
          <w:tcPr>
            <w:tcW w:w="1252" w:type="dxa"/>
            <w:shd w:val="clear" w:color="auto" w:fill="auto"/>
            <w:noWrap/>
            <w:vAlign w:val="center"/>
            <w:hideMark/>
          </w:tcPr>
          <w:p w14:paraId="3C0F8EC0" w14:textId="77777777" w:rsidR="00970CCB" w:rsidRPr="0045582C" w:rsidRDefault="00970CCB" w:rsidP="00970CCB">
            <w:pPr>
              <w:jc w:val="center"/>
              <w:rPr>
                <w:rFonts w:ascii="Arial" w:hAnsi="Arial" w:cs="Arial"/>
                <w:color w:val="000000"/>
                <w:szCs w:val="20"/>
              </w:rPr>
            </w:pPr>
            <w:r w:rsidRPr="0045582C">
              <w:rPr>
                <w:rFonts w:ascii="Arial" w:hAnsi="Arial" w:cs="Arial"/>
                <w:color w:val="000000"/>
                <w:szCs w:val="20"/>
              </w:rPr>
              <w:t>8</w:t>
            </w:r>
          </w:p>
        </w:tc>
      </w:tr>
      <w:tr w:rsidR="00970CCB" w:rsidRPr="0045582C" w14:paraId="09A71188" w14:textId="77777777" w:rsidTr="00970CCB">
        <w:trPr>
          <w:trHeight w:val="315"/>
        </w:trPr>
        <w:tc>
          <w:tcPr>
            <w:tcW w:w="700" w:type="dxa"/>
            <w:shd w:val="clear" w:color="auto" w:fill="auto"/>
            <w:noWrap/>
            <w:vAlign w:val="center"/>
            <w:hideMark/>
          </w:tcPr>
          <w:p w14:paraId="3E7281CF" w14:textId="77777777" w:rsidR="00970CCB" w:rsidRPr="0045582C" w:rsidRDefault="00970CCB" w:rsidP="00970CCB">
            <w:pPr>
              <w:jc w:val="center"/>
              <w:rPr>
                <w:rFonts w:ascii="Arial" w:hAnsi="Arial" w:cs="Arial"/>
                <w:b/>
                <w:bCs/>
                <w:szCs w:val="20"/>
              </w:rPr>
            </w:pPr>
            <w:r w:rsidRPr="0045582C">
              <w:rPr>
                <w:rFonts w:ascii="Arial" w:hAnsi="Arial" w:cs="Arial"/>
                <w:b/>
                <w:bCs/>
                <w:szCs w:val="20"/>
              </w:rPr>
              <w:t>14.</w:t>
            </w:r>
          </w:p>
        </w:tc>
        <w:tc>
          <w:tcPr>
            <w:tcW w:w="7060" w:type="dxa"/>
            <w:shd w:val="clear" w:color="auto" w:fill="auto"/>
            <w:noWrap/>
            <w:vAlign w:val="center"/>
            <w:hideMark/>
          </w:tcPr>
          <w:p w14:paraId="49EAC674" w14:textId="77777777" w:rsidR="00970CCB" w:rsidRPr="0045582C" w:rsidRDefault="00970CCB" w:rsidP="00970CCB">
            <w:pPr>
              <w:rPr>
                <w:rFonts w:ascii="Arial" w:hAnsi="Arial" w:cs="Arial"/>
                <w:b/>
                <w:bCs/>
                <w:szCs w:val="20"/>
              </w:rPr>
            </w:pPr>
            <w:r w:rsidRPr="0045582C">
              <w:rPr>
                <w:rFonts w:ascii="Arial" w:hAnsi="Arial" w:cs="Arial"/>
                <w:b/>
                <w:bCs/>
                <w:szCs w:val="20"/>
              </w:rPr>
              <w:t>Prace wspomagające służby Elektrowni</w:t>
            </w:r>
          </w:p>
        </w:tc>
        <w:tc>
          <w:tcPr>
            <w:tcW w:w="1252" w:type="dxa"/>
            <w:shd w:val="clear" w:color="auto" w:fill="auto"/>
            <w:noWrap/>
            <w:vAlign w:val="center"/>
            <w:hideMark/>
          </w:tcPr>
          <w:p w14:paraId="4ECC2B54" w14:textId="77777777" w:rsidR="00970CCB" w:rsidRPr="0045582C" w:rsidRDefault="00970CCB" w:rsidP="00970CCB">
            <w:pPr>
              <w:jc w:val="center"/>
              <w:rPr>
                <w:rFonts w:ascii="Arial" w:hAnsi="Arial" w:cs="Arial"/>
                <w:b/>
                <w:bCs/>
                <w:szCs w:val="20"/>
              </w:rPr>
            </w:pPr>
            <w:r w:rsidRPr="0045582C">
              <w:rPr>
                <w:rFonts w:ascii="Arial" w:hAnsi="Arial" w:cs="Arial"/>
                <w:b/>
                <w:bCs/>
                <w:szCs w:val="20"/>
              </w:rPr>
              <w:t> </w:t>
            </w:r>
          </w:p>
        </w:tc>
      </w:tr>
      <w:tr w:rsidR="00970CCB" w:rsidRPr="0045582C" w14:paraId="19FDDAC5" w14:textId="77777777" w:rsidTr="00970CCB">
        <w:trPr>
          <w:trHeight w:val="510"/>
        </w:trPr>
        <w:tc>
          <w:tcPr>
            <w:tcW w:w="700" w:type="dxa"/>
            <w:shd w:val="clear" w:color="auto" w:fill="auto"/>
            <w:noWrap/>
            <w:vAlign w:val="center"/>
            <w:hideMark/>
          </w:tcPr>
          <w:p w14:paraId="695843FA" w14:textId="77777777" w:rsidR="00970CCB" w:rsidRPr="0045582C" w:rsidRDefault="00970CCB" w:rsidP="00970CCB">
            <w:pPr>
              <w:jc w:val="center"/>
              <w:rPr>
                <w:rFonts w:ascii="Arial" w:hAnsi="Arial" w:cs="Arial"/>
                <w:szCs w:val="20"/>
              </w:rPr>
            </w:pPr>
            <w:r w:rsidRPr="0045582C">
              <w:rPr>
                <w:rFonts w:ascii="Arial" w:hAnsi="Arial" w:cs="Arial"/>
                <w:szCs w:val="20"/>
              </w:rPr>
              <w:t>14.1.</w:t>
            </w:r>
          </w:p>
        </w:tc>
        <w:tc>
          <w:tcPr>
            <w:tcW w:w="7060" w:type="dxa"/>
            <w:shd w:val="clear" w:color="auto" w:fill="auto"/>
            <w:vAlign w:val="bottom"/>
            <w:hideMark/>
          </w:tcPr>
          <w:p w14:paraId="7A34C926" w14:textId="77777777" w:rsidR="00970CCB" w:rsidRPr="0045582C" w:rsidRDefault="00970CCB" w:rsidP="00970CCB">
            <w:pPr>
              <w:rPr>
                <w:rFonts w:ascii="Arial" w:hAnsi="Arial" w:cs="Arial"/>
                <w:color w:val="000000"/>
                <w:szCs w:val="20"/>
              </w:rPr>
            </w:pPr>
            <w:r w:rsidRPr="0045582C">
              <w:rPr>
                <w:rFonts w:ascii="Arial" w:hAnsi="Arial" w:cs="Arial"/>
                <w:color w:val="000000"/>
                <w:szCs w:val="20"/>
              </w:rPr>
              <w:t>prowadzenie rejestracji protokołów z przeprowadzonych badań i pomiarów urządzeń elektroenergetycznych</w:t>
            </w:r>
          </w:p>
        </w:tc>
        <w:tc>
          <w:tcPr>
            <w:tcW w:w="1252" w:type="dxa"/>
            <w:shd w:val="clear" w:color="auto" w:fill="auto"/>
            <w:vAlign w:val="center"/>
            <w:hideMark/>
          </w:tcPr>
          <w:p w14:paraId="5615B642" w14:textId="77777777" w:rsidR="00970CCB" w:rsidRPr="0045582C" w:rsidRDefault="00970CCB" w:rsidP="00970CCB">
            <w:pPr>
              <w:jc w:val="center"/>
              <w:rPr>
                <w:rFonts w:ascii="Arial" w:hAnsi="Arial" w:cs="Arial"/>
                <w:color w:val="000000"/>
                <w:szCs w:val="20"/>
              </w:rPr>
            </w:pPr>
            <w:r w:rsidRPr="0045582C">
              <w:rPr>
                <w:rFonts w:ascii="Arial" w:hAnsi="Arial" w:cs="Arial"/>
                <w:color w:val="000000"/>
                <w:szCs w:val="20"/>
              </w:rPr>
              <w:t>250</w:t>
            </w:r>
          </w:p>
        </w:tc>
      </w:tr>
      <w:tr w:rsidR="00970CCB" w:rsidRPr="0045582C" w14:paraId="19DA142A" w14:textId="77777777" w:rsidTr="00970CCB">
        <w:trPr>
          <w:trHeight w:val="510"/>
        </w:trPr>
        <w:tc>
          <w:tcPr>
            <w:tcW w:w="700" w:type="dxa"/>
            <w:shd w:val="clear" w:color="auto" w:fill="auto"/>
            <w:noWrap/>
            <w:vAlign w:val="center"/>
            <w:hideMark/>
          </w:tcPr>
          <w:p w14:paraId="3ABE7469" w14:textId="77777777" w:rsidR="00970CCB" w:rsidRPr="0045582C" w:rsidRDefault="00970CCB" w:rsidP="00970CCB">
            <w:pPr>
              <w:jc w:val="center"/>
              <w:rPr>
                <w:rFonts w:ascii="Arial" w:hAnsi="Arial" w:cs="Arial"/>
                <w:szCs w:val="20"/>
              </w:rPr>
            </w:pPr>
            <w:r w:rsidRPr="0045582C">
              <w:rPr>
                <w:rFonts w:ascii="Arial" w:hAnsi="Arial" w:cs="Arial"/>
                <w:szCs w:val="20"/>
              </w:rPr>
              <w:t>14.2.</w:t>
            </w:r>
          </w:p>
        </w:tc>
        <w:tc>
          <w:tcPr>
            <w:tcW w:w="7060" w:type="dxa"/>
            <w:shd w:val="clear" w:color="auto" w:fill="auto"/>
            <w:vAlign w:val="bottom"/>
            <w:hideMark/>
          </w:tcPr>
          <w:p w14:paraId="3784A681" w14:textId="490B16E4" w:rsidR="00970CCB" w:rsidRPr="0045582C" w:rsidRDefault="00970CCB" w:rsidP="00970CCB">
            <w:pPr>
              <w:rPr>
                <w:rFonts w:ascii="Arial" w:hAnsi="Arial" w:cs="Arial"/>
                <w:color w:val="000000"/>
                <w:szCs w:val="20"/>
              </w:rPr>
            </w:pPr>
            <w:r w:rsidRPr="0045582C">
              <w:rPr>
                <w:rFonts w:ascii="Arial" w:hAnsi="Arial" w:cs="Arial"/>
                <w:color w:val="000000"/>
                <w:szCs w:val="20"/>
              </w:rPr>
              <w:t>prowadzenie r</w:t>
            </w:r>
            <w:r w:rsidR="00FB73C2">
              <w:rPr>
                <w:rFonts w:ascii="Arial" w:hAnsi="Arial" w:cs="Arial"/>
                <w:color w:val="000000"/>
                <w:szCs w:val="20"/>
              </w:rPr>
              <w:t>ejestru sprawdzanych silników 6</w:t>
            </w:r>
            <w:r w:rsidRPr="0045582C">
              <w:rPr>
                <w:rFonts w:ascii="Arial" w:hAnsi="Arial" w:cs="Arial"/>
                <w:color w:val="000000"/>
                <w:szCs w:val="20"/>
              </w:rPr>
              <w:t>kV (na stacji prób) z opisem m.in.: daty, wyników pomiarów</w:t>
            </w:r>
          </w:p>
        </w:tc>
        <w:tc>
          <w:tcPr>
            <w:tcW w:w="1252" w:type="dxa"/>
            <w:shd w:val="clear" w:color="auto" w:fill="auto"/>
            <w:vAlign w:val="center"/>
            <w:hideMark/>
          </w:tcPr>
          <w:p w14:paraId="76F46BD7" w14:textId="77777777" w:rsidR="00970CCB" w:rsidRPr="0045582C" w:rsidRDefault="00970CCB" w:rsidP="00970CCB">
            <w:pPr>
              <w:jc w:val="center"/>
              <w:rPr>
                <w:rFonts w:ascii="Arial" w:hAnsi="Arial" w:cs="Arial"/>
                <w:color w:val="000000"/>
                <w:szCs w:val="20"/>
              </w:rPr>
            </w:pPr>
            <w:r w:rsidRPr="0045582C">
              <w:rPr>
                <w:rFonts w:ascii="Arial" w:hAnsi="Arial" w:cs="Arial"/>
                <w:color w:val="000000"/>
                <w:szCs w:val="20"/>
              </w:rPr>
              <w:t>120</w:t>
            </w:r>
          </w:p>
        </w:tc>
      </w:tr>
      <w:tr w:rsidR="00970CCB" w:rsidRPr="0045582C" w14:paraId="610B19F9" w14:textId="77777777" w:rsidTr="00970CCB">
        <w:trPr>
          <w:trHeight w:val="510"/>
        </w:trPr>
        <w:tc>
          <w:tcPr>
            <w:tcW w:w="700" w:type="dxa"/>
            <w:shd w:val="clear" w:color="auto" w:fill="auto"/>
            <w:noWrap/>
            <w:vAlign w:val="center"/>
            <w:hideMark/>
          </w:tcPr>
          <w:p w14:paraId="5E4448E0" w14:textId="77777777" w:rsidR="00970CCB" w:rsidRPr="0045582C" w:rsidRDefault="00970CCB" w:rsidP="00970CCB">
            <w:pPr>
              <w:jc w:val="center"/>
              <w:rPr>
                <w:rFonts w:ascii="Arial" w:hAnsi="Arial" w:cs="Arial"/>
                <w:szCs w:val="20"/>
              </w:rPr>
            </w:pPr>
            <w:r w:rsidRPr="0045582C">
              <w:rPr>
                <w:rFonts w:ascii="Arial" w:hAnsi="Arial" w:cs="Arial"/>
                <w:szCs w:val="20"/>
              </w:rPr>
              <w:t>14.3.</w:t>
            </w:r>
          </w:p>
        </w:tc>
        <w:tc>
          <w:tcPr>
            <w:tcW w:w="7060" w:type="dxa"/>
            <w:shd w:val="clear" w:color="auto" w:fill="auto"/>
            <w:vAlign w:val="bottom"/>
            <w:hideMark/>
          </w:tcPr>
          <w:p w14:paraId="7CACAD5C" w14:textId="328383C5" w:rsidR="00970CCB" w:rsidRPr="0045582C" w:rsidRDefault="00970CCB" w:rsidP="00970CCB">
            <w:pPr>
              <w:rPr>
                <w:rFonts w:ascii="Arial" w:hAnsi="Arial" w:cs="Arial"/>
                <w:color w:val="000000"/>
                <w:szCs w:val="20"/>
              </w:rPr>
            </w:pPr>
            <w:r w:rsidRPr="0045582C">
              <w:rPr>
                <w:rFonts w:ascii="Arial" w:hAnsi="Arial" w:cs="Arial"/>
                <w:color w:val="000000"/>
                <w:szCs w:val="20"/>
              </w:rPr>
              <w:t>prowadzenie r</w:t>
            </w:r>
            <w:r w:rsidR="00FB73C2">
              <w:rPr>
                <w:rFonts w:ascii="Arial" w:hAnsi="Arial" w:cs="Arial"/>
                <w:color w:val="000000"/>
                <w:szCs w:val="20"/>
              </w:rPr>
              <w:t>ejestru przeglądów silników 0,4</w:t>
            </w:r>
            <w:r w:rsidRPr="0045582C">
              <w:rPr>
                <w:rFonts w:ascii="Arial" w:hAnsi="Arial" w:cs="Arial"/>
                <w:color w:val="000000"/>
                <w:szCs w:val="20"/>
              </w:rPr>
              <w:t>kV wyremontowanych z opisem m.in.: daty, powodu remontu</w:t>
            </w:r>
          </w:p>
        </w:tc>
        <w:tc>
          <w:tcPr>
            <w:tcW w:w="1252" w:type="dxa"/>
            <w:shd w:val="clear" w:color="auto" w:fill="auto"/>
            <w:vAlign w:val="center"/>
            <w:hideMark/>
          </w:tcPr>
          <w:p w14:paraId="0783A985" w14:textId="77777777" w:rsidR="00970CCB" w:rsidRPr="0045582C" w:rsidRDefault="00970CCB" w:rsidP="00970CCB">
            <w:pPr>
              <w:jc w:val="center"/>
              <w:rPr>
                <w:rFonts w:ascii="Arial" w:hAnsi="Arial" w:cs="Arial"/>
                <w:color w:val="000000"/>
                <w:szCs w:val="20"/>
              </w:rPr>
            </w:pPr>
            <w:r w:rsidRPr="0045582C">
              <w:rPr>
                <w:rFonts w:ascii="Arial" w:hAnsi="Arial" w:cs="Arial"/>
                <w:color w:val="000000"/>
                <w:szCs w:val="20"/>
              </w:rPr>
              <w:t>100</w:t>
            </w:r>
          </w:p>
        </w:tc>
      </w:tr>
      <w:tr w:rsidR="00970CCB" w:rsidRPr="0045582C" w14:paraId="31C7FCF8" w14:textId="77777777" w:rsidTr="00970CCB">
        <w:trPr>
          <w:trHeight w:val="765"/>
        </w:trPr>
        <w:tc>
          <w:tcPr>
            <w:tcW w:w="700" w:type="dxa"/>
            <w:shd w:val="clear" w:color="auto" w:fill="auto"/>
            <w:noWrap/>
            <w:vAlign w:val="center"/>
            <w:hideMark/>
          </w:tcPr>
          <w:p w14:paraId="01F04A51" w14:textId="77777777" w:rsidR="00970CCB" w:rsidRPr="0045582C" w:rsidRDefault="00970CCB" w:rsidP="00970CCB">
            <w:pPr>
              <w:jc w:val="center"/>
              <w:rPr>
                <w:rFonts w:ascii="Arial" w:hAnsi="Arial" w:cs="Arial"/>
                <w:szCs w:val="20"/>
              </w:rPr>
            </w:pPr>
            <w:r w:rsidRPr="0045582C">
              <w:rPr>
                <w:rFonts w:ascii="Arial" w:hAnsi="Arial" w:cs="Arial"/>
                <w:szCs w:val="20"/>
              </w:rPr>
              <w:t>14.4.</w:t>
            </w:r>
          </w:p>
        </w:tc>
        <w:tc>
          <w:tcPr>
            <w:tcW w:w="7060" w:type="dxa"/>
            <w:shd w:val="clear" w:color="auto" w:fill="auto"/>
            <w:vAlign w:val="center"/>
            <w:hideMark/>
          </w:tcPr>
          <w:p w14:paraId="7A5FA544" w14:textId="6F7871C4" w:rsidR="00970CCB" w:rsidRPr="0045582C" w:rsidRDefault="00970CCB" w:rsidP="00970CCB">
            <w:pPr>
              <w:rPr>
                <w:rFonts w:ascii="Arial" w:hAnsi="Arial" w:cs="Arial"/>
                <w:color w:val="000000"/>
                <w:szCs w:val="20"/>
              </w:rPr>
            </w:pPr>
            <w:r w:rsidRPr="0045582C">
              <w:rPr>
                <w:rFonts w:ascii="Arial" w:hAnsi="Arial" w:cs="Arial"/>
                <w:color w:val="000000"/>
                <w:szCs w:val="20"/>
              </w:rPr>
              <w:t>prowadzenie rejestr</w:t>
            </w:r>
            <w:r w:rsidR="00FB73C2">
              <w:rPr>
                <w:rFonts w:ascii="Arial" w:hAnsi="Arial" w:cs="Arial"/>
                <w:color w:val="000000"/>
                <w:szCs w:val="20"/>
              </w:rPr>
              <w:t>u przeglądów /wymian silników 6</w:t>
            </w:r>
            <w:r w:rsidRPr="0045582C">
              <w:rPr>
                <w:rFonts w:ascii="Arial" w:hAnsi="Arial" w:cs="Arial"/>
                <w:color w:val="000000"/>
                <w:szCs w:val="20"/>
              </w:rPr>
              <w:t>kV zainstalowanych na obiektach elektrowni z opisem m.in.: daty przeglądu i daty następnego przeglądu</w:t>
            </w:r>
          </w:p>
        </w:tc>
        <w:tc>
          <w:tcPr>
            <w:tcW w:w="1252" w:type="dxa"/>
            <w:shd w:val="clear" w:color="auto" w:fill="auto"/>
            <w:vAlign w:val="center"/>
            <w:hideMark/>
          </w:tcPr>
          <w:p w14:paraId="4254297A" w14:textId="77777777" w:rsidR="00970CCB" w:rsidRPr="0045582C" w:rsidRDefault="00970CCB" w:rsidP="00970CCB">
            <w:pPr>
              <w:jc w:val="center"/>
              <w:rPr>
                <w:rFonts w:ascii="Arial" w:hAnsi="Arial" w:cs="Arial"/>
                <w:color w:val="000000"/>
                <w:szCs w:val="20"/>
              </w:rPr>
            </w:pPr>
            <w:r w:rsidRPr="0045582C">
              <w:rPr>
                <w:rFonts w:ascii="Arial" w:hAnsi="Arial" w:cs="Arial"/>
                <w:color w:val="000000"/>
                <w:szCs w:val="20"/>
              </w:rPr>
              <w:t>120</w:t>
            </w:r>
          </w:p>
        </w:tc>
      </w:tr>
      <w:tr w:rsidR="00970CCB" w:rsidRPr="0045582C" w14:paraId="0BB13BFE" w14:textId="77777777" w:rsidTr="00970CCB">
        <w:trPr>
          <w:trHeight w:val="765"/>
        </w:trPr>
        <w:tc>
          <w:tcPr>
            <w:tcW w:w="700" w:type="dxa"/>
            <w:shd w:val="clear" w:color="auto" w:fill="auto"/>
            <w:noWrap/>
            <w:vAlign w:val="center"/>
            <w:hideMark/>
          </w:tcPr>
          <w:p w14:paraId="60409327" w14:textId="77777777" w:rsidR="00970CCB" w:rsidRPr="0045582C" w:rsidRDefault="00970CCB" w:rsidP="00970CCB">
            <w:pPr>
              <w:jc w:val="center"/>
              <w:rPr>
                <w:rFonts w:ascii="Arial" w:hAnsi="Arial" w:cs="Arial"/>
                <w:szCs w:val="20"/>
              </w:rPr>
            </w:pPr>
            <w:r w:rsidRPr="0045582C">
              <w:rPr>
                <w:rFonts w:ascii="Arial" w:hAnsi="Arial" w:cs="Arial"/>
                <w:szCs w:val="20"/>
              </w:rPr>
              <w:t>14.5.</w:t>
            </w:r>
          </w:p>
        </w:tc>
        <w:tc>
          <w:tcPr>
            <w:tcW w:w="7060" w:type="dxa"/>
            <w:shd w:val="clear" w:color="auto" w:fill="auto"/>
            <w:vAlign w:val="center"/>
            <w:hideMark/>
          </w:tcPr>
          <w:p w14:paraId="285A2FF0" w14:textId="77777777" w:rsidR="00970CCB" w:rsidRPr="0045582C" w:rsidRDefault="00970CCB" w:rsidP="00970CCB">
            <w:pPr>
              <w:rPr>
                <w:rFonts w:ascii="Arial" w:hAnsi="Arial" w:cs="Arial"/>
                <w:color w:val="000000"/>
                <w:szCs w:val="20"/>
              </w:rPr>
            </w:pPr>
            <w:r w:rsidRPr="0045582C">
              <w:rPr>
                <w:rFonts w:ascii="Arial" w:hAnsi="Arial" w:cs="Arial"/>
                <w:color w:val="000000"/>
                <w:szCs w:val="20"/>
              </w:rPr>
              <w:t xml:space="preserve">prowadzenie rejestru z przeglądu </w:t>
            </w:r>
            <w:proofErr w:type="spellStart"/>
            <w:r w:rsidRPr="0045582C">
              <w:rPr>
                <w:rFonts w:ascii="Arial" w:hAnsi="Arial" w:cs="Arial"/>
                <w:color w:val="000000"/>
                <w:szCs w:val="20"/>
              </w:rPr>
              <w:t>szczotkotrzymaczy</w:t>
            </w:r>
            <w:proofErr w:type="spellEnd"/>
            <w:r w:rsidRPr="0045582C">
              <w:rPr>
                <w:rFonts w:ascii="Arial" w:hAnsi="Arial" w:cs="Arial"/>
                <w:color w:val="000000"/>
                <w:szCs w:val="20"/>
              </w:rPr>
              <w:t xml:space="preserve"> i oceny stanu izolacji układu wzbudzenia generatorów z opisem m.in.: daty, wartości rezystancji izolacji</w:t>
            </w:r>
          </w:p>
        </w:tc>
        <w:tc>
          <w:tcPr>
            <w:tcW w:w="1252" w:type="dxa"/>
            <w:shd w:val="clear" w:color="auto" w:fill="auto"/>
            <w:vAlign w:val="center"/>
            <w:hideMark/>
          </w:tcPr>
          <w:p w14:paraId="26EDCBD4" w14:textId="77777777" w:rsidR="00970CCB" w:rsidRPr="0045582C" w:rsidRDefault="00970CCB" w:rsidP="00970CCB">
            <w:pPr>
              <w:jc w:val="center"/>
              <w:rPr>
                <w:rFonts w:ascii="Arial" w:hAnsi="Arial" w:cs="Arial"/>
                <w:color w:val="000000"/>
                <w:szCs w:val="20"/>
              </w:rPr>
            </w:pPr>
            <w:r w:rsidRPr="0045582C">
              <w:rPr>
                <w:rFonts w:ascii="Arial" w:hAnsi="Arial" w:cs="Arial"/>
                <w:color w:val="000000"/>
                <w:szCs w:val="20"/>
              </w:rPr>
              <w:t>96</w:t>
            </w:r>
          </w:p>
        </w:tc>
      </w:tr>
      <w:tr w:rsidR="00970CCB" w:rsidRPr="0045582C" w14:paraId="05C8C8B5" w14:textId="77777777" w:rsidTr="00970CCB">
        <w:trPr>
          <w:trHeight w:val="585"/>
        </w:trPr>
        <w:tc>
          <w:tcPr>
            <w:tcW w:w="700" w:type="dxa"/>
            <w:shd w:val="clear" w:color="auto" w:fill="auto"/>
            <w:noWrap/>
            <w:vAlign w:val="center"/>
            <w:hideMark/>
          </w:tcPr>
          <w:p w14:paraId="295726B0" w14:textId="77777777" w:rsidR="00970CCB" w:rsidRPr="0045582C" w:rsidRDefault="00970CCB" w:rsidP="00970CCB">
            <w:pPr>
              <w:jc w:val="center"/>
              <w:rPr>
                <w:rFonts w:ascii="Arial" w:hAnsi="Arial" w:cs="Arial"/>
                <w:szCs w:val="20"/>
              </w:rPr>
            </w:pPr>
            <w:r w:rsidRPr="0045582C">
              <w:rPr>
                <w:rFonts w:ascii="Arial" w:hAnsi="Arial" w:cs="Arial"/>
                <w:szCs w:val="20"/>
              </w:rPr>
              <w:lastRenderedPageBreak/>
              <w:t>14.6.</w:t>
            </w:r>
          </w:p>
        </w:tc>
        <w:tc>
          <w:tcPr>
            <w:tcW w:w="7060" w:type="dxa"/>
            <w:shd w:val="clear" w:color="auto" w:fill="auto"/>
            <w:vAlign w:val="center"/>
            <w:hideMark/>
          </w:tcPr>
          <w:p w14:paraId="0F73F63F" w14:textId="77777777" w:rsidR="00970CCB" w:rsidRPr="0045582C" w:rsidRDefault="00970CCB" w:rsidP="00970CCB">
            <w:pPr>
              <w:rPr>
                <w:rFonts w:ascii="Arial" w:hAnsi="Arial" w:cs="Arial"/>
                <w:color w:val="000000"/>
                <w:szCs w:val="20"/>
              </w:rPr>
            </w:pPr>
            <w:r w:rsidRPr="0045582C">
              <w:rPr>
                <w:rFonts w:ascii="Arial" w:hAnsi="Arial" w:cs="Arial"/>
                <w:color w:val="000000"/>
                <w:szCs w:val="20"/>
              </w:rPr>
              <w:t>dokumentowanie termowizyjne i fotograficzne zdarzeń związanych z zakłóceniami w pracy i awariami urządzeń elektroenergetycznych</w:t>
            </w:r>
          </w:p>
        </w:tc>
        <w:tc>
          <w:tcPr>
            <w:tcW w:w="1252" w:type="dxa"/>
            <w:shd w:val="clear" w:color="auto" w:fill="auto"/>
            <w:vAlign w:val="center"/>
            <w:hideMark/>
          </w:tcPr>
          <w:p w14:paraId="6EBA8D39" w14:textId="77777777" w:rsidR="00970CCB" w:rsidRPr="0045582C" w:rsidRDefault="00970CCB" w:rsidP="00970CCB">
            <w:pPr>
              <w:jc w:val="center"/>
              <w:rPr>
                <w:rFonts w:ascii="Arial" w:hAnsi="Arial" w:cs="Arial"/>
                <w:color w:val="000000"/>
                <w:szCs w:val="20"/>
              </w:rPr>
            </w:pPr>
            <w:r w:rsidRPr="0045582C">
              <w:rPr>
                <w:rFonts w:ascii="Arial" w:hAnsi="Arial" w:cs="Arial"/>
                <w:color w:val="000000"/>
                <w:szCs w:val="20"/>
              </w:rPr>
              <w:t>200</w:t>
            </w:r>
          </w:p>
        </w:tc>
      </w:tr>
    </w:tbl>
    <w:p w14:paraId="40E23F84" w14:textId="77777777" w:rsidR="0045582C" w:rsidRDefault="0045582C" w:rsidP="0045582C">
      <w:pPr>
        <w:spacing w:after="160" w:line="259" w:lineRule="auto"/>
        <w:jc w:val="both"/>
        <w:rPr>
          <w:rFonts w:ascii="Arial" w:hAnsi="Arial" w:cs="Arial"/>
          <w:b/>
          <w:color w:val="000000" w:themeColor="text1"/>
          <w:sz w:val="22"/>
          <w:szCs w:val="22"/>
        </w:rPr>
      </w:pPr>
    </w:p>
    <w:p w14:paraId="44D91518" w14:textId="77777777" w:rsidR="001445D4" w:rsidRDefault="001445D4" w:rsidP="001445D4">
      <w:pPr>
        <w:spacing w:after="160" w:line="259" w:lineRule="auto"/>
        <w:jc w:val="both"/>
        <w:rPr>
          <w:rFonts w:ascii="Arial" w:hAnsi="Arial" w:cs="Arial"/>
          <w:color w:val="000000" w:themeColor="text1"/>
          <w:sz w:val="22"/>
          <w:szCs w:val="22"/>
        </w:rPr>
      </w:pPr>
    </w:p>
    <w:p w14:paraId="41880A33" w14:textId="647E0834" w:rsidR="001445D4" w:rsidRDefault="001445D4" w:rsidP="001445D4">
      <w:pPr>
        <w:spacing w:after="160" w:line="259" w:lineRule="auto"/>
        <w:jc w:val="both"/>
        <w:rPr>
          <w:rFonts w:ascii="Arial" w:hAnsi="Arial" w:cs="Arial"/>
          <w:color w:val="000000" w:themeColor="text1"/>
          <w:sz w:val="22"/>
          <w:szCs w:val="22"/>
        </w:rPr>
      </w:pPr>
    </w:p>
    <w:p w14:paraId="1AFC1F65" w14:textId="67800725" w:rsidR="001445D4" w:rsidRDefault="001445D4" w:rsidP="001445D4">
      <w:pPr>
        <w:spacing w:after="160" w:line="259" w:lineRule="auto"/>
        <w:jc w:val="both"/>
        <w:rPr>
          <w:rFonts w:ascii="Arial" w:hAnsi="Arial" w:cs="Arial"/>
          <w:color w:val="000000" w:themeColor="text1"/>
          <w:sz w:val="22"/>
          <w:szCs w:val="22"/>
        </w:rPr>
      </w:pPr>
    </w:p>
    <w:p w14:paraId="359F0496" w14:textId="2470B349" w:rsidR="00AF76BA" w:rsidRDefault="00AF76BA" w:rsidP="001445D4">
      <w:pPr>
        <w:spacing w:after="160" w:line="259" w:lineRule="auto"/>
        <w:jc w:val="both"/>
        <w:rPr>
          <w:rFonts w:ascii="Arial" w:hAnsi="Arial" w:cs="Arial"/>
          <w:color w:val="000000" w:themeColor="text1"/>
          <w:sz w:val="22"/>
          <w:szCs w:val="22"/>
        </w:rPr>
      </w:pPr>
    </w:p>
    <w:p w14:paraId="1BD1FC1B" w14:textId="4F757907" w:rsidR="00660B5C" w:rsidRDefault="00581F0A" w:rsidP="003E48CE">
      <w:pPr>
        <w:spacing w:after="160"/>
        <w:jc w:val="right"/>
        <w:rPr>
          <w:rFonts w:ascii="Arial" w:hAnsi="Arial" w:cs="Arial"/>
          <w:b/>
          <w:color w:val="000000" w:themeColor="text1"/>
          <w:sz w:val="22"/>
          <w:szCs w:val="22"/>
        </w:rPr>
      </w:pPr>
      <w:r>
        <w:rPr>
          <w:rFonts w:ascii="Arial" w:hAnsi="Arial" w:cs="Arial"/>
          <w:b/>
          <w:color w:val="000000" w:themeColor="text1"/>
          <w:sz w:val="22"/>
          <w:szCs w:val="22"/>
        </w:rPr>
        <w:t>Załącznik nr 1.2</w:t>
      </w:r>
      <w:r w:rsidR="00660B5C">
        <w:rPr>
          <w:rFonts w:ascii="Arial" w:hAnsi="Arial" w:cs="Arial"/>
          <w:b/>
          <w:color w:val="000000" w:themeColor="text1"/>
          <w:sz w:val="22"/>
          <w:szCs w:val="22"/>
        </w:rPr>
        <w:t>.</w:t>
      </w:r>
      <w:r w:rsidR="000D1A3C">
        <w:rPr>
          <w:rFonts w:ascii="Arial" w:hAnsi="Arial" w:cs="Arial"/>
          <w:b/>
          <w:color w:val="000000" w:themeColor="text1"/>
          <w:sz w:val="22"/>
          <w:szCs w:val="22"/>
        </w:rPr>
        <w:t xml:space="preserve"> </w:t>
      </w:r>
      <w:r w:rsidR="00E64FFE">
        <w:rPr>
          <w:rFonts w:ascii="Arial" w:hAnsi="Arial" w:cs="Arial"/>
          <w:b/>
          <w:color w:val="000000" w:themeColor="text1"/>
          <w:sz w:val="22"/>
          <w:szCs w:val="22"/>
        </w:rPr>
        <w:t>SWZ</w:t>
      </w:r>
      <w:r w:rsidR="000D1A3C">
        <w:rPr>
          <w:rFonts w:ascii="Arial" w:hAnsi="Arial" w:cs="Arial"/>
          <w:b/>
          <w:color w:val="000000" w:themeColor="text1"/>
          <w:sz w:val="22"/>
          <w:szCs w:val="22"/>
        </w:rPr>
        <w:t xml:space="preserve"> cz. II.</w:t>
      </w:r>
    </w:p>
    <w:p w14:paraId="61C16A87" w14:textId="77777777" w:rsidR="00056ACD" w:rsidRPr="00056ACD" w:rsidRDefault="00056ACD" w:rsidP="00056ACD">
      <w:pPr>
        <w:jc w:val="center"/>
        <w:rPr>
          <w:rFonts w:ascii="Arial" w:hAnsi="Arial" w:cs="Arial"/>
          <w:b/>
          <w:color w:val="000000" w:themeColor="text1"/>
          <w:sz w:val="22"/>
          <w:szCs w:val="22"/>
        </w:rPr>
      </w:pPr>
      <w:r w:rsidRPr="00056ACD">
        <w:rPr>
          <w:rFonts w:ascii="Arial" w:hAnsi="Arial" w:cs="Arial"/>
          <w:b/>
          <w:color w:val="000000" w:themeColor="text1"/>
          <w:sz w:val="22"/>
          <w:szCs w:val="22"/>
        </w:rPr>
        <w:t>Zakres planowanych remontów urządzeń elektroenergetycznych</w:t>
      </w:r>
    </w:p>
    <w:p w14:paraId="5420B6C3" w14:textId="554678BD" w:rsidR="00333C79" w:rsidRDefault="00333C79" w:rsidP="00333C79">
      <w:pPr>
        <w:spacing w:before="120" w:line="276" w:lineRule="auto"/>
        <w:jc w:val="center"/>
        <w:rPr>
          <w:rFonts w:ascii="Arial" w:eastAsia="Calibri" w:hAnsi="Arial" w:cs="Arial"/>
          <w:b/>
          <w:sz w:val="18"/>
          <w:szCs w:val="18"/>
          <w:lang w:eastAsia="en-US"/>
        </w:rPr>
      </w:pPr>
      <w:r w:rsidRPr="00333C79">
        <w:rPr>
          <w:rFonts w:ascii="Arial" w:eastAsia="Calibri" w:hAnsi="Arial" w:cs="Arial"/>
          <w:b/>
          <w:sz w:val="18"/>
          <w:szCs w:val="18"/>
          <w:lang w:eastAsia="en-US"/>
        </w:rPr>
        <w:t>Remonty blo</w:t>
      </w:r>
      <w:r w:rsidR="00581F0A">
        <w:rPr>
          <w:rFonts w:ascii="Arial" w:eastAsia="Calibri" w:hAnsi="Arial" w:cs="Arial"/>
          <w:b/>
          <w:sz w:val="18"/>
          <w:szCs w:val="18"/>
          <w:lang w:eastAsia="en-US"/>
        </w:rPr>
        <w:t xml:space="preserve">ków energetycznych w latach </w:t>
      </w:r>
      <w:r w:rsidR="00970CCB">
        <w:rPr>
          <w:rFonts w:ascii="Arial" w:eastAsia="Calibri" w:hAnsi="Arial" w:cs="Arial"/>
          <w:b/>
          <w:sz w:val="18"/>
          <w:szCs w:val="18"/>
          <w:lang w:eastAsia="en-US"/>
        </w:rPr>
        <w:t>2025-20207</w:t>
      </w:r>
      <w:r w:rsidRPr="00333C79">
        <w:rPr>
          <w:rFonts w:ascii="Arial" w:eastAsia="Calibri" w:hAnsi="Arial" w:cs="Arial"/>
          <w:b/>
          <w:sz w:val="18"/>
          <w:szCs w:val="18"/>
          <w:lang w:eastAsia="en-US"/>
        </w:rPr>
        <w:t>*</w:t>
      </w:r>
    </w:p>
    <w:p w14:paraId="061046C9" w14:textId="77777777" w:rsidR="00325836" w:rsidRPr="00333C79" w:rsidRDefault="00325836" w:rsidP="00333C79">
      <w:pPr>
        <w:spacing w:before="120" w:line="276" w:lineRule="auto"/>
        <w:jc w:val="center"/>
        <w:rPr>
          <w:rFonts w:ascii="Arial" w:eastAsia="Calibri" w:hAnsi="Arial" w:cs="Arial"/>
          <w:b/>
          <w:sz w:val="18"/>
          <w:szCs w:val="18"/>
          <w:lang w:eastAsia="en-US"/>
        </w:rPr>
      </w:pPr>
    </w:p>
    <w:tbl>
      <w:tblPr>
        <w:tblStyle w:val="Tabela-Siatka12"/>
        <w:tblW w:w="0" w:type="auto"/>
        <w:jc w:val="center"/>
        <w:tblLook w:val="04A0" w:firstRow="1" w:lastRow="0" w:firstColumn="1" w:lastColumn="0" w:noHBand="0" w:noVBand="1"/>
      </w:tblPr>
      <w:tblGrid>
        <w:gridCol w:w="655"/>
        <w:gridCol w:w="1640"/>
        <w:gridCol w:w="1491"/>
        <w:gridCol w:w="1491"/>
        <w:gridCol w:w="1491"/>
      </w:tblGrid>
      <w:tr w:rsidR="00581F0A" w:rsidRPr="00376A90" w14:paraId="773A3C9A" w14:textId="77777777" w:rsidTr="001A1140">
        <w:trPr>
          <w:trHeight w:val="127"/>
          <w:jc w:val="center"/>
        </w:trPr>
        <w:tc>
          <w:tcPr>
            <w:tcW w:w="655" w:type="dxa"/>
            <w:vMerge w:val="restart"/>
            <w:vAlign w:val="center"/>
          </w:tcPr>
          <w:p w14:paraId="39784EBB" w14:textId="77777777" w:rsidR="00581F0A" w:rsidRPr="00376A90" w:rsidRDefault="00581F0A" w:rsidP="003F1B6C">
            <w:pPr>
              <w:spacing w:beforeLines="60" w:before="144" w:afterLines="60" w:after="144"/>
              <w:rPr>
                <w:rFonts w:ascii="Arial" w:hAnsi="Arial" w:cs="Arial"/>
                <w:szCs w:val="20"/>
              </w:rPr>
            </w:pPr>
            <w:r w:rsidRPr="00376A90">
              <w:rPr>
                <w:rFonts w:ascii="Arial" w:hAnsi="Arial" w:cs="Arial"/>
                <w:szCs w:val="20"/>
              </w:rPr>
              <w:t>Lp.</w:t>
            </w:r>
          </w:p>
        </w:tc>
        <w:tc>
          <w:tcPr>
            <w:tcW w:w="1640" w:type="dxa"/>
            <w:vMerge w:val="restart"/>
            <w:vAlign w:val="center"/>
          </w:tcPr>
          <w:p w14:paraId="5771413C" w14:textId="77777777" w:rsidR="00581F0A" w:rsidRPr="00376A90" w:rsidRDefault="00581F0A" w:rsidP="003F1B6C">
            <w:pPr>
              <w:spacing w:beforeLines="60" w:before="144" w:afterLines="60" w:after="144"/>
              <w:rPr>
                <w:rFonts w:ascii="Arial" w:hAnsi="Arial" w:cs="Arial"/>
                <w:szCs w:val="20"/>
              </w:rPr>
            </w:pPr>
            <w:r w:rsidRPr="00376A90">
              <w:rPr>
                <w:rFonts w:ascii="Arial" w:hAnsi="Arial" w:cs="Arial"/>
                <w:szCs w:val="20"/>
              </w:rPr>
              <w:t>Nazwa</w:t>
            </w:r>
          </w:p>
        </w:tc>
        <w:tc>
          <w:tcPr>
            <w:tcW w:w="4473" w:type="dxa"/>
            <w:gridSpan w:val="3"/>
            <w:vAlign w:val="center"/>
          </w:tcPr>
          <w:p w14:paraId="2EE08AD1" w14:textId="77777777" w:rsidR="00581F0A" w:rsidRPr="00376A90" w:rsidRDefault="00581F0A" w:rsidP="003F1B6C">
            <w:pPr>
              <w:spacing w:beforeLines="60" w:before="144" w:afterLines="60" w:after="144"/>
              <w:jc w:val="center"/>
              <w:rPr>
                <w:rFonts w:ascii="Arial" w:hAnsi="Arial" w:cs="Arial"/>
                <w:szCs w:val="20"/>
              </w:rPr>
            </w:pPr>
            <w:r w:rsidRPr="00376A90">
              <w:rPr>
                <w:rFonts w:ascii="Arial" w:hAnsi="Arial" w:cs="Arial"/>
                <w:szCs w:val="20"/>
              </w:rPr>
              <w:t>Lata</w:t>
            </w:r>
          </w:p>
        </w:tc>
      </w:tr>
      <w:tr w:rsidR="00581F0A" w:rsidRPr="00376A90" w14:paraId="3398D463" w14:textId="77777777" w:rsidTr="001A1140">
        <w:trPr>
          <w:trHeight w:val="127"/>
          <w:jc w:val="center"/>
        </w:trPr>
        <w:tc>
          <w:tcPr>
            <w:tcW w:w="655" w:type="dxa"/>
            <w:vMerge/>
            <w:vAlign w:val="center"/>
          </w:tcPr>
          <w:p w14:paraId="1033E77E" w14:textId="77777777" w:rsidR="00581F0A" w:rsidRPr="00376A90" w:rsidRDefault="00581F0A" w:rsidP="003F1B6C">
            <w:pPr>
              <w:spacing w:beforeLines="60" w:before="144" w:afterLines="60" w:after="144"/>
              <w:rPr>
                <w:rFonts w:ascii="Arial" w:hAnsi="Arial" w:cs="Arial"/>
                <w:szCs w:val="20"/>
              </w:rPr>
            </w:pPr>
          </w:p>
        </w:tc>
        <w:tc>
          <w:tcPr>
            <w:tcW w:w="1640" w:type="dxa"/>
            <w:vMerge/>
            <w:vAlign w:val="center"/>
          </w:tcPr>
          <w:p w14:paraId="324496E1" w14:textId="77777777" w:rsidR="00581F0A" w:rsidRPr="00376A90" w:rsidRDefault="00581F0A" w:rsidP="003F1B6C">
            <w:pPr>
              <w:spacing w:beforeLines="60" w:before="144" w:afterLines="60" w:after="144"/>
              <w:rPr>
                <w:rFonts w:ascii="Arial" w:hAnsi="Arial" w:cs="Arial"/>
                <w:szCs w:val="20"/>
              </w:rPr>
            </w:pPr>
          </w:p>
        </w:tc>
        <w:tc>
          <w:tcPr>
            <w:tcW w:w="1491" w:type="dxa"/>
            <w:vAlign w:val="center"/>
          </w:tcPr>
          <w:p w14:paraId="0C5D01DE" w14:textId="46E70B71" w:rsidR="00581F0A" w:rsidRPr="00376A90" w:rsidRDefault="00581F0A" w:rsidP="003F1B6C">
            <w:pPr>
              <w:spacing w:beforeLines="60" w:before="144" w:afterLines="60" w:after="144"/>
              <w:jc w:val="center"/>
              <w:rPr>
                <w:rFonts w:ascii="Arial" w:hAnsi="Arial" w:cs="Arial"/>
                <w:szCs w:val="20"/>
              </w:rPr>
            </w:pPr>
            <w:r w:rsidRPr="00376A90">
              <w:rPr>
                <w:rFonts w:ascii="Arial" w:hAnsi="Arial" w:cs="Arial"/>
                <w:szCs w:val="20"/>
              </w:rPr>
              <w:t>202</w:t>
            </w:r>
            <w:r w:rsidR="00970CCB">
              <w:rPr>
                <w:rFonts w:ascii="Arial" w:hAnsi="Arial" w:cs="Arial"/>
                <w:szCs w:val="20"/>
              </w:rPr>
              <w:t>5</w:t>
            </w:r>
          </w:p>
        </w:tc>
        <w:tc>
          <w:tcPr>
            <w:tcW w:w="1491" w:type="dxa"/>
            <w:vAlign w:val="center"/>
          </w:tcPr>
          <w:p w14:paraId="671D6A1A" w14:textId="7D758B63" w:rsidR="00581F0A" w:rsidRPr="00376A90" w:rsidRDefault="00581F0A" w:rsidP="003F1B6C">
            <w:pPr>
              <w:spacing w:beforeLines="60" w:before="144" w:afterLines="60" w:after="144"/>
              <w:jc w:val="center"/>
              <w:rPr>
                <w:rFonts w:ascii="Arial" w:hAnsi="Arial" w:cs="Arial"/>
                <w:szCs w:val="20"/>
              </w:rPr>
            </w:pPr>
            <w:r w:rsidRPr="00376A90">
              <w:rPr>
                <w:rFonts w:ascii="Arial" w:hAnsi="Arial" w:cs="Arial"/>
                <w:szCs w:val="20"/>
              </w:rPr>
              <w:t>202</w:t>
            </w:r>
            <w:r w:rsidR="00970CCB">
              <w:rPr>
                <w:rFonts w:ascii="Arial" w:hAnsi="Arial" w:cs="Arial"/>
                <w:szCs w:val="20"/>
              </w:rPr>
              <w:t>6</w:t>
            </w:r>
          </w:p>
        </w:tc>
        <w:tc>
          <w:tcPr>
            <w:tcW w:w="1491" w:type="dxa"/>
          </w:tcPr>
          <w:p w14:paraId="6E7C5A15" w14:textId="2E778270" w:rsidR="00581F0A" w:rsidRPr="00376A90" w:rsidRDefault="00581F0A" w:rsidP="003F1B6C">
            <w:pPr>
              <w:spacing w:beforeLines="60" w:before="144" w:afterLines="60" w:after="144"/>
              <w:jc w:val="center"/>
              <w:rPr>
                <w:rFonts w:ascii="Arial" w:hAnsi="Arial" w:cs="Arial"/>
                <w:szCs w:val="20"/>
              </w:rPr>
            </w:pPr>
            <w:r w:rsidRPr="00376A90">
              <w:rPr>
                <w:rFonts w:ascii="Arial" w:hAnsi="Arial" w:cs="Arial"/>
                <w:szCs w:val="20"/>
              </w:rPr>
              <w:t>202</w:t>
            </w:r>
            <w:r w:rsidR="00970CCB">
              <w:rPr>
                <w:rFonts w:ascii="Arial" w:hAnsi="Arial" w:cs="Arial"/>
                <w:szCs w:val="20"/>
              </w:rPr>
              <w:t>7</w:t>
            </w:r>
          </w:p>
        </w:tc>
      </w:tr>
      <w:tr w:rsidR="00581F0A" w:rsidRPr="00376A90" w14:paraId="6D77A7A9" w14:textId="77777777" w:rsidTr="00376A90">
        <w:trPr>
          <w:jc w:val="center"/>
        </w:trPr>
        <w:tc>
          <w:tcPr>
            <w:tcW w:w="655" w:type="dxa"/>
            <w:vAlign w:val="center"/>
          </w:tcPr>
          <w:p w14:paraId="09189E14" w14:textId="77777777" w:rsidR="00581F0A" w:rsidRPr="00376A90" w:rsidRDefault="00581F0A" w:rsidP="003F1B6C">
            <w:pPr>
              <w:rPr>
                <w:rFonts w:ascii="Arial" w:hAnsi="Arial" w:cs="Arial"/>
                <w:szCs w:val="20"/>
              </w:rPr>
            </w:pPr>
            <w:r w:rsidRPr="00376A90">
              <w:rPr>
                <w:rFonts w:ascii="Arial" w:hAnsi="Arial" w:cs="Arial"/>
                <w:szCs w:val="20"/>
              </w:rPr>
              <w:t>1.</w:t>
            </w:r>
          </w:p>
        </w:tc>
        <w:tc>
          <w:tcPr>
            <w:tcW w:w="1640" w:type="dxa"/>
            <w:vAlign w:val="center"/>
          </w:tcPr>
          <w:p w14:paraId="10751D04" w14:textId="77777777" w:rsidR="00581F0A" w:rsidRPr="00376A90" w:rsidRDefault="00581F0A" w:rsidP="003F1B6C">
            <w:pPr>
              <w:spacing w:before="60" w:after="60"/>
              <w:rPr>
                <w:rFonts w:ascii="Arial" w:hAnsi="Arial" w:cs="Arial"/>
                <w:szCs w:val="20"/>
              </w:rPr>
            </w:pPr>
            <w:r w:rsidRPr="00376A90">
              <w:rPr>
                <w:rFonts w:ascii="Arial" w:hAnsi="Arial" w:cs="Arial"/>
                <w:szCs w:val="20"/>
              </w:rPr>
              <w:t>Blok 2</w:t>
            </w:r>
          </w:p>
        </w:tc>
        <w:tc>
          <w:tcPr>
            <w:tcW w:w="1491" w:type="dxa"/>
            <w:tcBorders>
              <w:top w:val="nil"/>
              <w:left w:val="nil"/>
              <w:bottom w:val="single" w:sz="4" w:space="0" w:color="auto"/>
              <w:right w:val="single" w:sz="4" w:space="0" w:color="auto"/>
            </w:tcBorders>
            <w:shd w:val="clear" w:color="auto" w:fill="auto"/>
            <w:vAlign w:val="center"/>
          </w:tcPr>
          <w:p w14:paraId="77E6DB52" w14:textId="6296D278" w:rsidR="00581F0A" w:rsidRPr="00376A90" w:rsidRDefault="00970CCB" w:rsidP="003F1B6C">
            <w:pPr>
              <w:spacing w:before="60" w:after="60"/>
              <w:rPr>
                <w:rFonts w:ascii="Arial" w:hAnsi="Arial" w:cs="Arial"/>
                <w:szCs w:val="20"/>
              </w:rPr>
            </w:pPr>
            <w:r>
              <w:rPr>
                <w:rFonts w:ascii="Arial" w:hAnsi="Arial" w:cs="Arial"/>
                <w:szCs w:val="20"/>
              </w:rPr>
              <w:t>RŚ</w:t>
            </w:r>
          </w:p>
        </w:tc>
        <w:tc>
          <w:tcPr>
            <w:tcW w:w="1491" w:type="dxa"/>
            <w:tcBorders>
              <w:top w:val="nil"/>
              <w:left w:val="nil"/>
              <w:bottom w:val="single" w:sz="4" w:space="0" w:color="auto"/>
              <w:right w:val="single" w:sz="4" w:space="0" w:color="auto"/>
            </w:tcBorders>
            <w:shd w:val="clear" w:color="auto" w:fill="auto"/>
            <w:vAlign w:val="center"/>
          </w:tcPr>
          <w:p w14:paraId="6E78D3D2" w14:textId="18694BF8" w:rsidR="00581F0A" w:rsidRPr="008A4E31" w:rsidRDefault="00581F0A" w:rsidP="003F1B6C">
            <w:pPr>
              <w:rPr>
                <w:rFonts w:ascii="Arial" w:hAnsi="Arial" w:cs="Arial"/>
                <w:szCs w:val="20"/>
              </w:rPr>
            </w:pPr>
          </w:p>
        </w:tc>
        <w:tc>
          <w:tcPr>
            <w:tcW w:w="1491" w:type="dxa"/>
            <w:tcBorders>
              <w:top w:val="nil"/>
              <w:left w:val="nil"/>
              <w:bottom w:val="single" w:sz="4" w:space="0" w:color="auto"/>
              <w:right w:val="single" w:sz="4" w:space="0" w:color="auto"/>
            </w:tcBorders>
            <w:vAlign w:val="center"/>
          </w:tcPr>
          <w:p w14:paraId="2C630305" w14:textId="77777777" w:rsidR="00581F0A" w:rsidRPr="00376A90" w:rsidRDefault="00581F0A" w:rsidP="003F1B6C">
            <w:pPr>
              <w:rPr>
                <w:rFonts w:ascii="Arial" w:hAnsi="Arial" w:cs="Arial"/>
                <w:szCs w:val="20"/>
              </w:rPr>
            </w:pPr>
          </w:p>
        </w:tc>
      </w:tr>
      <w:tr w:rsidR="00581F0A" w:rsidRPr="00376A90" w14:paraId="1EDB64DB" w14:textId="77777777" w:rsidTr="00376A90">
        <w:trPr>
          <w:jc w:val="center"/>
        </w:trPr>
        <w:tc>
          <w:tcPr>
            <w:tcW w:w="655" w:type="dxa"/>
            <w:vAlign w:val="center"/>
          </w:tcPr>
          <w:p w14:paraId="2267FE39" w14:textId="77777777" w:rsidR="00581F0A" w:rsidRPr="00376A90" w:rsidRDefault="00581F0A" w:rsidP="003F1B6C">
            <w:pPr>
              <w:rPr>
                <w:rFonts w:ascii="Arial" w:hAnsi="Arial" w:cs="Arial"/>
                <w:szCs w:val="20"/>
              </w:rPr>
            </w:pPr>
            <w:r w:rsidRPr="00376A90">
              <w:rPr>
                <w:rFonts w:ascii="Arial" w:hAnsi="Arial" w:cs="Arial"/>
                <w:szCs w:val="20"/>
              </w:rPr>
              <w:t>2.</w:t>
            </w:r>
          </w:p>
        </w:tc>
        <w:tc>
          <w:tcPr>
            <w:tcW w:w="1640" w:type="dxa"/>
            <w:vAlign w:val="center"/>
          </w:tcPr>
          <w:p w14:paraId="0A90A60E" w14:textId="77777777" w:rsidR="00581F0A" w:rsidRPr="00376A90" w:rsidRDefault="00581F0A" w:rsidP="003F1B6C">
            <w:pPr>
              <w:spacing w:before="60" w:after="60"/>
              <w:rPr>
                <w:rFonts w:ascii="Arial" w:hAnsi="Arial" w:cs="Arial"/>
                <w:szCs w:val="20"/>
              </w:rPr>
            </w:pPr>
            <w:r w:rsidRPr="00376A90">
              <w:rPr>
                <w:rFonts w:ascii="Arial" w:hAnsi="Arial" w:cs="Arial"/>
                <w:szCs w:val="20"/>
              </w:rPr>
              <w:t>Blok 3</w:t>
            </w:r>
          </w:p>
        </w:tc>
        <w:tc>
          <w:tcPr>
            <w:tcW w:w="1491" w:type="dxa"/>
            <w:tcBorders>
              <w:top w:val="nil"/>
              <w:left w:val="nil"/>
              <w:bottom w:val="single" w:sz="4" w:space="0" w:color="auto"/>
              <w:right w:val="single" w:sz="4" w:space="0" w:color="auto"/>
            </w:tcBorders>
            <w:shd w:val="clear" w:color="auto" w:fill="auto"/>
            <w:vAlign w:val="center"/>
          </w:tcPr>
          <w:p w14:paraId="6A3F164A" w14:textId="77777777" w:rsidR="00581F0A" w:rsidRPr="00376A90" w:rsidRDefault="00581F0A" w:rsidP="003F1B6C">
            <w:pPr>
              <w:spacing w:before="60" w:after="60"/>
              <w:rPr>
                <w:rFonts w:ascii="Arial" w:hAnsi="Arial" w:cs="Arial"/>
                <w:szCs w:val="20"/>
              </w:rPr>
            </w:pPr>
          </w:p>
        </w:tc>
        <w:tc>
          <w:tcPr>
            <w:tcW w:w="1491" w:type="dxa"/>
            <w:tcBorders>
              <w:top w:val="nil"/>
              <w:left w:val="nil"/>
              <w:bottom w:val="single" w:sz="4" w:space="0" w:color="auto"/>
              <w:right w:val="single" w:sz="4" w:space="0" w:color="auto"/>
            </w:tcBorders>
            <w:shd w:val="clear" w:color="auto" w:fill="auto"/>
            <w:vAlign w:val="center"/>
          </w:tcPr>
          <w:p w14:paraId="1146FF5C" w14:textId="6C1B7A46" w:rsidR="00581F0A" w:rsidRPr="00376A90" w:rsidRDefault="00721954" w:rsidP="003F1B6C">
            <w:pPr>
              <w:rPr>
                <w:rFonts w:ascii="Arial" w:hAnsi="Arial" w:cs="Arial"/>
                <w:szCs w:val="20"/>
              </w:rPr>
            </w:pPr>
            <w:r>
              <w:rPr>
                <w:rFonts w:ascii="Arial" w:hAnsi="Arial" w:cs="Arial"/>
                <w:szCs w:val="20"/>
              </w:rPr>
              <w:t>RŚ</w:t>
            </w:r>
          </w:p>
        </w:tc>
        <w:tc>
          <w:tcPr>
            <w:tcW w:w="1491" w:type="dxa"/>
            <w:tcBorders>
              <w:top w:val="nil"/>
              <w:left w:val="nil"/>
              <w:bottom w:val="single" w:sz="4" w:space="0" w:color="auto"/>
              <w:right w:val="single" w:sz="4" w:space="0" w:color="auto"/>
            </w:tcBorders>
            <w:vAlign w:val="center"/>
          </w:tcPr>
          <w:p w14:paraId="6BBF242B" w14:textId="77777777" w:rsidR="00581F0A" w:rsidRPr="00376A90" w:rsidRDefault="00581F0A" w:rsidP="003F1B6C">
            <w:pPr>
              <w:rPr>
                <w:rFonts w:ascii="Arial" w:hAnsi="Arial" w:cs="Arial"/>
                <w:szCs w:val="20"/>
              </w:rPr>
            </w:pPr>
          </w:p>
        </w:tc>
      </w:tr>
      <w:tr w:rsidR="00581F0A" w:rsidRPr="00376A90" w14:paraId="735988CB" w14:textId="77777777" w:rsidTr="00376A90">
        <w:trPr>
          <w:jc w:val="center"/>
        </w:trPr>
        <w:tc>
          <w:tcPr>
            <w:tcW w:w="655" w:type="dxa"/>
            <w:vAlign w:val="center"/>
          </w:tcPr>
          <w:p w14:paraId="61B8FA4D" w14:textId="77777777" w:rsidR="00581F0A" w:rsidRPr="00376A90" w:rsidRDefault="00581F0A" w:rsidP="003F1B6C">
            <w:pPr>
              <w:rPr>
                <w:rFonts w:ascii="Arial" w:hAnsi="Arial" w:cs="Arial"/>
                <w:szCs w:val="20"/>
              </w:rPr>
            </w:pPr>
            <w:r w:rsidRPr="00376A90">
              <w:rPr>
                <w:rFonts w:ascii="Arial" w:hAnsi="Arial" w:cs="Arial"/>
                <w:szCs w:val="20"/>
              </w:rPr>
              <w:t>3.</w:t>
            </w:r>
          </w:p>
        </w:tc>
        <w:tc>
          <w:tcPr>
            <w:tcW w:w="1640" w:type="dxa"/>
            <w:vAlign w:val="center"/>
          </w:tcPr>
          <w:p w14:paraId="10674686" w14:textId="77777777" w:rsidR="00581F0A" w:rsidRPr="00376A90" w:rsidRDefault="00581F0A" w:rsidP="003F1B6C">
            <w:pPr>
              <w:spacing w:before="60" w:after="60"/>
              <w:rPr>
                <w:rFonts w:ascii="Arial" w:hAnsi="Arial" w:cs="Arial"/>
                <w:szCs w:val="20"/>
              </w:rPr>
            </w:pPr>
            <w:r w:rsidRPr="00376A90">
              <w:rPr>
                <w:rFonts w:ascii="Arial" w:hAnsi="Arial" w:cs="Arial"/>
                <w:szCs w:val="20"/>
              </w:rPr>
              <w:t>Blok 4</w:t>
            </w:r>
          </w:p>
        </w:tc>
        <w:tc>
          <w:tcPr>
            <w:tcW w:w="1491" w:type="dxa"/>
            <w:tcBorders>
              <w:top w:val="nil"/>
              <w:left w:val="nil"/>
              <w:bottom w:val="nil"/>
              <w:right w:val="nil"/>
            </w:tcBorders>
            <w:shd w:val="clear" w:color="auto" w:fill="auto"/>
            <w:vAlign w:val="center"/>
          </w:tcPr>
          <w:p w14:paraId="65094165" w14:textId="3B15F4C2" w:rsidR="00581F0A" w:rsidRPr="00376A90" w:rsidRDefault="00970CCB" w:rsidP="003F1B6C">
            <w:pPr>
              <w:spacing w:before="60" w:after="60"/>
              <w:rPr>
                <w:rFonts w:ascii="Arial" w:hAnsi="Arial" w:cs="Arial"/>
                <w:szCs w:val="20"/>
              </w:rPr>
            </w:pPr>
            <w:r>
              <w:rPr>
                <w:rFonts w:ascii="Arial" w:hAnsi="Arial" w:cs="Arial"/>
                <w:szCs w:val="20"/>
              </w:rPr>
              <w:t>RŚ</w:t>
            </w:r>
          </w:p>
        </w:tc>
        <w:tc>
          <w:tcPr>
            <w:tcW w:w="1491" w:type="dxa"/>
            <w:tcBorders>
              <w:top w:val="nil"/>
              <w:left w:val="single" w:sz="4" w:space="0" w:color="auto"/>
              <w:bottom w:val="single" w:sz="4" w:space="0" w:color="auto"/>
              <w:right w:val="single" w:sz="4" w:space="0" w:color="auto"/>
            </w:tcBorders>
            <w:shd w:val="clear" w:color="auto" w:fill="auto"/>
            <w:vAlign w:val="center"/>
          </w:tcPr>
          <w:p w14:paraId="2F1E9ACE" w14:textId="5F84D6F5" w:rsidR="00581F0A" w:rsidRPr="00376A90" w:rsidRDefault="00581F0A" w:rsidP="003F1B6C">
            <w:pPr>
              <w:rPr>
                <w:rFonts w:ascii="Arial" w:hAnsi="Arial" w:cs="Arial"/>
                <w:szCs w:val="20"/>
              </w:rPr>
            </w:pPr>
          </w:p>
        </w:tc>
        <w:tc>
          <w:tcPr>
            <w:tcW w:w="1491" w:type="dxa"/>
            <w:tcBorders>
              <w:top w:val="nil"/>
              <w:left w:val="nil"/>
              <w:bottom w:val="single" w:sz="4" w:space="0" w:color="auto"/>
              <w:right w:val="single" w:sz="4" w:space="0" w:color="auto"/>
            </w:tcBorders>
            <w:vAlign w:val="center"/>
          </w:tcPr>
          <w:p w14:paraId="4425A5E1" w14:textId="77777777" w:rsidR="00581F0A" w:rsidRPr="00376A90" w:rsidRDefault="00581F0A" w:rsidP="003F1B6C">
            <w:pPr>
              <w:rPr>
                <w:rFonts w:ascii="Arial" w:hAnsi="Arial" w:cs="Arial"/>
                <w:szCs w:val="20"/>
              </w:rPr>
            </w:pPr>
          </w:p>
        </w:tc>
      </w:tr>
      <w:tr w:rsidR="00581F0A" w:rsidRPr="00376A90" w14:paraId="5EE82CE3" w14:textId="77777777" w:rsidTr="00376A90">
        <w:trPr>
          <w:jc w:val="center"/>
        </w:trPr>
        <w:tc>
          <w:tcPr>
            <w:tcW w:w="655" w:type="dxa"/>
            <w:vAlign w:val="center"/>
          </w:tcPr>
          <w:p w14:paraId="4CE1CEB4" w14:textId="77777777" w:rsidR="00581F0A" w:rsidRPr="00376A90" w:rsidRDefault="00581F0A" w:rsidP="003F1B6C">
            <w:pPr>
              <w:rPr>
                <w:rFonts w:ascii="Arial" w:hAnsi="Arial" w:cs="Arial"/>
                <w:szCs w:val="20"/>
              </w:rPr>
            </w:pPr>
            <w:r w:rsidRPr="00376A90">
              <w:rPr>
                <w:rFonts w:ascii="Arial" w:hAnsi="Arial" w:cs="Arial"/>
                <w:szCs w:val="20"/>
              </w:rPr>
              <w:t>4.</w:t>
            </w:r>
          </w:p>
        </w:tc>
        <w:tc>
          <w:tcPr>
            <w:tcW w:w="1640" w:type="dxa"/>
            <w:vAlign w:val="center"/>
          </w:tcPr>
          <w:p w14:paraId="0DC3AC15" w14:textId="77777777" w:rsidR="00581F0A" w:rsidRPr="00376A90" w:rsidRDefault="00581F0A" w:rsidP="003F1B6C">
            <w:pPr>
              <w:spacing w:before="60" w:after="60"/>
              <w:rPr>
                <w:rFonts w:ascii="Arial" w:hAnsi="Arial" w:cs="Arial"/>
                <w:szCs w:val="20"/>
              </w:rPr>
            </w:pPr>
            <w:r w:rsidRPr="00376A90">
              <w:rPr>
                <w:rFonts w:ascii="Arial" w:hAnsi="Arial" w:cs="Arial"/>
                <w:szCs w:val="20"/>
              </w:rPr>
              <w:t>Blok 5</w:t>
            </w:r>
          </w:p>
        </w:tc>
        <w:tc>
          <w:tcPr>
            <w:tcW w:w="1491" w:type="dxa"/>
            <w:tcBorders>
              <w:top w:val="single" w:sz="4" w:space="0" w:color="auto"/>
              <w:left w:val="nil"/>
              <w:bottom w:val="single" w:sz="4" w:space="0" w:color="auto"/>
              <w:right w:val="single" w:sz="4" w:space="0" w:color="auto"/>
            </w:tcBorders>
            <w:shd w:val="clear" w:color="auto" w:fill="auto"/>
            <w:vAlign w:val="center"/>
          </w:tcPr>
          <w:p w14:paraId="26AD4931" w14:textId="172294BE" w:rsidR="00581F0A" w:rsidRPr="00376A90" w:rsidRDefault="00581F0A" w:rsidP="003F1B6C">
            <w:pPr>
              <w:spacing w:before="60" w:after="60"/>
              <w:rPr>
                <w:rFonts w:ascii="Arial" w:hAnsi="Arial" w:cs="Arial"/>
                <w:szCs w:val="20"/>
              </w:rPr>
            </w:pPr>
          </w:p>
        </w:tc>
        <w:tc>
          <w:tcPr>
            <w:tcW w:w="1491" w:type="dxa"/>
            <w:tcBorders>
              <w:top w:val="nil"/>
              <w:left w:val="nil"/>
              <w:bottom w:val="single" w:sz="4" w:space="0" w:color="auto"/>
              <w:right w:val="single" w:sz="4" w:space="0" w:color="auto"/>
            </w:tcBorders>
            <w:shd w:val="clear" w:color="auto" w:fill="auto"/>
            <w:vAlign w:val="center"/>
          </w:tcPr>
          <w:p w14:paraId="60DDB30B" w14:textId="3CCA277D" w:rsidR="00581F0A" w:rsidRPr="00376A90" w:rsidRDefault="00721954" w:rsidP="003F1B6C">
            <w:pPr>
              <w:rPr>
                <w:rFonts w:ascii="Arial" w:hAnsi="Arial" w:cs="Arial"/>
                <w:szCs w:val="20"/>
              </w:rPr>
            </w:pPr>
            <w:r>
              <w:rPr>
                <w:rFonts w:ascii="Arial" w:hAnsi="Arial" w:cs="Arial"/>
                <w:szCs w:val="20"/>
              </w:rPr>
              <w:t>RB</w:t>
            </w:r>
          </w:p>
        </w:tc>
        <w:tc>
          <w:tcPr>
            <w:tcW w:w="1491" w:type="dxa"/>
            <w:tcBorders>
              <w:top w:val="nil"/>
              <w:left w:val="nil"/>
              <w:bottom w:val="single" w:sz="4" w:space="0" w:color="auto"/>
              <w:right w:val="single" w:sz="4" w:space="0" w:color="auto"/>
            </w:tcBorders>
            <w:vAlign w:val="center"/>
          </w:tcPr>
          <w:p w14:paraId="342A8975" w14:textId="77777777" w:rsidR="00581F0A" w:rsidRPr="00376A90" w:rsidRDefault="00581F0A" w:rsidP="003F1B6C">
            <w:pPr>
              <w:rPr>
                <w:rFonts w:ascii="Arial" w:hAnsi="Arial" w:cs="Arial"/>
                <w:szCs w:val="20"/>
              </w:rPr>
            </w:pPr>
          </w:p>
        </w:tc>
      </w:tr>
      <w:tr w:rsidR="00581F0A" w:rsidRPr="00376A90" w14:paraId="352DEB45" w14:textId="77777777" w:rsidTr="00376A90">
        <w:trPr>
          <w:jc w:val="center"/>
        </w:trPr>
        <w:tc>
          <w:tcPr>
            <w:tcW w:w="655" w:type="dxa"/>
            <w:vAlign w:val="center"/>
          </w:tcPr>
          <w:p w14:paraId="0C0EE313" w14:textId="77777777" w:rsidR="00581F0A" w:rsidRPr="00376A90" w:rsidRDefault="00581F0A" w:rsidP="003F1B6C">
            <w:pPr>
              <w:rPr>
                <w:rFonts w:ascii="Arial" w:hAnsi="Arial" w:cs="Arial"/>
                <w:szCs w:val="20"/>
              </w:rPr>
            </w:pPr>
            <w:r w:rsidRPr="00376A90">
              <w:rPr>
                <w:rFonts w:ascii="Arial" w:hAnsi="Arial" w:cs="Arial"/>
                <w:szCs w:val="20"/>
              </w:rPr>
              <w:t>5.</w:t>
            </w:r>
          </w:p>
        </w:tc>
        <w:tc>
          <w:tcPr>
            <w:tcW w:w="1640" w:type="dxa"/>
            <w:vAlign w:val="center"/>
          </w:tcPr>
          <w:p w14:paraId="322A04E1" w14:textId="77777777" w:rsidR="00581F0A" w:rsidRPr="00376A90" w:rsidRDefault="00581F0A" w:rsidP="003F1B6C">
            <w:pPr>
              <w:spacing w:before="60" w:after="60"/>
              <w:rPr>
                <w:rFonts w:ascii="Arial" w:hAnsi="Arial" w:cs="Arial"/>
                <w:szCs w:val="20"/>
              </w:rPr>
            </w:pPr>
            <w:r w:rsidRPr="00376A90">
              <w:rPr>
                <w:rFonts w:ascii="Arial" w:hAnsi="Arial" w:cs="Arial"/>
                <w:szCs w:val="20"/>
              </w:rPr>
              <w:t>Blok 6</w:t>
            </w:r>
          </w:p>
        </w:tc>
        <w:tc>
          <w:tcPr>
            <w:tcW w:w="1491" w:type="dxa"/>
            <w:tcBorders>
              <w:top w:val="nil"/>
              <w:left w:val="nil"/>
              <w:bottom w:val="single" w:sz="4" w:space="0" w:color="auto"/>
              <w:right w:val="single" w:sz="4" w:space="0" w:color="auto"/>
            </w:tcBorders>
            <w:shd w:val="clear" w:color="auto" w:fill="auto"/>
            <w:vAlign w:val="center"/>
          </w:tcPr>
          <w:p w14:paraId="1109EF54" w14:textId="454CAB17" w:rsidR="00581F0A" w:rsidRPr="00376A90" w:rsidRDefault="00721954" w:rsidP="003F1B6C">
            <w:pPr>
              <w:spacing w:before="60" w:after="60"/>
              <w:rPr>
                <w:rFonts w:ascii="Arial" w:hAnsi="Arial" w:cs="Arial"/>
                <w:szCs w:val="20"/>
              </w:rPr>
            </w:pPr>
            <w:r>
              <w:rPr>
                <w:rFonts w:ascii="Arial" w:hAnsi="Arial" w:cs="Arial"/>
                <w:szCs w:val="20"/>
              </w:rPr>
              <w:t>RB</w:t>
            </w:r>
          </w:p>
        </w:tc>
        <w:tc>
          <w:tcPr>
            <w:tcW w:w="1491" w:type="dxa"/>
            <w:tcBorders>
              <w:top w:val="nil"/>
              <w:left w:val="nil"/>
              <w:bottom w:val="single" w:sz="4" w:space="0" w:color="auto"/>
              <w:right w:val="single" w:sz="4" w:space="0" w:color="auto"/>
            </w:tcBorders>
            <w:shd w:val="clear" w:color="auto" w:fill="auto"/>
            <w:vAlign w:val="center"/>
          </w:tcPr>
          <w:p w14:paraId="452F16D9" w14:textId="32C23347" w:rsidR="00581F0A" w:rsidRPr="00376A90" w:rsidRDefault="00581F0A" w:rsidP="003F1B6C">
            <w:pPr>
              <w:rPr>
                <w:rFonts w:ascii="Arial" w:hAnsi="Arial" w:cs="Arial"/>
                <w:szCs w:val="20"/>
              </w:rPr>
            </w:pPr>
          </w:p>
        </w:tc>
        <w:tc>
          <w:tcPr>
            <w:tcW w:w="1491" w:type="dxa"/>
            <w:tcBorders>
              <w:top w:val="nil"/>
              <w:left w:val="nil"/>
              <w:bottom w:val="single" w:sz="4" w:space="0" w:color="auto"/>
              <w:right w:val="single" w:sz="4" w:space="0" w:color="auto"/>
            </w:tcBorders>
            <w:vAlign w:val="center"/>
          </w:tcPr>
          <w:p w14:paraId="3A8C588D" w14:textId="16D5961A" w:rsidR="00581F0A" w:rsidRPr="00376A90" w:rsidRDefault="00766760" w:rsidP="003F1B6C">
            <w:pPr>
              <w:rPr>
                <w:rFonts w:ascii="Arial" w:hAnsi="Arial" w:cs="Arial"/>
                <w:szCs w:val="20"/>
              </w:rPr>
            </w:pPr>
            <w:r>
              <w:rPr>
                <w:rFonts w:ascii="Arial" w:hAnsi="Arial" w:cs="Arial"/>
                <w:szCs w:val="20"/>
              </w:rPr>
              <w:t>RŚ</w:t>
            </w:r>
          </w:p>
        </w:tc>
      </w:tr>
      <w:tr w:rsidR="00581F0A" w:rsidRPr="00376A90" w14:paraId="39AEB4BF" w14:textId="77777777" w:rsidTr="00376A90">
        <w:trPr>
          <w:jc w:val="center"/>
        </w:trPr>
        <w:tc>
          <w:tcPr>
            <w:tcW w:w="655" w:type="dxa"/>
            <w:vAlign w:val="center"/>
          </w:tcPr>
          <w:p w14:paraId="3DA78BEF" w14:textId="77777777" w:rsidR="00581F0A" w:rsidRPr="00376A90" w:rsidRDefault="00581F0A" w:rsidP="003F1B6C">
            <w:pPr>
              <w:rPr>
                <w:rFonts w:ascii="Arial" w:hAnsi="Arial" w:cs="Arial"/>
                <w:szCs w:val="20"/>
              </w:rPr>
            </w:pPr>
            <w:r w:rsidRPr="00376A90">
              <w:rPr>
                <w:rFonts w:ascii="Arial" w:hAnsi="Arial" w:cs="Arial"/>
                <w:szCs w:val="20"/>
              </w:rPr>
              <w:t>6.</w:t>
            </w:r>
          </w:p>
        </w:tc>
        <w:tc>
          <w:tcPr>
            <w:tcW w:w="1640" w:type="dxa"/>
            <w:vAlign w:val="center"/>
          </w:tcPr>
          <w:p w14:paraId="5FB02FCE" w14:textId="77777777" w:rsidR="00581F0A" w:rsidRPr="00376A90" w:rsidRDefault="00581F0A" w:rsidP="003F1B6C">
            <w:pPr>
              <w:spacing w:before="60" w:after="60"/>
              <w:rPr>
                <w:rFonts w:ascii="Arial" w:hAnsi="Arial" w:cs="Arial"/>
                <w:szCs w:val="20"/>
              </w:rPr>
            </w:pPr>
            <w:r w:rsidRPr="00376A90">
              <w:rPr>
                <w:rFonts w:ascii="Arial" w:hAnsi="Arial" w:cs="Arial"/>
                <w:szCs w:val="20"/>
              </w:rPr>
              <w:t>Blok 7</w:t>
            </w:r>
          </w:p>
        </w:tc>
        <w:tc>
          <w:tcPr>
            <w:tcW w:w="1491" w:type="dxa"/>
            <w:tcBorders>
              <w:top w:val="nil"/>
              <w:left w:val="nil"/>
              <w:bottom w:val="single" w:sz="4" w:space="0" w:color="auto"/>
              <w:right w:val="single" w:sz="4" w:space="0" w:color="auto"/>
            </w:tcBorders>
            <w:shd w:val="clear" w:color="auto" w:fill="auto"/>
            <w:vAlign w:val="center"/>
          </w:tcPr>
          <w:p w14:paraId="0526E5D4" w14:textId="4EA30F50" w:rsidR="00581F0A" w:rsidRPr="00376A90" w:rsidRDefault="00721954" w:rsidP="003F1B6C">
            <w:pPr>
              <w:spacing w:before="60" w:after="60"/>
              <w:rPr>
                <w:rFonts w:ascii="Arial" w:hAnsi="Arial" w:cs="Arial"/>
                <w:szCs w:val="20"/>
              </w:rPr>
            </w:pPr>
            <w:r>
              <w:rPr>
                <w:rFonts w:ascii="Arial" w:hAnsi="Arial" w:cs="Arial"/>
                <w:szCs w:val="20"/>
              </w:rPr>
              <w:t>RŚ</w:t>
            </w:r>
          </w:p>
        </w:tc>
        <w:tc>
          <w:tcPr>
            <w:tcW w:w="1491" w:type="dxa"/>
            <w:tcBorders>
              <w:top w:val="nil"/>
              <w:left w:val="nil"/>
              <w:bottom w:val="single" w:sz="4" w:space="0" w:color="auto"/>
              <w:right w:val="single" w:sz="4" w:space="0" w:color="auto"/>
            </w:tcBorders>
            <w:shd w:val="clear" w:color="auto" w:fill="auto"/>
            <w:vAlign w:val="center"/>
          </w:tcPr>
          <w:p w14:paraId="404BB063" w14:textId="7677F657" w:rsidR="00581F0A" w:rsidRPr="00376A90" w:rsidRDefault="00581F0A" w:rsidP="003F1B6C">
            <w:pPr>
              <w:rPr>
                <w:rFonts w:ascii="Arial" w:hAnsi="Arial" w:cs="Arial"/>
                <w:szCs w:val="20"/>
              </w:rPr>
            </w:pPr>
          </w:p>
        </w:tc>
        <w:tc>
          <w:tcPr>
            <w:tcW w:w="1491" w:type="dxa"/>
            <w:tcBorders>
              <w:top w:val="nil"/>
              <w:left w:val="nil"/>
              <w:bottom w:val="single" w:sz="4" w:space="0" w:color="auto"/>
              <w:right w:val="single" w:sz="4" w:space="0" w:color="auto"/>
            </w:tcBorders>
            <w:vAlign w:val="center"/>
          </w:tcPr>
          <w:p w14:paraId="32BA8C8C" w14:textId="33DE693C" w:rsidR="00581F0A" w:rsidRPr="00376A90" w:rsidRDefault="00581F0A" w:rsidP="003F1B6C">
            <w:pPr>
              <w:rPr>
                <w:rFonts w:ascii="Arial" w:hAnsi="Arial" w:cs="Arial"/>
                <w:szCs w:val="20"/>
              </w:rPr>
            </w:pPr>
          </w:p>
        </w:tc>
      </w:tr>
      <w:tr w:rsidR="00721954" w:rsidRPr="00376A90" w14:paraId="281F9245" w14:textId="77777777" w:rsidTr="00EB5043">
        <w:trPr>
          <w:jc w:val="center"/>
        </w:trPr>
        <w:tc>
          <w:tcPr>
            <w:tcW w:w="655" w:type="dxa"/>
            <w:vAlign w:val="center"/>
          </w:tcPr>
          <w:p w14:paraId="7E58CDB6" w14:textId="77777777" w:rsidR="00721954" w:rsidRPr="00376A90" w:rsidRDefault="00721954" w:rsidP="00721954">
            <w:pPr>
              <w:rPr>
                <w:rFonts w:ascii="Arial" w:hAnsi="Arial" w:cs="Arial"/>
                <w:szCs w:val="20"/>
              </w:rPr>
            </w:pPr>
            <w:r w:rsidRPr="00376A90">
              <w:rPr>
                <w:rFonts w:ascii="Arial" w:hAnsi="Arial" w:cs="Arial"/>
                <w:szCs w:val="20"/>
              </w:rPr>
              <w:t>7.</w:t>
            </w:r>
          </w:p>
        </w:tc>
        <w:tc>
          <w:tcPr>
            <w:tcW w:w="1640" w:type="dxa"/>
            <w:vAlign w:val="center"/>
          </w:tcPr>
          <w:p w14:paraId="2FD8C684" w14:textId="77777777" w:rsidR="00721954" w:rsidRPr="00376A90" w:rsidRDefault="00721954" w:rsidP="00721954">
            <w:pPr>
              <w:spacing w:before="60" w:after="60"/>
              <w:rPr>
                <w:rFonts w:ascii="Arial" w:hAnsi="Arial" w:cs="Arial"/>
                <w:szCs w:val="20"/>
              </w:rPr>
            </w:pPr>
            <w:r w:rsidRPr="00376A90">
              <w:rPr>
                <w:rFonts w:ascii="Arial" w:hAnsi="Arial" w:cs="Arial"/>
                <w:szCs w:val="20"/>
              </w:rPr>
              <w:t>Blok 9</w:t>
            </w:r>
          </w:p>
        </w:tc>
        <w:tc>
          <w:tcPr>
            <w:tcW w:w="1491" w:type="dxa"/>
            <w:tcBorders>
              <w:top w:val="nil"/>
              <w:left w:val="nil"/>
              <w:bottom w:val="single" w:sz="4" w:space="0" w:color="auto"/>
              <w:right w:val="single" w:sz="4" w:space="0" w:color="auto"/>
            </w:tcBorders>
            <w:shd w:val="clear" w:color="auto" w:fill="auto"/>
            <w:vAlign w:val="center"/>
          </w:tcPr>
          <w:p w14:paraId="2A44721F" w14:textId="2E151746" w:rsidR="00721954" w:rsidRPr="00376A90" w:rsidRDefault="00721954" w:rsidP="00721954">
            <w:pPr>
              <w:spacing w:before="60" w:after="60"/>
              <w:rPr>
                <w:rFonts w:ascii="Arial" w:hAnsi="Arial" w:cs="Arial"/>
                <w:szCs w:val="20"/>
              </w:rPr>
            </w:pPr>
            <w:r>
              <w:rPr>
                <w:rFonts w:ascii="Arial" w:hAnsi="Arial" w:cs="Arial"/>
                <w:szCs w:val="20"/>
              </w:rPr>
              <w:t>RŚ</w:t>
            </w:r>
          </w:p>
        </w:tc>
        <w:tc>
          <w:tcPr>
            <w:tcW w:w="1491" w:type="dxa"/>
            <w:tcBorders>
              <w:top w:val="nil"/>
              <w:left w:val="nil"/>
              <w:bottom w:val="single" w:sz="4" w:space="0" w:color="auto"/>
              <w:right w:val="single" w:sz="4" w:space="0" w:color="auto"/>
            </w:tcBorders>
            <w:shd w:val="clear" w:color="auto" w:fill="auto"/>
          </w:tcPr>
          <w:p w14:paraId="1EDAE3A2" w14:textId="4EF94D7B" w:rsidR="00721954" w:rsidRPr="00376A90" w:rsidRDefault="00721954" w:rsidP="00721954">
            <w:pPr>
              <w:rPr>
                <w:rFonts w:ascii="Arial" w:hAnsi="Arial" w:cs="Arial"/>
                <w:szCs w:val="20"/>
              </w:rPr>
            </w:pPr>
            <w:r w:rsidRPr="009532DC">
              <w:rPr>
                <w:rFonts w:ascii="Arial" w:hAnsi="Arial" w:cs="Arial"/>
                <w:szCs w:val="20"/>
              </w:rPr>
              <w:t>RŚ</w:t>
            </w:r>
          </w:p>
        </w:tc>
        <w:tc>
          <w:tcPr>
            <w:tcW w:w="1491" w:type="dxa"/>
            <w:tcBorders>
              <w:top w:val="nil"/>
              <w:left w:val="nil"/>
              <w:bottom w:val="single" w:sz="4" w:space="0" w:color="auto"/>
              <w:right w:val="single" w:sz="4" w:space="0" w:color="auto"/>
            </w:tcBorders>
          </w:tcPr>
          <w:p w14:paraId="4E5B858F" w14:textId="1D263EF5" w:rsidR="00721954" w:rsidRPr="00721954" w:rsidRDefault="00721954" w:rsidP="00721954">
            <w:pPr>
              <w:rPr>
                <w:rFonts w:ascii="Arial" w:hAnsi="Arial" w:cs="Arial"/>
                <w:b/>
                <w:szCs w:val="20"/>
              </w:rPr>
            </w:pPr>
            <w:r w:rsidRPr="009532DC">
              <w:rPr>
                <w:rFonts w:ascii="Arial" w:hAnsi="Arial" w:cs="Arial"/>
                <w:szCs w:val="20"/>
              </w:rPr>
              <w:t>RŚ</w:t>
            </w:r>
          </w:p>
        </w:tc>
      </w:tr>
    </w:tbl>
    <w:p w14:paraId="5E3B3A4E" w14:textId="398ACF04" w:rsidR="00333C79" w:rsidRDefault="00333C79" w:rsidP="005106B4">
      <w:pPr>
        <w:ind w:left="1416" w:firstLine="708"/>
        <w:rPr>
          <w:rFonts w:ascii="Arial" w:eastAsia="Calibri" w:hAnsi="Arial" w:cs="Arial"/>
          <w:i/>
          <w:sz w:val="18"/>
          <w:szCs w:val="18"/>
          <w:lang w:eastAsia="en-US"/>
        </w:rPr>
      </w:pPr>
      <w:r w:rsidRPr="00333C79">
        <w:rPr>
          <w:rFonts w:ascii="Arial" w:eastAsia="Calibri" w:hAnsi="Arial" w:cs="Arial"/>
          <w:i/>
          <w:sz w:val="18"/>
          <w:szCs w:val="18"/>
          <w:lang w:eastAsia="en-US"/>
        </w:rPr>
        <w:t>*Plan remontów może ulec zmianie</w:t>
      </w:r>
    </w:p>
    <w:p w14:paraId="1D34ABD7" w14:textId="44210326" w:rsidR="00970CCB" w:rsidRDefault="00970CCB" w:rsidP="005106B4">
      <w:pPr>
        <w:ind w:left="1416" w:firstLine="708"/>
        <w:rPr>
          <w:rFonts w:ascii="Arial" w:eastAsia="Calibri" w:hAnsi="Arial" w:cs="Arial"/>
          <w:i/>
          <w:sz w:val="18"/>
          <w:szCs w:val="18"/>
          <w:lang w:eastAsia="en-US"/>
        </w:rPr>
      </w:pPr>
    </w:p>
    <w:p w14:paraId="4182B168" w14:textId="683F5DE1" w:rsidR="00970CCB" w:rsidRDefault="00970CCB" w:rsidP="005106B4">
      <w:pPr>
        <w:ind w:left="1416" w:firstLine="708"/>
        <w:rPr>
          <w:rFonts w:ascii="Arial" w:eastAsia="Calibri" w:hAnsi="Arial" w:cs="Arial"/>
          <w:i/>
          <w:sz w:val="18"/>
          <w:szCs w:val="18"/>
          <w:lang w:eastAsia="en-US"/>
        </w:rPr>
      </w:pPr>
    </w:p>
    <w:p w14:paraId="2138A8FD" w14:textId="77777777" w:rsidR="00333C79" w:rsidRPr="00333C79" w:rsidRDefault="00333C79" w:rsidP="00B8458C">
      <w:pPr>
        <w:numPr>
          <w:ilvl w:val="0"/>
          <w:numId w:val="62"/>
        </w:numPr>
        <w:spacing w:before="120" w:after="120"/>
        <w:ind w:left="284" w:hanging="284"/>
        <w:rPr>
          <w:rFonts w:ascii="Arial" w:eastAsia="Calibri" w:hAnsi="Arial" w:cs="Arial"/>
          <w:b/>
          <w:sz w:val="18"/>
          <w:szCs w:val="18"/>
          <w:lang w:eastAsia="en-US"/>
        </w:rPr>
      </w:pPr>
      <w:r w:rsidRPr="00333C79">
        <w:rPr>
          <w:rFonts w:ascii="Arial" w:eastAsia="Calibri" w:hAnsi="Arial" w:cs="Arial"/>
          <w:b/>
          <w:sz w:val="18"/>
          <w:szCs w:val="18"/>
          <w:lang w:eastAsia="en-US"/>
        </w:rPr>
        <w:t xml:space="preserve">Remont generatorów i urządzeń wzbudzenia </w:t>
      </w:r>
    </w:p>
    <w:p w14:paraId="15B7C5E8" w14:textId="77777777" w:rsidR="00333C79" w:rsidRPr="00333C79" w:rsidRDefault="00333C79" w:rsidP="00333C79">
      <w:pPr>
        <w:spacing w:before="120" w:after="120"/>
        <w:rPr>
          <w:rFonts w:ascii="Arial" w:eastAsia="Calibri" w:hAnsi="Arial" w:cs="Arial"/>
          <w:sz w:val="18"/>
          <w:szCs w:val="18"/>
          <w:lang w:eastAsia="en-US"/>
        </w:rPr>
      </w:pPr>
      <w:r w:rsidRPr="00333C79">
        <w:rPr>
          <w:rFonts w:ascii="Arial" w:eastAsia="Calibri" w:hAnsi="Arial" w:cs="Arial"/>
          <w:sz w:val="18"/>
          <w:szCs w:val="18"/>
          <w:lang w:eastAsia="en-US"/>
        </w:rPr>
        <w:t>Planowe remonty generatorów będą realizowane zgodnie z wieloletnim aktualnym planem remontów</w:t>
      </w:r>
    </w:p>
    <w:tbl>
      <w:tblPr>
        <w:tblW w:w="5000" w:type="pct"/>
        <w:tblCellMar>
          <w:left w:w="70" w:type="dxa"/>
          <w:right w:w="70" w:type="dxa"/>
        </w:tblCellMar>
        <w:tblLook w:val="04A0" w:firstRow="1" w:lastRow="0" w:firstColumn="1" w:lastColumn="0" w:noHBand="0" w:noVBand="1"/>
      </w:tblPr>
      <w:tblGrid>
        <w:gridCol w:w="672"/>
        <w:gridCol w:w="8955"/>
      </w:tblGrid>
      <w:tr w:rsidR="00333C79" w:rsidRPr="00333C79" w14:paraId="47F1C689" w14:textId="77777777" w:rsidTr="006C52EC">
        <w:trPr>
          <w:trHeight w:val="300"/>
        </w:trPr>
        <w:tc>
          <w:tcPr>
            <w:tcW w:w="349" w:type="pct"/>
            <w:tcBorders>
              <w:top w:val="single" w:sz="4" w:space="0" w:color="auto"/>
              <w:left w:val="single" w:sz="4" w:space="0" w:color="auto"/>
              <w:bottom w:val="single" w:sz="4" w:space="0" w:color="auto"/>
              <w:right w:val="single" w:sz="4" w:space="0" w:color="auto"/>
            </w:tcBorders>
            <w:shd w:val="clear" w:color="auto" w:fill="auto"/>
            <w:noWrap/>
            <w:vAlign w:val="center"/>
          </w:tcPr>
          <w:p w14:paraId="46302082" w14:textId="77777777" w:rsidR="00333C79" w:rsidRPr="00333C79" w:rsidRDefault="00333C79" w:rsidP="00333C79">
            <w:pPr>
              <w:jc w:val="center"/>
              <w:rPr>
                <w:rFonts w:ascii="Arial" w:hAnsi="Arial" w:cs="Arial"/>
                <w:bCs/>
                <w:color w:val="000000"/>
                <w:sz w:val="18"/>
                <w:szCs w:val="18"/>
              </w:rPr>
            </w:pPr>
            <w:r w:rsidRPr="00333C79">
              <w:rPr>
                <w:rFonts w:ascii="Arial" w:hAnsi="Arial" w:cs="Arial"/>
                <w:bCs/>
                <w:color w:val="000000"/>
                <w:sz w:val="18"/>
                <w:szCs w:val="18"/>
              </w:rPr>
              <w:t>Lp.</w:t>
            </w:r>
          </w:p>
        </w:tc>
        <w:tc>
          <w:tcPr>
            <w:tcW w:w="4651" w:type="pct"/>
            <w:tcBorders>
              <w:top w:val="single" w:sz="4" w:space="0" w:color="auto"/>
              <w:left w:val="nil"/>
              <w:bottom w:val="single" w:sz="4" w:space="0" w:color="auto"/>
              <w:right w:val="single" w:sz="4" w:space="0" w:color="auto"/>
            </w:tcBorders>
            <w:shd w:val="clear" w:color="auto" w:fill="auto"/>
            <w:vAlign w:val="center"/>
          </w:tcPr>
          <w:p w14:paraId="3F5C0327" w14:textId="77777777" w:rsidR="00333C79" w:rsidRPr="00333C79" w:rsidRDefault="00333C79" w:rsidP="00333C79">
            <w:pPr>
              <w:jc w:val="center"/>
              <w:rPr>
                <w:rFonts w:ascii="Arial" w:hAnsi="Arial" w:cs="Arial"/>
                <w:bCs/>
                <w:color w:val="000000"/>
                <w:sz w:val="18"/>
                <w:szCs w:val="18"/>
              </w:rPr>
            </w:pPr>
            <w:r w:rsidRPr="00333C79">
              <w:rPr>
                <w:rFonts w:ascii="Arial" w:hAnsi="Arial" w:cs="Arial"/>
                <w:bCs/>
                <w:color w:val="000000"/>
                <w:sz w:val="18"/>
                <w:szCs w:val="18"/>
              </w:rPr>
              <w:t>Urządzenie/ zakres prac</w:t>
            </w:r>
          </w:p>
        </w:tc>
      </w:tr>
      <w:tr w:rsidR="00333C79" w:rsidRPr="00B32486" w14:paraId="7ABF61F2" w14:textId="77777777" w:rsidTr="006C52EC">
        <w:trPr>
          <w:trHeight w:val="300"/>
        </w:trPr>
        <w:tc>
          <w:tcPr>
            <w:tcW w:w="349"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15A47AB" w14:textId="77777777" w:rsidR="00333C79" w:rsidRPr="00333C79" w:rsidRDefault="00333C79" w:rsidP="00333C79">
            <w:pPr>
              <w:jc w:val="center"/>
              <w:rPr>
                <w:rFonts w:ascii="Arial" w:hAnsi="Arial" w:cs="Arial"/>
                <w:b/>
                <w:bCs/>
                <w:color w:val="000000"/>
                <w:sz w:val="18"/>
                <w:szCs w:val="18"/>
              </w:rPr>
            </w:pPr>
            <w:r w:rsidRPr="00333C79">
              <w:rPr>
                <w:rFonts w:ascii="Arial" w:hAnsi="Arial" w:cs="Arial"/>
                <w:b/>
                <w:bCs/>
                <w:color w:val="000000"/>
                <w:sz w:val="18"/>
                <w:szCs w:val="18"/>
              </w:rPr>
              <w:t>1.</w:t>
            </w:r>
          </w:p>
        </w:tc>
        <w:tc>
          <w:tcPr>
            <w:tcW w:w="4651" w:type="pct"/>
            <w:tcBorders>
              <w:top w:val="single" w:sz="4" w:space="0" w:color="auto"/>
              <w:left w:val="nil"/>
              <w:bottom w:val="single" w:sz="4" w:space="0" w:color="auto"/>
              <w:right w:val="single" w:sz="4" w:space="0" w:color="auto"/>
            </w:tcBorders>
            <w:shd w:val="clear" w:color="auto" w:fill="auto"/>
            <w:vAlign w:val="center"/>
            <w:hideMark/>
          </w:tcPr>
          <w:p w14:paraId="1F7C330E" w14:textId="77777777" w:rsidR="00333C79" w:rsidRPr="00333C79" w:rsidRDefault="00333C79" w:rsidP="00AD2340">
            <w:pPr>
              <w:rPr>
                <w:rFonts w:ascii="Arial" w:hAnsi="Arial" w:cs="Arial"/>
                <w:b/>
                <w:bCs/>
                <w:color w:val="000000"/>
                <w:sz w:val="18"/>
                <w:szCs w:val="18"/>
                <w:lang w:val="en-US"/>
              </w:rPr>
            </w:pPr>
            <w:r w:rsidRPr="00333C79">
              <w:rPr>
                <w:rFonts w:ascii="Arial" w:hAnsi="Arial" w:cs="Arial"/>
                <w:b/>
                <w:bCs/>
                <w:color w:val="000000"/>
                <w:sz w:val="18"/>
                <w:szCs w:val="18"/>
                <w:lang w:val="en-US"/>
              </w:rPr>
              <w:t xml:space="preserve"> </w:t>
            </w:r>
            <w:proofErr w:type="spellStart"/>
            <w:r w:rsidRPr="00333C79">
              <w:rPr>
                <w:rFonts w:ascii="Arial" w:hAnsi="Arial" w:cs="Arial"/>
                <w:b/>
                <w:bCs/>
                <w:color w:val="000000"/>
                <w:sz w:val="18"/>
                <w:szCs w:val="18"/>
                <w:lang w:val="en-US"/>
              </w:rPr>
              <w:t>Remont</w:t>
            </w:r>
            <w:proofErr w:type="spellEnd"/>
            <w:r w:rsidRPr="00333C79">
              <w:rPr>
                <w:rFonts w:ascii="Arial" w:hAnsi="Arial" w:cs="Arial"/>
                <w:b/>
                <w:bCs/>
                <w:color w:val="000000"/>
                <w:sz w:val="18"/>
                <w:szCs w:val="18"/>
                <w:lang w:val="en-US"/>
              </w:rPr>
              <w:t xml:space="preserve"> </w:t>
            </w:r>
            <w:proofErr w:type="spellStart"/>
            <w:r w:rsidRPr="00333C79">
              <w:rPr>
                <w:rFonts w:ascii="Arial" w:hAnsi="Arial" w:cs="Arial"/>
                <w:b/>
                <w:bCs/>
                <w:color w:val="000000"/>
                <w:sz w:val="18"/>
                <w:szCs w:val="18"/>
                <w:lang w:val="en-US"/>
              </w:rPr>
              <w:t>generatora</w:t>
            </w:r>
            <w:proofErr w:type="spellEnd"/>
            <w:r w:rsidRPr="00333C79">
              <w:rPr>
                <w:rFonts w:ascii="Arial" w:hAnsi="Arial" w:cs="Arial"/>
                <w:b/>
                <w:bCs/>
                <w:color w:val="000000"/>
                <w:sz w:val="18"/>
                <w:szCs w:val="18"/>
                <w:lang w:val="en-US"/>
              </w:rPr>
              <w:t xml:space="preserve"> TWW-200-2A, TWW-230-2A/</w:t>
            </w:r>
            <w:proofErr w:type="spellStart"/>
            <w:r w:rsidR="00AD2340">
              <w:rPr>
                <w:rFonts w:ascii="Arial" w:hAnsi="Arial" w:cs="Arial"/>
                <w:b/>
                <w:bCs/>
                <w:color w:val="000000"/>
                <w:sz w:val="18"/>
                <w:szCs w:val="18"/>
                <w:lang w:val="en-US"/>
              </w:rPr>
              <w:t>mP</w:t>
            </w:r>
            <w:proofErr w:type="spellEnd"/>
            <w:r w:rsidR="00AD2340">
              <w:rPr>
                <w:rFonts w:ascii="Arial" w:hAnsi="Arial" w:cs="Arial"/>
                <w:b/>
                <w:bCs/>
                <w:color w:val="000000"/>
                <w:sz w:val="18"/>
                <w:szCs w:val="18"/>
                <w:lang w:val="en-US"/>
              </w:rPr>
              <w:t>,</w:t>
            </w:r>
            <w:r w:rsidR="00AD2340" w:rsidRPr="00333C79">
              <w:rPr>
                <w:rFonts w:ascii="Arial" w:hAnsi="Arial" w:cs="Arial"/>
                <w:b/>
                <w:bCs/>
                <w:color w:val="000000"/>
                <w:sz w:val="18"/>
                <w:szCs w:val="18"/>
                <w:lang w:val="en-US"/>
              </w:rPr>
              <w:t xml:space="preserve"> TWW-240-2/</w:t>
            </w:r>
            <w:proofErr w:type="spellStart"/>
            <w:r w:rsidR="00AD2340" w:rsidRPr="00333C79">
              <w:rPr>
                <w:rFonts w:ascii="Arial" w:hAnsi="Arial" w:cs="Arial"/>
                <w:b/>
                <w:bCs/>
                <w:color w:val="000000"/>
                <w:sz w:val="18"/>
                <w:szCs w:val="18"/>
                <w:lang w:val="en-US"/>
              </w:rPr>
              <w:t>mP</w:t>
            </w:r>
            <w:proofErr w:type="spellEnd"/>
            <w:r w:rsidR="00AD2340" w:rsidRPr="00333C79">
              <w:rPr>
                <w:rFonts w:ascii="Arial" w:hAnsi="Arial" w:cs="Arial"/>
                <w:b/>
                <w:bCs/>
                <w:color w:val="000000"/>
                <w:sz w:val="18"/>
                <w:szCs w:val="18"/>
                <w:lang w:val="en-US"/>
              </w:rPr>
              <w:t>,</w:t>
            </w:r>
            <w:r w:rsidR="00AD2340">
              <w:rPr>
                <w:rFonts w:ascii="Arial" w:hAnsi="Arial" w:cs="Arial"/>
                <w:b/>
                <w:bCs/>
                <w:color w:val="000000"/>
                <w:sz w:val="18"/>
                <w:szCs w:val="18"/>
                <w:lang w:val="en-US"/>
              </w:rPr>
              <w:t xml:space="preserve"> TWW-242</w:t>
            </w:r>
            <w:r w:rsidR="00AD2340" w:rsidRPr="00333C79">
              <w:rPr>
                <w:rFonts w:ascii="Arial" w:hAnsi="Arial" w:cs="Arial"/>
                <w:b/>
                <w:bCs/>
                <w:color w:val="000000"/>
                <w:sz w:val="18"/>
                <w:szCs w:val="18"/>
                <w:lang w:val="en-US"/>
              </w:rPr>
              <w:t>-2</w:t>
            </w:r>
            <w:r w:rsidR="00AD2340">
              <w:rPr>
                <w:rFonts w:ascii="Arial" w:hAnsi="Arial" w:cs="Arial"/>
                <w:b/>
                <w:bCs/>
                <w:color w:val="000000"/>
                <w:sz w:val="18"/>
                <w:szCs w:val="18"/>
                <w:lang w:val="en-US"/>
              </w:rPr>
              <w:t>A</w:t>
            </w:r>
            <w:r w:rsidR="00AD2340" w:rsidRPr="00333C79">
              <w:rPr>
                <w:rFonts w:ascii="Arial" w:hAnsi="Arial" w:cs="Arial"/>
                <w:b/>
                <w:bCs/>
                <w:color w:val="000000"/>
                <w:sz w:val="18"/>
                <w:szCs w:val="18"/>
                <w:lang w:val="en-US"/>
              </w:rPr>
              <w:t>/</w:t>
            </w:r>
            <w:proofErr w:type="spellStart"/>
            <w:r w:rsidR="00AD2340" w:rsidRPr="00333C79">
              <w:rPr>
                <w:rFonts w:ascii="Arial" w:hAnsi="Arial" w:cs="Arial"/>
                <w:b/>
                <w:bCs/>
                <w:color w:val="000000"/>
                <w:sz w:val="18"/>
                <w:szCs w:val="18"/>
                <w:lang w:val="en-US"/>
              </w:rPr>
              <w:t>mP</w:t>
            </w:r>
            <w:proofErr w:type="spellEnd"/>
            <w:r w:rsidRPr="00333C79">
              <w:rPr>
                <w:rFonts w:ascii="Arial" w:hAnsi="Arial" w:cs="Arial"/>
                <w:b/>
                <w:bCs/>
                <w:color w:val="000000"/>
                <w:sz w:val="18"/>
                <w:szCs w:val="18"/>
                <w:lang w:val="en-US"/>
              </w:rPr>
              <w:t>:</w:t>
            </w:r>
          </w:p>
        </w:tc>
      </w:tr>
      <w:tr w:rsidR="00333C79" w:rsidRPr="00333C79" w14:paraId="4E244416" w14:textId="77777777" w:rsidTr="006C52EC">
        <w:trPr>
          <w:trHeight w:val="300"/>
        </w:trPr>
        <w:tc>
          <w:tcPr>
            <w:tcW w:w="349" w:type="pct"/>
            <w:tcBorders>
              <w:top w:val="nil"/>
              <w:left w:val="single" w:sz="4" w:space="0" w:color="auto"/>
              <w:bottom w:val="single" w:sz="4" w:space="0" w:color="auto"/>
              <w:right w:val="single" w:sz="4" w:space="0" w:color="auto"/>
            </w:tcBorders>
            <w:shd w:val="clear" w:color="auto" w:fill="auto"/>
            <w:noWrap/>
            <w:vAlign w:val="center"/>
            <w:hideMark/>
          </w:tcPr>
          <w:p w14:paraId="1B1D7428" w14:textId="77777777" w:rsidR="00333C79" w:rsidRPr="00333C79" w:rsidRDefault="00333C79" w:rsidP="00333C79">
            <w:pPr>
              <w:jc w:val="center"/>
              <w:rPr>
                <w:rFonts w:ascii="Arial" w:hAnsi="Arial" w:cs="Arial"/>
                <w:color w:val="000000"/>
                <w:sz w:val="18"/>
                <w:szCs w:val="18"/>
              </w:rPr>
            </w:pPr>
            <w:r w:rsidRPr="00333C79">
              <w:rPr>
                <w:rFonts w:ascii="Arial" w:hAnsi="Arial" w:cs="Arial"/>
                <w:color w:val="000000"/>
                <w:sz w:val="18"/>
                <w:szCs w:val="18"/>
              </w:rPr>
              <w:t>1.1.</w:t>
            </w:r>
          </w:p>
        </w:tc>
        <w:tc>
          <w:tcPr>
            <w:tcW w:w="4651" w:type="pct"/>
            <w:tcBorders>
              <w:top w:val="nil"/>
              <w:left w:val="nil"/>
              <w:bottom w:val="single" w:sz="4" w:space="0" w:color="auto"/>
              <w:right w:val="single" w:sz="4" w:space="0" w:color="auto"/>
            </w:tcBorders>
            <w:shd w:val="clear" w:color="auto" w:fill="auto"/>
            <w:vAlign w:val="center"/>
          </w:tcPr>
          <w:p w14:paraId="53FDE418" w14:textId="77777777" w:rsidR="00333C79" w:rsidRPr="00333C79" w:rsidRDefault="00333C79" w:rsidP="00333C79">
            <w:pPr>
              <w:rPr>
                <w:rFonts w:ascii="Arial" w:hAnsi="Arial" w:cs="Arial"/>
                <w:color w:val="000000"/>
                <w:sz w:val="18"/>
                <w:szCs w:val="18"/>
              </w:rPr>
            </w:pPr>
            <w:r w:rsidRPr="00333C79">
              <w:rPr>
                <w:rFonts w:ascii="Arial" w:hAnsi="Arial" w:cs="Arial"/>
                <w:color w:val="000000"/>
                <w:sz w:val="18"/>
                <w:szCs w:val="18"/>
              </w:rPr>
              <w:t>Odłączenie kabli, demontaż aparatu szczotkowego</w:t>
            </w:r>
          </w:p>
        </w:tc>
      </w:tr>
      <w:tr w:rsidR="00333C79" w:rsidRPr="00333C79" w14:paraId="2308FDB4" w14:textId="77777777" w:rsidTr="006C52EC">
        <w:trPr>
          <w:trHeight w:val="300"/>
        </w:trPr>
        <w:tc>
          <w:tcPr>
            <w:tcW w:w="349" w:type="pct"/>
            <w:tcBorders>
              <w:top w:val="nil"/>
              <w:left w:val="single" w:sz="4" w:space="0" w:color="auto"/>
              <w:bottom w:val="single" w:sz="4" w:space="0" w:color="auto"/>
              <w:right w:val="single" w:sz="4" w:space="0" w:color="auto"/>
            </w:tcBorders>
            <w:shd w:val="clear" w:color="auto" w:fill="auto"/>
            <w:noWrap/>
            <w:vAlign w:val="center"/>
            <w:hideMark/>
          </w:tcPr>
          <w:p w14:paraId="6054D1E3" w14:textId="77777777" w:rsidR="00333C79" w:rsidRPr="00333C79" w:rsidRDefault="00333C79" w:rsidP="00333C79">
            <w:pPr>
              <w:jc w:val="center"/>
              <w:rPr>
                <w:rFonts w:ascii="Arial" w:hAnsi="Arial" w:cs="Arial"/>
                <w:color w:val="000000"/>
                <w:sz w:val="18"/>
                <w:szCs w:val="18"/>
              </w:rPr>
            </w:pPr>
            <w:r w:rsidRPr="00333C79">
              <w:rPr>
                <w:rFonts w:ascii="Arial" w:hAnsi="Arial" w:cs="Arial"/>
                <w:color w:val="000000"/>
                <w:sz w:val="18"/>
                <w:szCs w:val="18"/>
              </w:rPr>
              <w:t>1.2.</w:t>
            </w:r>
          </w:p>
        </w:tc>
        <w:tc>
          <w:tcPr>
            <w:tcW w:w="4651" w:type="pct"/>
            <w:tcBorders>
              <w:top w:val="nil"/>
              <w:left w:val="nil"/>
              <w:bottom w:val="single" w:sz="4" w:space="0" w:color="auto"/>
              <w:right w:val="single" w:sz="4" w:space="0" w:color="auto"/>
            </w:tcBorders>
            <w:shd w:val="clear" w:color="auto" w:fill="auto"/>
            <w:vAlign w:val="center"/>
          </w:tcPr>
          <w:p w14:paraId="3104DFC3" w14:textId="77777777" w:rsidR="00333C79" w:rsidRPr="00333C79" w:rsidRDefault="00333C79" w:rsidP="00333C79">
            <w:pPr>
              <w:rPr>
                <w:rFonts w:ascii="Arial" w:hAnsi="Arial" w:cs="Arial"/>
                <w:color w:val="000000"/>
                <w:sz w:val="18"/>
                <w:szCs w:val="18"/>
              </w:rPr>
            </w:pPr>
            <w:r w:rsidRPr="00333C79">
              <w:rPr>
                <w:rFonts w:ascii="Arial" w:hAnsi="Arial" w:cs="Arial"/>
                <w:color w:val="000000"/>
                <w:sz w:val="18"/>
                <w:szCs w:val="18"/>
              </w:rPr>
              <w:t>Kontrola stanu pierścieni ślizgowych wirnika, pomiary</w:t>
            </w:r>
          </w:p>
        </w:tc>
      </w:tr>
      <w:tr w:rsidR="00333C79" w:rsidRPr="00333C79" w14:paraId="0550571E" w14:textId="77777777" w:rsidTr="006C52EC">
        <w:trPr>
          <w:trHeight w:val="300"/>
        </w:trPr>
        <w:tc>
          <w:tcPr>
            <w:tcW w:w="349" w:type="pct"/>
            <w:tcBorders>
              <w:top w:val="nil"/>
              <w:left w:val="single" w:sz="4" w:space="0" w:color="auto"/>
              <w:bottom w:val="single" w:sz="4" w:space="0" w:color="auto"/>
              <w:right w:val="single" w:sz="4" w:space="0" w:color="auto"/>
            </w:tcBorders>
            <w:shd w:val="clear" w:color="auto" w:fill="auto"/>
            <w:noWrap/>
            <w:vAlign w:val="center"/>
            <w:hideMark/>
          </w:tcPr>
          <w:p w14:paraId="2AF9AF45" w14:textId="77777777" w:rsidR="00333C79" w:rsidRPr="00333C79" w:rsidRDefault="00333C79" w:rsidP="00333C79">
            <w:pPr>
              <w:jc w:val="center"/>
              <w:rPr>
                <w:rFonts w:ascii="Arial" w:hAnsi="Arial" w:cs="Arial"/>
                <w:color w:val="000000"/>
                <w:sz w:val="18"/>
                <w:szCs w:val="18"/>
              </w:rPr>
            </w:pPr>
            <w:r w:rsidRPr="00333C79">
              <w:rPr>
                <w:rFonts w:ascii="Arial" w:hAnsi="Arial" w:cs="Arial"/>
                <w:color w:val="000000"/>
                <w:sz w:val="18"/>
                <w:szCs w:val="18"/>
              </w:rPr>
              <w:t>1.3.</w:t>
            </w:r>
          </w:p>
        </w:tc>
        <w:tc>
          <w:tcPr>
            <w:tcW w:w="4651" w:type="pct"/>
            <w:tcBorders>
              <w:top w:val="nil"/>
              <w:left w:val="nil"/>
              <w:bottom w:val="single" w:sz="4" w:space="0" w:color="auto"/>
              <w:right w:val="single" w:sz="4" w:space="0" w:color="auto"/>
            </w:tcBorders>
            <w:shd w:val="clear" w:color="auto" w:fill="auto"/>
            <w:vAlign w:val="center"/>
          </w:tcPr>
          <w:p w14:paraId="47C5AB7B" w14:textId="77777777" w:rsidR="00333C79" w:rsidRPr="00333C79" w:rsidRDefault="00333C79" w:rsidP="00333C79">
            <w:pPr>
              <w:rPr>
                <w:rFonts w:ascii="Arial" w:hAnsi="Arial" w:cs="Arial"/>
                <w:color w:val="000000"/>
                <w:sz w:val="18"/>
                <w:szCs w:val="18"/>
              </w:rPr>
            </w:pPr>
            <w:r w:rsidRPr="00333C79">
              <w:rPr>
                <w:rFonts w:ascii="Arial" w:hAnsi="Arial" w:cs="Arial"/>
                <w:color w:val="000000"/>
                <w:sz w:val="18"/>
                <w:szCs w:val="18"/>
              </w:rPr>
              <w:t>Wymiana wirnika – prace w części elektrycznej, transport (jeżeli jest wymiana)</w:t>
            </w:r>
          </w:p>
        </w:tc>
      </w:tr>
      <w:tr w:rsidR="00333C79" w:rsidRPr="00333C79" w14:paraId="0AC954F7" w14:textId="77777777" w:rsidTr="006C52EC">
        <w:trPr>
          <w:trHeight w:val="300"/>
        </w:trPr>
        <w:tc>
          <w:tcPr>
            <w:tcW w:w="349" w:type="pct"/>
            <w:tcBorders>
              <w:top w:val="nil"/>
              <w:left w:val="single" w:sz="4" w:space="0" w:color="auto"/>
              <w:bottom w:val="single" w:sz="4" w:space="0" w:color="auto"/>
              <w:right w:val="single" w:sz="4" w:space="0" w:color="auto"/>
            </w:tcBorders>
            <w:shd w:val="clear" w:color="auto" w:fill="auto"/>
            <w:noWrap/>
            <w:vAlign w:val="center"/>
            <w:hideMark/>
          </w:tcPr>
          <w:p w14:paraId="762ACDAC" w14:textId="77777777" w:rsidR="00333C79" w:rsidRPr="00333C79" w:rsidRDefault="00333C79" w:rsidP="00333C79">
            <w:pPr>
              <w:jc w:val="center"/>
              <w:rPr>
                <w:rFonts w:ascii="Arial" w:hAnsi="Arial" w:cs="Arial"/>
                <w:color w:val="000000"/>
                <w:sz w:val="18"/>
                <w:szCs w:val="18"/>
              </w:rPr>
            </w:pPr>
            <w:r w:rsidRPr="00333C79">
              <w:rPr>
                <w:rFonts w:ascii="Arial" w:hAnsi="Arial" w:cs="Arial"/>
                <w:color w:val="000000"/>
                <w:sz w:val="18"/>
                <w:szCs w:val="18"/>
              </w:rPr>
              <w:t>1.4.</w:t>
            </w:r>
          </w:p>
        </w:tc>
        <w:tc>
          <w:tcPr>
            <w:tcW w:w="4651" w:type="pct"/>
            <w:tcBorders>
              <w:top w:val="nil"/>
              <w:left w:val="nil"/>
              <w:bottom w:val="single" w:sz="4" w:space="0" w:color="auto"/>
              <w:right w:val="single" w:sz="4" w:space="0" w:color="auto"/>
            </w:tcBorders>
            <w:shd w:val="clear" w:color="auto" w:fill="auto"/>
            <w:vAlign w:val="center"/>
          </w:tcPr>
          <w:p w14:paraId="63212D07" w14:textId="77777777" w:rsidR="00333C79" w:rsidRPr="00333C79" w:rsidRDefault="00333C79" w:rsidP="00333C79">
            <w:pPr>
              <w:rPr>
                <w:rFonts w:ascii="Arial" w:hAnsi="Arial" w:cs="Arial"/>
                <w:color w:val="000000"/>
                <w:sz w:val="18"/>
                <w:szCs w:val="18"/>
              </w:rPr>
            </w:pPr>
            <w:r w:rsidRPr="00333C79">
              <w:rPr>
                <w:rFonts w:ascii="Arial" w:hAnsi="Arial" w:cs="Arial"/>
                <w:sz w:val="18"/>
                <w:szCs w:val="18"/>
              </w:rPr>
              <w:t>Przegląd aparatu szczotkowego</w:t>
            </w:r>
          </w:p>
        </w:tc>
      </w:tr>
      <w:tr w:rsidR="00333C79" w:rsidRPr="00333C79" w14:paraId="514042E9" w14:textId="77777777" w:rsidTr="006C52EC">
        <w:trPr>
          <w:trHeight w:val="300"/>
        </w:trPr>
        <w:tc>
          <w:tcPr>
            <w:tcW w:w="349" w:type="pct"/>
            <w:tcBorders>
              <w:top w:val="nil"/>
              <w:left w:val="single" w:sz="4" w:space="0" w:color="auto"/>
              <w:bottom w:val="single" w:sz="4" w:space="0" w:color="auto"/>
              <w:right w:val="single" w:sz="4" w:space="0" w:color="auto"/>
            </w:tcBorders>
            <w:shd w:val="clear" w:color="auto" w:fill="auto"/>
            <w:noWrap/>
            <w:vAlign w:val="center"/>
            <w:hideMark/>
          </w:tcPr>
          <w:p w14:paraId="68CD3F06" w14:textId="77777777" w:rsidR="00333C79" w:rsidRPr="00333C79" w:rsidRDefault="00333C79" w:rsidP="00333C79">
            <w:pPr>
              <w:jc w:val="center"/>
              <w:rPr>
                <w:rFonts w:ascii="Arial" w:hAnsi="Arial" w:cs="Arial"/>
                <w:color w:val="000000"/>
                <w:sz w:val="18"/>
                <w:szCs w:val="18"/>
              </w:rPr>
            </w:pPr>
            <w:r w:rsidRPr="00333C79">
              <w:rPr>
                <w:rFonts w:ascii="Arial" w:hAnsi="Arial" w:cs="Arial"/>
                <w:color w:val="000000"/>
                <w:sz w:val="18"/>
                <w:szCs w:val="18"/>
              </w:rPr>
              <w:t>1.5.</w:t>
            </w:r>
          </w:p>
        </w:tc>
        <w:tc>
          <w:tcPr>
            <w:tcW w:w="4651" w:type="pct"/>
            <w:tcBorders>
              <w:top w:val="nil"/>
              <w:left w:val="nil"/>
              <w:bottom w:val="single" w:sz="4" w:space="0" w:color="auto"/>
              <w:right w:val="single" w:sz="4" w:space="0" w:color="auto"/>
            </w:tcBorders>
            <w:shd w:val="clear" w:color="auto" w:fill="auto"/>
            <w:vAlign w:val="center"/>
          </w:tcPr>
          <w:p w14:paraId="24F7CB55" w14:textId="77777777" w:rsidR="00333C79" w:rsidRPr="00333C79" w:rsidRDefault="00333C79" w:rsidP="00333C79">
            <w:pPr>
              <w:rPr>
                <w:rFonts w:ascii="Arial" w:hAnsi="Arial" w:cs="Arial"/>
                <w:color w:val="000000"/>
                <w:sz w:val="18"/>
                <w:szCs w:val="18"/>
              </w:rPr>
            </w:pPr>
            <w:r w:rsidRPr="00333C79">
              <w:rPr>
                <w:rFonts w:ascii="Arial" w:hAnsi="Arial" w:cs="Arial"/>
                <w:color w:val="000000"/>
                <w:sz w:val="18"/>
                <w:szCs w:val="18"/>
              </w:rPr>
              <w:t>Czyszczenie wnętrza generatora</w:t>
            </w:r>
          </w:p>
        </w:tc>
      </w:tr>
      <w:tr w:rsidR="00333C79" w:rsidRPr="00333C79" w14:paraId="3A3C054D" w14:textId="77777777" w:rsidTr="006C52EC">
        <w:trPr>
          <w:trHeight w:val="300"/>
        </w:trPr>
        <w:tc>
          <w:tcPr>
            <w:tcW w:w="349" w:type="pct"/>
            <w:tcBorders>
              <w:top w:val="nil"/>
              <w:left w:val="single" w:sz="4" w:space="0" w:color="auto"/>
              <w:bottom w:val="single" w:sz="4" w:space="0" w:color="auto"/>
              <w:right w:val="single" w:sz="4" w:space="0" w:color="auto"/>
            </w:tcBorders>
            <w:shd w:val="clear" w:color="auto" w:fill="auto"/>
            <w:noWrap/>
            <w:vAlign w:val="center"/>
            <w:hideMark/>
          </w:tcPr>
          <w:p w14:paraId="2953C5FA" w14:textId="77777777" w:rsidR="00333C79" w:rsidRPr="00333C79" w:rsidRDefault="00333C79" w:rsidP="00333C79">
            <w:pPr>
              <w:jc w:val="center"/>
              <w:rPr>
                <w:rFonts w:ascii="Arial" w:hAnsi="Arial" w:cs="Arial"/>
                <w:color w:val="000000"/>
                <w:sz w:val="18"/>
                <w:szCs w:val="18"/>
              </w:rPr>
            </w:pPr>
            <w:r w:rsidRPr="00333C79">
              <w:rPr>
                <w:rFonts w:ascii="Arial" w:hAnsi="Arial" w:cs="Arial"/>
                <w:color w:val="000000"/>
                <w:sz w:val="18"/>
                <w:szCs w:val="18"/>
              </w:rPr>
              <w:t>1.7.</w:t>
            </w:r>
          </w:p>
        </w:tc>
        <w:tc>
          <w:tcPr>
            <w:tcW w:w="4651" w:type="pct"/>
            <w:tcBorders>
              <w:top w:val="nil"/>
              <w:left w:val="nil"/>
              <w:bottom w:val="single" w:sz="4" w:space="0" w:color="auto"/>
              <w:right w:val="single" w:sz="4" w:space="0" w:color="auto"/>
            </w:tcBorders>
            <w:shd w:val="clear" w:color="auto" w:fill="auto"/>
            <w:vAlign w:val="center"/>
          </w:tcPr>
          <w:p w14:paraId="0DDEDFCA" w14:textId="77777777" w:rsidR="00333C79" w:rsidRPr="00333C79" w:rsidRDefault="00333C79" w:rsidP="00333C79">
            <w:pPr>
              <w:rPr>
                <w:rFonts w:ascii="Arial" w:hAnsi="Arial" w:cs="Arial"/>
                <w:color w:val="000000"/>
                <w:sz w:val="18"/>
                <w:szCs w:val="18"/>
              </w:rPr>
            </w:pPr>
            <w:r w:rsidRPr="00333C79">
              <w:rPr>
                <w:rFonts w:ascii="Arial" w:hAnsi="Arial" w:cs="Arial"/>
                <w:color w:val="000000"/>
                <w:sz w:val="18"/>
                <w:szCs w:val="18"/>
              </w:rPr>
              <w:t>Próba wodna uzwojenia stojana</w:t>
            </w:r>
          </w:p>
        </w:tc>
      </w:tr>
      <w:tr w:rsidR="00333C79" w:rsidRPr="00333C79" w14:paraId="5C008072" w14:textId="77777777" w:rsidTr="006C52EC">
        <w:trPr>
          <w:trHeight w:val="300"/>
        </w:trPr>
        <w:tc>
          <w:tcPr>
            <w:tcW w:w="349" w:type="pct"/>
            <w:tcBorders>
              <w:top w:val="nil"/>
              <w:left w:val="single" w:sz="4" w:space="0" w:color="auto"/>
              <w:bottom w:val="single" w:sz="4" w:space="0" w:color="auto"/>
              <w:right w:val="single" w:sz="4" w:space="0" w:color="auto"/>
            </w:tcBorders>
            <w:shd w:val="clear" w:color="auto" w:fill="auto"/>
            <w:noWrap/>
            <w:vAlign w:val="center"/>
            <w:hideMark/>
          </w:tcPr>
          <w:p w14:paraId="2BA4284D" w14:textId="77777777" w:rsidR="00333C79" w:rsidRPr="00333C79" w:rsidRDefault="00333C79" w:rsidP="00333C79">
            <w:pPr>
              <w:jc w:val="center"/>
              <w:rPr>
                <w:rFonts w:ascii="Arial" w:hAnsi="Arial" w:cs="Arial"/>
                <w:bCs/>
                <w:color w:val="000000"/>
                <w:sz w:val="18"/>
                <w:szCs w:val="18"/>
              </w:rPr>
            </w:pPr>
            <w:r w:rsidRPr="00333C79">
              <w:rPr>
                <w:rFonts w:ascii="Arial" w:hAnsi="Arial" w:cs="Arial"/>
                <w:bCs/>
                <w:color w:val="000000"/>
                <w:sz w:val="18"/>
                <w:szCs w:val="18"/>
              </w:rPr>
              <w:t>1.8.</w:t>
            </w:r>
          </w:p>
        </w:tc>
        <w:tc>
          <w:tcPr>
            <w:tcW w:w="4651" w:type="pct"/>
            <w:tcBorders>
              <w:top w:val="nil"/>
              <w:left w:val="nil"/>
              <w:bottom w:val="single" w:sz="4" w:space="0" w:color="auto"/>
              <w:right w:val="single" w:sz="4" w:space="0" w:color="auto"/>
            </w:tcBorders>
            <w:shd w:val="clear" w:color="auto" w:fill="auto"/>
            <w:vAlign w:val="center"/>
          </w:tcPr>
          <w:p w14:paraId="53AAD6D5" w14:textId="77777777" w:rsidR="00333C79" w:rsidRPr="00333C79" w:rsidRDefault="00333C79" w:rsidP="00333C79">
            <w:pPr>
              <w:rPr>
                <w:rFonts w:ascii="Arial" w:hAnsi="Arial" w:cs="Arial"/>
                <w:b/>
                <w:bCs/>
                <w:color w:val="000000"/>
                <w:sz w:val="18"/>
                <w:szCs w:val="18"/>
              </w:rPr>
            </w:pPr>
            <w:r w:rsidRPr="00333C79">
              <w:rPr>
                <w:rFonts w:ascii="Arial" w:hAnsi="Arial" w:cs="Arial"/>
                <w:color w:val="000000"/>
                <w:sz w:val="18"/>
                <w:szCs w:val="18"/>
              </w:rPr>
              <w:t>Rozszynowanie generatora, demontaż gwiazdy</w:t>
            </w:r>
          </w:p>
        </w:tc>
      </w:tr>
      <w:tr w:rsidR="00333C79" w:rsidRPr="00333C79" w14:paraId="55D3F431" w14:textId="77777777" w:rsidTr="006C52EC">
        <w:trPr>
          <w:trHeight w:val="300"/>
        </w:trPr>
        <w:tc>
          <w:tcPr>
            <w:tcW w:w="349" w:type="pct"/>
            <w:tcBorders>
              <w:top w:val="nil"/>
              <w:left w:val="single" w:sz="4" w:space="0" w:color="auto"/>
              <w:bottom w:val="single" w:sz="4" w:space="0" w:color="auto"/>
              <w:right w:val="single" w:sz="4" w:space="0" w:color="auto"/>
            </w:tcBorders>
            <w:shd w:val="clear" w:color="auto" w:fill="auto"/>
            <w:noWrap/>
            <w:vAlign w:val="center"/>
          </w:tcPr>
          <w:p w14:paraId="1A4C71CE" w14:textId="77777777" w:rsidR="00333C79" w:rsidRPr="00333C79" w:rsidRDefault="00333C79" w:rsidP="00333C79">
            <w:pPr>
              <w:jc w:val="center"/>
              <w:rPr>
                <w:rFonts w:ascii="Arial" w:hAnsi="Arial" w:cs="Arial"/>
                <w:color w:val="000000"/>
                <w:sz w:val="18"/>
                <w:szCs w:val="18"/>
              </w:rPr>
            </w:pPr>
            <w:r w:rsidRPr="00333C79">
              <w:rPr>
                <w:rFonts w:ascii="Arial" w:hAnsi="Arial" w:cs="Arial"/>
                <w:color w:val="000000"/>
                <w:sz w:val="18"/>
                <w:szCs w:val="18"/>
              </w:rPr>
              <w:t>1.9.</w:t>
            </w:r>
          </w:p>
        </w:tc>
        <w:tc>
          <w:tcPr>
            <w:tcW w:w="4651" w:type="pct"/>
            <w:tcBorders>
              <w:top w:val="nil"/>
              <w:left w:val="nil"/>
              <w:bottom w:val="single" w:sz="4" w:space="0" w:color="auto"/>
              <w:right w:val="single" w:sz="4" w:space="0" w:color="auto"/>
            </w:tcBorders>
            <w:shd w:val="clear" w:color="auto" w:fill="auto"/>
            <w:vAlign w:val="center"/>
          </w:tcPr>
          <w:p w14:paraId="01B69DE4" w14:textId="7ED414E6" w:rsidR="00333C79" w:rsidRPr="00333C79" w:rsidRDefault="00333C79" w:rsidP="00333C79">
            <w:pPr>
              <w:rPr>
                <w:rFonts w:ascii="Arial" w:hAnsi="Arial" w:cs="Arial"/>
                <w:color w:val="000000"/>
                <w:sz w:val="18"/>
                <w:szCs w:val="18"/>
              </w:rPr>
            </w:pPr>
            <w:r w:rsidRPr="00333C79">
              <w:rPr>
                <w:rFonts w:ascii="Arial" w:hAnsi="Arial" w:cs="Arial"/>
                <w:color w:val="000000"/>
                <w:sz w:val="18"/>
                <w:szCs w:val="18"/>
              </w:rPr>
              <w:t xml:space="preserve">Próba napięciowa uzwojenia stojana i pomiary </w:t>
            </w:r>
            <w:proofErr w:type="spellStart"/>
            <w:r w:rsidRPr="00333C79">
              <w:rPr>
                <w:rFonts w:ascii="Arial" w:hAnsi="Arial" w:cs="Arial"/>
                <w:color w:val="000000"/>
                <w:sz w:val="18"/>
                <w:szCs w:val="18"/>
              </w:rPr>
              <w:t>wnz</w:t>
            </w:r>
            <w:proofErr w:type="spellEnd"/>
          </w:p>
        </w:tc>
      </w:tr>
      <w:tr w:rsidR="00333C79" w:rsidRPr="00333C79" w14:paraId="18080B4D" w14:textId="77777777" w:rsidTr="006C52EC">
        <w:trPr>
          <w:trHeight w:val="300"/>
        </w:trPr>
        <w:tc>
          <w:tcPr>
            <w:tcW w:w="349" w:type="pct"/>
            <w:tcBorders>
              <w:top w:val="nil"/>
              <w:left w:val="single" w:sz="4" w:space="0" w:color="auto"/>
              <w:bottom w:val="single" w:sz="4" w:space="0" w:color="auto"/>
              <w:right w:val="single" w:sz="4" w:space="0" w:color="auto"/>
            </w:tcBorders>
            <w:shd w:val="clear" w:color="auto" w:fill="auto"/>
            <w:noWrap/>
            <w:vAlign w:val="center"/>
          </w:tcPr>
          <w:p w14:paraId="3F4BD6C4" w14:textId="77777777" w:rsidR="00333C79" w:rsidRPr="00333C79" w:rsidRDefault="00333C79" w:rsidP="00333C79">
            <w:pPr>
              <w:jc w:val="center"/>
              <w:rPr>
                <w:rFonts w:ascii="Arial" w:hAnsi="Arial" w:cs="Arial"/>
                <w:color w:val="000000"/>
                <w:sz w:val="18"/>
                <w:szCs w:val="18"/>
              </w:rPr>
            </w:pPr>
            <w:r w:rsidRPr="00333C79">
              <w:rPr>
                <w:rFonts w:ascii="Arial" w:hAnsi="Arial" w:cs="Arial"/>
                <w:color w:val="000000"/>
                <w:sz w:val="18"/>
                <w:szCs w:val="18"/>
              </w:rPr>
              <w:t>1.10.</w:t>
            </w:r>
          </w:p>
        </w:tc>
        <w:tc>
          <w:tcPr>
            <w:tcW w:w="4651" w:type="pct"/>
            <w:tcBorders>
              <w:top w:val="nil"/>
              <w:left w:val="nil"/>
              <w:bottom w:val="single" w:sz="4" w:space="0" w:color="auto"/>
              <w:right w:val="single" w:sz="4" w:space="0" w:color="auto"/>
            </w:tcBorders>
            <w:shd w:val="clear" w:color="auto" w:fill="auto"/>
            <w:vAlign w:val="center"/>
          </w:tcPr>
          <w:p w14:paraId="5B7AFB50" w14:textId="77777777" w:rsidR="00333C79" w:rsidRPr="00333C79" w:rsidRDefault="00333C79" w:rsidP="00333C79">
            <w:pPr>
              <w:rPr>
                <w:rFonts w:ascii="Arial" w:hAnsi="Arial" w:cs="Arial"/>
                <w:color w:val="000000"/>
                <w:sz w:val="18"/>
                <w:szCs w:val="18"/>
              </w:rPr>
            </w:pPr>
            <w:r w:rsidRPr="00333C79">
              <w:rPr>
                <w:rFonts w:ascii="Arial" w:hAnsi="Arial" w:cs="Arial"/>
                <w:color w:val="000000"/>
                <w:sz w:val="18"/>
                <w:szCs w:val="18"/>
              </w:rPr>
              <w:t>Kontrola pakietu i zawieszenia żelaza czynnego stojana</w:t>
            </w:r>
          </w:p>
        </w:tc>
      </w:tr>
      <w:tr w:rsidR="00333C79" w:rsidRPr="00333C79" w14:paraId="31CD5FB6" w14:textId="77777777" w:rsidTr="006C52EC">
        <w:trPr>
          <w:trHeight w:val="300"/>
        </w:trPr>
        <w:tc>
          <w:tcPr>
            <w:tcW w:w="349" w:type="pct"/>
            <w:tcBorders>
              <w:top w:val="nil"/>
              <w:left w:val="single" w:sz="4" w:space="0" w:color="auto"/>
              <w:bottom w:val="single" w:sz="4" w:space="0" w:color="auto"/>
              <w:right w:val="single" w:sz="4" w:space="0" w:color="auto"/>
            </w:tcBorders>
            <w:shd w:val="clear" w:color="auto" w:fill="auto"/>
            <w:noWrap/>
            <w:vAlign w:val="center"/>
          </w:tcPr>
          <w:p w14:paraId="07A63748" w14:textId="77777777" w:rsidR="00333C79" w:rsidRPr="00333C79" w:rsidRDefault="00333C79" w:rsidP="00333C79">
            <w:pPr>
              <w:jc w:val="center"/>
              <w:rPr>
                <w:rFonts w:ascii="Arial" w:hAnsi="Arial" w:cs="Arial"/>
                <w:color w:val="000000"/>
                <w:sz w:val="18"/>
                <w:szCs w:val="18"/>
              </w:rPr>
            </w:pPr>
            <w:r w:rsidRPr="00333C79">
              <w:rPr>
                <w:rFonts w:ascii="Arial" w:hAnsi="Arial" w:cs="Arial"/>
                <w:color w:val="000000"/>
                <w:sz w:val="18"/>
                <w:szCs w:val="18"/>
              </w:rPr>
              <w:t>1.11.</w:t>
            </w:r>
          </w:p>
        </w:tc>
        <w:tc>
          <w:tcPr>
            <w:tcW w:w="4651" w:type="pct"/>
            <w:tcBorders>
              <w:top w:val="nil"/>
              <w:left w:val="nil"/>
              <w:bottom w:val="single" w:sz="4" w:space="0" w:color="auto"/>
              <w:right w:val="single" w:sz="4" w:space="0" w:color="auto"/>
            </w:tcBorders>
            <w:shd w:val="clear" w:color="auto" w:fill="auto"/>
            <w:vAlign w:val="center"/>
          </w:tcPr>
          <w:p w14:paraId="0EA38260" w14:textId="77777777" w:rsidR="00333C79" w:rsidRPr="00333C79" w:rsidRDefault="00333C79" w:rsidP="00333C79">
            <w:pPr>
              <w:rPr>
                <w:rFonts w:ascii="Arial" w:hAnsi="Arial" w:cs="Arial"/>
                <w:color w:val="000000"/>
                <w:sz w:val="18"/>
                <w:szCs w:val="18"/>
              </w:rPr>
            </w:pPr>
            <w:r w:rsidRPr="00333C79">
              <w:rPr>
                <w:rFonts w:ascii="Arial" w:hAnsi="Arial" w:cs="Arial"/>
                <w:color w:val="000000"/>
                <w:sz w:val="18"/>
                <w:szCs w:val="18"/>
              </w:rPr>
              <w:t>Sprawdzenie stanu instalacji pomiaru temperatur stojana, usunięcie usterek w układzie</w:t>
            </w:r>
          </w:p>
        </w:tc>
      </w:tr>
      <w:tr w:rsidR="00333C79" w:rsidRPr="00333C79" w14:paraId="4C4056ED" w14:textId="77777777" w:rsidTr="006C52EC">
        <w:trPr>
          <w:trHeight w:val="300"/>
        </w:trPr>
        <w:tc>
          <w:tcPr>
            <w:tcW w:w="349" w:type="pct"/>
            <w:tcBorders>
              <w:top w:val="nil"/>
              <w:left w:val="single" w:sz="4" w:space="0" w:color="auto"/>
              <w:bottom w:val="single" w:sz="4" w:space="0" w:color="auto"/>
              <w:right w:val="single" w:sz="4" w:space="0" w:color="auto"/>
            </w:tcBorders>
            <w:shd w:val="clear" w:color="auto" w:fill="auto"/>
            <w:noWrap/>
            <w:vAlign w:val="center"/>
          </w:tcPr>
          <w:p w14:paraId="2EDDA3DB" w14:textId="77777777" w:rsidR="00333C79" w:rsidRPr="00333C79" w:rsidRDefault="00333C79" w:rsidP="00333C79">
            <w:pPr>
              <w:jc w:val="center"/>
              <w:rPr>
                <w:rFonts w:ascii="Arial" w:hAnsi="Arial" w:cs="Arial"/>
                <w:color w:val="000000"/>
                <w:sz w:val="18"/>
                <w:szCs w:val="18"/>
              </w:rPr>
            </w:pPr>
            <w:r w:rsidRPr="00333C79">
              <w:rPr>
                <w:rFonts w:ascii="Arial" w:hAnsi="Arial" w:cs="Arial"/>
                <w:color w:val="000000"/>
                <w:sz w:val="18"/>
                <w:szCs w:val="18"/>
              </w:rPr>
              <w:t>1.12.</w:t>
            </w:r>
          </w:p>
        </w:tc>
        <w:tc>
          <w:tcPr>
            <w:tcW w:w="4651" w:type="pct"/>
            <w:tcBorders>
              <w:top w:val="nil"/>
              <w:left w:val="nil"/>
              <w:bottom w:val="single" w:sz="4" w:space="0" w:color="auto"/>
              <w:right w:val="single" w:sz="4" w:space="0" w:color="auto"/>
            </w:tcBorders>
            <w:shd w:val="clear" w:color="auto" w:fill="auto"/>
            <w:vAlign w:val="center"/>
          </w:tcPr>
          <w:p w14:paraId="07E3E121" w14:textId="77777777" w:rsidR="00333C79" w:rsidRPr="00333C79" w:rsidRDefault="00333C79" w:rsidP="00333C79">
            <w:pPr>
              <w:rPr>
                <w:rFonts w:ascii="Arial" w:hAnsi="Arial" w:cs="Arial"/>
                <w:color w:val="000000"/>
                <w:sz w:val="18"/>
                <w:szCs w:val="18"/>
              </w:rPr>
            </w:pPr>
            <w:r w:rsidRPr="00333C79">
              <w:rPr>
                <w:rFonts w:ascii="Arial" w:hAnsi="Arial" w:cs="Arial"/>
                <w:color w:val="000000"/>
                <w:sz w:val="18"/>
                <w:szCs w:val="18"/>
              </w:rPr>
              <w:t>Sprawdzenie stanu klinowania uzwojenia stojana</w:t>
            </w:r>
          </w:p>
        </w:tc>
      </w:tr>
      <w:tr w:rsidR="00333C79" w:rsidRPr="00333C79" w14:paraId="6088E0B2" w14:textId="77777777" w:rsidTr="006C52EC">
        <w:trPr>
          <w:trHeight w:val="300"/>
        </w:trPr>
        <w:tc>
          <w:tcPr>
            <w:tcW w:w="349" w:type="pct"/>
            <w:tcBorders>
              <w:top w:val="nil"/>
              <w:left w:val="single" w:sz="4" w:space="0" w:color="auto"/>
              <w:bottom w:val="single" w:sz="4" w:space="0" w:color="auto"/>
              <w:right w:val="single" w:sz="4" w:space="0" w:color="auto"/>
            </w:tcBorders>
            <w:shd w:val="clear" w:color="auto" w:fill="auto"/>
            <w:noWrap/>
            <w:vAlign w:val="center"/>
          </w:tcPr>
          <w:p w14:paraId="5B5394D1" w14:textId="77777777" w:rsidR="00333C79" w:rsidRPr="00333C79" w:rsidRDefault="00333C79" w:rsidP="00333C79">
            <w:pPr>
              <w:jc w:val="center"/>
              <w:rPr>
                <w:rFonts w:ascii="Arial" w:hAnsi="Arial" w:cs="Arial"/>
                <w:color w:val="000000"/>
                <w:sz w:val="18"/>
                <w:szCs w:val="18"/>
              </w:rPr>
            </w:pPr>
            <w:r w:rsidRPr="00333C79">
              <w:rPr>
                <w:rFonts w:ascii="Arial" w:hAnsi="Arial" w:cs="Arial"/>
                <w:color w:val="000000"/>
                <w:sz w:val="18"/>
                <w:szCs w:val="18"/>
              </w:rPr>
              <w:t>1.13.</w:t>
            </w:r>
          </w:p>
        </w:tc>
        <w:tc>
          <w:tcPr>
            <w:tcW w:w="4651" w:type="pct"/>
            <w:tcBorders>
              <w:top w:val="nil"/>
              <w:left w:val="nil"/>
              <w:bottom w:val="single" w:sz="4" w:space="0" w:color="auto"/>
              <w:right w:val="single" w:sz="4" w:space="0" w:color="auto"/>
            </w:tcBorders>
            <w:shd w:val="clear" w:color="auto" w:fill="auto"/>
            <w:vAlign w:val="center"/>
          </w:tcPr>
          <w:p w14:paraId="30810426" w14:textId="77777777" w:rsidR="00333C79" w:rsidRPr="00333C79" w:rsidRDefault="00333C79" w:rsidP="00333C79">
            <w:pPr>
              <w:rPr>
                <w:rFonts w:ascii="Arial" w:hAnsi="Arial" w:cs="Arial"/>
                <w:color w:val="000000"/>
                <w:sz w:val="18"/>
                <w:szCs w:val="18"/>
              </w:rPr>
            </w:pPr>
            <w:r w:rsidRPr="00333C79">
              <w:rPr>
                <w:rFonts w:ascii="Arial" w:hAnsi="Arial" w:cs="Arial"/>
                <w:color w:val="000000"/>
                <w:sz w:val="18"/>
                <w:szCs w:val="18"/>
              </w:rPr>
              <w:t>Kontrola mocowania czół uzwojenia stojana</w:t>
            </w:r>
          </w:p>
        </w:tc>
      </w:tr>
      <w:tr w:rsidR="00333C79" w:rsidRPr="00333C79" w14:paraId="5F74BE14" w14:textId="77777777" w:rsidTr="006C52EC">
        <w:trPr>
          <w:trHeight w:val="300"/>
        </w:trPr>
        <w:tc>
          <w:tcPr>
            <w:tcW w:w="349" w:type="pct"/>
            <w:tcBorders>
              <w:top w:val="nil"/>
              <w:left w:val="single" w:sz="4" w:space="0" w:color="auto"/>
              <w:bottom w:val="single" w:sz="4" w:space="0" w:color="auto"/>
              <w:right w:val="single" w:sz="4" w:space="0" w:color="auto"/>
            </w:tcBorders>
            <w:shd w:val="clear" w:color="auto" w:fill="auto"/>
            <w:noWrap/>
            <w:vAlign w:val="center"/>
          </w:tcPr>
          <w:p w14:paraId="7E210405" w14:textId="77777777" w:rsidR="00333C79" w:rsidRPr="00333C79" w:rsidRDefault="00333C79" w:rsidP="00333C79">
            <w:pPr>
              <w:jc w:val="center"/>
              <w:rPr>
                <w:rFonts w:ascii="Arial" w:hAnsi="Arial" w:cs="Arial"/>
                <w:color w:val="000000"/>
                <w:sz w:val="18"/>
                <w:szCs w:val="18"/>
              </w:rPr>
            </w:pPr>
            <w:r w:rsidRPr="00333C79">
              <w:rPr>
                <w:rFonts w:ascii="Arial" w:hAnsi="Arial" w:cs="Arial"/>
                <w:color w:val="000000"/>
                <w:sz w:val="18"/>
                <w:szCs w:val="18"/>
              </w:rPr>
              <w:t>1.14.</w:t>
            </w:r>
          </w:p>
        </w:tc>
        <w:tc>
          <w:tcPr>
            <w:tcW w:w="4651" w:type="pct"/>
            <w:tcBorders>
              <w:top w:val="nil"/>
              <w:left w:val="nil"/>
              <w:bottom w:val="single" w:sz="4" w:space="0" w:color="auto"/>
              <w:right w:val="single" w:sz="4" w:space="0" w:color="auto"/>
            </w:tcBorders>
            <w:shd w:val="clear" w:color="auto" w:fill="auto"/>
            <w:vAlign w:val="center"/>
          </w:tcPr>
          <w:p w14:paraId="53A44194" w14:textId="77777777" w:rsidR="00333C79" w:rsidRPr="00333C79" w:rsidRDefault="00333C79" w:rsidP="00333C79">
            <w:pPr>
              <w:rPr>
                <w:rFonts w:ascii="Arial" w:hAnsi="Arial" w:cs="Arial"/>
                <w:color w:val="000000"/>
                <w:sz w:val="18"/>
                <w:szCs w:val="18"/>
              </w:rPr>
            </w:pPr>
            <w:r w:rsidRPr="00333C79">
              <w:rPr>
                <w:rFonts w:ascii="Arial" w:hAnsi="Arial" w:cs="Arial"/>
                <w:color w:val="000000"/>
                <w:sz w:val="18"/>
                <w:szCs w:val="18"/>
              </w:rPr>
              <w:t>Czyszczenie czół uzwojenia stojana i teflonów</w:t>
            </w:r>
          </w:p>
        </w:tc>
      </w:tr>
      <w:tr w:rsidR="00333C79" w:rsidRPr="00333C79" w14:paraId="25290F92" w14:textId="77777777" w:rsidTr="006C52EC">
        <w:trPr>
          <w:trHeight w:val="300"/>
        </w:trPr>
        <w:tc>
          <w:tcPr>
            <w:tcW w:w="349" w:type="pct"/>
            <w:tcBorders>
              <w:top w:val="nil"/>
              <w:left w:val="single" w:sz="4" w:space="0" w:color="auto"/>
              <w:bottom w:val="single" w:sz="4" w:space="0" w:color="auto"/>
              <w:right w:val="single" w:sz="4" w:space="0" w:color="auto"/>
            </w:tcBorders>
            <w:shd w:val="clear" w:color="auto" w:fill="auto"/>
            <w:noWrap/>
            <w:vAlign w:val="center"/>
          </w:tcPr>
          <w:p w14:paraId="1CACF403" w14:textId="77777777" w:rsidR="00333C79" w:rsidRPr="00333C79" w:rsidRDefault="00333C79" w:rsidP="00333C79">
            <w:pPr>
              <w:jc w:val="center"/>
              <w:rPr>
                <w:rFonts w:ascii="Arial" w:hAnsi="Arial" w:cs="Arial"/>
                <w:color w:val="000000"/>
                <w:sz w:val="18"/>
                <w:szCs w:val="18"/>
              </w:rPr>
            </w:pPr>
            <w:r w:rsidRPr="00333C79">
              <w:rPr>
                <w:rFonts w:ascii="Arial" w:hAnsi="Arial" w:cs="Arial"/>
                <w:color w:val="000000"/>
                <w:sz w:val="18"/>
                <w:szCs w:val="18"/>
              </w:rPr>
              <w:t>1.15.</w:t>
            </w:r>
          </w:p>
        </w:tc>
        <w:tc>
          <w:tcPr>
            <w:tcW w:w="4651" w:type="pct"/>
            <w:tcBorders>
              <w:top w:val="nil"/>
              <w:left w:val="nil"/>
              <w:bottom w:val="single" w:sz="4" w:space="0" w:color="auto"/>
              <w:right w:val="single" w:sz="4" w:space="0" w:color="auto"/>
            </w:tcBorders>
            <w:shd w:val="clear" w:color="auto" w:fill="auto"/>
            <w:vAlign w:val="center"/>
          </w:tcPr>
          <w:p w14:paraId="3219DC66" w14:textId="77777777" w:rsidR="00333C79" w:rsidRPr="00333C79" w:rsidRDefault="00333C79" w:rsidP="00333C79">
            <w:pPr>
              <w:rPr>
                <w:rFonts w:ascii="Arial" w:hAnsi="Arial" w:cs="Arial"/>
                <w:color w:val="000000"/>
                <w:sz w:val="18"/>
                <w:szCs w:val="18"/>
              </w:rPr>
            </w:pPr>
            <w:r w:rsidRPr="00333C79">
              <w:rPr>
                <w:rFonts w:ascii="Arial" w:hAnsi="Arial" w:cs="Arial"/>
                <w:color w:val="000000"/>
                <w:sz w:val="18"/>
                <w:szCs w:val="18"/>
              </w:rPr>
              <w:t>Kontrola ewentualna wymiana uszczelek izolatorów wodnych</w:t>
            </w:r>
          </w:p>
        </w:tc>
      </w:tr>
      <w:tr w:rsidR="00333C79" w:rsidRPr="00333C79" w14:paraId="440B3FE6" w14:textId="77777777" w:rsidTr="006C52EC">
        <w:trPr>
          <w:trHeight w:val="300"/>
        </w:trPr>
        <w:tc>
          <w:tcPr>
            <w:tcW w:w="349" w:type="pct"/>
            <w:tcBorders>
              <w:top w:val="nil"/>
              <w:left w:val="single" w:sz="4" w:space="0" w:color="auto"/>
              <w:bottom w:val="single" w:sz="4" w:space="0" w:color="auto"/>
              <w:right w:val="single" w:sz="4" w:space="0" w:color="auto"/>
            </w:tcBorders>
            <w:shd w:val="clear" w:color="auto" w:fill="auto"/>
            <w:noWrap/>
            <w:vAlign w:val="center"/>
          </w:tcPr>
          <w:p w14:paraId="334717B3" w14:textId="77777777" w:rsidR="00333C79" w:rsidRPr="00333C79" w:rsidRDefault="00333C79" w:rsidP="00333C79">
            <w:pPr>
              <w:jc w:val="center"/>
              <w:rPr>
                <w:rFonts w:ascii="Arial" w:hAnsi="Arial" w:cs="Arial"/>
                <w:color w:val="000000"/>
                <w:sz w:val="18"/>
                <w:szCs w:val="18"/>
              </w:rPr>
            </w:pPr>
            <w:r w:rsidRPr="00333C79">
              <w:rPr>
                <w:rFonts w:ascii="Arial" w:hAnsi="Arial" w:cs="Arial"/>
                <w:color w:val="000000"/>
                <w:sz w:val="18"/>
                <w:szCs w:val="18"/>
              </w:rPr>
              <w:t>1.16.</w:t>
            </w:r>
          </w:p>
        </w:tc>
        <w:tc>
          <w:tcPr>
            <w:tcW w:w="4651" w:type="pct"/>
            <w:tcBorders>
              <w:top w:val="nil"/>
              <w:left w:val="nil"/>
              <w:bottom w:val="single" w:sz="4" w:space="0" w:color="auto"/>
              <w:right w:val="single" w:sz="4" w:space="0" w:color="auto"/>
            </w:tcBorders>
            <w:shd w:val="clear" w:color="auto" w:fill="auto"/>
            <w:vAlign w:val="center"/>
          </w:tcPr>
          <w:p w14:paraId="496508B1" w14:textId="77777777" w:rsidR="00333C79" w:rsidRPr="00333C79" w:rsidRDefault="00333C79" w:rsidP="00333C79">
            <w:pPr>
              <w:rPr>
                <w:rFonts w:ascii="Arial" w:hAnsi="Arial" w:cs="Arial"/>
                <w:color w:val="000000"/>
                <w:sz w:val="18"/>
                <w:szCs w:val="18"/>
              </w:rPr>
            </w:pPr>
            <w:r w:rsidRPr="00333C79">
              <w:rPr>
                <w:rFonts w:ascii="Arial" w:hAnsi="Arial" w:cs="Arial"/>
                <w:color w:val="000000"/>
                <w:sz w:val="18"/>
                <w:szCs w:val="18"/>
              </w:rPr>
              <w:t>Kontrola ewentualna wymiana uszczelek izolatorów prądowych</w:t>
            </w:r>
          </w:p>
        </w:tc>
      </w:tr>
      <w:tr w:rsidR="00333C79" w:rsidRPr="00333C79" w14:paraId="35A34E13" w14:textId="77777777" w:rsidTr="006C52EC">
        <w:trPr>
          <w:trHeight w:val="259"/>
        </w:trPr>
        <w:tc>
          <w:tcPr>
            <w:tcW w:w="349" w:type="pct"/>
            <w:tcBorders>
              <w:top w:val="nil"/>
              <w:left w:val="single" w:sz="4" w:space="0" w:color="auto"/>
              <w:bottom w:val="single" w:sz="4" w:space="0" w:color="auto"/>
              <w:right w:val="single" w:sz="4" w:space="0" w:color="auto"/>
            </w:tcBorders>
            <w:shd w:val="clear" w:color="auto" w:fill="auto"/>
            <w:noWrap/>
            <w:vAlign w:val="center"/>
          </w:tcPr>
          <w:p w14:paraId="7E9F2CF9" w14:textId="77777777" w:rsidR="00333C79" w:rsidRPr="00333C79" w:rsidRDefault="00333C79" w:rsidP="00333C79">
            <w:pPr>
              <w:jc w:val="center"/>
              <w:rPr>
                <w:rFonts w:ascii="Arial" w:hAnsi="Arial" w:cs="Arial"/>
                <w:color w:val="000000"/>
                <w:sz w:val="18"/>
                <w:szCs w:val="18"/>
              </w:rPr>
            </w:pPr>
            <w:r w:rsidRPr="00333C79">
              <w:rPr>
                <w:rFonts w:ascii="Arial" w:hAnsi="Arial" w:cs="Arial"/>
                <w:color w:val="000000"/>
                <w:sz w:val="18"/>
                <w:szCs w:val="18"/>
              </w:rPr>
              <w:lastRenderedPageBreak/>
              <w:t>1.17.</w:t>
            </w:r>
          </w:p>
        </w:tc>
        <w:tc>
          <w:tcPr>
            <w:tcW w:w="4651" w:type="pct"/>
            <w:tcBorders>
              <w:top w:val="nil"/>
              <w:left w:val="nil"/>
              <w:bottom w:val="single" w:sz="4" w:space="0" w:color="auto"/>
              <w:right w:val="single" w:sz="4" w:space="0" w:color="auto"/>
            </w:tcBorders>
            <w:shd w:val="clear" w:color="auto" w:fill="auto"/>
            <w:vAlign w:val="center"/>
          </w:tcPr>
          <w:p w14:paraId="3B8D452B" w14:textId="77777777" w:rsidR="00333C79" w:rsidRPr="00333C79" w:rsidRDefault="00333C79" w:rsidP="00333C79">
            <w:pPr>
              <w:rPr>
                <w:rFonts w:ascii="Arial" w:hAnsi="Arial" w:cs="Arial"/>
                <w:color w:val="000000"/>
                <w:sz w:val="18"/>
                <w:szCs w:val="18"/>
              </w:rPr>
            </w:pPr>
            <w:r w:rsidRPr="00333C79">
              <w:rPr>
                <w:rFonts w:ascii="Arial" w:hAnsi="Arial" w:cs="Arial"/>
                <w:color w:val="000000"/>
                <w:sz w:val="18"/>
                <w:szCs w:val="18"/>
              </w:rPr>
              <w:t>Zszynowanie generatora, montaż gwiazdy</w:t>
            </w:r>
          </w:p>
        </w:tc>
      </w:tr>
      <w:tr w:rsidR="00333C79" w:rsidRPr="00333C79" w14:paraId="46A012F9" w14:textId="77777777" w:rsidTr="006C52EC">
        <w:trPr>
          <w:trHeight w:val="300"/>
        </w:trPr>
        <w:tc>
          <w:tcPr>
            <w:tcW w:w="349" w:type="pct"/>
            <w:tcBorders>
              <w:top w:val="nil"/>
              <w:left w:val="single" w:sz="4" w:space="0" w:color="auto"/>
              <w:bottom w:val="single" w:sz="4" w:space="0" w:color="auto"/>
              <w:right w:val="single" w:sz="4" w:space="0" w:color="auto"/>
            </w:tcBorders>
            <w:shd w:val="clear" w:color="auto" w:fill="auto"/>
            <w:noWrap/>
            <w:vAlign w:val="center"/>
          </w:tcPr>
          <w:p w14:paraId="54F7055E" w14:textId="77777777" w:rsidR="00333C79" w:rsidRPr="00333C79" w:rsidRDefault="00333C79" w:rsidP="00333C79">
            <w:pPr>
              <w:jc w:val="center"/>
              <w:rPr>
                <w:rFonts w:ascii="Arial" w:hAnsi="Arial" w:cs="Arial"/>
                <w:color w:val="000000"/>
                <w:sz w:val="18"/>
                <w:szCs w:val="18"/>
              </w:rPr>
            </w:pPr>
            <w:r w:rsidRPr="00333C79">
              <w:rPr>
                <w:rFonts w:ascii="Arial" w:hAnsi="Arial" w:cs="Arial"/>
                <w:color w:val="000000"/>
                <w:sz w:val="18"/>
                <w:szCs w:val="18"/>
              </w:rPr>
              <w:t>1.18.</w:t>
            </w:r>
          </w:p>
        </w:tc>
        <w:tc>
          <w:tcPr>
            <w:tcW w:w="4651" w:type="pct"/>
            <w:tcBorders>
              <w:top w:val="nil"/>
              <w:left w:val="nil"/>
              <w:bottom w:val="single" w:sz="4" w:space="0" w:color="auto"/>
              <w:right w:val="single" w:sz="4" w:space="0" w:color="auto"/>
            </w:tcBorders>
            <w:shd w:val="clear" w:color="auto" w:fill="auto"/>
            <w:vAlign w:val="center"/>
          </w:tcPr>
          <w:p w14:paraId="2395D884" w14:textId="77777777" w:rsidR="00333C79" w:rsidRPr="00333C79" w:rsidRDefault="00333C79" w:rsidP="00333C79">
            <w:pPr>
              <w:rPr>
                <w:rFonts w:ascii="Arial" w:hAnsi="Arial" w:cs="Arial"/>
                <w:color w:val="000000"/>
                <w:sz w:val="18"/>
                <w:szCs w:val="18"/>
              </w:rPr>
            </w:pPr>
            <w:r w:rsidRPr="00333C79">
              <w:rPr>
                <w:rFonts w:ascii="Arial" w:hAnsi="Arial" w:cs="Arial"/>
                <w:color w:val="000000"/>
                <w:sz w:val="18"/>
                <w:szCs w:val="18"/>
              </w:rPr>
              <w:t>Czyszczenie i lakierowanie elementów izolacyjnych kozła łożyskowego i osłon wentylatorów wewnętrznych generatora</w:t>
            </w:r>
          </w:p>
        </w:tc>
      </w:tr>
      <w:tr w:rsidR="00333C79" w:rsidRPr="00333C79" w14:paraId="65A4D21C" w14:textId="77777777" w:rsidTr="006C52EC">
        <w:trPr>
          <w:trHeight w:val="300"/>
        </w:trPr>
        <w:tc>
          <w:tcPr>
            <w:tcW w:w="349" w:type="pct"/>
            <w:tcBorders>
              <w:top w:val="nil"/>
              <w:left w:val="single" w:sz="4" w:space="0" w:color="auto"/>
              <w:bottom w:val="single" w:sz="4" w:space="0" w:color="auto"/>
              <w:right w:val="single" w:sz="4" w:space="0" w:color="auto"/>
            </w:tcBorders>
            <w:shd w:val="clear" w:color="auto" w:fill="auto"/>
            <w:noWrap/>
            <w:vAlign w:val="center"/>
          </w:tcPr>
          <w:p w14:paraId="0604BE31" w14:textId="77777777" w:rsidR="00333C79" w:rsidRPr="00333C79" w:rsidRDefault="00333C79" w:rsidP="00333C79">
            <w:pPr>
              <w:jc w:val="center"/>
              <w:rPr>
                <w:rFonts w:ascii="Arial" w:hAnsi="Arial" w:cs="Arial"/>
                <w:color w:val="000000"/>
                <w:sz w:val="18"/>
                <w:szCs w:val="18"/>
              </w:rPr>
            </w:pPr>
            <w:r w:rsidRPr="00333C79">
              <w:rPr>
                <w:rFonts w:ascii="Arial" w:hAnsi="Arial" w:cs="Arial"/>
                <w:color w:val="000000"/>
                <w:sz w:val="18"/>
                <w:szCs w:val="18"/>
              </w:rPr>
              <w:t>1.19.</w:t>
            </w:r>
          </w:p>
        </w:tc>
        <w:tc>
          <w:tcPr>
            <w:tcW w:w="4651" w:type="pct"/>
            <w:tcBorders>
              <w:top w:val="nil"/>
              <w:left w:val="nil"/>
              <w:bottom w:val="single" w:sz="4" w:space="0" w:color="auto"/>
              <w:right w:val="single" w:sz="4" w:space="0" w:color="auto"/>
            </w:tcBorders>
            <w:shd w:val="clear" w:color="auto" w:fill="auto"/>
            <w:vAlign w:val="center"/>
          </w:tcPr>
          <w:p w14:paraId="7F010835" w14:textId="77777777" w:rsidR="00333C79" w:rsidRPr="00333C79" w:rsidRDefault="00333C79" w:rsidP="00333C79">
            <w:pPr>
              <w:rPr>
                <w:rFonts w:ascii="Arial" w:hAnsi="Arial" w:cs="Arial"/>
                <w:color w:val="000000"/>
                <w:sz w:val="18"/>
                <w:szCs w:val="18"/>
              </w:rPr>
            </w:pPr>
            <w:r w:rsidRPr="00333C79">
              <w:rPr>
                <w:rFonts w:ascii="Arial" w:hAnsi="Arial" w:cs="Arial"/>
                <w:color w:val="000000"/>
                <w:sz w:val="18"/>
                <w:szCs w:val="18"/>
              </w:rPr>
              <w:t>Montaż osłon izolatorów wyprowadzenia mocy</w:t>
            </w:r>
          </w:p>
        </w:tc>
      </w:tr>
      <w:tr w:rsidR="00333C79" w:rsidRPr="00333C79" w14:paraId="7EC798E7" w14:textId="77777777" w:rsidTr="006C52EC">
        <w:trPr>
          <w:trHeight w:val="300"/>
        </w:trPr>
        <w:tc>
          <w:tcPr>
            <w:tcW w:w="349" w:type="pct"/>
            <w:tcBorders>
              <w:top w:val="nil"/>
              <w:left w:val="single" w:sz="4" w:space="0" w:color="auto"/>
              <w:bottom w:val="single" w:sz="4" w:space="0" w:color="auto"/>
              <w:right w:val="single" w:sz="4" w:space="0" w:color="auto"/>
            </w:tcBorders>
            <w:shd w:val="clear" w:color="auto" w:fill="auto"/>
            <w:noWrap/>
            <w:vAlign w:val="center"/>
          </w:tcPr>
          <w:p w14:paraId="7F1D7BEC" w14:textId="77777777" w:rsidR="00333C79" w:rsidRPr="00333C79" w:rsidRDefault="00333C79" w:rsidP="00333C79">
            <w:pPr>
              <w:jc w:val="center"/>
              <w:rPr>
                <w:rFonts w:ascii="Arial" w:hAnsi="Arial" w:cs="Arial"/>
                <w:color w:val="000000"/>
                <w:sz w:val="18"/>
                <w:szCs w:val="18"/>
              </w:rPr>
            </w:pPr>
            <w:r w:rsidRPr="00333C79">
              <w:rPr>
                <w:rFonts w:ascii="Arial" w:hAnsi="Arial" w:cs="Arial"/>
                <w:color w:val="000000"/>
                <w:sz w:val="18"/>
                <w:szCs w:val="18"/>
              </w:rPr>
              <w:t>1.20.</w:t>
            </w:r>
          </w:p>
        </w:tc>
        <w:tc>
          <w:tcPr>
            <w:tcW w:w="4651" w:type="pct"/>
            <w:tcBorders>
              <w:top w:val="nil"/>
              <w:left w:val="nil"/>
              <w:bottom w:val="single" w:sz="4" w:space="0" w:color="auto"/>
              <w:right w:val="single" w:sz="4" w:space="0" w:color="auto"/>
            </w:tcBorders>
            <w:shd w:val="clear" w:color="auto" w:fill="auto"/>
            <w:vAlign w:val="center"/>
          </w:tcPr>
          <w:p w14:paraId="29280153" w14:textId="77777777" w:rsidR="00333C79" w:rsidRPr="00333C79" w:rsidRDefault="00333C79" w:rsidP="00333C79">
            <w:pPr>
              <w:rPr>
                <w:rFonts w:ascii="Arial" w:hAnsi="Arial" w:cs="Arial"/>
                <w:color w:val="000000"/>
                <w:sz w:val="18"/>
                <w:szCs w:val="18"/>
              </w:rPr>
            </w:pPr>
            <w:r w:rsidRPr="00333C79">
              <w:rPr>
                <w:rFonts w:ascii="Arial" w:hAnsi="Arial" w:cs="Arial"/>
                <w:color w:val="000000"/>
                <w:sz w:val="18"/>
                <w:szCs w:val="18"/>
              </w:rPr>
              <w:t>Pomiary elektryczne generatora (</w:t>
            </w:r>
            <w:r w:rsidRPr="00333C79">
              <w:rPr>
                <w:rFonts w:ascii="Arial" w:hAnsi="Arial" w:cs="Arial"/>
                <w:sz w:val="18"/>
                <w:szCs w:val="18"/>
              </w:rPr>
              <w:t>rezystancja uzwojeń, rezystancja izolacji uzwojeń</w:t>
            </w:r>
            <w:r w:rsidRPr="00333C79">
              <w:rPr>
                <w:rFonts w:ascii="Arial" w:hAnsi="Arial" w:cs="Arial"/>
                <w:color w:val="000000"/>
                <w:sz w:val="18"/>
                <w:szCs w:val="18"/>
              </w:rPr>
              <w:t xml:space="preserve"> stojana, wirnika, wzbudzenia,</w:t>
            </w:r>
            <w:r w:rsidRPr="00333C79">
              <w:rPr>
                <w:rFonts w:ascii="Arial" w:hAnsi="Arial" w:cs="Arial"/>
                <w:sz w:val="18"/>
                <w:szCs w:val="18"/>
              </w:rPr>
              <w:t xml:space="preserve"> badanie ciągłości przewodów uziemiających</w:t>
            </w:r>
            <w:r w:rsidRPr="00333C79">
              <w:rPr>
                <w:rFonts w:ascii="Arial" w:hAnsi="Arial" w:cs="Arial"/>
                <w:color w:val="000000"/>
                <w:sz w:val="18"/>
                <w:szCs w:val="18"/>
              </w:rPr>
              <w:t>)</w:t>
            </w:r>
          </w:p>
        </w:tc>
      </w:tr>
      <w:tr w:rsidR="00333C79" w:rsidRPr="00333C79" w14:paraId="69DEC82E" w14:textId="77777777" w:rsidTr="006C52EC">
        <w:trPr>
          <w:trHeight w:val="300"/>
        </w:trPr>
        <w:tc>
          <w:tcPr>
            <w:tcW w:w="349" w:type="pct"/>
            <w:tcBorders>
              <w:top w:val="nil"/>
              <w:left w:val="single" w:sz="4" w:space="0" w:color="auto"/>
              <w:bottom w:val="single" w:sz="4" w:space="0" w:color="auto"/>
              <w:right w:val="single" w:sz="4" w:space="0" w:color="auto"/>
            </w:tcBorders>
            <w:shd w:val="clear" w:color="auto" w:fill="auto"/>
            <w:noWrap/>
            <w:vAlign w:val="center"/>
          </w:tcPr>
          <w:p w14:paraId="4A41C842" w14:textId="77777777" w:rsidR="00333C79" w:rsidRPr="00333C79" w:rsidRDefault="00333C79" w:rsidP="00333C79">
            <w:pPr>
              <w:jc w:val="center"/>
              <w:rPr>
                <w:rFonts w:ascii="Arial" w:hAnsi="Arial" w:cs="Arial"/>
                <w:color w:val="000000"/>
                <w:sz w:val="18"/>
                <w:szCs w:val="18"/>
              </w:rPr>
            </w:pPr>
            <w:r w:rsidRPr="00333C79">
              <w:rPr>
                <w:rFonts w:ascii="Arial" w:hAnsi="Arial" w:cs="Arial"/>
                <w:color w:val="000000"/>
                <w:sz w:val="18"/>
                <w:szCs w:val="18"/>
              </w:rPr>
              <w:t>1.21.</w:t>
            </w:r>
          </w:p>
        </w:tc>
        <w:tc>
          <w:tcPr>
            <w:tcW w:w="4651" w:type="pct"/>
            <w:tcBorders>
              <w:top w:val="nil"/>
              <w:left w:val="nil"/>
              <w:bottom w:val="single" w:sz="4" w:space="0" w:color="auto"/>
              <w:right w:val="single" w:sz="4" w:space="0" w:color="auto"/>
            </w:tcBorders>
            <w:shd w:val="clear" w:color="auto" w:fill="auto"/>
            <w:vAlign w:val="center"/>
          </w:tcPr>
          <w:p w14:paraId="58AC6D02" w14:textId="77777777" w:rsidR="00333C79" w:rsidRPr="00333C79" w:rsidRDefault="00333C79" w:rsidP="00333C79">
            <w:pPr>
              <w:rPr>
                <w:rFonts w:ascii="Arial" w:hAnsi="Arial" w:cs="Arial"/>
                <w:color w:val="000000"/>
                <w:sz w:val="18"/>
                <w:szCs w:val="18"/>
              </w:rPr>
            </w:pPr>
            <w:r w:rsidRPr="00333C79">
              <w:rPr>
                <w:rFonts w:ascii="Arial" w:hAnsi="Arial" w:cs="Arial"/>
                <w:color w:val="000000"/>
                <w:sz w:val="18"/>
                <w:szCs w:val="18"/>
              </w:rPr>
              <w:t>Kontrola wnętrza generatora przed zamknięciem włazu</w:t>
            </w:r>
          </w:p>
        </w:tc>
      </w:tr>
      <w:tr w:rsidR="00333C79" w:rsidRPr="00333C79" w14:paraId="18FB48C1" w14:textId="77777777" w:rsidTr="006C52EC">
        <w:trPr>
          <w:trHeight w:val="300"/>
        </w:trPr>
        <w:tc>
          <w:tcPr>
            <w:tcW w:w="349" w:type="pct"/>
            <w:tcBorders>
              <w:top w:val="nil"/>
              <w:left w:val="single" w:sz="4" w:space="0" w:color="auto"/>
              <w:bottom w:val="single" w:sz="4" w:space="0" w:color="auto"/>
              <w:right w:val="single" w:sz="4" w:space="0" w:color="auto"/>
            </w:tcBorders>
            <w:shd w:val="clear" w:color="auto" w:fill="auto"/>
            <w:noWrap/>
            <w:vAlign w:val="center"/>
          </w:tcPr>
          <w:p w14:paraId="22B2807A" w14:textId="77777777" w:rsidR="00333C79" w:rsidRPr="00333C79" w:rsidRDefault="00333C79" w:rsidP="00333C79">
            <w:pPr>
              <w:jc w:val="center"/>
              <w:rPr>
                <w:rFonts w:ascii="Arial" w:hAnsi="Arial" w:cs="Arial"/>
                <w:color w:val="000000"/>
                <w:sz w:val="18"/>
                <w:szCs w:val="18"/>
              </w:rPr>
            </w:pPr>
            <w:r w:rsidRPr="00333C79">
              <w:rPr>
                <w:rFonts w:ascii="Arial" w:hAnsi="Arial" w:cs="Arial"/>
                <w:color w:val="000000"/>
                <w:sz w:val="18"/>
                <w:szCs w:val="18"/>
              </w:rPr>
              <w:t>1.22.</w:t>
            </w:r>
          </w:p>
        </w:tc>
        <w:tc>
          <w:tcPr>
            <w:tcW w:w="4651" w:type="pct"/>
            <w:tcBorders>
              <w:top w:val="nil"/>
              <w:left w:val="nil"/>
              <w:bottom w:val="single" w:sz="4" w:space="0" w:color="auto"/>
              <w:right w:val="single" w:sz="4" w:space="0" w:color="auto"/>
            </w:tcBorders>
            <w:shd w:val="clear" w:color="auto" w:fill="auto"/>
            <w:vAlign w:val="center"/>
          </w:tcPr>
          <w:p w14:paraId="34F79426" w14:textId="77777777" w:rsidR="00333C79" w:rsidRPr="00333C79" w:rsidRDefault="00333C79" w:rsidP="00333C79">
            <w:pPr>
              <w:rPr>
                <w:rFonts w:ascii="Arial" w:hAnsi="Arial" w:cs="Arial"/>
                <w:color w:val="000000"/>
                <w:sz w:val="18"/>
                <w:szCs w:val="18"/>
              </w:rPr>
            </w:pPr>
            <w:r w:rsidRPr="00333C79">
              <w:rPr>
                <w:rFonts w:ascii="Arial" w:hAnsi="Arial" w:cs="Arial"/>
                <w:sz w:val="18"/>
                <w:szCs w:val="18"/>
              </w:rPr>
              <w:t>Zamknięcie przegród wewnętrznych i włazu do beczki generatora</w:t>
            </w:r>
          </w:p>
        </w:tc>
      </w:tr>
      <w:tr w:rsidR="00333C79" w:rsidRPr="00333C79" w14:paraId="5AE0DF3E" w14:textId="77777777" w:rsidTr="006C52EC">
        <w:trPr>
          <w:trHeight w:val="300"/>
        </w:trPr>
        <w:tc>
          <w:tcPr>
            <w:tcW w:w="349" w:type="pct"/>
            <w:tcBorders>
              <w:top w:val="nil"/>
              <w:left w:val="single" w:sz="4" w:space="0" w:color="auto"/>
              <w:bottom w:val="single" w:sz="4" w:space="0" w:color="auto"/>
              <w:right w:val="single" w:sz="4" w:space="0" w:color="auto"/>
            </w:tcBorders>
            <w:shd w:val="clear" w:color="auto" w:fill="auto"/>
            <w:noWrap/>
            <w:vAlign w:val="center"/>
          </w:tcPr>
          <w:p w14:paraId="7B22CA82" w14:textId="77777777" w:rsidR="00333C79" w:rsidRPr="00333C79" w:rsidRDefault="00333C79" w:rsidP="00333C79">
            <w:pPr>
              <w:jc w:val="center"/>
              <w:rPr>
                <w:rFonts w:ascii="Arial" w:hAnsi="Arial" w:cs="Arial"/>
                <w:color w:val="000000"/>
                <w:sz w:val="18"/>
                <w:szCs w:val="18"/>
              </w:rPr>
            </w:pPr>
            <w:r w:rsidRPr="00333C79">
              <w:rPr>
                <w:rFonts w:ascii="Arial" w:hAnsi="Arial" w:cs="Arial"/>
                <w:color w:val="000000"/>
                <w:sz w:val="18"/>
                <w:szCs w:val="18"/>
              </w:rPr>
              <w:t>1.23.</w:t>
            </w:r>
          </w:p>
        </w:tc>
        <w:tc>
          <w:tcPr>
            <w:tcW w:w="4651" w:type="pct"/>
            <w:tcBorders>
              <w:top w:val="nil"/>
              <w:left w:val="nil"/>
              <w:bottom w:val="single" w:sz="4" w:space="0" w:color="auto"/>
              <w:right w:val="single" w:sz="4" w:space="0" w:color="auto"/>
            </w:tcBorders>
            <w:shd w:val="clear" w:color="auto" w:fill="auto"/>
            <w:vAlign w:val="center"/>
          </w:tcPr>
          <w:p w14:paraId="00BFD87D" w14:textId="77777777" w:rsidR="00333C79" w:rsidRPr="00333C79" w:rsidRDefault="00333C79" w:rsidP="00333C79">
            <w:pPr>
              <w:rPr>
                <w:rFonts w:ascii="Arial" w:hAnsi="Arial" w:cs="Arial"/>
                <w:color w:val="000000"/>
                <w:sz w:val="18"/>
                <w:szCs w:val="18"/>
              </w:rPr>
            </w:pPr>
            <w:r w:rsidRPr="00333C79">
              <w:rPr>
                <w:rFonts w:ascii="Arial" w:hAnsi="Arial" w:cs="Arial"/>
                <w:color w:val="000000"/>
                <w:sz w:val="18"/>
                <w:szCs w:val="18"/>
              </w:rPr>
              <w:t>Próba szczelności generatora i układu gazowego, usunięcie usterek</w:t>
            </w:r>
          </w:p>
        </w:tc>
      </w:tr>
      <w:tr w:rsidR="00333C79" w:rsidRPr="00333C79" w14:paraId="735BED90" w14:textId="77777777" w:rsidTr="006C52EC">
        <w:trPr>
          <w:trHeight w:val="300"/>
        </w:trPr>
        <w:tc>
          <w:tcPr>
            <w:tcW w:w="349" w:type="pct"/>
            <w:tcBorders>
              <w:top w:val="nil"/>
              <w:left w:val="single" w:sz="4" w:space="0" w:color="auto"/>
              <w:bottom w:val="single" w:sz="4" w:space="0" w:color="auto"/>
              <w:right w:val="single" w:sz="4" w:space="0" w:color="auto"/>
            </w:tcBorders>
            <w:shd w:val="clear" w:color="auto" w:fill="auto"/>
            <w:noWrap/>
            <w:vAlign w:val="center"/>
          </w:tcPr>
          <w:p w14:paraId="7FE13153" w14:textId="77777777" w:rsidR="00333C79" w:rsidRPr="00333C79" w:rsidRDefault="00333C79" w:rsidP="00333C79">
            <w:pPr>
              <w:jc w:val="center"/>
              <w:rPr>
                <w:rFonts w:ascii="Arial" w:hAnsi="Arial" w:cs="Arial"/>
                <w:color w:val="000000"/>
                <w:sz w:val="18"/>
                <w:szCs w:val="18"/>
              </w:rPr>
            </w:pPr>
            <w:r w:rsidRPr="00333C79">
              <w:rPr>
                <w:rFonts w:ascii="Arial" w:hAnsi="Arial" w:cs="Arial"/>
                <w:color w:val="000000"/>
                <w:sz w:val="18"/>
                <w:szCs w:val="18"/>
              </w:rPr>
              <w:t>1.24.</w:t>
            </w:r>
          </w:p>
        </w:tc>
        <w:tc>
          <w:tcPr>
            <w:tcW w:w="4651" w:type="pct"/>
            <w:tcBorders>
              <w:top w:val="nil"/>
              <w:left w:val="nil"/>
              <w:bottom w:val="single" w:sz="4" w:space="0" w:color="auto"/>
              <w:right w:val="single" w:sz="4" w:space="0" w:color="auto"/>
            </w:tcBorders>
            <w:shd w:val="clear" w:color="auto" w:fill="auto"/>
            <w:vAlign w:val="center"/>
          </w:tcPr>
          <w:p w14:paraId="7D2E46B8" w14:textId="77777777" w:rsidR="00333C79" w:rsidRPr="00333C79" w:rsidRDefault="00333C79" w:rsidP="00333C79">
            <w:pPr>
              <w:rPr>
                <w:rFonts w:ascii="Arial" w:hAnsi="Arial" w:cs="Arial"/>
                <w:color w:val="000000"/>
                <w:sz w:val="18"/>
                <w:szCs w:val="18"/>
              </w:rPr>
            </w:pPr>
            <w:r w:rsidRPr="00333C79">
              <w:rPr>
                <w:rFonts w:ascii="Arial" w:hAnsi="Arial" w:cs="Arial"/>
                <w:color w:val="000000"/>
                <w:sz w:val="18"/>
                <w:szCs w:val="18"/>
              </w:rPr>
              <w:t>Montaż aparatu szczotkowego, podłączenie kabli</w:t>
            </w:r>
          </w:p>
        </w:tc>
      </w:tr>
      <w:tr w:rsidR="00333C79" w:rsidRPr="00333C79" w14:paraId="797675E0" w14:textId="77777777" w:rsidTr="006C52EC">
        <w:trPr>
          <w:trHeight w:val="300"/>
        </w:trPr>
        <w:tc>
          <w:tcPr>
            <w:tcW w:w="349" w:type="pct"/>
            <w:tcBorders>
              <w:top w:val="nil"/>
              <w:left w:val="single" w:sz="4" w:space="0" w:color="auto"/>
              <w:bottom w:val="single" w:sz="4" w:space="0" w:color="auto"/>
              <w:right w:val="single" w:sz="4" w:space="0" w:color="auto"/>
            </w:tcBorders>
            <w:shd w:val="clear" w:color="auto" w:fill="auto"/>
            <w:noWrap/>
            <w:vAlign w:val="center"/>
          </w:tcPr>
          <w:p w14:paraId="28B59CBC" w14:textId="77777777" w:rsidR="00333C79" w:rsidRPr="00333C79" w:rsidRDefault="00333C79" w:rsidP="00333C79">
            <w:pPr>
              <w:jc w:val="center"/>
              <w:rPr>
                <w:rFonts w:ascii="Arial" w:hAnsi="Arial" w:cs="Arial"/>
                <w:color w:val="000000"/>
                <w:sz w:val="18"/>
                <w:szCs w:val="18"/>
              </w:rPr>
            </w:pPr>
            <w:r w:rsidRPr="00333C79">
              <w:rPr>
                <w:rFonts w:ascii="Arial" w:hAnsi="Arial" w:cs="Arial"/>
                <w:color w:val="000000"/>
                <w:sz w:val="18"/>
                <w:szCs w:val="18"/>
              </w:rPr>
              <w:t>1.25.</w:t>
            </w:r>
          </w:p>
        </w:tc>
        <w:tc>
          <w:tcPr>
            <w:tcW w:w="4651" w:type="pct"/>
            <w:tcBorders>
              <w:top w:val="nil"/>
              <w:left w:val="nil"/>
              <w:bottom w:val="single" w:sz="4" w:space="0" w:color="auto"/>
              <w:right w:val="single" w:sz="4" w:space="0" w:color="auto"/>
            </w:tcBorders>
            <w:shd w:val="clear" w:color="auto" w:fill="auto"/>
            <w:vAlign w:val="center"/>
          </w:tcPr>
          <w:p w14:paraId="5A4A8FAB" w14:textId="77777777" w:rsidR="00333C79" w:rsidRPr="00333C79" w:rsidRDefault="00333C79" w:rsidP="00333C79">
            <w:pPr>
              <w:rPr>
                <w:rFonts w:ascii="Arial" w:hAnsi="Arial" w:cs="Arial"/>
                <w:color w:val="000000"/>
                <w:sz w:val="18"/>
                <w:szCs w:val="18"/>
              </w:rPr>
            </w:pPr>
            <w:r w:rsidRPr="00333C79">
              <w:rPr>
                <w:rFonts w:ascii="Arial" w:hAnsi="Arial" w:cs="Arial"/>
                <w:color w:val="000000"/>
                <w:sz w:val="18"/>
                <w:szCs w:val="18"/>
              </w:rPr>
              <w:t>Montaż i dotarcie szczotek</w:t>
            </w:r>
          </w:p>
        </w:tc>
      </w:tr>
      <w:tr w:rsidR="00333C79" w:rsidRPr="00333C79" w14:paraId="19DBB468" w14:textId="77777777" w:rsidTr="006C52EC">
        <w:trPr>
          <w:trHeight w:val="300"/>
        </w:trPr>
        <w:tc>
          <w:tcPr>
            <w:tcW w:w="349" w:type="pct"/>
            <w:tcBorders>
              <w:top w:val="nil"/>
              <w:left w:val="single" w:sz="4" w:space="0" w:color="auto"/>
              <w:bottom w:val="single" w:sz="4" w:space="0" w:color="auto"/>
              <w:right w:val="single" w:sz="4" w:space="0" w:color="auto"/>
            </w:tcBorders>
            <w:shd w:val="clear" w:color="auto" w:fill="auto"/>
            <w:noWrap/>
            <w:vAlign w:val="center"/>
          </w:tcPr>
          <w:p w14:paraId="5094FBA6" w14:textId="77777777" w:rsidR="00333C79" w:rsidRPr="00333C79" w:rsidRDefault="00333C79" w:rsidP="00333C79">
            <w:pPr>
              <w:jc w:val="center"/>
              <w:rPr>
                <w:rFonts w:ascii="Arial" w:hAnsi="Arial" w:cs="Arial"/>
                <w:color w:val="000000"/>
                <w:sz w:val="18"/>
                <w:szCs w:val="18"/>
              </w:rPr>
            </w:pPr>
            <w:r w:rsidRPr="00333C79">
              <w:rPr>
                <w:rFonts w:ascii="Arial" w:hAnsi="Arial" w:cs="Arial"/>
                <w:color w:val="000000"/>
                <w:sz w:val="18"/>
                <w:szCs w:val="18"/>
              </w:rPr>
              <w:t>1.26.</w:t>
            </w:r>
          </w:p>
        </w:tc>
        <w:tc>
          <w:tcPr>
            <w:tcW w:w="4651" w:type="pct"/>
            <w:tcBorders>
              <w:top w:val="nil"/>
              <w:left w:val="nil"/>
              <w:bottom w:val="single" w:sz="4" w:space="0" w:color="auto"/>
              <w:right w:val="single" w:sz="4" w:space="0" w:color="auto"/>
            </w:tcBorders>
            <w:shd w:val="clear" w:color="auto" w:fill="auto"/>
            <w:vAlign w:val="center"/>
            <w:hideMark/>
          </w:tcPr>
          <w:p w14:paraId="7E86F115" w14:textId="77777777" w:rsidR="00333C79" w:rsidRPr="00333C79" w:rsidRDefault="00333C79" w:rsidP="00333C79">
            <w:pPr>
              <w:rPr>
                <w:rFonts w:ascii="Arial" w:hAnsi="Arial" w:cs="Arial"/>
                <w:color w:val="000000"/>
                <w:sz w:val="18"/>
                <w:szCs w:val="18"/>
              </w:rPr>
            </w:pPr>
            <w:r w:rsidRPr="00333C79">
              <w:rPr>
                <w:rFonts w:ascii="Arial" w:hAnsi="Arial" w:cs="Arial"/>
                <w:sz w:val="18"/>
                <w:szCs w:val="18"/>
              </w:rPr>
              <w:t>Demontaż, montaż i uruchomienie osłony dźwiękochłonnej</w:t>
            </w:r>
          </w:p>
        </w:tc>
      </w:tr>
      <w:tr w:rsidR="00333C79" w:rsidRPr="00333C79" w14:paraId="21FFB605" w14:textId="77777777" w:rsidTr="006C52EC">
        <w:trPr>
          <w:trHeight w:val="300"/>
        </w:trPr>
        <w:tc>
          <w:tcPr>
            <w:tcW w:w="349" w:type="pct"/>
            <w:tcBorders>
              <w:top w:val="nil"/>
              <w:left w:val="single" w:sz="4" w:space="0" w:color="auto"/>
              <w:bottom w:val="single" w:sz="4" w:space="0" w:color="auto"/>
              <w:right w:val="single" w:sz="4" w:space="0" w:color="auto"/>
            </w:tcBorders>
            <w:shd w:val="clear" w:color="auto" w:fill="auto"/>
            <w:noWrap/>
            <w:vAlign w:val="center"/>
          </w:tcPr>
          <w:p w14:paraId="1CA4C456" w14:textId="77777777" w:rsidR="00333C79" w:rsidRPr="00333C79" w:rsidRDefault="00333C79" w:rsidP="00333C79">
            <w:pPr>
              <w:jc w:val="center"/>
              <w:rPr>
                <w:rFonts w:ascii="Arial" w:hAnsi="Arial" w:cs="Arial"/>
                <w:color w:val="000000"/>
                <w:sz w:val="18"/>
                <w:szCs w:val="18"/>
              </w:rPr>
            </w:pPr>
            <w:r w:rsidRPr="00333C79">
              <w:rPr>
                <w:rFonts w:ascii="Arial" w:hAnsi="Arial" w:cs="Arial"/>
                <w:color w:val="000000"/>
                <w:sz w:val="18"/>
                <w:szCs w:val="18"/>
              </w:rPr>
              <w:t>1.27.</w:t>
            </w:r>
          </w:p>
        </w:tc>
        <w:tc>
          <w:tcPr>
            <w:tcW w:w="4651" w:type="pct"/>
            <w:tcBorders>
              <w:top w:val="nil"/>
              <w:left w:val="nil"/>
              <w:bottom w:val="single" w:sz="4" w:space="0" w:color="auto"/>
              <w:right w:val="single" w:sz="4" w:space="0" w:color="auto"/>
            </w:tcBorders>
            <w:shd w:val="clear" w:color="auto" w:fill="auto"/>
            <w:vAlign w:val="center"/>
          </w:tcPr>
          <w:p w14:paraId="780CE6D0" w14:textId="77777777" w:rsidR="00333C79" w:rsidRPr="00333C79" w:rsidRDefault="00333C79" w:rsidP="00333C79">
            <w:pPr>
              <w:rPr>
                <w:rFonts w:ascii="Arial" w:hAnsi="Arial" w:cs="Arial"/>
                <w:color w:val="000000"/>
                <w:sz w:val="18"/>
                <w:szCs w:val="18"/>
              </w:rPr>
            </w:pPr>
            <w:r w:rsidRPr="00333C79">
              <w:rPr>
                <w:rFonts w:ascii="Arial" w:hAnsi="Arial" w:cs="Arial"/>
                <w:sz w:val="18"/>
                <w:szCs w:val="18"/>
              </w:rPr>
              <w:t>Sporządzenie protokołów z remontu oraz prób, pomiarów</w:t>
            </w:r>
          </w:p>
        </w:tc>
      </w:tr>
      <w:tr w:rsidR="00333C79" w:rsidRPr="00333C79" w14:paraId="5F37BC2E" w14:textId="77777777" w:rsidTr="006C52EC">
        <w:trPr>
          <w:trHeight w:val="300"/>
        </w:trPr>
        <w:tc>
          <w:tcPr>
            <w:tcW w:w="349" w:type="pct"/>
            <w:tcBorders>
              <w:top w:val="nil"/>
              <w:left w:val="single" w:sz="4" w:space="0" w:color="auto"/>
              <w:bottom w:val="single" w:sz="4" w:space="0" w:color="auto"/>
              <w:right w:val="single" w:sz="4" w:space="0" w:color="auto"/>
            </w:tcBorders>
            <w:shd w:val="clear" w:color="auto" w:fill="auto"/>
            <w:noWrap/>
            <w:vAlign w:val="center"/>
          </w:tcPr>
          <w:p w14:paraId="69F6AC6A" w14:textId="77777777" w:rsidR="00333C79" w:rsidRPr="00333C79" w:rsidRDefault="00333C79" w:rsidP="00333C79">
            <w:pPr>
              <w:jc w:val="center"/>
              <w:rPr>
                <w:rFonts w:ascii="Arial" w:hAnsi="Arial" w:cs="Arial"/>
                <w:color w:val="000000"/>
                <w:sz w:val="18"/>
                <w:szCs w:val="18"/>
              </w:rPr>
            </w:pPr>
            <w:r w:rsidRPr="00333C79">
              <w:rPr>
                <w:rFonts w:ascii="Arial" w:hAnsi="Arial" w:cs="Arial"/>
                <w:color w:val="000000"/>
                <w:sz w:val="18"/>
                <w:szCs w:val="18"/>
              </w:rPr>
              <w:t>1.28.</w:t>
            </w:r>
          </w:p>
        </w:tc>
        <w:tc>
          <w:tcPr>
            <w:tcW w:w="4651" w:type="pct"/>
            <w:tcBorders>
              <w:top w:val="nil"/>
              <w:left w:val="nil"/>
              <w:bottom w:val="single" w:sz="4" w:space="0" w:color="auto"/>
              <w:right w:val="single" w:sz="4" w:space="0" w:color="auto"/>
            </w:tcBorders>
            <w:shd w:val="clear" w:color="auto" w:fill="auto"/>
            <w:vAlign w:val="center"/>
          </w:tcPr>
          <w:p w14:paraId="37414D1A" w14:textId="77777777" w:rsidR="00333C79" w:rsidRPr="00333C79" w:rsidRDefault="00333C79" w:rsidP="00333C79">
            <w:pPr>
              <w:rPr>
                <w:rFonts w:ascii="Arial" w:hAnsi="Arial" w:cs="Arial"/>
                <w:color w:val="000000"/>
                <w:sz w:val="18"/>
                <w:szCs w:val="18"/>
              </w:rPr>
            </w:pPr>
            <w:r w:rsidRPr="00333C79">
              <w:rPr>
                <w:rFonts w:ascii="Arial" w:hAnsi="Arial" w:cs="Arial"/>
                <w:color w:val="000000"/>
                <w:sz w:val="18"/>
                <w:szCs w:val="18"/>
              </w:rPr>
              <w:t>Aktualizacja opisów</w:t>
            </w:r>
          </w:p>
        </w:tc>
      </w:tr>
      <w:tr w:rsidR="00333C79" w:rsidRPr="00333C79" w14:paraId="35E827A5" w14:textId="77777777" w:rsidTr="006C52EC">
        <w:trPr>
          <w:trHeight w:val="300"/>
        </w:trPr>
        <w:tc>
          <w:tcPr>
            <w:tcW w:w="349" w:type="pct"/>
            <w:tcBorders>
              <w:top w:val="nil"/>
              <w:left w:val="single" w:sz="4" w:space="0" w:color="auto"/>
              <w:bottom w:val="single" w:sz="4" w:space="0" w:color="auto"/>
              <w:right w:val="single" w:sz="4" w:space="0" w:color="auto"/>
            </w:tcBorders>
            <w:shd w:val="clear" w:color="auto" w:fill="auto"/>
            <w:noWrap/>
            <w:vAlign w:val="center"/>
            <w:hideMark/>
          </w:tcPr>
          <w:p w14:paraId="783B1377" w14:textId="77777777" w:rsidR="00333C79" w:rsidRPr="00333C79" w:rsidRDefault="00333C79" w:rsidP="00333C79">
            <w:pPr>
              <w:jc w:val="center"/>
              <w:rPr>
                <w:rFonts w:ascii="Arial" w:hAnsi="Arial" w:cs="Arial"/>
                <w:b/>
                <w:color w:val="000000"/>
                <w:sz w:val="18"/>
                <w:szCs w:val="18"/>
              </w:rPr>
            </w:pPr>
            <w:r w:rsidRPr="00333C79">
              <w:rPr>
                <w:rFonts w:ascii="Arial" w:hAnsi="Arial" w:cs="Arial"/>
                <w:b/>
                <w:color w:val="000000"/>
                <w:sz w:val="18"/>
                <w:szCs w:val="18"/>
              </w:rPr>
              <w:t>2.</w:t>
            </w:r>
          </w:p>
        </w:tc>
        <w:tc>
          <w:tcPr>
            <w:tcW w:w="4651" w:type="pct"/>
            <w:tcBorders>
              <w:top w:val="nil"/>
              <w:left w:val="nil"/>
              <w:bottom w:val="single" w:sz="4" w:space="0" w:color="auto"/>
              <w:right w:val="single" w:sz="4" w:space="0" w:color="auto"/>
            </w:tcBorders>
            <w:shd w:val="clear" w:color="auto" w:fill="auto"/>
            <w:vAlign w:val="center"/>
            <w:hideMark/>
          </w:tcPr>
          <w:p w14:paraId="0D66A582" w14:textId="77777777" w:rsidR="00333C79" w:rsidRPr="00333C79" w:rsidRDefault="00333C79" w:rsidP="00333C79">
            <w:pPr>
              <w:rPr>
                <w:rFonts w:ascii="Arial" w:hAnsi="Arial" w:cs="Arial"/>
                <w:b/>
                <w:bCs/>
                <w:color w:val="000000"/>
                <w:sz w:val="18"/>
                <w:szCs w:val="18"/>
              </w:rPr>
            </w:pPr>
            <w:r w:rsidRPr="00333C79">
              <w:rPr>
                <w:rFonts w:ascii="Arial" w:hAnsi="Arial" w:cs="Arial"/>
                <w:b/>
                <w:bCs/>
                <w:color w:val="000000"/>
                <w:sz w:val="18"/>
                <w:szCs w:val="18"/>
              </w:rPr>
              <w:t xml:space="preserve">Remont wzbudnicy: </w:t>
            </w:r>
          </w:p>
        </w:tc>
      </w:tr>
      <w:tr w:rsidR="00333C79" w:rsidRPr="00333C79" w14:paraId="2B6FAF9C" w14:textId="77777777" w:rsidTr="006C52EC">
        <w:trPr>
          <w:trHeight w:val="300"/>
        </w:trPr>
        <w:tc>
          <w:tcPr>
            <w:tcW w:w="349" w:type="pct"/>
            <w:tcBorders>
              <w:top w:val="nil"/>
              <w:left w:val="single" w:sz="4" w:space="0" w:color="auto"/>
              <w:bottom w:val="single" w:sz="4" w:space="0" w:color="auto"/>
              <w:right w:val="single" w:sz="4" w:space="0" w:color="auto"/>
            </w:tcBorders>
            <w:shd w:val="clear" w:color="auto" w:fill="auto"/>
            <w:noWrap/>
            <w:vAlign w:val="center"/>
            <w:hideMark/>
          </w:tcPr>
          <w:p w14:paraId="2645C05B" w14:textId="77777777" w:rsidR="00333C79" w:rsidRPr="00333C79" w:rsidRDefault="00333C79" w:rsidP="00333C79">
            <w:pPr>
              <w:jc w:val="center"/>
              <w:rPr>
                <w:rFonts w:ascii="Arial" w:hAnsi="Arial" w:cs="Arial"/>
                <w:color w:val="000000"/>
                <w:sz w:val="18"/>
                <w:szCs w:val="18"/>
              </w:rPr>
            </w:pPr>
            <w:r w:rsidRPr="00333C79">
              <w:rPr>
                <w:rFonts w:ascii="Arial" w:hAnsi="Arial" w:cs="Arial"/>
                <w:color w:val="000000"/>
                <w:sz w:val="18"/>
                <w:szCs w:val="18"/>
              </w:rPr>
              <w:t>2.1.</w:t>
            </w:r>
          </w:p>
        </w:tc>
        <w:tc>
          <w:tcPr>
            <w:tcW w:w="4651" w:type="pct"/>
            <w:tcBorders>
              <w:top w:val="nil"/>
              <w:left w:val="nil"/>
              <w:bottom w:val="single" w:sz="4" w:space="0" w:color="auto"/>
              <w:right w:val="single" w:sz="4" w:space="0" w:color="auto"/>
            </w:tcBorders>
            <w:shd w:val="clear" w:color="auto" w:fill="auto"/>
            <w:vAlign w:val="center"/>
          </w:tcPr>
          <w:p w14:paraId="5CF12D9C" w14:textId="77777777" w:rsidR="00333C79" w:rsidRPr="00333C79" w:rsidRDefault="00333C79" w:rsidP="00333C79">
            <w:pPr>
              <w:rPr>
                <w:rFonts w:ascii="Arial" w:hAnsi="Arial" w:cs="Arial"/>
                <w:color w:val="000000"/>
                <w:sz w:val="18"/>
                <w:szCs w:val="18"/>
              </w:rPr>
            </w:pPr>
            <w:r w:rsidRPr="00333C79">
              <w:rPr>
                <w:rFonts w:ascii="Arial" w:hAnsi="Arial" w:cs="Arial"/>
                <w:color w:val="000000"/>
                <w:sz w:val="18"/>
                <w:szCs w:val="18"/>
              </w:rPr>
              <w:t>Odpięcie i podpięcie kabli, przegląd wzbudnicy</w:t>
            </w:r>
          </w:p>
        </w:tc>
      </w:tr>
      <w:tr w:rsidR="00333C79" w:rsidRPr="00333C79" w14:paraId="685BF132" w14:textId="77777777" w:rsidTr="006C52EC">
        <w:trPr>
          <w:trHeight w:val="300"/>
        </w:trPr>
        <w:tc>
          <w:tcPr>
            <w:tcW w:w="349" w:type="pct"/>
            <w:tcBorders>
              <w:top w:val="nil"/>
              <w:left w:val="single" w:sz="4" w:space="0" w:color="auto"/>
              <w:bottom w:val="single" w:sz="4" w:space="0" w:color="auto"/>
              <w:right w:val="single" w:sz="4" w:space="0" w:color="auto"/>
            </w:tcBorders>
            <w:shd w:val="clear" w:color="auto" w:fill="auto"/>
            <w:noWrap/>
            <w:vAlign w:val="center"/>
            <w:hideMark/>
          </w:tcPr>
          <w:p w14:paraId="76B0C9C3" w14:textId="77777777" w:rsidR="00333C79" w:rsidRPr="00333C79" w:rsidRDefault="00333C79" w:rsidP="00333C79">
            <w:pPr>
              <w:jc w:val="center"/>
              <w:rPr>
                <w:rFonts w:ascii="Arial" w:hAnsi="Arial" w:cs="Arial"/>
                <w:color w:val="000000"/>
                <w:sz w:val="18"/>
                <w:szCs w:val="18"/>
              </w:rPr>
            </w:pPr>
            <w:r w:rsidRPr="00333C79">
              <w:rPr>
                <w:rFonts w:ascii="Arial" w:hAnsi="Arial" w:cs="Arial"/>
                <w:color w:val="000000"/>
                <w:sz w:val="18"/>
                <w:szCs w:val="18"/>
              </w:rPr>
              <w:t>2.2.</w:t>
            </w:r>
          </w:p>
        </w:tc>
        <w:tc>
          <w:tcPr>
            <w:tcW w:w="4651" w:type="pct"/>
            <w:tcBorders>
              <w:top w:val="nil"/>
              <w:left w:val="nil"/>
              <w:bottom w:val="single" w:sz="4" w:space="0" w:color="auto"/>
              <w:right w:val="single" w:sz="4" w:space="0" w:color="auto"/>
            </w:tcBorders>
            <w:shd w:val="clear" w:color="auto" w:fill="auto"/>
            <w:vAlign w:val="center"/>
          </w:tcPr>
          <w:p w14:paraId="773932BA" w14:textId="77777777" w:rsidR="00333C79" w:rsidRPr="00333C79" w:rsidRDefault="00333C79" w:rsidP="00333C79">
            <w:pPr>
              <w:rPr>
                <w:rFonts w:ascii="Arial" w:hAnsi="Arial" w:cs="Arial"/>
                <w:color w:val="000000"/>
                <w:sz w:val="18"/>
                <w:szCs w:val="18"/>
              </w:rPr>
            </w:pPr>
            <w:r w:rsidRPr="00333C79">
              <w:rPr>
                <w:rFonts w:ascii="Arial" w:hAnsi="Arial" w:cs="Arial"/>
                <w:color w:val="000000"/>
                <w:sz w:val="18"/>
                <w:szCs w:val="18"/>
              </w:rPr>
              <w:t>Czyszczenie i lakierowanie elementów izolacyjnych kozłów łożyskowych</w:t>
            </w:r>
          </w:p>
        </w:tc>
      </w:tr>
      <w:tr w:rsidR="00333C79" w:rsidRPr="00333C79" w14:paraId="524DC3DA" w14:textId="77777777" w:rsidTr="006C52EC">
        <w:trPr>
          <w:trHeight w:val="300"/>
        </w:trPr>
        <w:tc>
          <w:tcPr>
            <w:tcW w:w="349" w:type="pct"/>
            <w:tcBorders>
              <w:top w:val="nil"/>
              <w:left w:val="single" w:sz="4" w:space="0" w:color="auto"/>
              <w:bottom w:val="single" w:sz="4" w:space="0" w:color="auto"/>
              <w:right w:val="single" w:sz="4" w:space="0" w:color="auto"/>
            </w:tcBorders>
            <w:shd w:val="clear" w:color="auto" w:fill="auto"/>
            <w:noWrap/>
            <w:vAlign w:val="center"/>
            <w:hideMark/>
          </w:tcPr>
          <w:p w14:paraId="2A40ED19" w14:textId="77777777" w:rsidR="00333C79" w:rsidRPr="00333C79" w:rsidRDefault="00333C79" w:rsidP="00333C79">
            <w:pPr>
              <w:jc w:val="center"/>
              <w:rPr>
                <w:rFonts w:ascii="Arial" w:hAnsi="Arial" w:cs="Arial"/>
                <w:color w:val="000000"/>
                <w:sz w:val="18"/>
                <w:szCs w:val="18"/>
              </w:rPr>
            </w:pPr>
            <w:r w:rsidRPr="00333C79">
              <w:rPr>
                <w:rFonts w:ascii="Arial" w:hAnsi="Arial" w:cs="Arial"/>
                <w:color w:val="000000"/>
                <w:sz w:val="18"/>
                <w:szCs w:val="18"/>
              </w:rPr>
              <w:t>2.3.</w:t>
            </w:r>
          </w:p>
        </w:tc>
        <w:tc>
          <w:tcPr>
            <w:tcW w:w="4651" w:type="pct"/>
            <w:tcBorders>
              <w:top w:val="nil"/>
              <w:left w:val="nil"/>
              <w:bottom w:val="single" w:sz="4" w:space="0" w:color="auto"/>
              <w:right w:val="single" w:sz="4" w:space="0" w:color="auto"/>
            </w:tcBorders>
            <w:shd w:val="clear" w:color="auto" w:fill="auto"/>
            <w:vAlign w:val="center"/>
          </w:tcPr>
          <w:p w14:paraId="17D49B12" w14:textId="77777777" w:rsidR="00333C79" w:rsidRPr="00333C79" w:rsidRDefault="00333C79" w:rsidP="00333C79">
            <w:pPr>
              <w:rPr>
                <w:rFonts w:ascii="Arial" w:hAnsi="Arial" w:cs="Arial"/>
                <w:color w:val="000000"/>
                <w:sz w:val="18"/>
                <w:szCs w:val="18"/>
              </w:rPr>
            </w:pPr>
            <w:r w:rsidRPr="00333C79">
              <w:rPr>
                <w:rFonts w:ascii="Arial" w:hAnsi="Arial" w:cs="Arial"/>
                <w:sz w:val="18"/>
                <w:szCs w:val="18"/>
              </w:rPr>
              <w:t>Kontrola stanu klinowania uzwojeń wzbudnicy</w:t>
            </w:r>
          </w:p>
        </w:tc>
      </w:tr>
      <w:tr w:rsidR="00333C79" w:rsidRPr="00333C79" w14:paraId="166EECD4" w14:textId="77777777" w:rsidTr="006C52EC">
        <w:trPr>
          <w:trHeight w:val="300"/>
        </w:trPr>
        <w:tc>
          <w:tcPr>
            <w:tcW w:w="349" w:type="pct"/>
            <w:tcBorders>
              <w:top w:val="nil"/>
              <w:left w:val="single" w:sz="4" w:space="0" w:color="auto"/>
              <w:bottom w:val="single" w:sz="4" w:space="0" w:color="auto"/>
              <w:right w:val="single" w:sz="4" w:space="0" w:color="auto"/>
            </w:tcBorders>
            <w:shd w:val="clear" w:color="auto" w:fill="auto"/>
            <w:noWrap/>
            <w:vAlign w:val="center"/>
            <w:hideMark/>
          </w:tcPr>
          <w:p w14:paraId="0C5F5286" w14:textId="77777777" w:rsidR="00333C79" w:rsidRPr="00333C79" w:rsidRDefault="00333C79" w:rsidP="00333C79">
            <w:pPr>
              <w:jc w:val="center"/>
              <w:rPr>
                <w:rFonts w:ascii="Arial" w:hAnsi="Arial" w:cs="Arial"/>
                <w:color w:val="000000"/>
                <w:sz w:val="18"/>
                <w:szCs w:val="18"/>
              </w:rPr>
            </w:pPr>
            <w:r w:rsidRPr="00333C79">
              <w:rPr>
                <w:rFonts w:ascii="Arial" w:hAnsi="Arial" w:cs="Arial"/>
                <w:color w:val="000000"/>
                <w:sz w:val="18"/>
                <w:szCs w:val="18"/>
              </w:rPr>
              <w:t>2.4.</w:t>
            </w:r>
          </w:p>
        </w:tc>
        <w:tc>
          <w:tcPr>
            <w:tcW w:w="4651" w:type="pct"/>
            <w:tcBorders>
              <w:top w:val="nil"/>
              <w:left w:val="nil"/>
              <w:bottom w:val="single" w:sz="4" w:space="0" w:color="auto"/>
              <w:right w:val="single" w:sz="4" w:space="0" w:color="auto"/>
            </w:tcBorders>
            <w:shd w:val="clear" w:color="auto" w:fill="auto"/>
            <w:vAlign w:val="center"/>
          </w:tcPr>
          <w:p w14:paraId="3FED875E" w14:textId="77777777" w:rsidR="00333C79" w:rsidRPr="00333C79" w:rsidRDefault="00333C79" w:rsidP="00333C79">
            <w:pPr>
              <w:rPr>
                <w:rFonts w:ascii="Arial" w:hAnsi="Arial" w:cs="Arial"/>
                <w:color w:val="000000"/>
                <w:sz w:val="18"/>
                <w:szCs w:val="18"/>
              </w:rPr>
            </w:pPr>
            <w:r w:rsidRPr="00333C79">
              <w:rPr>
                <w:rFonts w:ascii="Arial" w:hAnsi="Arial" w:cs="Arial"/>
                <w:sz w:val="18"/>
                <w:szCs w:val="18"/>
              </w:rPr>
              <w:t>Kontrola mocowania czół uzwojenia stojana – usunięcie usterek</w:t>
            </w:r>
          </w:p>
        </w:tc>
      </w:tr>
      <w:tr w:rsidR="00333C79" w:rsidRPr="00333C79" w14:paraId="459D9438" w14:textId="77777777" w:rsidTr="006C52EC">
        <w:trPr>
          <w:trHeight w:val="300"/>
        </w:trPr>
        <w:tc>
          <w:tcPr>
            <w:tcW w:w="349" w:type="pct"/>
            <w:tcBorders>
              <w:top w:val="nil"/>
              <w:left w:val="single" w:sz="4" w:space="0" w:color="auto"/>
              <w:bottom w:val="single" w:sz="4" w:space="0" w:color="auto"/>
              <w:right w:val="single" w:sz="4" w:space="0" w:color="auto"/>
            </w:tcBorders>
            <w:shd w:val="clear" w:color="auto" w:fill="auto"/>
            <w:noWrap/>
            <w:vAlign w:val="center"/>
            <w:hideMark/>
          </w:tcPr>
          <w:p w14:paraId="38804606" w14:textId="77777777" w:rsidR="00333C79" w:rsidRPr="00333C79" w:rsidRDefault="00333C79" w:rsidP="00333C79">
            <w:pPr>
              <w:jc w:val="center"/>
              <w:rPr>
                <w:rFonts w:ascii="Arial" w:hAnsi="Arial" w:cs="Arial"/>
                <w:color w:val="000000"/>
                <w:sz w:val="18"/>
                <w:szCs w:val="18"/>
              </w:rPr>
            </w:pPr>
            <w:r w:rsidRPr="00333C79">
              <w:rPr>
                <w:rFonts w:ascii="Arial" w:hAnsi="Arial" w:cs="Arial"/>
                <w:color w:val="000000"/>
                <w:sz w:val="18"/>
                <w:szCs w:val="18"/>
              </w:rPr>
              <w:t>2.5.</w:t>
            </w:r>
          </w:p>
        </w:tc>
        <w:tc>
          <w:tcPr>
            <w:tcW w:w="4651" w:type="pct"/>
            <w:tcBorders>
              <w:top w:val="nil"/>
              <w:left w:val="nil"/>
              <w:bottom w:val="single" w:sz="4" w:space="0" w:color="auto"/>
              <w:right w:val="single" w:sz="4" w:space="0" w:color="auto"/>
            </w:tcBorders>
            <w:shd w:val="clear" w:color="auto" w:fill="auto"/>
            <w:vAlign w:val="center"/>
          </w:tcPr>
          <w:p w14:paraId="2C0B392F" w14:textId="77777777" w:rsidR="00333C79" w:rsidRPr="00333C79" w:rsidRDefault="00333C79" w:rsidP="00333C79">
            <w:pPr>
              <w:rPr>
                <w:rFonts w:ascii="Arial" w:hAnsi="Arial" w:cs="Arial"/>
                <w:color w:val="000000"/>
                <w:sz w:val="18"/>
                <w:szCs w:val="18"/>
              </w:rPr>
            </w:pPr>
            <w:r w:rsidRPr="00333C79">
              <w:rPr>
                <w:rFonts w:ascii="Arial" w:hAnsi="Arial" w:cs="Arial"/>
                <w:color w:val="000000"/>
                <w:sz w:val="18"/>
                <w:szCs w:val="18"/>
              </w:rPr>
              <w:t>Pomiary elektryczne  (próba napięciowa, rezystancja uzwojeń, rezystancja izolacji uzwojeń, układy pomiarowe temperatur)</w:t>
            </w:r>
          </w:p>
        </w:tc>
      </w:tr>
      <w:tr w:rsidR="00333C79" w:rsidRPr="00333C79" w14:paraId="2BB63DC3" w14:textId="77777777" w:rsidTr="006C52EC">
        <w:trPr>
          <w:trHeight w:val="300"/>
        </w:trPr>
        <w:tc>
          <w:tcPr>
            <w:tcW w:w="349" w:type="pct"/>
            <w:tcBorders>
              <w:top w:val="nil"/>
              <w:left w:val="single" w:sz="4" w:space="0" w:color="auto"/>
              <w:bottom w:val="single" w:sz="4" w:space="0" w:color="auto"/>
              <w:right w:val="single" w:sz="4" w:space="0" w:color="auto"/>
            </w:tcBorders>
            <w:shd w:val="clear" w:color="auto" w:fill="auto"/>
            <w:noWrap/>
            <w:vAlign w:val="center"/>
            <w:hideMark/>
          </w:tcPr>
          <w:p w14:paraId="494C0182" w14:textId="77777777" w:rsidR="00333C79" w:rsidRPr="00333C79" w:rsidRDefault="00333C79" w:rsidP="00333C79">
            <w:pPr>
              <w:jc w:val="center"/>
              <w:rPr>
                <w:rFonts w:ascii="Arial" w:hAnsi="Arial" w:cs="Arial"/>
                <w:color w:val="000000"/>
                <w:sz w:val="18"/>
                <w:szCs w:val="18"/>
              </w:rPr>
            </w:pPr>
            <w:r w:rsidRPr="00333C79">
              <w:rPr>
                <w:rFonts w:ascii="Arial" w:hAnsi="Arial" w:cs="Arial"/>
                <w:color w:val="000000"/>
                <w:sz w:val="18"/>
                <w:szCs w:val="18"/>
              </w:rPr>
              <w:t>2.6.</w:t>
            </w:r>
          </w:p>
        </w:tc>
        <w:tc>
          <w:tcPr>
            <w:tcW w:w="4651" w:type="pct"/>
            <w:tcBorders>
              <w:top w:val="nil"/>
              <w:left w:val="nil"/>
              <w:bottom w:val="single" w:sz="4" w:space="0" w:color="auto"/>
              <w:right w:val="single" w:sz="4" w:space="0" w:color="auto"/>
            </w:tcBorders>
            <w:shd w:val="clear" w:color="auto" w:fill="auto"/>
            <w:vAlign w:val="center"/>
          </w:tcPr>
          <w:p w14:paraId="03E2B7EA" w14:textId="77777777" w:rsidR="00333C79" w:rsidRPr="00333C79" w:rsidRDefault="00333C79" w:rsidP="00333C79">
            <w:pPr>
              <w:rPr>
                <w:rFonts w:ascii="Arial" w:hAnsi="Arial" w:cs="Arial"/>
                <w:color w:val="000000"/>
                <w:sz w:val="18"/>
                <w:szCs w:val="18"/>
              </w:rPr>
            </w:pPr>
            <w:r w:rsidRPr="00333C79">
              <w:rPr>
                <w:rFonts w:ascii="Arial" w:hAnsi="Arial" w:cs="Arial"/>
                <w:color w:val="000000"/>
                <w:sz w:val="18"/>
                <w:szCs w:val="18"/>
              </w:rPr>
              <w:t>Sporządzenie protokołów z remontu oraz prób, pomiarów</w:t>
            </w:r>
          </w:p>
        </w:tc>
      </w:tr>
      <w:tr w:rsidR="00333C79" w:rsidRPr="00333C79" w14:paraId="69AE245B" w14:textId="77777777" w:rsidTr="006C52EC">
        <w:trPr>
          <w:trHeight w:val="300"/>
        </w:trPr>
        <w:tc>
          <w:tcPr>
            <w:tcW w:w="349" w:type="pct"/>
            <w:tcBorders>
              <w:top w:val="nil"/>
              <w:left w:val="single" w:sz="4" w:space="0" w:color="auto"/>
              <w:bottom w:val="single" w:sz="4" w:space="0" w:color="auto"/>
              <w:right w:val="single" w:sz="4" w:space="0" w:color="auto"/>
            </w:tcBorders>
            <w:shd w:val="clear" w:color="auto" w:fill="auto"/>
            <w:noWrap/>
            <w:vAlign w:val="center"/>
            <w:hideMark/>
          </w:tcPr>
          <w:p w14:paraId="096C2CB2" w14:textId="77777777" w:rsidR="00333C79" w:rsidRPr="00333C79" w:rsidRDefault="00333C79" w:rsidP="00333C79">
            <w:pPr>
              <w:jc w:val="center"/>
              <w:rPr>
                <w:rFonts w:ascii="Arial" w:hAnsi="Arial" w:cs="Arial"/>
                <w:b/>
                <w:color w:val="000000"/>
                <w:sz w:val="18"/>
                <w:szCs w:val="18"/>
              </w:rPr>
            </w:pPr>
            <w:r w:rsidRPr="00333C79">
              <w:rPr>
                <w:rFonts w:ascii="Arial" w:hAnsi="Arial" w:cs="Arial"/>
                <w:b/>
                <w:color w:val="000000"/>
                <w:sz w:val="18"/>
                <w:szCs w:val="18"/>
              </w:rPr>
              <w:t>3.</w:t>
            </w:r>
          </w:p>
        </w:tc>
        <w:tc>
          <w:tcPr>
            <w:tcW w:w="4651" w:type="pct"/>
            <w:tcBorders>
              <w:top w:val="nil"/>
              <w:left w:val="nil"/>
              <w:bottom w:val="single" w:sz="4" w:space="0" w:color="auto"/>
              <w:right w:val="single" w:sz="4" w:space="0" w:color="auto"/>
            </w:tcBorders>
            <w:shd w:val="clear" w:color="auto" w:fill="auto"/>
            <w:vAlign w:val="center"/>
          </w:tcPr>
          <w:p w14:paraId="15FB6DC0" w14:textId="77777777" w:rsidR="00333C79" w:rsidRPr="00333C79" w:rsidRDefault="00333C79" w:rsidP="00333C79">
            <w:pPr>
              <w:rPr>
                <w:rFonts w:ascii="Arial" w:hAnsi="Arial" w:cs="Arial"/>
                <w:b/>
                <w:color w:val="000000"/>
                <w:sz w:val="18"/>
                <w:szCs w:val="18"/>
              </w:rPr>
            </w:pPr>
            <w:r w:rsidRPr="00333C79">
              <w:rPr>
                <w:rFonts w:ascii="Arial" w:hAnsi="Arial" w:cs="Arial"/>
                <w:b/>
                <w:color w:val="000000"/>
                <w:sz w:val="18"/>
                <w:szCs w:val="18"/>
              </w:rPr>
              <w:t>Remont wzbudzenia:</w:t>
            </w:r>
          </w:p>
        </w:tc>
      </w:tr>
      <w:tr w:rsidR="00333C79" w:rsidRPr="00333C79" w14:paraId="40C2B7CD" w14:textId="77777777" w:rsidTr="006C52EC">
        <w:trPr>
          <w:trHeight w:val="300"/>
        </w:trPr>
        <w:tc>
          <w:tcPr>
            <w:tcW w:w="349" w:type="pct"/>
            <w:tcBorders>
              <w:top w:val="nil"/>
              <w:left w:val="single" w:sz="4" w:space="0" w:color="auto"/>
              <w:bottom w:val="single" w:sz="4" w:space="0" w:color="auto"/>
              <w:right w:val="single" w:sz="4" w:space="0" w:color="auto"/>
            </w:tcBorders>
            <w:shd w:val="clear" w:color="auto" w:fill="auto"/>
            <w:noWrap/>
            <w:vAlign w:val="center"/>
            <w:hideMark/>
          </w:tcPr>
          <w:p w14:paraId="58B5AD72" w14:textId="77777777" w:rsidR="00333C79" w:rsidRPr="00333C79" w:rsidRDefault="00333C79" w:rsidP="00333C79">
            <w:pPr>
              <w:jc w:val="center"/>
              <w:rPr>
                <w:rFonts w:ascii="Arial" w:hAnsi="Arial" w:cs="Arial"/>
                <w:color w:val="000000"/>
                <w:sz w:val="18"/>
                <w:szCs w:val="18"/>
              </w:rPr>
            </w:pPr>
            <w:r w:rsidRPr="00333C79">
              <w:rPr>
                <w:rFonts w:ascii="Arial" w:hAnsi="Arial" w:cs="Arial"/>
                <w:color w:val="000000"/>
                <w:sz w:val="18"/>
                <w:szCs w:val="18"/>
              </w:rPr>
              <w:t>3.1.</w:t>
            </w:r>
          </w:p>
        </w:tc>
        <w:tc>
          <w:tcPr>
            <w:tcW w:w="4651" w:type="pct"/>
            <w:tcBorders>
              <w:top w:val="nil"/>
              <w:left w:val="nil"/>
              <w:bottom w:val="single" w:sz="4" w:space="0" w:color="auto"/>
              <w:right w:val="single" w:sz="4" w:space="0" w:color="auto"/>
            </w:tcBorders>
            <w:shd w:val="clear" w:color="auto" w:fill="auto"/>
            <w:vAlign w:val="center"/>
          </w:tcPr>
          <w:p w14:paraId="4CCBC7F4" w14:textId="77777777" w:rsidR="00333C79" w:rsidRPr="00333C79" w:rsidRDefault="00333C79" w:rsidP="00333C79">
            <w:pPr>
              <w:rPr>
                <w:rFonts w:ascii="Arial" w:hAnsi="Arial" w:cs="Arial"/>
                <w:color w:val="000000"/>
                <w:sz w:val="18"/>
                <w:szCs w:val="18"/>
              </w:rPr>
            </w:pPr>
            <w:r w:rsidRPr="00333C79">
              <w:rPr>
                <w:rFonts w:ascii="Arial" w:hAnsi="Arial" w:cs="Arial"/>
                <w:color w:val="000000"/>
                <w:sz w:val="18"/>
                <w:szCs w:val="18"/>
              </w:rPr>
              <w:t>Remont rozdzielni wzbudzenia, wyłącznika AGP (sprawdzenie stanu styków wyłącznika), rezystorów i połączeń z generatorem, czyszczenie, dokręcenie połączeń śrubowych, pomiary elektryczne</w:t>
            </w:r>
          </w:p>
        </w:tc>
      </w:tr>
      <w:tr w:rsidR="00333C79" w:rsidRPr="00333C79" w14:paraId="76619549" w14:textId="77777777" w:rsidTr="006C52EC">
        <w:trPr>
          <w:trHeight w:val="600"/>
        </w:trPr>
        <w:tc>
          <w:tcPr>
            <w:tcW w:w="349" w:type="pct"/>
            <w:tcBorders>
              <w:top w:val="nil"/>
              <w:left w:val="single" w:sz="4" w:space="0" w:color="auto"/>
              <w:bottom w:val="single" w:sz="4" w:space="0" w:color="auto"/>
              <w:right w:val="single" w:sz="4" w:space="0" w:color="auto"/>
            </w:tcBorders>
            <w:shd w:val="clear" w:color="auto" w:fill="auto"/>
            <w:noWrap/>
            <w:vAlign w:val="center"/>
            <w:hideMark/>
          </w:tcPr>
          <w:p w14:paraId="09121D5A" w14:textId="77777777" w:rsidR="00333C79" w:rsidRPr="00333C79" w:rsidRDefault="00333C79" w:rsidP="00333C79">
            <w:pPr>
              <w:jc w:val="center"/>
              <w:rPr>
                <w:rFonts w:ascii="Arial" w:hAnsi="Arial" w:cs="Arial"/>
                <w:color w:val="000000"/>
                <w:sz w:val="18"/>
                <w:szCs w:val="18"/>
              </w:rPr>
            </w:pPr>
            <w:r w:rsidRPr="00333C79">
              <w:rPr>
                <w:rFonts w:ascii="Arial" w:hAnsi="Arial" w:cs="Arial"/>
                <w:color w:val="000000"/>
                <w:sz w:val="18"/>
                <w:szCs w:val="18"/>
              </w:rPr>
              <w:t>3.2.</w:t>
            </w:r>
          </w:p>
        </w:tc>
        <w:tc>
          <w:tcPr>
            <w:tcW w:w="4651" w:type="pct"/>
            <w:tcBorders>
              <w:top w:val="nil"/>
              <w:left w:val="nil"/>
              <w:bottom w:val="single" w:sz="4" w:space="0" w:color="auto"/>
              <w:right w:val="single" w:sz="4" w:space="0" w:color="auto"/>
            </w:tcBorders>
            <w:shd w:val="clear" w:color="auto" w:fill="auto"/>
            <w:vAlign w:val="center"/>
          </w:tcPr>
          <w:p w14:paraId="16FCAC10" w14:textId="77777777" w:rsidR="00333C79" w:rsidRPr="00333C79" w:rsidRDefault="00333C79" w:rsidP="00333C79">
            <w:pPr>
              <w:rPr>
                <w:rFonts w:ascii="Arial" w:hAnsi="Arial" w:cs="Arial"/>
                <w:color w:val="000000"/>
                <w:sz w:val="18"/>
                <w:szCs w:val="18"/>
              </w:rPr>
            </w:pPr>
            <w:r w:rsidRPr="00333C79">
              <w:rPr>
                <w:rFonts w:ascii="Arial" w:hAnsi="Arial" w:cs="Arial"/>
                <w:color w:val="000000"/>
                <w:sz w:val="18"/>
                <w:szCs w:val="18"/>
              </w:rPr>
              <w:t>Przegląd układu szyn oraz połączeń kablowych 500Hz i prądu stałego na odcinku wzbudnica-prostownik-generator oraz usunięcie usterek</w:t>
            </w:r>
          </w:p>
        </w:tc>
      </w:tr>
      <w:tr w:rsidR="00333C79" w:rsidRPr="00333C79" w14:paraId="66BAB5C9" w14:textId="77777777" w:rsidTr="006C52EC">
        <w:trPr>
          <w:trHeight w:val="300"/>
        </w:trPr>
        <w:tc>
          <w:tcPr>
            <w:tcW w:w="349" w:type="pct"/>
            <w:tcBorders>
              <w:top w:val="nil"/>
              <w:left w:val="single" w:sz="4" w:space="0" w:color="auto"/>
              <w:bottom w:val="single" w:sz="4" w:space="0" w:color="auto"/>
              <w:right w:val="single" w:sz="4" w:space="0" w:color="auto"/>
            </w:tcBorders>
            <w:shd w:val="clear" w:color="auto" w:fill="auto"/>
            <w:noWrap/>
            <w:vAlign w:val="center"/>
            <w:hideMark/>
          </w:tcPr>
          <w:p w14:paraId="18A9098F" w14:textId="77777777" w:rsidR="00333C79" w:rsidRPr="00333C79" w:rsidRDefault="00333C79" w:rsidP="00333C79">
            <w:pPr>
              <w:jc w:val="center"/>
              <w:rPr>
                <w:rFonts w:ascii="Arial" w:hAnsi="Arial" w:cs="Arial"/>
                <w:color w:val="000000"/>
                <w:sz w:val="18"/>
                <w:szCs w:val="18"/>
              </w:rPr>
            </w:pPr>
            <w:r w:rsidRPr="00333C79">
              <w:rPr>
                <w:rFonts w:ascii="Arial" w:hAnsi="Arial" w:cs="Arial"/>
                <w:color w:val="000000"/>
                <w:sz w:val="18"/>
                <w:szCs w:val="18"/>
              </w:rPr>
              <w:t>3.3.</w:t>
            </w:r>
          </w:p>
        </w:tc>
        <w:tc>
          <w:tcPr>
            <w:tcW w:w="4651" w:type="pct"/>
            <w:tcBorders>
              <w:top w:val="nil"/>
              <w:left w:val="nil"/>
              <w:bottom w:val="single" w:sz="4" w:space="0" w:color="auto"/>
              <w:right w:val="single" w:sz="4" w:space="0" w:color="auto"/>
            </w:tcBorders>
            <w:shd w:val="clear" w:color="auto" w:fill="auto"/>
            <w:vAlign w:val="center"/>
          </w:tcPr>
          <w:p w14:paraId="27E06621" w14:textId="77777777" w:rsidR="00333C79" w:rsidRPr="00333C79" w:rsidRDefault="00333C79" w:rsidP="00333C79">
            <w:pPr>
              <w:rPr>
                <w:rFonts w:ascii="Arial" w:hAnsi="Arial" w:cs="Arial"/>
                <w:color w:val="000000"/>
                <w:sz w:val="18"/>
                <w:szCs w:val="18"/>
              </w:rPr>
            </w:pPr>
            <w:r w:rsidRPr="00333C79">
              <w:rPr>
                <w:rFonts w:ascii="Arial" w:hAnsi="Arial" w:cs="Arial"/>
                <w:color w:val="000000"/>
                <w:sz w:val="18"/>
                <w:szCs w:val="18"/>
              </w:rPr>
              <w:t>Przegląd połączeń uziemiających. Przegląd i pomiary transformatora zasilającego regulator wzbudzenia</w:t>
            </w:r>
          </w:p>
        </w:tc>
      </w:tr>
      <w:tr w:rsidR="00333C79" w:rsidRPr="00333C79" w14:paraId="195A6B36" w14:textId="77777777" w:rsidTr="006C52EC">
        <w:trPr>
          <w:trHeight w:val="300"/>
        </w:trPr>
        <w:tc>
          <w:tcPr>
            <w:tcW w:w="349" w:type="pct"/>
            <w:tcBorders>
              <w:top w:val="nil"/>
              <w:left w:val="single" w:sz="4" w:space="0" w:color="auto"/>
              <w:bottom w:val="single" w:sz="4" w:space="0" w:color="auto"/>
              <w:right w:val="single" w:sz="4" w:space="0" w:color="auto"/>
            </w:tcBorders>
            <w:shd w:val="clear" w:color="auto" w:fill="auto"/>
            <w:noWrap/>
            <w:vAlign w:val="center"/>
            <w:hideMark/>
          </w:tcPr>
          <w:p w14:paraId="23DCC9E5" w14:textId="77777777" w:rsidR="00333C79" w:rsidRPr="00333C79" w:rsidRDefault="00333C79" w:rsidP="00333C79">
            <w:pPr>
              <w:jc w:val="center"/>
              <w:rPr>
                <w:rFonts w:ascii="Arial" w:hAnsi="Arial" w:cs="Arial"/>
                <w:color w:val="000000"/>
                <w:sz w:val="18"/>
                <w:szCs w:val="18"/>
              </w:rPr>
            </w:pPr>
            <w:r w:rsidRPr="00333C79">
              <w:rPr>
                <w:rFonts w:ascii="Arial" w:hAnsi="Arial" w:cs="Arial"/>
                <w:color w:val="000000"/>
                <w:sz w:val="18"/>
                <w:szCs w:val="18"/>
              </w:rPr>
              <w:t>3.4.</w:t>
            </w:r>
          </w:p>
        </w:tc>
        <w:tc>
          <w:tcPr>
            <w:tcW w:w="4651" w:type="pct"/>
            <w:tcBorders>
              <w:top w:val="nil"/>
              <w:left w:val="nil"/>
              <w:bottom w:val="single" w:sz="4" w:space="0" w:color="auto"/>
              <w:right w:val="single" w:sz="4" w:space="0" w:color="auto"/>
            </w:tcBorders>
            <w:shd w:val="clear" w:color="auto" w:fill="auto"/>
            <w:vAlign w:val="center"/>
          </w:tcPr>
          <w:p w14:paraId="683A22EA" w14:textId="77777777" w:rsidR="00333C79" w:rsidRPr="00333C79" w:rsidRDefault="00333C79" w:rsidP="00333C79">
            <w:pPr>
              <w:rPr>
                <w:rFonts w:ascii="Arial" w:hAnsi="Arial" w:cs="Arial"/>
                <w:color w:val="000000"/>
                <w:sz w:val="18"/>
                <w:szCs w:val="18"/>
              </w:rPr>
            </w:pPr>
            <w:r w:rsidRPr="00333C79">
              <w:rPr>
                <w:rFonts w:ascii="Arial" w:hAnsi="Arial" w:cs="Arial"/>
                <w:color w:val="000000"/>
                <w:sz w:val="18"/>
                <w:szCs w:val="18"/>
              </w:rPr>
              <w:t>Remont prostowników wzbudzenia - pomiary diod, bezpieczników i kondensatorów, wymiana uszkodzonych elementów, czyszczenie radiatorów, szyn i izolatorów, dokręcenie, sprawdzenie połączeń i odłączników, pomiary elektryczne izolacji</w:t>
            </w:r>
          </w:p>
        </w:tc>
      </w:tr>
      <w:tr w:rsidR="00333C79" w:rsidRPr="00333C79" w14:paraId="5E3583A7" w14:textId="77777777" w:rsidTr="006C52EC">
        <w:trPr>
          <w:trHeight w:val="300"/>
        </w:trPr>
        <w:tc>
          <w:tcPr>
            <w:tcW w:w="349" w:type="pct"/>
            <w:tcBorders>
              <w:top w:val="nil"/>
              <w:left w:val="single" w:sz="4" w:space="0" w:color="auto"/>
              <w:bottom w:val="single" w:sz="4" w:space="0" w:color="auto"/>
              <w:right w:val="single" w:sz="4" w:space="0" w:color="auto"/>
            </w:tcBorders>
            <w:shd w:val="clear" w:color="auto" w:fill="auto"/>
            <w:noWrap/>
            <w:vAlign w:val="center"/>
            <w:hideMark/>
          </w:tcPr>
          <w:p w14:paraId="3CCFC84A" w14:textId="77777777" w:rsidR="00333C79" w:rsidRPr="00333C79" w:rsidRDefault="00333C79" w:rsidP="00333C79">
            <w:pPr>
              <w:jc w:val="center"/>
              <w:rPr>
                <w:rFonts w:ascii="Arial" w:hAnsi="Arial" w:cs="Arial"/>
                <w:color w:val="000000"/>
                <w:sz w:val="18"/>
                <w:szCs w:val="18"/>
              </w:rPr>
            </w:pPr>
            <w:r w:rsidRPr="00333C79">
              <w:rPr>
                <w:rFonts w:ascii="Arial" w:hAnsi="Arial" w:cs="Arial"/>
                <w:color w:val="000000"/>
                <w:sz w:val="18"/>
                <w:szCs w:val="18"/>
              </w:rPr>
              <w:t>3.5.</w:t>
            </w:r>
          </w:p>
        </w:tc>
        <w:tc>
          <w:tcPr>
            <w:tcW w:w="4651" w:type="pct"/>
            <w:tcBorders>
              <w:top w:val="nil"/>
              <w:left w:val="nil"/>
              <w:bottom w:val="single" w:sz="4" w:space="0" w:color="auto"/>
              <w:right w:val="single" w:sz="4" w:space="0" w:color="auto"/>
            </w:tcBorders>
            <w:shd w:val="clear" w:color="auto" w:fill="auto"/>
            <w:vAlign w:val="center"/>
          </w:tcPr>
          <w:p w14:paraId="0A439847" w14:textId="77777777" w:rsidR="00333C79" w:rsidRPr="00333C79" w:rsidRDefault="00333C79" w:rsidP="00333C79">
            <w:pPr>
              <w:rPr>
                <w:rFonts w:ascii="Arial" w:hAnsi="Arial" w:cs="Arial"/>
                <w:color w:val="000000"/>
                <w:sz w:val="18"/>
                <w:szCs w:val="18"/>
              </w:rPr>
            </w:pPr>
            <w:r w:rsidRPr="00333C79">
              <w:rPr>
                <w:rFonts w:ascii="Arial" w:hAnsi="Arial" w:cs="Arial"/>
                <w:color w:val="000000"/>
                <w:sz w:val="18"/>
                <w:szCs w:val="18"/>
              </w:rPr>
              <w:t>Przegląd wentylatorów (wymiana łożysk) i silników wentylatorów chłodzenia prostownika</w:t>
            </w:r>
          </w:p>
        </w:tc>
      </w:tr>
      <w:tr w:rsidR="00333C79" w:rsidRPr="00333C79" w14:paraId="57D16085" w14:textId="77777777" w:rsidTr="006C52EC">
        <w:trPr>
          <w:trHeight w:val="300"/>
        </w:trPr>
        <w:tc>
          <w:tcPr>
            <w:tcW w:w="349" w:type="pct"/>
            <w:tcBorders>
              <w:top w:val="nil"/>
              <w:left w:val="single" w:sz="4" w:space="0" w:color="auto"/>
              <w:bottom w:val="single" w:sz="4" w:space="0" w:color="auto"/>
              <w:right w:val="single" w:sz="4" w:space="0" w:color="auto"/>
            </w:tcBorders>
            <w:shd w:val="clear" w:color="auto" w:fill="auto"/>
            <w:noWrap/>
            <w:vAlign w:val="center"/>
            <w:hideMark/>
          </w:tcPr>
          <w:p w14:paraId="46088FC9" w14:textId="77777777" w:rsidR="00333C79" w:rsidRPr="00333C79" w:rsidRDefault="00333C79" w:rsidP="00333C79">
            <w:pPr>
              <w:jc w:val="center"/>
              <w:rPr>
                <w:rFonts w:ascii="Arial" w:hAnsi="Arial" w:cs="Arial"/>
                <w:color w:val="000000"/>
                <w:sz w:val="18"/>
                <w:szCs w:val="18"/>
              </w:rPr>
            </w:pPr>
            <w:r w:rsidRPr="00333C79">
              <w:rPr>
                <w:rFonts w:ascii="Arial" w:hAnsi="Arial" w:cs="Arial"/>
                <w:color w:val="000000"/>
                <w:sz w:val="18"/>
                <w:szCs w:val="18"/>
              </w:rPr>
              <w:t>3.6.</w:t>
            </w:r>
          </w:p>
        </w:tc>
        <w:tc>
          <w:tcPr>
            <w:tcW w:w="4651" w:type="pct"/>
            <w:tcBorders>
              <w:top w:val="nil"/>
              <w:left w:val="nil"/>
              <w:bottom w:val="single" w:sz="4" w:space="0" w:color="auto"/>
              <w:right w:val="single" w:sz="4" w:space="0" w:color="auto"/>
            </w:tcBorders>
            <w:shd w:val="clear" w:color="auto" w:fill="auto"/>
            <w:vAlign w:val="center"/>
          </w:tcPr>
          <w:p w14:paraId="5180DDFF" w14:textId="77777777" w:rsidR="00333C79" w:rsidRPr="00333C79" w:rsidRDefault="00333C79" w:rsidP="00333C79">
            <w:pPr>
              <w:rPr>
                <w:rFonts w:ascii="Arial" w:hAnsi="Arial" w:cs="Arial"/>
                <w:color w:val="000000"/>
                <w:sz w:val="18"/>
                <w:szCs w:val="18"/>
              </w:rPr>
            </w:pPr>
            <w:r w:rsidRPr="00333C79">
              <w:rPr>
                <w:rFonts w:ascii="Arial" w:hAnsi="Arial" w:cs="Arial"/>
                <w:color w:val="000000"/>
                <w:sz w:val="18"/>
                <w:szCs w:val="18"/>
              </w:rPr>
              <w:t xml:space="preserve">Próby funkcjonalne.  Przegląd i </w:t>
            </w:r>
            <w:r w:rsidRPr="00333C79">
              <w:rPr>
                <w:rFonts w:ascii="Arial" w:hAnsi="Arial" w:cs="Arial"/>
                <w:sz w:val="18"/>
                <w:szCs w:val="18"/>
              </w:rPr>
              <w:t xml:space="preserve">badanie ciągłości </w:t>
            </w:r>
            <w:r w:rsidRPr="00333C79">
              <w:rPr>
                <w:rFonts w:ascii="Arial" w:hAnsi="Arial" w:cs="Arial"/>
                <w:color w:val="000000"/>
                <w:sz w:val="18"/>
                <w:szCs w:val="18"/>
              </w:rPr>
              <w:t>połączeń uziemiających</w:t>
            </w:r>
          </w:p>
        </w:tc>
      </w:tr>
      <w:tr w:rsidR="00333C79" w:rsidRPr="00333C79" w14:paraId="48BEBE0B" w14:textId="77777777" w:rsidTr="006C52EC">
        <w:trPr>
          <w:trHeight w:val="300"/>
        </w:trPr>
        <w:tc>
          <w:tcPr>
            <w:tcW w:w="349" w:type="pct"/>
            <w:tcBorders>
              <w:top w:val="single" w:sz="4" w:space="0" w:color="auto"/>
              <w:left w:val="single" w:sz="4" w:space="0" w:color="auto"/>
              <w:bottom w:val="single" w:sz="4" w:space="0" w:color="auto"/>
              <w:right w:val="single" w:sz="4" w:space="0" w:color="auto"/>
            </w:tcBorders>
            <w:shd w:val="clear" w:color="auto" w:fill="auto"/>
            <w:noWrap/>
            <w:vAlign w:val="center"/>
          </w:tcPr>
          <w:p w14:paraId="1670A2D7" w14:textId="77777777" w:rsidR="00333C79" w:rsidRPr="00333C79" w:rsidRDefault="00333C79" w:rsidP="00333C79">
            <w:pPr>
              <w:jc w:val="center"/>
              <w:rPr>
                <w:rFonts w:ascii="Arial" w:hAnsi="Arial" w:cs="Arial"/>
                <w:color w:val="000000"/>
                <w:sz w:val="18"/>
                <w:szCs w:val="18"/>
              </w:rPr>
            </w:pPr>
            <w:r w:rsidRPr="00333C79">
              <w:rPr>
                <w:rFonts w:ascii="Arial" w:hAnsi="Arial" w:cs="Arial"/>
                <w:color w:val="000000"/>
                <w:sz w:val="18"/>
                <w:szCs w:val="18"/>
              </w:rPr>
              <w:t>3.7.</w:t>
            </w:r>
          </w:p>
        </w:tc>
        <w:tc>
          <w:tcPr>
            <w:tcW w:w="4651" w:type="pct"/>
            <w:tcBorders>
              <w:top w:val="single" w:sz="4" w:space="0" w:color="auto"/>
              <w:left w:val="nil"/>
              <w:bottom w:val="single" w:sz="4" w:space="0" w:color="auto"/>
              <w:right w:val="single" w:sz="4" w:space="0" w:color="auto"/>
            </w:tcBorders>
            <w:shd w:val="clear" w:color="auto" w:fill="auto"/>
            <w:vAlign w:val="center"/>
          </w:tcPr>
          <w:p w14:paraId="7A23C162" w14:textId="77777777" w:rsidR="00333C79" w:rsidRPr="00333C79" w:rsidRDefault="00333C79" w:rsidP="00333C79">
            <w:pPr>
              <w:rPr>
                <w:rFonts w:ascii="Arial" w:hAnsi="Arial" w:cs="Arial"/>
                <w:color w:val="000000"/>
                <w:sz w:val="18"/>
                <w:szCs w:val="18"/>
              </w:rPr>
            </w:pPr>
            <w:r w:rsidRPr="00333C79">
              <w:rPr>
                <w:rFonts w:ascii="Arial" w:hAnsi="Arial" w:cs="Arial"/>
                <w:color w:val="000000"/>
                <w:sz w:val="18"/>
                <w:szCs w:val="18"/>
              </w:rPr>
              <w:t>Usunięcie usterek w układach</w:t>
            </w:r>
          </w:p>
        </w:tc>
      </w:tr>
    </w:tbl>
    <w:p w14:paraId="588D8622" w14:textId="77777777" w:rsidR="00333C79" w:rsidRPr="00333C79" w:rsidRDefault="00333C79" w:rsidP="00B8458C">
      <w:pPr>
        <w:numPr>
          <w:ilvl w:val="0"/>
          <w:numId w:val="62"/>
        </w:numPr>
        <w:spacing w:before="120" w:after="120"/>
        <w:ind w:left="284" w:hanging="284"/>
        <w:rPr>
          <w:rFonts w:ascii="Arial" w:eastAsia="Calibri" w:hAnsi="Arial" w:cs="Arial"/>
          <w:b/>
          <w:sz w:val="18"/>
          <w:szCs w:val="18"/>
          <w:lang w:eastAsia="en-US"/>
        </w:rPr>
      </w:pPr>
      <w:r w:rsidRPr="00333C79">
        <w:rPr>
          <w:rFonts w:ascii="Arial" w:eastAsia="Calibri" w:hAnsi="Arial" w:cs="Arial"/>
          <w:b/>
          <w:sz w:val="18"/>
          <w:szCs w:val="18"/>
          <w:lang w:eastAsia="en-US"/>
        </w:rPr>
        <w:t>Remont transformatorów olejowych blokowych na stanowisku eksploatacji</w:t>
      </w:r>
    </w:p>
    <w:tbl>
      <w:tblPr>
        <w:tblW w:w="4292" w:type="pct"/>
        <w:jc w:val="center"/>
        <w:tblLayout w:type="fixed"/>
        <w:tblCellMar>
          <w:left w:w="70" w:type="dxa"/>
          <w:right w:w="70" w:type="dxa"/>
        </w:tblCellMar>
        <w:tblLook w:val="04A0" w:firstRow="1" w:lastRow="0" w:firstColumn="1" w:lastColumn="0" w:noHBand="0" w:noVBand="1"/>
      </w:tblPr>
      <w:tblGrid>
        <w:gridCol w:w="401"/>
        <w:gridCol w:w="5099"/>
        <w:gridCol w:w="820"/>
        <w:gridCol w:w="633"/>
        <w:gridCol w:w="656"/>
        <w:gridCol w:w="655"/>
      </w:tblGrid>
      <w:tr w:rsidR="00376A90" w:rsidRPr="00333C79" w14:paraId="35B70FC0" w14:textId="77777777" w:rsidTr="00376A90">
        <w:trPr>
          <w:trHeight w:val="283"/>
          <w:jc w:val="center"/>
        </w:trPr>
        <w:tc>
          <w:tcPr>
            <w:tcW w:w="243" w:type="pct"/>
            <w:vMerge w:val="restart"/>
            <w:tcBorders>
              <w:top w:val="single" w:sz="4" w:space="0" w:color="auto"/>
              <w:left w:val="single" w:sz="4" w:space="0" w:color="auto"/>
              <w:right w:val="single" w:sz="4" w:space="0" w:color="auto"/>
            </w:tcBorders>
            <w:vAlign w:val="center"/>
          </w:tcPr>
          <w:p w14:paraId="485FB3E6" w14:textId="77777777" w:rsidR="00376A90" w:rsidRPr="00333C79" w:rsidRDefault="00376A90" w:rsidP="00333C79">
            <w:pPr>
              <w:jc w:val="center"/>
              <w:rPr>
                <w:rFonts w:ascii="Arial" w:hAnsi="Arial" w:cs="Arial"/>
                <w:color w:val="000000"/>
                <w:sz w:val="18"/>
                <w:szCs w:val="18"/>
              </w:rPr>
            </w:pPr>
            <w:r w:rsidRPr="00333C79">
              <w:rPr>
                <w:rFonts w:ascii="Arial" w:hAnsi="Arial" w:cs="Arial"/>
                <w:color w:val="000000"/>
                <w:sz w:val="18"/>
                <w:szCs w:val="18"/>
              </w:rPr>
              <w:t>Lp.</w:t>
            </w:r>
          </w:p>
        </w:tc>
        <w:tc>
          <w:tcPr>
            <w:tcW w:w="3085" w:type="pct"/>
            <w:vMerge w:val="restart"/>
            <w:tcBorders>
              <w:top w:val="single" w:sz="4" w:space="0" w:color="auto"/>
              <w:left w:val="single" w:sz="4" w:space="0" w:color="auto"/>
              <w:right w:val="single" w:sz="4" w:space="0" w:color="auto"/>
            </w:tcBorders>
            <w:shd w:val="clear" w:color="auto" w:fill="auto"/>
            <w:vAlign w:val="center"/>
            <w:hideMark/>
          </w:tcPr>
          <w:p w14:paraId="1A854776" w14:textId="77777777" w:rsidR="00376A90" w:rsidRPr="00333C79" w:rsidRDefault="00376A90" w:rsidP="00333C79">
            <w:pPr>
              <w:jc w:val="center"/>
              <w:rPr>
                <w:rFonts w:ascii="Arial" w:hAnsi="Arial" w:cs="Arial"/>
                <w:color w:val="000000"/>
                <w:sz w:val="18"/>
                <w:szCs w:val="18"/>
              </w:rPr>
            </w:pPr>
            <w:r w:rsidRPr="00333C79">
              <w:rPr>
                <w:rFonts w:ascii="Arial" w:hAnsi="Arial" w:cs="Arial"/>
                <w:color w:val="000000"/>
                <w:sz w:val="18"/>
                <w:szCs w:val="18"/>
              </w:rPr>
              <w:t>Nazwa urządzenia/typ</w:t>
            </w:r>
          </w:p>
        </w:tc>
        <w:tc>
          <w:tcPr>
            <w:tcW w:w="496" w:type="pct"/>
            <w:vMerge w:val="restart"/>
            <w:tcBorders>
              <w:top w:val="single" w:sz="4" w:space="0" w:color="auto"/>
              <w:left w:val="nil"/>
              <w:right w:val="single" w:sz="4" w:space="0" w:color="auto"/>
            </w:tcBorders>
            <w:shd w:val="clear" w:color="auto" w:fill="auto"/>
            <w:noWrap/>
            <w:vAlign w:val="center"/>
            <w:hideMark/>
          </w:tcPr>
          <w:p w14:paraId="06134998" w14:textId="77777777" w:rsidR="00376A90" w:rsidRPr="00333C79" w:rsidRDefault="00376A90" w:rsidP="00333C79">
            <w:pPr>
              <w:jc w:val="center"/>
              <w:rPr>
                <w:rFonts w:ascii="Arial" w:hAnsi="Arial" w:cs="Arial"/>
                <w:b/>
                <w:bCs/>
                <w:color w:val="000000"/>
                <w:sz w:val="18"/>
                <w:szCs w:val="18"/>
              </w:rPr>
            </w:pPr>
            <w:r w:rsidRPr="00333C79">
              <w:rPr>
                <w:rFonts w:ascii="Arial" w:hAnsi="Arial" w:cs="Arial"/>
                <w:b/>
                <w:bCs/>
                <w:color w:val="000000"/>
                <w:sz w:val="18"/>
                <w:szCs w:val="18"/>
              </w:rPr>
              <w:t xml:space="preserve">Licz. </w:t>
            </w:r>
            <w:proofErr w:type="spellStart"/>
            <w:r w:rsidRPr="00333C79">
              <w:rPr>
                <w:rFonts w:ascii="Arial" w:hAnsi="Arial" w:cs="Arial"/>
                <w:b/>
                <w:bCs/>
                <w:color w:val="000000"/>
                <w:sz w:val="18"/>
                <w:szCs w:val="18"/>
              </w:rPr>
              <w:t>Zainst</w:t>
            </w:r>
            <w:proofErr w:type="spellEnd"/>
            <w:r w:rsidRPr="00333C79">
              <w:rPr>
                <w:rFonts w:ascii="Arial" w:hAnsi="Arial" w:cs="Arial"/>
                <w:b/>
                <w:bCs/>
                <w:color w:val="000000"/>
                <w:sz w:val="18"/>
                <w:szCs w:val="18"/>
              </w:rPr>
              <w:t>.</w:t>
            </w:r>
          </w:p>
        </w:tc>
        <w:tc>
          <w:tcPr>
            <w:tcW w:w="1176" w:type="pct"/>
            <w:gridSpan w:val="3"/>
            <w:tcBorders>
              <w:top w:val="single" w:sz="4" w:space="0" w:color="auto"/>
              <w:left w:val="nil"/>
              <w:bottom w:val="single" w:sz="4" w:space="0" w:color="auto"/>
              <w:right w:val="single" w:sz="4" w:space="0" w:color="auto"/>
            </w:tcBorders>
            <w:shd w:val="clear" w:color="auto" w:fill="auto"/>
            <w:noWrap/>
            <w:vAlign w:val="center"/>
            <w:hideMark/>
          </w:tcPr>
          <w:p w14:paraId="2CFB09E3" w14:textId="77777777" w:rsidR="00376A90" w:rsidRPr="00333C79" w:rsidRDefault="00376A90" w:rsidP="00333C79">
            <w:pPr>
              <w:jc w:val="center"/>
              <w:rPr>
                <w:rFonts w:ascii="Arial" w:hAnsi="Arial" w:cs="Arial"/>
                <w:color w:val="000000"/>
                <w:sz w:val="18"/>
                <w:szCs w:val="18"/>
              </w:rPr>
            </w:pPr>
            <w:r w:rsidRPr="00333C79">
              <w:rPr>
                <w:rFonts w:ascii="Arial" w:hAnsi="Arial" w:cs="Arial"/>
                <w:color w:val="000000"/>
                <w:sz w:val="18"/>
                <w:szCs w:val="18"/>
              </w:rPr>
              <w:t>Remont</w:t>
            </w:r>
          </w:p>
        </w:tc>
      </w:tr>
      <w:tr w:rsidR="00376A90" w:rsidRPr="00333C79" w14:paraId="63DFD7DF" w14:textId="77777777" w:rsidTr="00376A90">
        <w:trPr>
          <w:trHeight w:val="319"/>
          <w:jc w:val="center"/>
        </w:trPr>
        <w:tc>
          <w:tcPr>
            <w:tcW w:w="243" w:type="pct"/>
            <w:vMerge/>
            <w:tcBorders>
              <w:left w:val="single" w:sz="4" w:space="0" w:color="auto"/>
              <w:bottom w:val="single" w:sz="4" w:space="0" w:color="auto"/>
              <w:right w:val="single" w:sz="4" w:space="0" w:color="auto"/>
            </w:tcBorders>
            <w:vAlign w:val="center"/>
          </w:tcPr>
          <w:p w14:paraId="4AE3FAC3" w14:textId="77777777" w:rsidR="00376A90" w:rsidRPr="00333C79" w:rsidRDefault="00376A90" w:rsidP="00333C79">
            <w:pPr>
              <w:jc w:val="center"/>
              <w:rPr>
                <w:rFonts w:ascii="Arial" w:hAnsi="Arial" w:cs="Arial"/>
                <w:color w:val="000000"/>
                <w:sz w:val="18"/>
                <w:szCs w:val="18"/>
              </w:rPr>
            </w:pPr>
          </w:p>
        </w:tc>
        <w:tc>
          <w:tcPr>
            <w:tcW w:w="3085" w:type="pct"/>
            <w:vMerge/>
            <w:tcBorders>
              <w:left w:val="single" w:sz="4" w:space="0" w:color="auto"/>
              <w:bottom w:val="single" w:sz="4" w:space="0" w:color="auto"/>
              <w:right w:val="single" w:sz="4" w:space="0" w:color="auto"/>
            </w:tcBorders>
            <w:shd w:val="clear" w:color="auto" w:fill="auto"/>
            <w:vAlign w:val="center"/>
            <w:hideMark/>
          </w:tcPr>
          <w:p w14:paraId="2717E5A8" w14:textId="77777777" w:rsidR="00376A90" w:rsidRPr="00333C79" w:rsidRDefault="00376A90" w:rsidP="00333C79">
            <w:pPr>
              <w:jc w:val="center"/>
              <w:rPr>
                <w:rFonts w:ascii="Arial" w:hAnsi="Arial" w:cs="Arial"/>
                <w:color w:val="000000"/>
                <w:sz w:val="18"/>
                <w:szCs w:val="18"/>
              </w:rPr>
            </w:pPr>
          </w:p>
        </w:tc>
        <w:tc>
          <w:tcPr>
            <w:tcW w:w="496" w:type="pct"/>
            <w:vMerge/>
            <w:tcBorders>
              <w:left w:val="nil"/>
              <w:bottom w:val="single" w:sz="4" w:space="0" w:color="auto"/>
              <w:right w:val="single" w:sz="4" w:space="0" w:color="auto"/>
            </w:tcBorders>
            <w:shd w:val="clear" w:color="auto" w:fill="auto"/>
            <w:noWrap/>
            <w:vAlign w:val="center"/>
            <w:hideMark/>
          </w:tcPr>
          <w:p w14:paraId="5AD21733" w14:textId="77777777" w:rsidR="00376A90" w:rsidRPr="00333C79" w:rsidRDefault="00376A90" w:rsidP="00333C79">
            <w:pPr>
              <w:jc w:val="center"/>
              <w:rPr>
                <w:rFonts w:ascii="Arial" w:hAnsi="Arial" w:cs="Arial"/>
                <w:b/>
                <w:bCs/>
                <w:color w:val="000000"/>
                <w:sz w:val="18"/>
                <w:szCs w:val="18"/>
              </w:rPr>
            </w:pPr>
          </w:p>
        </w:tc>
        <w:tc>
          <w:tcPr>
            <w:tcW w:w="383" w:type="pct"/>
            <w:tcBorders>
              <w:top w:val="nil"/>
              <w:left w:val="nil"/>
              <w:bottom w:val="single" w:sz="4" w:space="0" w:color="auto"/>
              <w:right w:val="single" w:sz="4" w:space="0" w:color="auto"/>
            </w:tcBorders>
            <w:shd w:val="clear" w:color="auto" w:fill="auto"/>
            <w:noWrap/>
            <w:vAlign w:val="center"/>
          </w:tcPr>
          <w:p w14:paraId="48D0F012" w14:textId="3172291D" w:rsidR="00376A90" w:rsidRPr="00333C79" w:rsidRDefault="00376A90" w:rsidP="00241075">
            <w:pPr>
              <w:jc w:val="center"/>
              <w:rPr>
                <w:rFonts w:ascii="Arial" w:hAnsi="Arial" w:cs="Arial"/>
                <w:color w:val="000000"/>
                <w:sz w:val="18"/>
                <w:szCs w:val="18"/>
              </w:rPr>
            </w:pPr>
            <w:r w:rsidRPr="00333C79">
              <w:rPr>
                <w:rFonts w:ascii="Arial" w:hAnsi="Arial" w:cs="Arial"/>
                <w:color w:val="000000"/>
                <w:sz w:val="18"/>
                <w:szCs w:val="18"/>
              </w:rPr>
              <w:t>202</w:t>
            </w:r>
            <w:r w:rsidR="00241075">
              <w:rPr>
                <w:rFonts w:ascii="Arial" w:hAnsi="Arial" w:cs="Arial"/>
                <w:color w:val="000000"/>
                <w:sz w:val="18"/>
                <w:szCs w:val="18"/>
              </w:rPr>
              <w:t>5</w:t>
            </w:r>
          </w:p>
        </w:tc>
        <w:tc>
          <w:tcPr>
            <w:tcW w:w="397" w:type="pct"/>
            <w:tcBorders>
              <w:top w:val="nil"/>
              <w:left w:val="nil"/>
              <w:bottom w:val="single" w:sz="4" w:space="0" w:color="auto"/>
              <w:right w:val="single" w:sz="4" w:space="0" w:color="auto"/>
            </w:tcBorders>
            <w:shd w:val="clear" w:color="auto" w:fill="auto"/>
            <w:noWrap/>
            <w:vAlign w:val="center"/>
            <w:hideMark/>
          </w:tcPr>
          <w:p w14:paraId="1296B5A3" w14:textId="24A4FA75" w:rsidR="00376A90" w:rsidRPr="00333C79" w:rsidRDefault="00376A90" w:rsidP="00241075">
            <w:pPr>
              <w:jc w:val="center"/>
              <w:rPr>
                <w:rFonts w:ascii="Arial" w:hAnsi="Arial" w:cs="Arial"/>
                <w:color w:val="000000"/>
                <w:sz w:val="18"/>
                <w:szCs w:val="18"/>
              </w:rPr>
            </w:pPr>
            <w:r w:rsidRPr="00333C79">
              <w:rPr>
                <w:rFonts w:ascii="Arial" w:hAnsi="Arial" w:cs="Arial"/>
                <w:color w:val="000000"/>
                <w:sz w:val="18"/>
                <w:szCs w:val="18"/>
              </w:rPr>
              <w:t>202</w:t>
            </w:r>
            <w:r w:rsidR="00241075">
              <w:rPr>
                <w:rFonts w:ascii="Arial" w:hAnsi="Arial" w:cs="Arial"/>
                <w:color w:val="000000"/>
                <w:sz w:val="18"/>
                <w:szCs w:val="18"/>
              </w:rPr>
              <w:t>6</w:t>
            </w:r>
          </w:p>
        </w:tc>
        <w:tc>
          <w:tcPr>
            <w:tcW w:w="396" w:type="pct"/>
            <w:tcBorders>
              <w:top w:val="nil"/>
              <w:left w:val="nil"/>
              <w:bottom w:val="single" w:sz="4" w:space="0" w:color="auto"/>
              <w:right w:val="single" w:sz="4" w:space="0" w:color="auto"/>
            </w:tcBorders>
            <w:vAlign w:val="center"/>
          </w:tcPr>
          <w:p w14:paraId="3AC2F28D" w14:textId="29AAD098" w:rsidR="00376A90" w:rsidRPr="00333C79" w:rsidRDefault="00376A90" w:rsidP="00241075">
            <w:pPr>
              <w:jc w:val="center"/>
              <w:rPr>
                <w:rFonts w:ascii="Arial" w:hAnsi="Arial" w:cs="Arial"/>
                <w:color w:val="000000"/>
                <w:sz w:val="18"/>
                <w:szCs w:val="18"/>
              </w:rPr>
            </w:pPr>
            <w:r>
              <w:rPr>
                <w:rFonts w:ascii="Arial" w:hAnsi="Arial" w:cs="Arial"/>
                <w:color w:val="000000"/>
                <w:sz w:val="18"/>
                <w:szCs w:val="18"/>
              </w:rPr>
              <w:t>202</w:t>
            </w:r>
            <w:r w:rsidR="00241075">
              <w:rPr>
                <w:rFonts w:ascii="Arial" w:hAnsi="Arial" w:cs="Arial"/>
                <w:color w:val="000000"/>
                <w:sz w:val="18"/>
                <w:szCs w:val="18"/>
              </w:rPr>
              <w:t>7</w:t>
            </w:r>
          </w:p>
        </w:tc>
      </w:tr>
      <w:tr w:rsidR="00376A90" w:rsidRPr="00333C79" w14:paraId="0E7D6F25" w14:textId="77777777" w:rsidTr="00830098">
        <w:trPr>
          <w:trHeight w:val="510"/>
          <w:jc w:val="center"/>
        </w:trPr>
        <w:tc>
          <w:tcPr>
            <w:tcW w:w="243" w:type="pct"/>
            <w:tcBorders>
              <w:top w:val="nil"/>
              <w:left w:val="single" w:sz="4" w:space="0" w:color="auto"/>
              <w:bottom w:val="single" w:sz="4" w:space="0" w:color="auto"/>
              <w:right w:val="single" w:sz="4" w:space="0" w:color="auto"/>
            </w:tcBorders>
            <w:vAlign w:val="center"/>
          </w:tcPr>
          <w:p w14:paraId="1D697F40" w14:textId="77777777" w:rsidR="00376A90" w:rsidRPr="00333C79" w:rsidRDefault="00376A90" w:rsidP="00333C79">
            <w:pPr>
              <w:jc w:val="center"/>
              <w:rPr>
                <w:rFonts w:ascii="Arial" w:hAnsi="Arial" w:cs="Arial"/>
                <w:color w:val="000000"/>
                <w:sz w:val="18"/>
                <w:szCs w:val="18"/>
              </w:rPr>
            </w:pPr>
            <w:r w:rsidRPr="00333C79">
              <w:rPr>
                <w:rFonts w:ascii="Arial" w:hAnsi="Arial" w:cs="Arial"/>
                <w:color w:val="000000"/>
                <w:sz w:val="18"/>
                <w:szCs w:val="18"/>
              </w:rPr>
              <w:t>1.</w:t>
            </w:r>
          </w:p>
        </w:tc>
        <w:tc>
          <w:tcPr>
            <w:tcW w:w="3085" w:type="pct"/>
            <w:tcBorders>
              <w:top w:val="nil"/>
              <w:left w:val="single" w:sz="4" w:space="0" w:color="auto"/>
              <w:bottom w:val="single" w:sz="4" w:space="0" w:color="auto"/>
              <w:right w:val="single" w:sz="4" w:space="0" w:color="auto"/>
            </w:tcBorders>
            <w:shd w:val="clear" w:color="auto" w:fill="auto"/>
            <w:vAlign w:val="center"/>
            <w:hideMark/>
          </w:tcPr>
          <w:p w14:paraId="734369AD" w14:textId="77777777" w:rsidR="00376A90" w:rsidRPr="00333C79" w:rsidRDefault="00376A90" w:rsidP="00333C79">
            <w:pPr>
              <w:rPr>
                <w:rFonts w:ascii="Arial" w:hAnsi="Arial" w:cs="Arial"/>
                <w:color w:val="000000"/>
                <w:sz w:val="18"/>
                <w:szCs w:val="18"/>
              </w:rPr>
            </w:pPr>
            <w:r w:rsidRPr="00333C79">
              <w:rPr>
                <w:rFonts w:ascii="Arial" w:hAnsi="Arial" w:cs="Arial"/>
                <w:color w:val="000000"/>
                <w:sz w:val="18"/>
                <w:szCs w:val="18"/>
              </w:rPr>
              <w:t>Transformator blokowy bl.2</w:t>
            </w:r>
            <w:r w:rsidRPr="00333C79">
              <w:rPr>
                <w:rFonts w:ascii="Arial" w:hAnsi="Arial" w:cs="Arial"/>
                <w:color w:val="000000"/>
                <w:sz w:val="18"/>
                <w:szCs w:val="18"/>
              </w:rPr>
              <w:br/>
            </w:r>
            <w:proofErr w:type="spellStart"/>
            <w:r w:rsidRPr="00333C79">
              <w:rPr>
                <w:rFonts w:ascii="Arial" w:hAnsi="Arial" w:cs="Arial"/>
                <w:color w:val="000000"/>
                <w:sz w:val="18"/>
                <w:szCs w:val="18"/>
              </w:rPr>
              <w:t>TOBNRLa</w:t>
            </w:r>
            <w:proofErr w:type="spellEnd"/>
            <w:r w:rsidRPr="00333C79">
              <w:rPr>
                <w:rFonts w:ascii="Arial" w:hAnsi="Arial" w:cs="Arial"/>
                <w:color w:val="000000"/>
                <w:sz w:val="18"/>
                <w:szCs w:val="18"/>
              </w:rPr>
              <w:t xml:space="preserve"> 290000/230</w:t>
            </w:r>
          </w:p>
        </w:tc>
        <w:tc>
          <w:tcPr>
            <w:tcW w:w="496" w:type="pct"/>
            <w:tcBorders>
              <w:top w:val="nil"/>
              <w:left w:val="nil"/>
              <w:bottom w:val="single" w:sz="4" w:space="0" w:color="auto"/>
              <w:right w:val="single" w:sz="4" w:space="0" w:color="auto"/>
            </w:tcBorders>
            <w:shd w:val="clear" w:color="auto" w:fill="auto"/>
            <w:noWrap/>
            <w:vAlign w:val="center"/>
            <w:hideMark/>
          </w:tcPr>
          <w:p w14:paraId="7C3A1139" w14:textId="77777777" w:rsidR="00376A90" w:rsidRPr="00333C79" w:rsidRDefault="00376A90" w:rsidP="00333C79">
            <w:pPr>
              <w:jc w:val="center"/>
              <w:rPr>
                <w:rFonts w:ascii="Arial" w:hAnsi="Arial" w:cs="Arial"/>
                <w:b/>
                <w:bCs/>
                <w:color w:val="000000"/>
                <w:sz w:val="18"/>
                <w:szCs w:val="18"/>
              </w:rPr>
            </w:pPr>
            <w:r w:rsidRPr="00333C79">
              <w:rPr>
                <w:rFonts w:ascii="Arial" w:hAnsi="Arial" w:cs="Arial"/>
                <w:b/>
                <w:bCs/>
                <w:color w:val="000000"/>
                <w:sz w:val="18"/>
                <w:szCs w:val="18"/>
              </w:rPr>
              <w:t>1</w:t>
            </w:r>
          </w:p>
        </w:tc>
        <w:tc>
          <w:tcPr>
            <w:tcW w:w="383" w:type="pct"/>
            <w:tcBorders>
              <w:top w:val="nil"/>
              <w:left w:val="nil"/>
              <w:bottom w:val="single" w:sz="4" w:space="0" w:color="auto"/>
              <w:right w:val="single" w:sz="4" w:space="0" w:color="auto"/>
            </w:tcBorders>
            <w:shd w:val="clear" w:color="auto" w:fill="auto"/>
            <w:noWrap/>
            <w:vAlign w:val="center"/>
          </w:tcPr>
          <w:p w14:paraId="5AB3AFD1" w14:textId="72457D95" w:rsidR="00376A90" w:rsidRPr="00333C79" w:rsidRDefault="00241075" w:rsidP="00333C79">
            <w:pPr>
              <w:jc w:val="center"/>
              <w:rPr>
                <w:rFonts w:ascii="Arial" w:hAnsi="Arial" w:cs="Arial"/>
                <w:color w:val="000000"/>
                <w:sz w:val="18"/>
                <w:szCs w:val="18"/>
              </w:rPr>
            </w:pPr>
            <w:r>
              <w:rPr>
                <w:rFonts w:ascii="Arial" w:hAnsi="Arial" w:cs="Arial"/>
                <w:color w:val="000000"/>
                <w:sz w:val="18"/>
                <w:szCs w:val="18"/>
              </w:rPr>
              <w:t>1</w:t>
            </w:r>
          </w:p>
        </w:tc>
        <w:tc>
          <w:tcPr>
            <w:tcW w:w="397" w:type="pct"/>
            <w:tcBorders>
              <w:top w:val="nil"/>
              <w:left w:val="nil"/>
              <w:bottom w:val="single" w:sz="4" w:space="0" w:color="auto"/>
              <w:right w:val="single" w:sz="4" w:space="0" w:color="auto"/>
            </w:tcBorders>
            <w:shd w:val="clear" w:color="auto" w:fill="auto"/>
            <w:noWrap/>
            <w:vAlign w:val="center"/>
            <w:hideMark/>
          </w:tcPr>
          <w:p w14:paraId="3A6CC55C" w14:textId="77777777" w:rsidR="00376A90" w:rsidRPr="00333C79" w:rsidRDefault="00830098" w:rsidP="00333C79">
            <w:pPr>
              <w:jc w:val="center"/>
              <w:rPr>
                <w:rFonts w:ascii="Arial" w:hAnsi="Arial" w:cs="Arial"/>
                <w:color w:val="000000"/>
                <w:sz w:val="18"/>
                <w:szCs w:val="18"/>
              </w:rPr>
            </w:pPr>
            <w:r>
              <w:rPr>
                <w:rFonts w:ascii="Arial" w:hAnsi="Arial" w:cs="Arial"/>
                <w:color w:val="000000"/>
                <w:sz w:val="18"/>
                <w:szCs w:val="18"/>
              </w:rPr>
              <w:t>0</w:t>
            </w:r>
          </w:p>
        </w:tc>
        <w:tc>
          <w:tcPr>
            <w:tcW w:w="396" w:type="pct"/>
            <w:tcBorders>
              <w:top w:val="nil"/>
              <w:left w:val="nil"/>
              <w:bottom w:val="single" w:sz="4" w:space="0" w:color="auto"/>
              <w:right w:val="single" w:sz="4" w:space="0" w:color="auto"/>
            </w:tcBorders>
            <w:vAlign w:val="center"/>
          </w:tcPr>
          <w:p w14:paraId="79DC2B7E" w14:textId="77777777" w:rsidR="00376A90" w:rsidRDefault="00784DE3" w:rsidP="00333C79">
            <w:pPr>
              <w:jc w:val="center"/>
              <w:rPr>
                <w:rFonts w:ascii="Arial" w:hAnsi="Arial" w:cs="Arial"/>
                <w:color w:val="000000"/>
                <w:sz w:val="18"/>
                <w:szCs w:val="18"/>
              </w:rPr>
            </w:pPr>
            <w:r>
              <w:rPr>
                <w:rFonts w:ascii="Arial" w:hAnsi="Arial" w:cs="Arial"/>
                <w:color w:val="000000"/>
                <w:sz w:val="18"/>
                <w:szCs w:val="18"/>
              </w:rPr>
              <w:t>0</w:t>
            </w:r>
          </w:p>
        </w:tc>
      </w:tr>
      <w:tr w:rsidR="00376A90" w:rsidRPr="00333C79" w14:paraId="01D73494" w14:textId="77777777" w:rsidTr="00830098">
        <w:trPr>
          <w:trHeight w:val="510"/>
          <w:jc w:val="center"/>
        </w:trPr>
        <w:tc>
          <w:tcPr>
            <w:tcW w:w="243" w:type="pct"/>
            <w:tcBorders>
              <w:top w:val="nil"/>
              <w:left w:val="single" w:sz="4" w:space="0" w:color="auto"/>
              <w:bottom w:val="single" w:sz="4" w:space="0" w:color="auto"/>
              <w:right w:val="single" w:sz="4" w:space="0" w:color="auto"/>
            </w:tcBorders>
            <w:vAlign w:val="center"/>
          </w:tcPr>
          <w:p w14:paraId="7D1DA758" w14:textId="77777777" w:rsidR="00376A90" w:rsidRPr="00333C79" w:rsidRDefault="00376A90" w:rsidP="00333C79">
            <w:pPr>
              <w:jc w:val="center"/>
              <w:rPr>
                <w:rFonts w:ascii="Arial" w:hAnsi="Arial" w:cs="Arial"/>
                <w:color w:val="000000"/>
                <w:sz w:val="18"/>
                <w:szCs w:val="18"/>
              </w:rPr>
            </w:pPr>
            <w:r w:rsidRPr="00333C79">
              <w:rPr>
                <w:rFonts w:ascii="Arial" w:hAnsi="Arial" w:cs="Arial"/>
                <w:color w:val="000000"/>
                <w:sz w:val="18"/>
                <w:szCs w:val="18"/>
              </w:rPr>
              <w:t>2.</w:t>
            </w:r>
          </w:p>
        </w:tc>
        <w:tc>
          <w:tcPr>
            <w:tcW w:w="3085" w:type="pct"/>
            <w:tcBorders>
              <w:top w:val="nil"/>
              <w:left w:val="single" w:sz="4" w:space="0" w:color="auto"/>
              <w:bottom w:val="single" w:sz="4" w:space="0" w:color="auto"/>
              <w:right w:val="single" w:sz="4" w:space="0" w:color="auto"/>
            </w:tcBorders>
            <w:shd w:val="clear" w:color="auto" w:fill="auto"/>
            <w:vAlign w:val="center"/>
            <w:hideMark/>
          </w:tcPr>
          <w:p w14:paraId="75A9D10E" w14:textId="77777777" w:rsidR="00376A90" w:rsidRPr="00333C79" w:rsidRDefault="00376A90" w:rsidP="00333C79">
            <w:pPr>
              <w:rPr>
                <w:rFonts w:ascii="Arial" w:hAnsi="Arial" w:cs="Arial"/>
                <w:color w:val="000000"/>
                <w:sz w:val="18"/>
                <w:szCs w:val="18"/>
              </w:rPr>
            </w:pPr>
            <w:r w:rsidRPr="00333C79">
              <w:rPr>
                <w:rFonts w:ascii="Arial" w:hAnsi="Arial" w:cs="Arial"/>
                <w:color w:val="000000"/>
                <w:sz w:val="18"/>
                <w:szCs w:val="18"/>
              </w:rPr>
              <w:t>Transformator blokowy bl.3</w:t>
            </w:r>
            <w:r w:rsidRPr="00333C79">
              <w:rPr>
                <w:rFonts w:ascii="Arial" w:hAnsi="Arial" w:cs="Arial"/>
                <w:color w:val="000000"/>
                <w:sz w:val="18"/>
                <w:szCs w:val="18"/>
              </w:rPr>
              <w:br/>
            </w:r>
            <w:proofErr w:type="spellStart"/>
            <w:r w:rsidRPr="00333C79">
              <w:rPr>
                <w:rFonts w:ascii="Arial" w:hAnsi="Arial" w:cs="Arial"/>
                <w:color w:val="000000"/>
                <w:sz w:val="18"/>
                <w:szCs w:val="18"/>
              </w:rPr>
              <w:t>TOBNRLa</w:t>
            </w:r>
            <w:proofErr w:type="spellEnd"/>
            <w:r w:rsidRPr="00333C79">
              <w:rPr>
                <w:rFonts w:ascii="Arial" w:hAnsi="Arial" w:cs="Arial"/>
                <w:color w:val="000000"/>
                <w:sz w:val="18"/>
                <w:szCs w:val="18"/>
              </w:rPr>
              <w:t xml:space="preserve"> 290000/230</w:t>
            </w:r>
          </w:p>
        </w:tc>
        <w:tc>
          <w:tcPr>
            <w:tcW w:w="496" w:type="pct"/>
            <w:tcBorders>
              <w:top w:val="nil"/>
              <w:left w:val="nil"/>
              <w:bottom w:val="single" w:sz="4" w:space="0" w:color="auto"/>
              <w:right w:val="single" w:sz="4" w:space="0" w:color="auto"/>
            </w:tcBorders>
            <w:shd w:val="clear" w:color="auto" w:fill="auto"/>
            <w:noWrap/>
            <w:vAlign w:val="center"/>
            <w:hideMark/>
          </w:tcPr>
          <w:p w14:paraId="0EC5EA1E" w14:textId="77777777" w:rsidR="00376A90" w:rsidRPr="00333C79" w:rsidRDefault="00376A90" w:rsidP="00333C79">
            <w:pPr>
              <w:jc w:val="center"/>
              <w:rPr>
                <w:rFonts w:ascii="Arial" w:hAnsi="Arial" w:cs="Arial"/>
                <w:b/>
                <w:bCs/>
                <w:color w:val="000000"/>
                <w:sz w:val="18"/>
                <w:szCs w:val="18"/>
              </w:rPr>
            </w:pPr>
            <w:r w:rsidRPr="00333C79">
              <w:rPr>
                <w:rFonts w:ascii="Arial" w:hAnsi="Arial" w:cs="Arial"/>
                <w:b/>
                <w:bCs/>
                <w:color w:val="000000"/>
                <w:sz w:val="18"/>
                <w:szCs w:val="18"/>
              </w:rPr>
              <w:t>1</w:t>
            </w:r>
          </w:p>
        </w:tc>
        <w:tc>
          <w:tcPr>
            <w:tcW w:w="383" w:type="pct"/>
            <w:tcBorders>
              <w:top w:val="nil"/>
              <w:left w:val="nil"/>
              <w:bottom w:val="single" w:sz="4" w:space="0" w:color="auto"/>
              <w:right w:val="single" w:sz="4" w:space="0" w:color="auto"/>
            </w:tcBorders>
            <w:shd w:val="clear" w:color="auto" w:fill="auto"/>
            <w:noWrap/>
            <w:vAlign w:val="center"/>
          </w:tcPr>
          <w:p w14:paraId="59B34741" w14:textId="19669FD8" w:rsidR="00376A90" w:rsidRPr="00333C79" w:rsidRDefault="00241075" w:rsidP="00333C79">
            <w:pPr>
              <w:jc w:val="center"/>
              <w:rPr>
                <w:rFonts w:ascii="Arial" w:hAnsi="Arial" w:cs="Arial"/>
                <w:color w:val="000000"/>
                <w:sz w:val="18"/>
                <w:szCs w:val="18"/>
              </w:rPr>
            </w:pPr>
            <w:r>
              <w:rPr>
                <w:rFonts w:ascii="Arial" w:hAnsi="Arial" w:cs="Arial"/>
                <w:color w:val="000000"/>
                <w:sz w:val="18"/>
                <w:szCs w:val="18"/>
              </w:rPr>
              <w:t>0</w:t>
            </w:r>
          </w:p>
        </w:tc>
        <w:tc>
          <w:tcPr>
            <w:tcW w:w="397" w:type="pct"/>
            <w:tcBorders>
              <w:top w:val="nil"/>
              <w:left w:val="nil"/>
              <w:bottom w:val="single" w:sz="4" w:space="0" w:color="auto"/>
              <w:right w:val="single" w:sz="4" w:space="0" w:color="auto"/>
            </w:tcBorders>
            <w:shd w:val="clear" w:color="auto" w:fill="auto"/>
            <w:noWrap/>
            <w:vAlign w:val="center"/>
            <w:hideMark/>
          </w:tcPr>
          <w:p w14:paraId="4DC177F5" w14:textId="19CD5DF6" w:rsidR="00376A90" w:rsidRPr="00333C79" w:rsidRDefault="00241075" w:rsidP="00333C79">
            <w:pPr>
              <w:jc w:val="center"/>
              <w:rPr>
                <w:rFonts w:ascii="Arial" w:hAnsi="Arial" w:cs="Arial"/>
                <w:color w:val="000000"/>
                <w:sz w:val="18"/>
                <w:szCs w:val="18"/>
              </w:rPr>
            </w:pPr>
            <w:r>
              <w:rPr>
                <w:rFonts w:ascii="Arial" w:hAnsi="Arial" w:cs="Arial"/>
                <w:color w:val="000000"/>
                <w:sz w:val="18"/>
                <w:szCs w:val="18"/>
              </w:rPr>
              <w:t>1</w:t>
            </w:r>
          </w:p>
        </w:tc>
        <w:tc>
          <w:tcPr>
            <w:tcW w:w="396" w:type="pct"/>
            <w:tcBorders>
              <w:top w:val="nil"/>
              <w:left w:val="nil"/>
              <w:bottom w:val="single" w:sz="4" w:space="0" w:color="auto"/>
              <w:right w:val="single" w:sz="4" w:space="0" w:color="auto"/>
            </w:tcBorders>
            <w:vAlign w:val="center"/>
          </w:tcPr>
          <w:p w14:paraId="1223C8B3" w14:textId="77777777" w:rsidR="00376A90" w:rsidRPr="00333C79" w:rsidRDefault="00784DE3" w:rsidP="00333C79">
            <w:pPr>
              <w:jc w:val="center"/>
              <w:rPr>
                <w:rFonts w:ascii="Arial" w:hAnsi="Arial" w:cs="Arial"/>
                <w:color w:val="000000"/>
                <w:sz w:val="18"/>
                <w:szCs w:val="18"/>
              </w:rPr>
            </w:pPr>
            <w:r>
              <w:rPr>
                <w:rFonts w:ascii="Arial" w:hAnsi="Arial" w:cs="Arial"/>
                <w:color w:val="000000"/>
                <w:sz w:val="18"/>
                <w:szCs w:val="18"/>
              </w:rPr>
              <w:t>0</w:t>
            </w:r>
          </w:p>
        </w:tc>
      </w:tr>
      <w:tr w:rsidR="00376A90" w:rsidRPr="00333C79" w14:paraId="5408A13C" w14:textId="77777777" w:rsidTr="00830098">
        <w:trPr>
          <w:trHeight w:val="510"/>
          <w:jc w:val="center"/>
        </w:trPr>
        <w:tc>
          <w:tcPr>
            <w:tcW w:w="243" w:type="pct"/>
            <w:tcBorders>
              <w:top w:val="nil"/>
              <w:left w:val="single" w:sz="4" w:space="0" w:color="auto"/>
              <w:bottom w:val="single" w:sz="4" w:space="0" w:color="auto"/>
              <w:right w:val="single" w:sz="4" w:space="0" w:color="auto"/>
            </w:tcBorders>
            <w:vAlign w:val="center"/>
          </w:tcPr>
          <w:p w14:paraId="3808B20F" w14:textId="77777777" w:rsidR="00376A90" w:rsidRPr="00333C79" w:rsidRDefault="00376A90" w:rsidP="00333C79">
            <w:pPr>
              <w:jc w:val="center"/>
              <w:rPr>
                <w:rFonts w:ascii="Arial" w:hAnsi="Arial" w:cs="Arial"/>
                <w:color w:val="000000"/>
                <w:sz w:val="18"/>
                <w:szCs w:val="18"/>
              </w:rPr>
            </w:pPr>
            <w:r w:rsidRPr="00333C79">
              <w:rPr>
                <w:rFonts w:ascii="Arial" w:hAnsi="Arial" w:cs="Arial"/>
                <w:color w:val="000000"/>
                <w:sz w:val="18"/>
                <w:szCs w:val="18"/>
              </w:rPr>
              <w:t>3.</w:t>
            </w:r>
          </w:p>
        </w:tc>
        <w:tc>
          <w:tcPr>
            <w:tcW w:w="3085" w:type="pct"/>
            <w:tcBorders>
              <w:top w:val="nil"/>
              <w:left w:val="single" w:sz="4" w:space="0" w:color="auto"/>
              <w:bottom w:val="single" w:sz="4" w:space="0" w:color="auto"/>
              <w:right w:val="single" w:sz="4" w:space="0" w:color="auto"/>
            </w:tcBorders>
            <w:shd w:val="clear" w:color="auto" w:fill="auto"/>
            <w:vAlign w:val="center"/>
          </w:tcPr>
          <w:p w14:paraId="40A3CE4E" w14:textId="77777777" w:rsidR="00376A90" w:rsidRPr="00333C79" w:rsidRDefault="00376A90" w:rsidP="00333C79">
            <w:pPr>
              <w:rPr>
                <w:rFonts w:ascii="Arial" w:hAnsi="Arial" w:cs="Arial"/>
                <w:color w:val="000000"/>
                <w:sz w:val="18"/>
                <w:szCs w:val="18"/>
              </w:rPr>
            </w:pPr>
            <w:r w:rsidRPr="00333C79">
              <w:rPr>
                <w:rFonts w:ascii="Arial" w:hAnsi="Arial" w:cs="Arial"/>
                <w:color w:val="000000"/>
                <w:sz w:val="18"/>
                <w:szCs w:val="18"/>
              </w:rPr>
              <w:t>Transformator blokowy bl.4</w:t>
            </w:r>
          </w:p>
          <w:p w14:paraId="672E638B" w14:textId="77777777" w:rsidR="00376A90" w:rsidRPr="00333C79" w:rsidRDefault="00376A90" w:rsidP="00333C79">
            <w:pPr>
              <w:rPr>
                <w:rFonts w:ascii="Arial" w:hAnsi="Arial" w:cs="Arial"/>
                <w:color w:val="000000"/>
                <w:sz w:val="18"/>
                <w:szCs w:val="18"/>
              </w:rPr>
            </w:pPr>
            <w:proofErr w:type="spellStart"/>
            <w:r w:rsidRPr="00333C79">
              <w:rPr>
                <w:rFonts w:ascii="Arial" w:hAnsi="Arial" w:cs="Arial"/>
                <w:color w:val="000000"/>
                <w:sz w:val="18"/>
                <w:szCs w:val="18"/>
              </w:rPr>
              <w:t>TOBNLa</w:t>
            </w:r>
            <w:proofErr w:type="spellEnd"/>
            <w:r w:rsidRPr="00333C79">
              <w:rPr>
                <w:rFonts w:ascii="Arial" w:hAnsi="Arial" w:cs="Arial"/>
                <w:color w:val="000000"/>
                <w:sz w:val="18"/>
                <w:szCs w:val="18"/>
              </w:rPr>
              <w:t xml:space="preserve"> 270000/220</w:t>
            </w:r>
          </w:p>
        </w:tc>
        <w:tc>
          <w:tcPr>
            <w:tcW w:w="496" w:type="pct"/>
            <w:tcBorders>
              <w:top w:val="nil"/>
              <w:left w:val="nil"/>
              <w:bottom w:val="single" w:sz="4" w:space="0" w:color="auto"/>
              <w:right w:val="single" w:sz="4" w:space="0" w:color="auto"/>
            </w:tcBorders>
            <w:shd w:val="clear" w:color="auto" w:fill="auto"/>
            <w:noWrap/>
            <w:vAlign w:val="center"/>
          </w:tcPr>
          <w:p w14:paraId="79ADCA32" w14:textId="77777777" w:rsidR="00376A90" w:rsidRPr="00333C79" w:rsidRDefault="00376A90" w:rsidP="00333C79">
            <w:pPr>
              <w:jc w:val="center"/>
              <w:rPr>
                <w:rFonts w:ascii="Arial" w:hAnsi="Arial" w:cs="Arial"/>
                <w:b/>
                <w:bCs/>
                <w:color w:val="000000"/>
                <w:sz w:val="18"/>
                <w:szCs w:val="18"/>
              </w:rPr>
            </w:pPr>
            <w:r w:rsidRPr="00333C79">
              <w:rPr>
                <w:rFonts w:ascii="Arial" w:hAnsi="Arial" w:cs="Arial"/>
                <w:b/>
                <w:bCs/>
                <w:color w:val="000000"/>
                <w:sz w:val="18"/>
                <w:szCs w:val="18"/>
              </w:rPr>
              <w:t>1</w:t>
            </w:r>
          </w:p>
        </w:tc>
        <w:tc>
          <w:tcPr>
            <w:tcW w:w="383" w:type="pct"/>
            <w:tcBorders>
              <w:top w:val="nil"/>
              <w:left w:val="nil"/>
              <w:bottom w:val="single" w:sz="4" w:space="0" w:color="auto"/>
              <w:right w:val="single" w:sz="4" w:space="0" w:color="auto"/>
            </w:tcBorders>
            <w:shd w:val="clear" w:color="auto" w:fill="auto"/>
            <w:noWrap/>
            <w:vAlign w:val="center"/>
          </w:tcPr>
          <w:p w14:paraId="1B32E64A" w14:textId="2918DE23" w:rsidR="00376A90" w:rsidRPr="00333C79" w:rsidRDefault="00241075" w:rsidP="00333C79">
            <w:pPr>
              <w:jc w:val="center"/>
              <w:rPr>
                <w:rFonts w:ascii="Arial" w:hAnsi="Arial" w:cs="Arial"/>
                <w:color w:val="000000"/>
                <w:sz w:val="18"/>
                <w:szCs w:val="18"/>
              </w:rPr>
            </w:pPr>
            <w:r>
              <w:rPr>
                <w:rFonts w:ascii="Arial" w:hAnsi="Arial" w:cs="Arial"/>
                <w:color w:val="000000"/>
                <w:sz w:val="18"/>
                <w:szCs w:val="18"/>
              </w:rPr>
              <w:t>1</w:t>
            </w:r>
          </w:p>
        </w:tc>
        <w:tc>
          <w:tcPr>
            <w:tcW w:w="397" w:type="pct"/>
            <w:tcBorders>
              <w:top w:val="nil"/>
              <w:left w:val="nil"/>
              <w:bottom w:val="single" w:sz="4" w:space="0" w:color="auto"/>
              <w:right w:val="single" w:sz="4" w:space="0" w:color="auto"/>
            </w:tcBorders>
            <w:shd w:val="clear" w:color="auto" w:fill="auto"/>
            <w:noWrap/>
            <w:vAlign w:val="center"/>
          </w:tcPr>
          <w:p w14:paraId="0AB95DC2" w14:textId="4EB4042C" w:rsidR="00376A90" w:rsidRPr="00333C79" w:rsidRDefault="00241075" w:rsidP="00333C79">
            <w:pPr>
              <w:jc w:val="center"/>
              <w:rPr>
                <w:rFonts w:ascii="Arial" w:hAnsi="Arial" w:cs="Arial"/>
                <w:color w:val="000000"/>
                <w:sz w:val="18"/>
                <w:szCs w:val="18"/>
              </w:rPr>
            </w:pPr>
            <w:r>
              <w:rPr>
                <w:rFonts w:ascii="Arial" w:hAnsi="Arial" w:cs="Arial"/>
                <w:color w:val="000000"/>
                <w:sz w:val="18"/>
                <w:szCs w:val="18"/>
              </w:rPr>
              <w:t>0</w:t>
            </w:r>
          </w:p>
        </w:tc>
        <w:tc>
          <w:tcPr>
            <w:tcW w:w="396" w:type="pct"/>
            <w:tcBorders>
              <w:top w:val="nil"/>
              <w:left w:val="nil"/>
              <w:bottom w:val="single" w:sz="4" w:space="0" w:color="auto"/>
              <w:right w:val="single" w:sz="4" w:space="0" w:color="auto"/>
            </w:tcBorders>
            <w:vAlign w:val="center"/>
          </w:tcPr>
          <w:p w14:paraId="044E89C9" w14:textId="321EBE28" w:rsidR="00376A90" w:rsidRPr="00333C79" w:rsidRDefault="00241075" w:rsidP="00333C79">
            <w:pPr>
              <w:jc w:val="center"/>
              <w:rPr>
                <w:rFonts w:ascii="Arial" w:hAnsi="Arial" w:cs="Arial"/>
                <w:color w:val="000000"/>
                <w:sz w:val="18"/>
                <w:szCs w:val="18"/>
              </w:rPr>
            </w:pPr>
            <w:r>
              <w:rPr>
                <w:rFonts w:ascii="Arial" w:hAnsi="Arial" w:cs="Arial"/>
                <w:color w:val="000000"/>
                <w:sz w:val="18"/>
                <w:szCs w:val="18"/>
              </w:rPr>
              <w:t>1</w:t>
            </w:r>
          </w:p>
        </w:tc>
      </w:tr>
      <w:tr w:rsidR="00376A90" w:rsidRPr="00333C79" w14:paraId="729BC4E2" w14:textId="77777777" w:rsidTr="00830098">
        <w:trPr>
          <w:trHeight w:val="510"/>
          <w:jc w:val="center"/>
        </w:trPr>
        <w:tc>
          <w:tcPr>
            <w:tcW w:w="243" w:type="pct"/>
            <w:tcBorders>
              <w:top w:val="nil"/>
              <w:left w:val="single" w:sz="4" w:space="0" w:color="auto"/>
              <w:bottom w:val="single" w:sz="4" w:space="0" w:color="auto"/>
              <w:right w:val="single" w:sz="4" w:space="0" w:color="auto"/>
            </w:tcBorders>
            <w:vAlign w:val="center"/>
          </w:tcPr>
          <w:p w14:paraId="6A1E63FE" w14:textId="77777777" w:rsidR="00376A90" w:rsidRPr="00333C79" w:rsidRDefault="00376A90" w:rsidP="00333C79">
            <w:pPr>
              <w:jc w:val="center"/>
              <w:rPr>
                <w:rFonts w:ascii="Arial" w:hAnsi="Arial" w:cs="Arial"/>
                <w:color w:val="000000"/>
                <w:sz w:val="18"/>
                <w:szCs w:val="18"/>
              </w:rPr>
            </w:pPr>
            <w:r w:rsidRPr="00333C79">
              <w:rPr>
                <w:rFonts w:ascii="Arial" w:hAnsi="Arial" w:cs="Arial"/>
                <w:color w:val="000000"/>
                <w:sz w:val="18"/>
                <w:szCs w:val="18"/>
              </w:rPr>
              <w:t>4.</w:t>
            </w:r>
          </w:p>
        </w:tc>
        <w:tc>
          <w:tcPr>
            <w:tcW w:w="3085" w:type="pct"/>
            <w:tcBorders>
              <w:top w:val="nil"/>
              <w:left w:val="single" w:sz="4" w:space="0" w:color="auto"/>
              <w:bottom w:val="single" w:sz="4" w:space="0" w:color="auto"/>
              <w:right w:val="single" w:sz="4" w:space="0" w:color="auto"/>
            </w:tcBorders>
            <w:shd w:val="clear" w:color="auto" w:fill="auto"/>
            <w:vAlign w:val="center"/>
          </w:tcPr>
          <w:p w14:paraId="2AEF0860" w14:textId="77777777" w:rsidR="00376A90" w:rsidRPr="00333C79" w:rsidRDefault="00376A90" w:rsidP="00333C79">
            <w:pPr>
              <w:rPr>
                <w:rFonts w:ascii="Arial" w:hAnsi="Arial" w:cs="Arial"/>
                <w:color w:val="000000"/>
                <w:sz w:val="18"/>
                <w:szCs w:val="18"/>
              </w:rPr>
            </w:pPr>
            <w:r w:rsidRPr="00333C79">
              <w:rPr>
                <w:rFonts w:ascii="Arial" w:hAnsi="Arial" w:cs="Arial"/>
                <w:color w:val="000000"/>
                <w:sz w:val="18"/>
                <w:szCs w:val="18"/>
              </w:rPr>
              <w:t>Transformator blokowy bl.5</w:t>
            </w:r>
          </w:p>
          <w:p w14:paraId="2F212371" w14:textId="77777777" w:rsidR="00376A90" w:rsidRPr="00333C79" w:rsidRDefault="00376A90" w:rsidP="00333C79">
            <w:pPr>
              <w:rPr>
                <w:rFonts w:ascii="Arial" w:hAnsi="Arial" w:cs="Arial"/>
                <w:color w:val="000000"/>
                <w:sz w:val="18"/>
                <w:szCs w:val="18"/>
              </w:rPr>
            </w:pPr>
            <w:proofErr w:type="spellStart"/>
            <w:r w:rsidRPr="00333C79">
              <w:rPr>
                <w:rFonts w:ascii="Arial" w:hAnsi="Arial" w:cs="Arial"/>
                <w:color w:val="000000"/>
                <w:sz w:val="18"/>
                <w:szCs w:val="18"/>
              </w:rPr>
              <w:t>TOBNRLa</w:t>
            </w:r>
            <w:proofErr w:type="spellEnd"/>
            <w:r w:rsidRPr="00333C79">
              <w:rPr>
                <w:rFonts w:ascii="Arial" w:hAnsi="Arial" w:cs="Arial"/>
                <w:color w:val="000000"/>
                <w:sz w:val="18"/>
                <w:szCs w:val="18"/>
              </w:rPr>
              <w:t xml:space="preserve"> 290000/400</w:t>
            </w:r>
          </w:p>
        </w:tc>
        <w:tc>
          <w:tcPr>
            <w:tcW w:w="496" w:type="pct"/>
            <w:tcBorders>
              <w:top w:val="nil"/>
              <w:left w:val="nil"/>
              <w:bottom w:val="single" w:sz="4" w:space="0" w:color="auto"/>
              <w:right w:val="single" w:sz="4" w:space="0" w:color="auto"/>
            </w:tcBorders>
            <w:shd w:val="clear" w:color="auto" w:fill="auto"/>
            <w:noWrap/>
            <w:vAlign w:val="center"/>
          </w:tcPr>
          <w:p w14:paraId="2559745A" w14:textId="77777777" w:rsidR="00376A90" w:rsidRPr="00333C79" w:rsidRDefault="00376A90" w:rsidP="00333C79">
            <w:pPr>
              <w:jc w:val="center"/>
              <w:rPr>
                <w:rFonts w:ascii="Arial" w:hAnsi="Arial" w:cs="Arial"/>
                <w:b/>
                <w:bCs/>
                <w:color w:val="000000"/>
                <w:sz w:val="18"/>
                <w:szCs w:val="18"/>
              </w:rPr>
            </w:pPr>
            <w:r w:rsidRPr="00333C79">
              <w:rPr>
                <w:rFonts w:ascii="Arial" w:hAnsi="Arial" w:cs="Arial"/>
                <w:b/>
                <w:bCs/>
                <w:color w:val="000000"/>
                <w:sz w:val="18"/>
                <w:szCs w:val="18"/>
              </w:rPr>
              <w:t>1</w:t>
            </w:r>
          </w:p>
        </w:tc>
        <w:tc>
          <w:tcPr>
            <w:tcW w:w="383" w:type="pct"/>
            <w:tcBorders>
              <w:top w:val="nil"/>
              <w:left w:val="nil"/>
              <w:bottom w:val="single" w:sz="4" w:space="0" w:color="auto"/>
              <w:right w:val="single" w:sz="4" w:space="0" w:color="auto"/>
            </w:tcBorders>
            <w:shd w:val="clear" w:color="auto" w:fill="auto"/>
            <w:noWrap/>
            <w:vAlign w:val="center"/>
          </w:tcPr>
          <w:p w14:paraId="73D1736A" w14:textId="77777777" w:rsidR="00376A90" w:rsidRPr="00333C79" w:rsidRDefault="00376A90" w:rsidP="00333C79">
            <w:pPr>
              <w:jc w:val="center"/>
              <w:rPr>
                <w:rFonts w:ascii="Arial" w:hAnsi="Arial" w:cs="Arial"/>
                <w:color w:val="000000"/>
                <w:sz w:val="18"/>
                <w:szCs w:val="18"/>
              </w:rPr>
            </w:pPr>
            <w:r>
              <w:rPr>
                <w:rFonts w:ascii="Arial" w:hAnsi="Arial" w:cs="Arial"/>
                <w:color w:val="000000"/>
                <w:sz w:val="18"/>
                <w:szCs w:val="18"/>
              </w:rPr>
              <w:t>0</w:t>
            </w:r>
          </w:p>
        </w:tc>
        <w:tc>
          <w:tcPr>
            <w:tcW w:w="397" w:type="pct"/>
            <w:tcBorders>
              <w:top w:val="nil"/>
              <w:left w:val="nil"/>
              <w:bottom w:val="single" w:sz="4" w:space="0" w:color="auto"/>
              <w:right w:val="single" w:sz="4" w:space="0" w:color="auto"/>
            </w:tcBorders>
            <w:shd w:val="clear" w:color="auto" w:fill="auto"/>
            <w:noWrap/>
            <w:vAlign w:val="center"/>
          </w:tcPr>
          <w:p w14:paraId="454597BA" w14:textId="77777777" w:rsidR="00376A90" w:rsidRPr="00333C79" w:rsidRDefault="00376A90" w:rsidP="00333C79">
            <w:pPr>
              <w:jc w:val="center"/>
              <w:rPr>
                <w:rFonts w:ascii="Arial" w:hAnsi="Arial" w:cs="Arial"/>
                <w:color w:val="000000"/>
                <w:sz w:val="18"/>
                <w:szCs w:val="18"/>
              </w:rPr>
            </w:pPr>
            <w:r>
              <w:rPr>
                <w:rFonts w:ascii="Arial" w:hAnsi="Arial" w:cs="Arial"/>
                <w:color w:val="000000"/>
                <w:sz w:val="18"/>
                <w:szCs w:val="18"/>
              </w:rPr>
              <w:t>1</w:t>
            </w:r>
          </w:p>
        </w:tc>
        <w:tc>
          <w:tcPr>
            <w:tcW w:w="396" w:type="pct"/>
            <w:tcBorders>
              <w:top w:val="nil"/>
              <w:left w:val="nil"/>
              <w:bottom w:val="single" w:sz="4" w:space="0" w:color="auto"/>
              <w:right w:val="single" w:sz="4" w:space="0" w:color="auto"/>
            </w:tcBorders>
            <w:vAlign w:val="center"/>
          </w:tcPr>
          <w:p w14:paraId="19DA9BE8" w14:textId="77777777" w:rsidR="00376A90" w:rsidRDefault="00784DE3" w:rsidP="00333C79">
            <w:pPr>
              <w:jc w:val="center"/>
              <w:rPr>
                <w:rFonts w:ascii="Arial" w:hAnsi="Arial" w:cs="Arial"/>
                <w:color w:val="000000"/>
                <w:sz w:val="18"/>
                <w:szCs w:val="18"/>
              </w:rPr>
            </w:pPr>
            <w:r>
              <w:rPr>
                <w:rFonts w:ascii="Arial" w:hAnsi="Arial" w:cs="Arial"/>
                <w:color w:val="000000"/>
                <w:sz w:val="18"/>
                <w:szCs w:val="18"/>
              </w:rPr>
              <w:t>0</w:t>
            </w:r>
          </w:p>
        </w:tc>
      </w:tr>
      <w:tr w:rsidR="00376A90" w:rsidRPr="00333C79" w14:paraId="232AC3A5" w14:textId="77777777" w:rsidTr="00830098">
        <w:trPr>
          <w:trHeight w:val="510"/>
          <w:jc w:val="center"/>
        </w:trPr>
        <w:tc>
          <w:tcPr>
            <w:tcW w:w="243" w:type="pct"/>
            <w:tcBorders>
              <w:top w:val="nil"/>
              <w:left w:val="single" w:sz="4" w:space="0" w:color="auto"/>
              <w:bottom w:val="single" w:sz="4" w:space="0" w:color="auto"/>
              <w:right w:val="single" w:sz="4" w:space="0" w:color="auto"/>
            </w:tcBorders>
            <w:vAlign w:val="center"/>
          </w:tcPr>
          <w:p w14:paraId="5CDCF561" w14:textId="77777777" w:rsidR="00376A90" w:rsidRPr="00333C79" w:rsidRDefault="00376A90" w:rsidP="00333C79">
            <w:pPr>
              <w:jc w:val="center"/>
              <w:rPr>
                <w:rFonts w:ascii="Arial" w:hAnsi="Arial" w:cs="Arial"/>
                <w:color w:val="000000"/>
                <w:sz w:val="18"/>
                <w:szCs w:val="18"/>
              </w:rPr>
            </w:pPr>
            <w:r w:rsidRPr="00333C79">
              <w:rPr>
                <w:rFonts w:ascii="Arial" w:hAnsi="Arial" w:cs="Arial"/>
                <w:color w:val="000000"/>
                <w:sz w:val="18"/>
                <w:szCs w:val="18"/>
              </w:rPr>
              <w:t>5.</w:t>
            </w:r>
          </w:p>
        </w:tc>
        <w:tc>
          <w:tcPr>
            <w:tcW w:w="3085" w:type="pct"/>
            <w:tcBorders>
              <w:top w:val="nil"/>
              <w:left w:val="single" w:sz="4" w:space="0" w:color="auto"/>
              <w:bottom w:val="single" w:sz="4" w:space="0" w:color="auto"/>
              <w:right w:val="single" w:sz="4" w:space="0" w:color="auto"/>
            </w:tcBorders>
            <w:shd w:val="clear" w:color="auto" w:fill="auto"/>
            <w:vAlign w:val="center"/>
          </w:tcPr>
          <w:p w14:paraId="23BE7E01" w14:textId="77777777" w:rsidR="00376A90" w:rsidRPr="00333C79" w:rsidRDefault="00376A90" w:rsidP="00333C79">
            <w:pPr>
              <w:rPr>
                <w:rFonts w:ascii="Arial" w:hAnsi="Arial" w:cs="Arial"/>
                <w:color w:val="000000"/>
                <w:sz w:val="18"/>
                <w:szCs w:val="18"/>
              </w:rPr>
            </w:pPr>
            <w:r w:rsidRPr="00333C79">
              <w:rPr>
                <w:rFonts w:ascii="Arial" w:hAnsi="Arial" w:cs="Arial"/>
                <w:color w:val="000000"/>
                <w:sz w:val="18"/>
                <w:szCs w:val="18"/>
              </w:rPr>
              <w:t>Transformator blokowy bl.6</w:t>
            </w:r>
          </w:p>
          <w:p w14:paraId="5DF4B830" w14:textId="77777777" w:rsidR="00376A90" w:rsidRPr="00333C79" w:rsidRDefault="00376A90" w:rsidP="00333C79">
            <w:pPr>
              <w:rPr>
                <w:rFonts w:ascii="Arial" w:hAnsi="Arial" w:cs="Arial"/>
                <w:color w:val="000000"/>
                <w:sz w:val="18"/>
                <w:szCs w:val="18"/>
              </w:rPr>
            </w:pPr>
            <w:proofErr w:type="spellStart"/>
            <w:r w:rsidRPr="00333C79">
              <w:rPr>
                <w:rFonts w:ascii="Arial" w:hAnsi="Arial" w:cs="Arial"/>
                <w:color w:val="000000"/>
                <w:sz w:val="18"/>
                <w:szCs w:val="18"/>
              </w:rPr>
              <w:t>TOBNRLa</w:t>
            </w:r>
            <w:proofErr w:type="spellEnd"/>
            <w:r w:rsidRPr="00333C79">
              <w:rPr>
                <w:rFonts w:ascii="Arial" w:hAnsi="Arial" w:cs="Arial"/>
                <w:color w:val="000000"/>
                <w:sz w:val="18"/>
                <w:szCs w:val="18"/>
              </w:rPr>
              <w:t xml:space="preserve"> 290000/400</w:t>
            </w:r>
          </w:p>
        </w:tc>
        <w:tc>
          <w:tcPr>
            <w:tcW w:w="496" w:type="pct"/>
            <w:tcBorders>
              <w:top w:val="nil"/>
              <w:left w:val="nil"/>
              <w:bottom w:val="single" w:sz="4" w:space="0" w:color="auto"/>
              <w:right w:val="single" w:sz="4" w:space="0" w:color="auto"/>
            </w:tcBorders>
            <w:shd w:val="clear" w:color="auto" w:fill="auto"/>
            <w:noWrap/>
            <w:vAlign w:val="center"/>
          </w:tcPr>
          <w:p w14:paraId="104B02C0" w14:textId="77777777" w:rsidR="00376A90" w:rsidRPr="00333C79" w:rsidRDefault="00376A90" w:rsidP="00333C79">
            <w:pPr>
              <w:jc w:val="center"/>
              <w:rPr>
                <w:rFonts w:ascii="Arial" w:hAnsi="Arial" w:cs="Arial"/>
                <w:b/>
                <w:bCs/>
                <w:color w:val="000000"/>
                <w:sz w:val="18"/>
                <w:szCs w:val="18"/>
              </w:rPr>
            </w:pPr>
            <w:r w:rsidRPr="00333C79">
              <w:rPr>
                <w:rFonts w:ascii="Arial" w:hAnsi="Arial" w:cs="Arial"/>
                <w:b/>
                <w:bCs/>
                <w:color w:val="000000"/>
                <w:sz w:val="18"/>
                <w:szCs w:val="18"/>
              </w:rPr>
              <w:t>1</w:t>
            </w:r>
          </w:p>
        </w:tc>
        <w:tc>
          <w:tcPr>
            <w:tcW w:w="383" w:type="pct"/>
            <w:tcBorders>
              <w:top w:val="nil"/>
              <w:left w:val="nil"/>
              <w:bottom w:val="single" w:sz="4" w:space="0" w:color="auto"/>
              <w:right w:val="single" w:sz="4" w:space="0" w:color="auto"/>
            </w:tcBorders>
            <w:shd w:val="clear" w:color="auto" w:fill="auto"/>
            <w:noWrap/>
            <w:vAlign w:val="center"/>
          </w:tcPr>
          <w:p w14:paraId="28B53626" w14:textId="4FF47DE0" w:rsidR="00376A90" w:rsidRPr="00333C79" w:rsidRDefault="00241075" w:rsidP="00333C79">
            <w:pPr>
              <w:jc w:val="center"/>
              <w:rPr>
                <w:rFonts w:ascii="Arial" w:hAnsi="Arial" w:cs="Arial"/>
                <w:color w:val="000000"/>
                <w:sz w:val="18"/>
                <w:szCs w:val="18"/>
              </w:rPr>
            </w:pPr>
            <w:r>
              <w:rPr>
                <w:rFonts w:ascii="Arial" w:hAnsi="Arial" w:cs="Arial"/>
                <w:color w:val="000000"/>
                <w:sz w:val="18"/>
                <w:szCs w:val="18"/>
              </w:rPr>
              <w:t>1</w:t>
            </w:r>
          </w:p>
        </w:tc>
        <w:tc>
          <w:tcPr>
            <w:tcW w:w="397" w:type="pct"/>
            <w:tcBorders>
              <w:top w:val="nil"/>
              <w:left w:val="nil"/>
              <w:bottom w:val="single" w:sz="4" w:space="0" w:color="auto"/>
              <w:right w:val="single" w:sz="4" w:space="0" w:color="auto"/>
            </w:tcBorders>
            <w:shd w:val="clear" w:color="auto" w:fill="auto"/>
            <w:noWrap/>
            <w:vAlign w:val="center"/>
          </w:tcPr>
          <w:p w14:paraId="4AEB24B3" w14:textId="248CCCA8" w:rsidR="00376A90" w:rsidRPr="00333C79" w:rsidRDefault="00241075" w:rsidP="00333C79">
            <w:pPr>
              <w:jc w:val="center"/>
              <w:rPr>
                <w:rFonts w:ascii="Arial" w:hAnsi="Arial" w:cs="Arial"/>
                <w:color w:val="000000"/>
                <w:sz w:val="18"/>
                <w:szCs w:val="18"/>
              </w:rPr>
            </w:pPr>
            <w:r>
              <w:rPr>
                <w:rFonts w:ascii="Arial" w:hAnsi="Arial" w:cs="Arial"/>
                <w:color w:val="000000"/>
                <w:sz w:val="18"/>
                <w:szCs w:val="18"/>
              </w:rPr>
              <w:t>0</w:t>
            </w:r>
          </w:p>
        </w:tc>
        <w:tc>
          <w:tcPr>
            <w:tcW w:w="396" w:type="pct"/>
            <w:tcBorders>
              <w:top w:val="nil"/>
              <w:left w:val="nil"/>
              <w:bottom w:val="single" w:sz="4" w:space="0" w:color="auto"/>
              <w:right w:val="single" w:sz="4" w:space="0" w:color="auto"/>
            </w:tcBorders>
            <w:vAlign w:val="center"/>
          </w:tcPr>
          <w:p w14:paraId="39EBB926" w14:textId="77777777" w:rsidR="00376A90" w:rsidRDefault="00784DE3" w:rsidP="00333C79">
            <w:pPr>
              <w:jc w:val="center"/>
              <w:rPr>
                <w:rFonts w:ascii="Arial" w:hAnsi="Arial" w:cs="Arial"/>
                <w:color w:val="000000"/>
                <w:sz w:val="18"/>
                <w:szCs w:val="18"/>
              </w:rPr>
            </w:pPr>
            <w:r>
              <w:rPr>
                <w:rFonts w:ascii="Arial" w:hAnsi="Arial" w:cs="Arial"/>
                <w:color w:val="000000"/>
                <w:sz w:val="18"/>
                <w:szCs w:val="18"/>
              </w:rPr>
              <w:t>0</w:t>
            </w:r>
          </w:p>
        </w:tc>
      </w:tr>
      <w:tr w:rsidR="00376A90" w:rsidRPr="00333C79" w14:paraId="562134B3" w14:textId="77777777" w:rsidTr="00830098">
        <w:trPr>
          <w:trHeight w:val="510"/>
          <w:jc w:val="center"/>
        </w:trPr>
        <w:tc>
          <w:tcPr>
            <w:tcW w:w="243" w:type="pct"/>
            <w:tcBorders>
              <w:top w:val="nil"/>
              <w:left w:val="single" w:sz="4" w:space="0" w:color="auto"/>
              <w:bottom w:val="single" w:sz="4" w:space="0" w:color="auto"/>
              <w:right w:val="single" w:sz="4" w:space="0" w:color="auto"/>
            </w:tcBorders>
            <w:vAlign w:val="center"/>
          </w:tcPr>
          <w:p w14:paraId="3AA04671" w14:textId="77777777" w:rsidR="00376A90" w:rsidRPr="00333C79" w:rsidRDefault="00376A90" w:rsidP="00333C79">
            <w:pPr>
              <w:jc w:val="center"/>
              <w:rPr>
                <w:rFonts w:ascii="Arial" w:hAnsi="Arial" w:cs="Arial"/>
                <w:color w:val="000000"/>
                <w:sz w:val="18"/>
                <w:szCs w:val="18"/>
              </w:rPr>
            </w:pPr>
            <w:r w:rsidRPr="00333C79">
              <w:rPr>
                <w:rFonts w:ascii="Arial" w:hAnsi="Arial" w:cs="Arial"/>
                <w:color w:val="000000"/>
                <w:sz w:val="18"/>
                <w:szCs w:val="18"/>
              </w:rPr>
              <w:t>6.</w:t>
            </w:r>
          </w:p>
        </w:tc>
        <w:tc>
          <w:tcPr>
            <w:tcW w:w="3085" w:type="pct"/>
            <w:tcBorders>
              <w:top w:val="nil"/>
              <w:left w:val="single" w:sz="4" w:space="0" w:color="auto"/>
              <w:bottom w:val="single" w:sz="4" w:space="0" w:color="auto"/>
              <w:right w:val="single" w:sz="4" w:space="0" w:color="auto"/>
            </w:tcBorders>
            <w:shd w:val="clear" w:color="auto" w:fill="auto"/>
            <w:vAlign w:val="center"/>
            <w:hideMark/>
          </w:tcPr>
          <w:p w14:paraId="31BB2B0D" w14:textId="77777777" w:rsidR="00376A90" w:rsidRPr="00333C79" w:rsidRDefault="00376A90" w:rsidP="00333C79">
            <w:pPr>
              <w:rPr>
                <w:rFonts w:ascii="Arial" w:hAnsi="Arial" w:cs="Arial"/>
                <w:color w:val="000000"/>
                <w:sz w:val="18"/>
                <w:szCs w:val="18"/>
              </w:rPr>
            </w:pPr>
            <w:r w:rsidRPr="00333C79">
              <w:rPr>
                <w:rFonts w:ascii="Arial" w:hAnsi="Arial" w:cs="Arial"/>
                <w:color w:val="000000"/>
                <w:sz w:val="18"/>
                <w:szCs w:val="18"/>
              </w:rPr>
              <w:t>Transformator blokowy bl.7</w:t>
            </w:r>
            <w:r w:rsidRPr="00333C79">
              <w:rPr>
                <w:rFonts w:ascii="Arial" w:hAnsi="Arial" w:cs="Arial"/>
                <w:color w:val="000000"/>
                <w:sz w:val="18"/>
                <w:szCs w:val="18"/>
              </w:rPr>
              <w:br/>
            </w:r>
            <w:proofErr w:type="spellStart"/>
            <w:r w:rsidRPr="00333C79">
              <w:rPr>
                <w:rFonts w:ascii="Arial" w:hAnsi="Arial" w:cs="Arial"/>
                <w:color w:val="000000"/>
                <w:sz w:val="18"/>
                <w:szCs w:val="18"/>
              </w:rPr>
              <w:t>TOBNRLa</w:t>
            </w:r>
            <w:proofErr w:type="spellEnd"/>
            <w:r w:rsidRPr="00333C79">
              <w:rPr>
                <w:rFonts w:ascii="Arial" w:hAnsi="Arial" w:cs="Arial"/>
                <w:color w:val="000000"/>
                <w:sz w:val="18"/>
                <w:szCs w:val="18"/>
              </w:rPr>
              <w:t xml:space="preserve"> 290000/400</w:t>
            </w:r>
          </w:p>
        </w:tc>
        <w:tc>
          <w:tcPr>
            <w:tcW w:w="496" w:type="pct"/>
            <w:tcBorders>
              <w:top w:val="nil"/>
              <w:left w:val="nil"/>
              <w:bottom w:val="single" w:sz="4" w:space="0" w:color="auto"/>
              <w:right w:val="single" w:sz="4" w:space="0" w:color="auto"/>
            </w:tcBorders>
            <w:shd w:val="clear" w:color="auto" w:fill="auto"/>
            <w:noWrap/>
            <w:vAlign w:val="center"/>
            <w:hideMark/>
          </w:tcPr>
          <w:p w14:paraId="746F6EEE" w14:textId="77777777" w:rsidR="00376A90" w:rsidRPr="00333C79" w:rsidRDefault="00376A90" w:rsidP="00333C79">
            <w:pPr>
              <w:jc w:val="center"/>
              <w:rPr>
                <w:rFonts w:ascii="Arial" w:hAnsi="Arial" w:cs="Arial"/>
                <w:b/>
                <w:bCs/>
                <w:color w:val="000000"/>
                <w:sz w:val="18"/>
                <w:szCs w:val="18"/>
              </w:rPr>
            </w:pPr>
            <w:r w:rsidRPr="00333C79">
              <w:rPr>
                <w:rFonts w:ascii="Arial" w:hAnsi="Arial" w:cs="Arial"/>
                <w:b/>
                <w:bCs/>
                <w:color w:val="000000"/>
                <w:sz w:val="18"/>
                <w:szCs w:val="18"/>
              </w:rPr>
              <w:t>1</w:t>
            </w:r>
          </w:p>
        </w:tc>
        <w:tc>
          <w:tcPr>
            <w:tcW w:w="383" w:type="pct"/>
            <w:tcBorders>
              <w:top w:val="nil"/>
              <w:left w:val="nil"/>
              <w:bottom w:val="single" w:sz="4" w:space="0" w:color="auto"/>
              <w:right w:val="single" w:sz="4" w:space="0" w:color="auto"/>
            </w:tcBorders>
            <w:shd w:val="clear" w:color="auto" w:fill="auto"/>
            <w:noWrap/>
            <w:vAlign w:val="center"/>
          </w:tcPr>
          <w:p w14:paraId="71FF9F29" w14:textId="0C3038FE" w:rsidR="00376A90" w:rsidRPr="00333C79" w:rsidRDefault="00241075" w:rsidP="00333C79">
            <w:pPr>
              <w:jc w:val="center"/>
              <w:rPr>
                <w:rFonts w:ascii="Arial" w:hAnsi="Arial" w:cs="Arial"/>
                <w:color w:val="000000"/>
                <w:sz w:val="18"/>
                <w:szCs w:val="18"/>
              </w:rPr>
            </w:pPr>
            <w:r>
              <w:rPr>
                <w:rFonts w:ascii="Arial" w:hAnsi="Arial" w:cs="Arial"/>
                <w:color w:val="000000"/>
                <w:sz w:val="18"/>
                <w:szCs w:val="18"/>
              </w:rPr>
              <w:t>1</w:t>
            </w:r>
          </w:p>
        </w:tc>
        <w:tc>
          <w:tcPr>
            <w:tcW w:w="397" w:type="pct"/>
            <w:tcBorders>
              <w:top w:val="nil"/>
              <w:left w:val="nil"/>
              <w:bottom w:val="single" w:sz="4" w:space="0" w:color="auto"/>
              <w:right w:val="single" w:sz="4" w:space="0" w:color="auto"/>
            </w:tcBorders>
            <w:shd w:val="clear" w:color="auto" w:fill="auto"/>
            <w:noWrap/>
            <w:vAlign w:val="center"/>
            <w:hideMark/>
          </w:tcPr>
          <w:p w14:paraId="7689EE17" w14:textId="77777777" w:rsidR="00376A90" w:rsidRPr="00333C79" w:rsidRDefault="00784DE3" w:rsidP="00052CF9">
            <w:pPr>
              <w:jc w:val="center"/>
              <w:rPr>
                <w:rFonts w:ascii="Arial" w:hAnsi="Arial" w:cs="Arial"/>
                <w:color w:val="000000"/>
                <w:sz w:val="18"/>
                <w:szCs w:val="18"/>
              </w:rPr>
            </w:pPr>
            <w:r>
              <w:rPr>
                <w:rFonts w:ascii="Arial" w:hAnsi="Arial" w:cs="Arial"/>
                <w:color w:val="000000"/>
                <w:sz w:val="18"/>
                <w:szCs w:val="18"/>
              </w:rPr>
              <w:t>0</w:t>
            </w:r>
          </w:p>
        </w:tc>
        <w:tc>
          <w:tcPr>
            <w:tcW w:w="396" w:type="pct"/>
            <w:tcBorders>
              <w:top w:val="nil"/>
              <w:left w:val="nil"/>
              <w:bottom w:val="single" w:sz="4" w:space="0" w:color="auto"/>
              <w:right w:val="single" w:sz="4" w:space="0" w:color="auto"/>
            </w:tcBorders>
            <w:vAlign w:val="center"/>
          </w:tcPr>
          <w:p w14:paraId="247FCE7C" w14:textId="2714380C" w:rsidR="00376A90" w:rsidRDefault="00241075" w:rsidP="00052CF9">
            <w:pPr>
              <w:jc w:val="center"/>
              <w:rPr>
                <w:rFonts w:ascii="Arial" w:hAnsi="Arial" w:cs="Arial"/>
                <w:color w:val="000000"/>
                <w:sz w:val="18"/>
                <w:szCs w:val="18"/>
              </w:rPr>
            </w:pPr>
            <w:r>
              <w:rPr>
                <w:rFonts w:ascii="Arial" w:hAnsi="Arial" w:cs="Arial"/>
                <w:color w:val="000000"/>
                <w:sz w:val="18"/>
                <w:szCs w:val="18"/>
              </w:rPr>
              <w:t>0</w:t>
            </w:r>
          </w:p>
        </w:tc>
      </w:tr>
      <w:tr w:rsidR="00376A90" w:rsidRPr="00333C79" w14:paraId="2632F9A3" w14:textId="77777777" w:rsidTr="00830098">
        <w:trPr>
          <w:trHeight w:val="510"/>
          <w:jc w:val="center"/>
        </w:trPr>
        <w:tc>
          <w:tcPr>
            <w:tcW w:w="243" w:type="pct"/>
            <w:tcBorders>
              <w:top w:val="nil"/>
              <w:left w:val="single" w:sz="4" w:space="0" w:color="auto"/>
              <w:bottom w:val="single" w:sz="4" w:space="0" w:color="auto"/>
              <w:right w:val="single" w:sz="4" w:space="0" w:color="auto"/>
            </w:tcBorders>
            <w:vAlign w:val="center"/>
          </w:tcPr>
          <w:p w14:paraId="52EFA612" w14:textId="77777777" w:rsidR="00376A90" w:rsidRPr="00333C79" w:rsidRDefault="00376A90" w:rsidP="00333C79">
            <w:pPr>
              <w:jc w:val="center"/>
              <w:rPr>
                <w:rFonts w:ascii="Arial" w:hAnsi="Arial" w:cs="Arial"/>
                <w:color w:val="000000"/>
                <w:sz w:val="18"/>
                <w:szCs w:val="18"/>
              </w:rPr>
            </w:pPr>
            <w:r w:rsidRPr="00333C79">
              <w:rPr>
                <w:rFonts w:ascii="Arial" w:hAnsi="Arial" w:cs="Arial"/>
                <w:color w:val="000000"/>
                <w:sz w:val="18"/>
                <w:szCs w:val="18"/>
              </w:rPr>
              <w:t>7.</w:t>
            </w:r>
          </w:p>
        </w:tc>
        <w:tc>
          <w:tcPr>
            <w:tcW w:w="3085" w:type="pct"/>
            <w:tcBorders>
              <w:top w:val="nil"/>
              <w:left w:val="single" w:sz="4" w:space="0" w:color="auto"/>
              <w:bottom w:val="single" w:sz="4" w:space="0" w:color="auto"/>
              <w:right w:val="single" w:sz="4" w:space="0" w:color="auto"/>
            </w:tcBorders>
            <w:shd w:val="clear" w:color="auto" w:fill="auto"/>
            <w:vAlign w:val="center"/>
            <w:hideMark/>
          </w:tcPr>
          <w:p w14:paraId="4EC2E1B8" w14:textId="77777777" w:rsidR="00376A90" w:rsidRPr="00333C79" w:rsidRDefault="00376A90" w:rsidP="00333C79">
            <w:pPr>
              <w:rPr>
                <w:rFonts w:ascii="Arial" w:hAnsi="Arial" w:cs="Arial"/>
                <w:color w:val="000000"/>
                <w:sz w:val="18"/>
                <w:szCs w:val="18"/>
              </w:rPr>
            </w:pPr>
            <w:r w:rsidRPr="00333C79">
              <w:rPr>
                <w:rFonts w:ascii="Arial" w:hAnsi="Arial" w:cs="Arial"/>
                <w:color w:val="000000"/>
                <w:sz w:val="18"/>
                <w:szCs w:val="18"/>
              </w:rPr>
              <w:t>Transformator blokowy bl.9</w:t>
            </w:r>
            <w:r w:rsidRPr="00333C79">
              <w:rPr>
                <w:rFonts w:ascii="Arial" w:hAnsi="Arial" w:cs="Arial"/>
                <w:color w:val="000000"/>
                <w:sz w:val="18"/>
                <w:szCs w:val="18"/>
              </w:rPr>
              <w:br/>
              <w:t xml:space="preserve">typ </w:t>
            </w:r>
            <w:proofErr w:type="spellStart"/>
            <w:r w:rsidRPr="00333C79">
              <w:rPr>
                <w:rFonts w:ascii="Arial" w:hAnsi="Arial" w:cs="Arial"/>
                <w:color w:val="000000"/>
                <w:sz w:val="18"/>
                <w:szCs w:val="18"/>
              </w:rPr>
              <w:t>TWBm</w:t>
            </w:r>
            <w:proofErr w:type="spellEnd"/>
            <w:r w:rsidRPr="00333C79">
              <w:rPr>
                <w:rFonts w:ascii="Arial" w:hAnsi="Arial" w:cs="Arial"/>
                <w:color w:val="000000"/>
                <w:sz w:val="18"/>
                <w:szCs w:val="18"/>
              </w:rPr>
              <w:t xml:space="preserve"> 270000/400  </w:t>
            </w:r>
          </w:p>
        </w:tc>
        <w:tc>
          <w:tcPr>
            <w:tcW w:w="496" w:type="pct"/>
            <w:tcBorders>
              <w:top w:val="nil"/>
              <w:left w:val="nil"/>
              <w:bottom w:val="single" w:sz="4" w:space="0" w:color="auto"/>
              <w:right w:val="single" w:sz="4" w:space="0" w:color="auto"/>
            </w:tcBorders>
            <w:shd w:val="clear" w:color="auto" w:fill="auto"/>
            <w:noWrap/>
            <w:vAlign w:val="center"/>
            <w:hideMark/>
          </w:tcPr>
          <w:p w14:paraId="255A403D" w14:textId="77777777" w:rsidR="00376A90" w:rsidRPr="00333C79" w:rsidRDefault="00376A90" w:rsidP="00333C79">
            <w:pPr>
              <w:jc w:val="center"/>
              <w:rPr>
                <w:rFonts w:ascii="Arial" w:hAnsi="Arial" w:cs="Arial"/>
                <w:b/>
                <w:bCs/>
                <w:color w:val="000000"/>
                <w:sz w:val="18"/>
                <w:szCs w:val="18"/>
              </w:rPr>
            </w:pPr>
            <w:r w:rsidRPr="00333C79">
              <w:rPr>
                <w:rFonts w:ascii="Arial" w:hAnsi="Arial" w:cs="Arial"/>
                <w:b/>
                <w:bCs/>
                <w:color w:val="000000"/>
                <w:sz w:val="18"/>
                <w:szCs w:val="18"/>
              </w:rPr>
              <w:t>1</w:t>
            </w:r>
          </w:p>
        </w:tc>
        <w:tc>
          <w:tcPr>
            <w:tcW w:w="383" w:type="pct"/>
            <w:tcBorders>
              <w:top w:val="nil"/>
              <w:left w:val="nil"/>
              <w:bottom w:val="single" w:sz="4" w:space="0" w:color="auto"/>
              <w:right w:val="single" w:sz="4" w:space="0" w:color="auto"/>
            </w:tcBorders>
            <w:shd w:val="clear" w:color="auto" w:fill="auto"/>
            <w:noWrap/>
            <w:vAlign w:val="center"/>
          </w:tcPr>
          <w:p w14:paraId="125F2952" w14:textId="77777777" w:rsidR="00376A90" w:rsidRPr="00333C79" w:rsidRDefault="00376A90" w:rsidP="00333C79">
            <w:pPr>
              <w:jc w:val="center"/>
              <w:rPr>
                <w:rFonts w:ascii="Arial" w:hAnsi="Arial" w:cs="Arial"/>
                <w:color w:val="000000"/>
                <w:sz w:val="18"/>
                <w:szCs w:val="18"/>
              </w:rPr>
            </w:pPr>
            <w:r>
              <w:rPr>
                <w:rFonts w:ascii="Arial" w:hAnsi="Arial" w:cs="Arial"/>
                <w:color w:val="000000"/>
                <w:sz w:val="18"/>
                <w:szCs w:val="18"/>
              </w:rPr>
              <w:t>1</w:t>
            </w:r>
          </w:p>
        </w:tc>
        <w:tc>
          <w:tcPr>
            <w:tcW w:w="397" w:type="pct"/>
            <w:tcBorders>
              <w:top w:val="nil"/>
              <w:left w:val="nil"/>
              <w:bottom w:val="single" w:sz="4" w:space="0" w:color="auto"/>
              <w:right w:val="single" w:sz="4" w:space="0" w:color="auto"/>
            </w:tcBorders>
            <w:shd w:val="clear" w:color="auto" w:fill="auto"/>
            <w:noWrap/>
            <w:vAlign w:val="center"/>
            <w:hideMark/>
          </w:tcPr>
          <w:p w14:paraId="67C0FB5D" w14:textId="40382278" w:rsidR="00376A90" w:rsidRPr="00333C79" w:rsidRDefault="00241075" w:rsidP="00333C79">
            <w:pPr>
              <w:jc w:val="center"/>
              <w:rPr>
                <w:rFonts w:ascii="Arial" w:hAnsi="Arial" w:cs="Arial"/>
                <w:color w:val="000000"/>
                <w:sz w:val="18"/>
                <w:szCs w:val="18"/>
              </w:rPr>
            </w:pPr>
            <w:r>
              <w:rPr>
                <w:rFonts w:ascii="Arial" w:hAnsi="Arial" w:cs="Arial"/>
                <w:color w:val="000000"/>
                <w:sz w:val="18"/>
                <w:szCs w:val="18"/>
              </w:rPr>
              <w:t>1</w:t>
            </w:r>
          </w:p>
        </w:tc>
        <w:tc>
          <w:tcPr>
            <w:tcW w:w="396" w:type="pct"/>
            <w:tcBorders>
              <w:top w:val="nil"/>
              <w:left w:val="nil"/>
              <w:bottom w:val="single" w:sz="4" w:space="0" w:color="auto"/>
              <w:right w:val="single" w:sz="4" w:space="0" w:color="auto"/>
            </w:tcBorders>
            <w:vAlign w:val="center"/>
          </w:tcPr>
          <w:p w14:paraId="7178110C" w14:textId="5C57DDD8" w:rsidR="00376A90" w:rsidRPr="00333C79" w:rsidRDefault="00241075" w:rsidP="00333C79">
            <w:pPr>
              <w:jc w:val="center"/>
              <w:rPr>
                <w:rFonts w:ascii="Arial" w:hAnsi="Arial" w:cs="Arial"/>
                <w:color w:val="000000"/>
                <w:sz w:val="18"/>
                <w:szCs w:val="18"/>
              </w:rPr>
            </w:pPr>
            <w:r>
              <w:rPr>
                <w:rFonts w:ascii="Arial" w:hAnsi="Arial" w:cs="Arial"/>
                <w:color w:val="000000"/>
                <w:sz w:val="18"/>
                <w:szCs w:val="18"/>
              </w:rPr>
              <w:t>1</w:t>
            </w:r>
          </w:p>
        </w:tc>
      </w:tr>
    </w:tbl>
    <w:p w14:paraId="0D7C938B" w14:textId="5175C3F2" w:rsidR="002C662C" w:rsidRPr="00333C79" w:rsidRDefault="00333C79" w:rsidP="00333C79">
      <w:pPr>
        <w:spacing w:before="120" w:after="120" w:line="276" w:lineRule="auto"/>
        <w:jc w:val="both"/>
        <w:rPr>
          <w:rFonts w:ascii="Arial" w:eastAsia="Calibri" w:hAnsi="Arial" w:cs="Arial"/>
          <w:sz w:val="18"/>
          <w:szCs w:val="18"/>
          <w:lang w:eastAsia="en-US"/>
        </w:rPr>
      </w:pPr>
      <w:r w:rsidRPr="00333C79">
        <w:rPr>
          <w:rFonts w:ascii="Arial" w:eastAsia="Calibri" w:hAnsi="Arial" w:cs="Arial"/>
          <w:sz w:val="18"/>
          <w:szCs w:val="18"/>
          <w:lang w:eastAsia="en-US"/>
        </w:rPr>
        <w:lastRenderedPageBreak/>
        <w:t xml:space="preserve">Zakres ogólny:  Prace przygotowawcze, kontrola pracy poszczególnych pomp olejowych i wentylatorów, odłączenie – </w:t>
      </w:r>
      <w:proofErr w:type="spellStart"/>
      <w:r w:rsidRPr="00333C79">
        <w:rPr>
          <w:rFonts w:ascii="Arial" w:eastAsia="Calibri" w:hAnsi="Arial" w:cs="Arial"/>
          <w:sz w:val="18"/>
          <w:szCs w:val="18"/>
          <w:lang w:eastAsia="en-US"/>
        </w:rPr>
        <w:t>rozszynowanie</w:t>
      </w:r>
      <w:proofErr w:type="spellEnd"/>
      <w:r w:rsidRPr="00333C79">
        <w:rPr>
          <w:rFonts w:ascii="Arial" w:eastAsia="Calibri" w:hAnsi="Arial" w:cs="Arial"/>
          <w:sz w:val="18"/>
          <w:szCs w:val="18"/>
          <w:lang w:eastAsia="en-US"/>
        </w:rPr>
        <w:t xml:space="preserve"> transformatora, szczegółowe oględziny transformatora, lokalizacja  nieszczelności olejowych,  czyszczenie chłodnic, izolatorów, powierzchni zaolejonych transformatora, sprawdzenie stanu przepony konserwatora, wskaźnika poziomu oleju, kontrola stanu okablowania transformatora i podłączeń do czujników, wskaźników, przekładników. kontrola wzrokowa konstrukcji wsporczych pod chłodnice, konserwator, kontrola stanu podestu obsługowego. Sprawdzenie stanu zacisków prądowych izolatorów. Sprawdzenie połączeń śrubowych konstrukcji, rurociągów olejowych, dokręcenie. Wymiana przekaźników Buchholza, oględziny, przegląd zewnętrzny przełącznika zaczepów, sprawdzenie i kontrola wszystkich połączeń uziemiających elementów transformatora. Konserwacja aparatury punktu gwiazdowego transformatora. Przegląd ogrodzenia, opisów, oznaczeń.    </w:t>
      </w:r>
    </w:p>
    <w:p w14:paraId="5D20EB9D" w14:textId="77777777" w:rsidR="00333C79" w:rsidRPr="00333C79" w:rsidRDefault="00333C79" w:rsidP="00B8458C">
      <w:pPr>
        <w:numPr>
          <w:ilvl w:val="0"/>
          <w:numId w:val="62"/>
        </w:numPr>
        <w:spacing w:after="120"/>
        <w:ind w:left="284" w:hanging="284"/>
        <w:jc w:val="both"/>
        <w:rPr>
          <w:rFonts w:ascii="Arial" w:eastAsia="Calibri" w:hAnsi="Arial" w:cs="Arial"/>
          <w:b/>
          <w:sz w:val="18"/>
          <w:szCs w:val="18"/>
          <w:lang w:eastAsia="en-US"/>
        </w:rPr>
      </w:pPr>
      <w:r w:rsidRPr="00333C79">
        <w:rPr>
          <w:rFonts w:ascii="Arial" w:eastAsia="Calibri" w:hAnsi="Arial" w:cs="Arial"/>
          <w:b/>
          <w:sz w:val="18"/>
          <w:szCs w:val="18"/>
          <w:lang w:eastAsia="en-US"/>
        </w:rPr>
        <w:t xml:space="preserve">Remont transformatorów olejowych </w:t>
      </w:r>
      <w:proofErr w:type="spellStart"/>
      <w:r w:rsidRPr="00333C79">
        <w:rPr>
          <w:rFonts w:ascii="Arial" w:eastAsia="Calibri" w:hAnsi="Arial" w:cs="Arial"/>
          <w:b/>
          <w:sz w:val="18"/>
          <w:szCs w:val="18"/>
          <w:lang w:eastAsia="en-US"/>
        </w:rPr>
        <w:t>odczepowych</w:t>
      </w:r>
      <w:proofErr w:type="spellEnd"/>
      <w:r w:rsidRPr="00333C79">
        <w:rPr>
          <w:rFonts w:ascii="Arial" w:eastAsia="Calibri" w:hAnsi="Arial" w:cs="Arial"/>
          <w:b/>
          <w:sz w:val="18"/>
          <w:szCs w:val="18"/>
          <w:lang w:eastAsia="en-US"/>
        </w:rPr>
        <w:t xml:space="preserve"> 25-32 MVA na stanowisku eksploatacji</w:t>
      </w:r>
    </w:p>
    <w:tbl>
      <w:tblPr>
        <w:tblW w:w="4322" w:type="pct"/>
        <w:jc w:val="center"/>
        <w:tblLayout w:type="fixed"/>
        <w:tblCellMar>
          <w:left w:w="70" w:type="dxa"/>
          <w:right w:w="70" w:type="dxa"/>
        </w:tblCellMar>
        <w:tblLook w:val="04A0" w:firstRow="1" w:lastRow="0" w:firstColumn="1" w:lastColumn="0" w:noHBand="0" w:noVBand="1"/>
      </w:tblPr>
      <w:tblGrid>
        <w:gridCol w:w="476"/>
        <w:gridCol w:w="5007"/>
        <w:gridCol w:w="802"/>
        <w:gridCol w:w="669"/>
        <w:gridCol w:w="684"/>
        <w:gridCol w:w="684"/>
      </w:tblGrid>
      <w:tr w:rsidR="00830098" w:rsidRPr="00333C79" w14:paraId="42181DC9" w14:textId="77777777" w:rsidTr="00830098">
        <w:trPr>
          <w:trHeight w:val="293"/>
          <w:jc w:val="center"/>
        </w:trPr>
        <w:tc>
          <w:tcPr>
            <w:tcW w:w="286" w:type="pct"/>
            <w:vMerge w:val="restart"/>
            <w:tcBorders>
              <w:top w:val="single" w:sz="4" w:space="0" w:color="auto"/>
              <w:left w:val="single" w:sz="4" w:space="0" w:color="auto"/>
              <w:right w:val="single" w:sz="4" w:space="0" w:color="auto"/>
            </w:tcBorders>
            <w:shd w:val="clear" w:color="auto" w:fill="auto"/>
            <w:noWrap/>
            <w:vAlign w:val="center"/>
          </w:tcPr>
          <w:p w14:paraId="52FBD4A1" w14:textId="77777777" w:rsidR="00830098" w:rsidRPr="00333C79" w:rsidRDefault="00830098" w:rsidP="00333C79">
            <w:pPr>
              <w:jc w:val="center"/>
              <w:rPr>
                <w:rFonts w:ascii="Arial" w:hAnsi="Arial" w:cs="Arial"/>
                <w:color w:val="000000"/>
                <w:sz w:val="18"/>
                <w:szCs w:val="18"/>
              </w:rPr>
            </w:pPr>
            <w:r w:rsidRPr="00333C79">
              <w:rPr>
                <w:rFonts w:ascii="Arial" w:hAnsi="Arial" w:cs="Arial"/>
                <w:color w:val="000000"/>
                <w:sz w:val="18"/>
                <w:szCs w:val="18"/>
              </w:rPr>
              <w:t>Lp.</w:t>
            </w:r>
          </w:p>
        </w:tc>
        <w:tc>
          <w:tcPr>
            <w:tcW w:w="3008" w:type="pct"/>
            <w:vMerge w:val="restart"/>
            <w:tcBorders>
              <w:top w:val="single" w:sz="4" w:space="0" w:color="auto"/>
              <w:left w:val="nil"/>
              <w:right w:val="single" w:sz="4" w:space="0" w:color="auto"/>
            </w:tcBorders>
            <w:shd w:val="clear" w:color="auto" w:fill="auto"/>
            <w:vAlign w:val="center"/>
          </w:tcPr>
          <w:p w14:paraId="2219023A" w14:textId="77777777" w:rsidR="00830098" w:rsidRPr="00333C79" w:rsidRDefault="00830098" w:rsidP="00333C79">
            <w:pPr>
              <w:jc w:val="center"/>
              <w:rPr>
                <w:rFonts w:ascii="Arial" w:hAnsi="Arial" w:cs="Arial"/>
                <w:color w:val="000000"/>
                <w:sz w:val="18"/>
                <w:szCs w:val="18"/>
              </w:rPr>
            </w:pPr>
            <w:r w:rsidRPr="00333C79">
              <w:rPr>
                <w:rFonts w:ascii="Arial" w:hAnsi="Arial" w:cs="Arial"/>
                <w:color w:val="000000"/>
                <w:sz w:val="18"/>
                <w:szCs w:val="18"/>
              </w:rPr>
              <w:t>Nazwa urządzenia/typ</w:t>
            </w:r>
          </w:p>
        </w:tc>
        <w:tc>
          <w:tcPr>
            <w:tcW w:w="482" w:type="pct"/>
            <w:vMerge w:val="restart"/>
            <w:tcBorders>
              <w:top w:val="single" w:sz="4" w:space="0" w:color="auto"/>
              <w:left w:val="nil"/>
              <w:right w:val="single" w:sz="4" w:space="0" w:color="auto"/>
            </w:tcBorders>
            <w:shd w:val="clear" w:color="auto" w:fill="auto"/>
            <w:vAlign w:val="center"/>
          </w:tcPr>
          <w:p w14:paraId="34772777" w14:textId="77777777" w:rsidR="00830098" w:rsidRPr="00333C79" w:rsidRDefault="00830098" w:rsidP="00333C79">
            <w:pPr>
              <w:jc w:val="center"/>
              <w:rPr>
                <w:rFonts w:ascii="Arial" w:hAnsi="Arial" w:cs="Arial"/>
                <w:b/>
                <w:bCs/>
                <w:color w:val="000000"/>
                <w:sz w:val="18"/>
                <w:szCs w:val="18"/>
              </w:rPr>
            </w:pPr>
            <w:r w:rsidRPr="00333C79">
              <w:rPr>
                <w:rFonts w:ascii="Arial" w:hAnsi="Arial" w:cs="Arial"/>
                <w:b/>
                <w:bCs/>
                <w:color w:val="000000"/>
                <w:sz w:val="18"/>
                <w:szCs w:val="18"/>
              </w:rPr>
              <w:t xml:space="preserve">Licz. </w:t>
            </w:r>
            <w:proofErr w:type="spellStart"/>
            <w:r w:rsidRPr="00333C79">
              <w:rPr>
                <w:rFonts w:ascii="Arial" w:hAnsi="Arial" w:cs="Arial"/>
                <w:b/>
                <w:bCs/>
                <w:color w:val="000000"/>
                <w:sz w:val="18"/>
                <w:szCs w:val="18"/>
              </w:rPr>
              <w:t>Zainst</w:t>
            </w:r>
            <w:proofErr w:type="spellEnd"/>
            <w:r w:rsidRPr="00333C79">
              <w:rPr>
                <w:rFonts w:ascii="Arial" w:hAnsi="Arial" w:cs="Arial"/>
                <w:b/>
                <w:bCs/>
                <w:color w:val="000000"/>
                <w:sz w:val="18"/>
                <w:szCs w:val="18"/>
              </w:rPr>
              <w:t>.</w:t>
            </w:r>
          </w:p>
        </w:tc>
        <w:tc>
          <w:tcPr>
            <w:tcW w:w="1224" w:type="pct"/>
            <w:gridSpan w:val="3"/>
            <w:tcBorders>
              <w:top w:val="single" w:sz="4" w:space="0" w:color="auto"/>
              <w:left w:val="nil"/>
              <w:bottom w:val="single" w:sz="4" w:space="0" w:color="auto"/>
              <w:right w:val="single" w:sz="4" w:space="0" w:color="auto"/>
            </w:tcBorders>
            <w:shd w:val="clear" w:color="auto" w:fill="auto"/>
            <w:vAlign w:val="center"/>
          </w:tcPr>
          <w:p w14:paraId="5A31C324" w14:textId="77777777" w:rsidR="00830098" w:rsidRPr="00333C79" w:rsidRDefault="00830098" w:rsidP="00333C79">
            <w:pPr>
              <w:jc w:val="center"/>
              <w:rPr>
                <w:rFonts w:ascii="Arial" w:hAnsi="Arial" w:cs="Arial"/>
                <w:color w:val="000000"/>
                <w:sz w:val="18"/>
                <w:szCs w:val="18"/>
              </w:rPr>
            </w:pPr>
            <w:r w:rsidRPr="00333C79">
              <w:rPr>
                <w:rFonts w:ascii="Arial" w:hAnsi="Arial" w:cs="Arial"/>
                <w:color w:val="000000"/>
                <w:sz w:val="18"/>
                <w:szCs w:val="18"/>
              </w:rPr>
              <w:t>Remont</w:t>
            </w:r>
          </w:p>
        </w:tc>
      </w:tr>
      <w:tr w:rsidR="00830098" w:rsidRPr="00333C79" w14:paraId="169B6B9D" w14:textId="77777777" w:rsidTr="00830098">
        <w:trPr>
          <w:trHeight w:val="292"/>
          <w:jc w:val="center"/>
        </w:trPr>
        <w:tc>
          <w:tcPr>
            <w:tcW w:w="286" w:type="pct"/>
            <w:vMerge/>
            <w:tcBorders>
              <w:left w:val="single" w:sz="4" w:space="0" w:color="auto"/>
              <w:bottom w:val="single" w:sz="4" w:space="0" w:color="auto"/>
              <w:right w:val="single" w:sz="4" w:space="0" w:color="auto"/>
            </w:tcBorders>
            <w:shd w:val="clear" w:color="auto" w:fill="auto"/>
            <w:noWrap/>
            <w:vAlign w:val="center"/>
          </w:tcPr>
          <w:p w14:paraId="323B7C77" w14:textId="77777777" w:rsidR="00830098" w:rsidRPr="00333C79" w:rsidRDefault="00830098" w:rsidP="00333C79">
            <w:pPr>
              <w:jc w:val="center"/>
              <w:rPr>
                <w:rFonts w:ascii="Arial" w:hAnsi="Arial" w:cs="Arial"/>
                <w:color w:val="000000"/>
                <w:sz w:val="18"/>
                <w:szCs w:val="18"/>
              </w:rPr>
            </w:pPr>
          </w:p>
        </w:tc>
        <w:tc>
          <w:tcPr>
            <w:tcW w:w="3008" w:type="pct"/>
            <w:vMerge/>
            <w:tcBorders>
              <w:left w:val="nil"/>
              <w:bottom w:val="single" w:sz="4" w:space="0" w:color="auto"/>
              <w:right w:val="single" w:sz="4" w:space="0" w:color="auto"/>
            </w:tcBorders>
            <w:shd w:val="clear" w:color="auto" w:fill="auto"/>
            <w:vAlign w:val="center"/>
          </w:tcPr>
          <w:p w14:paraId="2F22AFE8" w14:textId="77777777" w:rsidR="00830098" w:rsidRPr="00333C79" w:rsidRDefault="00830098" w:rsidP="00333C79">
            <w:pPr>
              <w:jc w:val="center"/>
              <w:rPr>
                <w:rFonts w:ascii="Arial" w:hAnsi="Arial" w:cs="Arial"/>
                <w:color w:val="000000"/>
                <w:sz w:val="18"/>
                <w:szCs w:val="18"/>
              </w:rPr>
            </w:pPr>
          </w:p>
        </w:tc>
        <w:tc>
          <w:tcPr>
            <w:tcW w:w="482" w:type="pct"/>
            <w:vMerge/>
            <w:tcBorders>
              <w:left w:val="nil"/>
              <w:bottom w:val="single" w:sz="4" w:space="0" w:color="auto"/>
              <w:right w:val="single" w:sz="4" w:space="0" w:color="auto"/>
            </w:tcBorders>
            <w:shd w:val="clear" w:color="auto" w:fill="auto"/>
            <w:vAlign w:val="center"/>
          </w:tcPr>
          <w:p w14:paraId="60C3267B" w14:textId="77777777" w:rsidR="00830098" w:rsidRPr="00333C79" w:rsidRDefault="00830098" w:rsidP="00333C79">
            <w:pPr>
              <w:jc w:val="center"/>
              <w:rPr>
                <w:rFonts w:ascii="Arial" w:hAnsi="Arial" w:cs="Arial"/>
                <w:b/>
                <w:bCs/>
                <w:color w:val="000000"/>
                <w:sz w:val="18"/>
                <w:szCs w:val="18"/>
              </w:rPr>
            </w:pPr>
          </w:p>
        </w:tc>
        <w:tc>
          <w:tcPr>
            <w:tcW w:w="402" w:type="pct"/>
            <w:tcBorders>
              <w:top w:val="nil"/>
              <w:left w:val="nil"/>
              <w:bottom w:val="single" w:sz="4" w:space="0" w:color="auto"/>
              <w:right w:val="single" w:sz="4" w:space="0" w:color="auto"/>
            </w:tcBorders>
            <w:shd w:val="clear" w:color="auto" w:fill="auto"/>
            <w:vAlign w:val="center"/>
          </w:tcPr>
          <w:p w14:paraId="39A8164C" w14:textId="38E962BF" w:rsidR="00830098" w:rsidRPr="00333C79" w:rsidRDefault="00830098" w:rsidP="00830098">
            <w:pPr>
              <w:jc w:val="center"/>
              <w:rPr>
                <w:rFonts w:ascii="Arial" w:hAnsi="Arial" w:cs="Arial"/>
                <w:color w:val="000000"/>
                <w:sz w:val="18"/>
                <w:szCs w:val="18"/>
              </w:rPr>
            </w:pPr>
            <w:r w:rsidRPr="00333C79">
              <w:rPr>
                <w:rFonts w:ascii="Arial" w:hAnsi="Arial" w:cs="Arial"/>
                <w:color w:val="000000"/>
                <w:sz w:val="18"/>
                <w:szCs w:val="18"/>
              </w:rPr>
              <w:t>202</w:t>
            </w:r>
            <w:r w:rsidR="0003326D">
              <w:rPr>
                <w:rFonts w:ascii="Arial" w:hAnsi="Arial" w:cs="Arial"/>
                <w:color w:val="000000"/>
                <w:sz w:val="18"/>
                <w:szCs w:val="18"/>
              </w:rPr>
              <w:t>5</w:t>
            </w:r>
          </w:p>
        </w:tc>
        <w:tc>
          <w:tcPr>
            <w:tcW w:w="411" w:type="pct"/>
            <w:tcBorders>
              <w:top w:val="nil"/>
              <w:left w:val="nil"/>
              <w:bottom w:val="single" w:sz="4" w:space="0" w:color="auto"/>
              <w:right w:val="single" w:sz="4" w:space="0" w:color="auto"/>
            </w:tcBorders>
            <w:shd w:val="clear" w:color="auto" w:fill="auto"/>
            <w:vAlign w:val="center"/>
          </w:tcPr>
          <w:p w14:paraId="006C44BE" w14:textId="68A5F0EA" w:rsidR="00830098" w:rsidRPr="00333C79" w:rsidRDefault="00830098" w:rsidP="00830098">
            <w:pPr>
              <w:jc w:val="center"/>
              <w:rPr>
                <w:rFonts w:ascii="Arial" w:hAnsi="Arial" w:cs="Arial"/>
                <w:color w:val="000000"/>
                <w:sz w:val="18"/>
                <w:szCs w:val="18"/>
              </w:rPr>
            </w:pPr>
            <w:r w:rsidRPr="00333C79">
              <w:rPr>
                <w:rFonts w:ascii="Arial" w:hAnsi="Arial" w:cs="Arial"/>
                <w:color w:val="000000"/>
                <w:sz w:val="18"/>
                <w:szCs w:val="18"/>
              </w:rPr>
              <w:t>202</w:t>
            </w:r>
            <w:r w:rsidR="0003326D">
              <w:rPr>
                <w:rFonts w:ascii="Arial" w:hAnsi="Arial" w:cs="Arial"/>
                <w:color w:val="000000"/>
                <w:sz w:val="18"/>
                <w:szCs w:val="18"/>
              </w:rPr>
              <w:t>6</w:t>
            </w:r>
          </w:p>
        </w:tc>
        <w:tc>
          <w:tcPr>
            <w:tcW w:w="411" w:type="pct"/>
            <w:tcBorders>
              <w:top w:val="nil"/>
              <w:left w:val="nil"/>
              <w:bottom w:val="single" w:sz="4" w:space="0" w:color="auto"/>
              <w:right w:val="single" w:sz="4" w:space="0" w:color="auto"/>
            </w:tcBorders>
            <w:vAlign w:val="center"/>
          </w:tcPr>
          <w:p w14:paraId="5495EC69" w14:textId="7B27A048" w:rsidR="00830098" w:rsidRPr="00333C79" w:rsidRDefault="0003326D" w:rsidP="00830098">
            <w:pPr>
              <w:jc w:val="center"/>
              <w:rPr>
                <w:rFonts w:ascii="Arial" w:hAnsi="Arial" w:cs="Arial"/>
                <w:color w:val="000000"/>
                <w:sz w:val="18"/>
                <w:szCs w:val="18"/>
              </w:rPr>
            </w:pPr>
            <w:r>
              <w:rPr>
                <w:rFonts w:ascii="Arial" w:hAnsi="Arial" w:cs="Arial"/>
                <w:color w:val="000000"/>
                <w:sz w:val="18"/>
                <w:szCs w:val="18"/>
              </w:rPr>
              <w:t>2027</w:t>
            </w:r>
          </w:p>
        </w:tc>
      </w:tr>
      <w:tr w:rsidR="00830098" w:rsidRPr="00333C79" w14:paraId="53528669" w14:textId="77777777" w:rsidTr="00830098">
        <w:trPr>
          <w:trHeight w:val="300"/>
          <w:jc w:val="center"/>
        </w:trPr>
        <w:tc>
          <w:tcPr>
            <w:tcW w:w="28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37C2174" w14:textId="77777777" w:rsidR="00830098" w:rsidRPr="00333C79" w:rsidRDefault="00830098" w:rsidP="00333C79">
            <w:pPr>
              <w:jc w:val="center"/>
              <w:rPr>
                <w:rFonts w:ascii="Arial" w:hAnsi="Arial" w:cs="Arial"/>
                <w:color w:val="000000"/>
                <w:sz w:val="18"/>
                <w:szCs w:val="18"/>
              </w:rPr>
            </w:pPr>
            <w:r w:rsidRPr="00333C79">
              <w:rPr>
                <w:rFonts w:ascii="Arial" w:hAnsi="Arial" w:cs="Arial"/>
                <w:color w:val="000000"/>
                <w:sz w:val="18"/>
                <w:szCs w:val="18"/>
              </w:rPr>
              <w:t>1.</w:t>
            </w:r>
          </w:p>
        </w:tc>
        <w:tc>
          <w:tcPr>
            <w:tcW w:w="3008" w:type="pct"/>
            <w:tcBorders>
              <w:top w:val="single" w:sz="4" w:space="0" w:color="auto"/>
              <w:left w:val="nil"/>
              <w:bottom w:val="single" w:sz="4" w:space="0" w:color="auto"/>
              <w:right w:val="single" w:sz="4" w:space="0" w:color="auto"/>
            </w:tcBorders>
            <w:shd w:val="clear" w:color="auto" w:fill="auto"/>
            <w:vAlign w:val="center"/>
            <w:hideMark/>
          </w:tcPr>
          <w:p w14:paraId="2C1C3A8E" w14:textId="64CE22CF" w:rsidR="00830098" w:rsidRPr="00333C79" w:rsidRDefault="00830098" w:rsidP="00333C79">
            <w:pPr>
              <w:rPr>
                <w:rFonts w:ascii="Arial" w:hAnsi="Arial" w:cs="Arial"/>
                <w:color w:val="000000"/>
                <w:sz w:val="18"/>
                <w:szCs w:val="18"/>
              </w:rPr>
            </w:pPr>
            <w:r w:rsidRPr="00333C79">
              <w:rPr>
                <w:rFonts w:ascii="Arial" w:hAnsi="Arial" w:cs="Arial"/>
                <w:color w:val="000000"/>
                <w:sz w:val="18"/>
                <w:szCs w:val="18"/>
              </w:rPr>
              <w:t xml:space="preserve">Transformator odczepowy bl.2; typ </w:t>
            </w:r>
            <w:r w:rsidR="00241075">
              <w:rPr>
                <w:rFonts w:ascii="Arial" w:hAnsi="Arial" w:cs="Arial"/>
                <w:color w:val="000000"/>
                <w:sz w:val="18"/>
                <w:szCs w:val="18"/>
              </w:rPr>
              <w:t>TJRc 32000/15,75</w:t>
            </w:r>
          </w:p>
        </w:tc>
        <w:tc>
          <w:tcPr>
            <w:tcW w:w="482" w:type="pct"/>
            <w:tcBorders>
              <w:top w:val="single" w:sz="4" w:space="0" w:color="auto"/>
              <w:left w:val="nil"/>
              <w:bottom w:val="single" w:sz="4" w:space="0" w:color="auto"/>
              <w:right w:val="single" w:sz="4" w:space="0" w:color="auto"/>
            </w:tcBorders>
            <w:shd w:val="clear" w:color="auto" w:fill="auto"/>
            <w:noWrap/>
            <w:vAlign w:val="center"/>
            <w:hideMark/>
          </w:tcPr>
          <w:p w14:paraId="51FF2424" w14:textId="77777777" w:rsidR="00830098" w:rsidRPr="00333C79" w:rsidRDefault="00830098" w:rsidP="00333C79">
            <w:pPr>
              <w:jc w:val="center"/>
              <w:rPr>
                <w:rFonts w:ascii="Arial" w:hAnsi="Arial" w:cs="Arial"/>
                <w:b/>
                <w:bCs/>
                <w:color w:val="000000"/>
                <w:sz w:val="18"/>
                <w:szCs w:val="18"/>
              </w:rPr>
            </w:pPr>
            <w:r w:rsidRPr="00333C79">
              <w:rPr>
                <w:rFonts w:ascii="Arial" w:hAnsi="Arial" w:cs="Arial"/>
                <w:b/>
                <w:bCs/>
                <w:color w:val="000000"/>
                <w:sz w:val="18"/>
                <w:szCs w:val="18"/>
              </w:rPr>
              <w:t>1</w:t>
            </w:r>
          </w:p>
        </w:tc>
        <w:tc>
          <w:tcPr>
            <w:tcW w:w="402" w:type="pct"/>
            <w:tcBorders>
              <w:top w:val="nil"/>
              <w:left w:val="nil"/>
              <w:bottom w:val="single" w:sz="4" w:space="0" w:color="auto"/>
              <w:right w:val="single" w:sz="4" w:space="0" w:color="auto"/>
            </w:tcBorders>
            <w:shd w:val="clear" w:color="auto" w:fill="auto"/>
            <w:noWrap/>
            <w:vAlign w:val="center"/>
          </w:tcPr>
          <w:p w14:paraId="441A48A7" w14:textId="11B6D19B" w:rsidR="00830098" w:rsidRPr="00333C79" w:rsidRDefault="0003326D" w:rsidP="00333C79">
            <w:pPr>
              <w:jc w:val="center"/>
              <w:rPr>
                <w:rFonts w:ascii="Arial" w:hAnsi="Arial" w:cs="Arial"/>
                <w:color w:val="000000"/>
                <w:sz w:val="18"/>
                <w:szCs w:val="18"/>
              </w:rPr>
            </w:pPr>
            <w:r>
              <w:rPr>
                <w:rFonts w:ascii="Arial" w:hAnsi="Arial" w:cs="Arial"/>
                <w:color w:val="000000"/>
                <w:sz w:val="18"/>
                <w:szCs w:val="18"/>
              </w:rPr>
              <w:t>1</w:t>
            </w:r>
          </w:p>
        </w:tc>
        <w:tc>
          <w:tcPr>
            <w:tcW w:w="411" w:type="pct"/>
            <w:tcBorders>
              <w:top w:val="nil"/>
              <w:left w:val="nil"/>
              <w:bottom w:val="single" w:sz="4" w:space="0" w:color="auto"/>
              <w:right w:val="single" w:sz="4" w:space="0" w:color="auto"/>
            </w:tcBorders>
            <w:shd w:val="clear" w:color="auto" w:fill="auto"/>
            <w:noWrap/>
            <w:vAlign w:val="center"/>
            <w:hideMark/>
          </w:tcPr>
          <w:p w14:paraId="3F6204C3" w14:textId="77777777" w:rsidR="00830098" w:rsidRPr="00333C79" w:rsidRDefault="00830098" w:rsidP="00333C79">
            <w:pPr>
              <w:jc w:val="center"/>
              <w:rPr>
                <w:rFonts w:ascii="Arial" w:hAnsi="Arial" w:cs="Arial"/>
                <w:color w:val="000000"/>
                <w:sz w:val="18"/>
                <w:szCs w:val="18"/>
              </w:rPr>
            </w:pPr>
            <w:r>
              <w:rPr>
                <w:rFonts w:ascii="Arial" w:hAnsi="Arial" w:cs="Arial"/>
                <w:color w:val="000000"/>
                <w:sz w:val="18"/>
                <w:szCs w:val="18"/>
              </w:rPr>
              <w:t>0</w:t>
            </w:r>
          </w:p>
        </w:tc>
        <w:tc>
          <w:tcPr>
            <w:tcW w:w="411" w:type="pct"/>
            <w:tcBorders>
              <w:top w:val="nil"/>
              <w:left w:val="nil"/>
              <w:bottom w:val="single" w:sz="4" w:space="0" w:color="auto"/>
              <w:right w:val="single" w:sz="4" w:space="0" w:color="auto"/>
            </w:tcBorders>
            <w:vAlign w:val="center"/>
          </w:tcPr>
          <w:p w14:paraId="2E5D7B5E" w14:textId="77777777" w:rsidR="00830098" w:rsidRDefault="00830098" w:rsidP="00333C79">
            <w:pPr>
              <w:jc w:val="center"/>
              <w:rPr>
                <w:rFonts w:ascii="Arial" w:hAnsi="Arial" w:cs="Arial"/>
                <w:color w:val="000000"/>
                <w:sz w:val="18"/>
                <w:szCs w:val="18"/>
              </w:rPr>
            </w:pPr>
            <w:r>
              <w:rPr>
                <w:rFonts w:ascii="Arial" w:hAnsi="Arial" w:cs="Arial"/>
                <w:color w:val="000000"/>
                <w:sz w:val="18"/>
                <w:szCs w:val="18"/>
              </w:rPr>
              <w:t>0</w:t>
            </w:r>
          </w:p>
        </w:tc>
      </w:tr>
      <w:tr w:rsidR="00830098" w:rsidRPr="00333C79" w14:paraId="06377C21" w14:textId="77777777" w:rsidTr="00830098">
        <w:trPr>
          <w:trHeight w:val="300"/>
          <w:jc w:val="center"/>
        </w:trPr>
        <w:tc>
          <w:tcPr>
            <w:tcW w:w="286" w:type="pct"/>
            <w:tcBorders>
              <w:top w:val="nil"/>
              <w:left w:val="single" w:sz="4" w:space="0" w:color="auto"/>
              <w:bottom w:val="single" w:sz="4" w:space="0" w:color="auto"/>
              <w:right w:val="single" w:sz="4" w:space="0" w:color="auto"/>
            </w:tcBorders>
            <w:shd w:val="clear" w:color="auto" w:fill="auto"/>
            <w:noWrap/>
            <w:vAlign w:val="center"/>
            <w:hideMark/>
          </w:tcPr>
          <w:p w14:paraId="1FFB4C01" w14:textId="77777777" w:rsidR="00830098" w:rsidRPr="00333C79" w:rsidRDefault="00830098" w:rsidP="00333C79">
            <w:pPr>
              <w:jc w:val="center"/>
              <w:rPr>
                <w:rFonts w:ascii="Arial" w:hAnsi="Arial" w:cs="Arial"/>
                <w:color w:val="000000"/>
                <w:sz w:val="18"/>
                <w:szCs w:val="18"/>
              </w:rPr>
            </w:pPr>
            <w:r w:rsidRPr="00333C79">
              <w:rPr>
                <w:rFonts w:ascii="Arial" w:hAnsi="Arial" w:cs="Arial"/>
                <w:color w:val="000000"/>
                <w:sz w:val="18"/>
                <w:szCs w:val="18"/>
              </w:rPr>
              <w:t>2.</w:t>
            </w:r>
          </w:p>
        </w:tc>
        <w:tc>
          <w:tcPr>
            <w:tcW w:w="3008" w:type="pct"/>
            <w:tcBorders>
              <w:top w:val="nil"/>
              <w:left w:val="nil"/>
              <w:bottom w:val="single" w:sz="4" w:space="0" w:color="auto"/>
              <w:right w:val="single" w:sz="4" w:space="0" w:color="auto"/>
            </w:tcBorders>
            <w:shd w:val="clear" w:color="auto" w:fill="auto"/>
            <w:vAlign w:val="center"/>
          </w:tcPr>
          <w:p w14:paraId="069F7E62" w14:textId="59BCF48E" w:rsidR="00830098" w:rsidRPr="00333C79" w:rsidRDefault="00830098" w:rsidP="00333C79">
            <w:pPr>
              <w:rPr>
                <w:rFonts w:ascii="Arial" w:hAnsi="Arial" w:cs="Arial"/>
                <w:color w:val="000000"/>
                <w:sz w:val="18"/>
                <w:szCs w:val="18"/>
              </w:rPr>
            </w:pPr>
            <w:r w:rsidRPr="00333C79">
              <w:rPr>
                <w:rFonts w:ascii="Arial" w:hAnsi="Arial" w:cs="Arial"/>
                <w:color w:val="000000"/>
                <w:sz w:val="18"/>
                <w:szCs w:val="18"/>
              </w:rPr>
              <w:t xml:space="preserve">Transformator odczepowy bl.3;  typ </w:t>
            </w:r>
            <w:r w:rsidR="00241075">
              <w:rPr>
                <w:rFonts w:ascii="Arial" w:hAnsi="Arial" w:cs="Arial"/>
                <w:color w:val="000000"/>
                <w:sz w:val="18"/>
                <w:szCs w:val="18"/>
              </w:rPr>
              <w:t>TJRc 32000/15,75</w:t>
            </w:r>
          </w:p>
        </w:tc>
        <w:tc>
          <w:tcPr>
            <w:tcW w:w="482" w:type="pct"/>
            <w:tcBorders>
              <w:top w:val="nil"/>
              <w:left w:val="nil"/>
              <w:bottom w:val="single" w:sz="4" w:space="0" w:color="auto"/>
              <w:right w:val="single" w:sz="4" w:space="0" w:color="auto"/>
            </w:tcBorders>
            <w:shd w:val="clear" w:color="auto" w:fill="auto"/>
            <w:noWrap/>
            <w:vAlign w:val="center"/>
            <w:hideMark/>
          </w:tcPr>
          <w:p w14:paraId="2FC03C09" w14:textId="77777777" w:rsidR="00830098" w:rsidRPr="00333C79" w:rsidRDefault="00830098" w:rsidP="00333C79">
            <w:pPr>
              <w:jc w:val="center"/>
              <w:rPr>
                <w:rFonts w:ascii="Arial" w:hAnsi="Arial" w:cs="Arial"/>
                <w:b/>
                <w:bCs/>
                <w:color w:val="000000"/>
                <w:sz w:val="18"/>
                <w:szCs w:val="18"/>
              </w:rPr>
            </w:pPr>
            <w:r w:rsidRPr="00333C79">
              <w:rPr>
                <w:rFonts w:ascii="Arial" w:hAnsi="Arial" w:cs="Arial"/>
                <w:b/>
                <w:bCs/>
                <w:color w:val="000000"/>
                <w:sz w:val="18"/>
                <w:szCs w:val="18"/>
              </w:rPr>
              <w:t>1</w:t>
            </w:r>
          </w:p>
        </w:tc>
        <w:tc>
          <w:tcPr>
            <w:tcW w:w="402" w:type="pct"/>
            <w:tcBorders>
              <w:top w:val="nil"/>
              <w:left w:val="nil"/>
              <w:bottom w:val="single" w:sz="4" w:space="0" w:color="auto"/>
              <w:right w:val="single" w:sz="4" w:space="0" w:color="auto"/>
            </w:tcBorders>
            <w:shd w:val="clear" w:color="auto" w:fill="auto"/>
            <w:noWrap/>
            <w:vAlign w:val="center"/>
            <w:hideMark/>
          </w:tcPr>
          <w:p w14:paraId="7CCBF537" w14:textId="332BC7FB" w:rsidR="00830098" w:rsidRPr="00333C79" w:rsidRDefault="0003326D" w:rsidP="00333C79">
            <w:pPr>
              <w:jc w:val="center"/>
              <w:rPr>
                <w:rFonts w:ascii="Arial" w:hAnsi="Arial" w:cs="Arial"/>
                <w:color w:val="000000"/>
                <w:sz w:val="18"/>
                <w:szCs w:val="18"/>
              </w:rPr>
            </w:pPr>
            <w:r>
              <w:rPr>
                <w:rFonts w:ascii="Arial" w:hAnsi="Arial" w:cs="Arial"/>
                <w:color w:val="000000"/>
                <w:sz w:val="18"/>
                <w:szCs w:val="18"/>
              </w:rPr>
              <w:t>0</w:t>
            </w:r>
          </w:p>
        </w:tc>
        <w:tc>
          <w:tcPr>
            <w:tcW w:w="411" w:type="pct"/>
            <w:tcBorders>
              <w:top w:val="nil"/>
              <w:left w:val="nil"/>
              <w:bottom w:val="single" w:sz="4" w:space="0" w:color="auto"/>
              <w:right w:val="single" w:sz="4" w:space="0" w:color="auto"/>
            </w:tcBorders>
            <w:shd w:val="clear" w:color="auto" w:fill="auto"/>
            <w:noWrap/>
            <w:vAlign w:val="center"/>
            <w:hideMark/>
          </w:tcPr>
          <w:p w14:paraId="378B37EA" w14:textId="4DB50586" w:rsidR="00830098" w:rsidRPr="00333C79" w:rsidRDefault="0003326D" w:rsidP="00333C79">
            <w:pPr>
              <w:jc w:val="center"/>
              <w:rPr>
                <w:rFonts w:ascii="Arial" w:hAnsi="Arial" w:cs="Arial"/>
                <w:color w:val="000000"/>
                <w:sz w:val="18"/>
                <w:szCs w:val="18"/>
              </w:rPr>
            </w:pPr>
            <w:r>
              <w:rPr>
                <w:rFonts w:ascii="Arial" w:hAnsi="Arial" w:cs="Arial"/>
                <w:color w:val="000000"/>
                <w:sz w:val="18"/>
                <w:szCs w:val="18"/>
              </w:rPr>
              <w:t>1</w:t>
            </w:r>
          </w:p>
        </w:tc>
        <w:tc>
          <w:tcPr>
            <w:tcW w:w="411" w:type="pct"/>
            <w:tcBorders>
              <w:top w:val="nil"/>
              <w:left w:val="nil"/>
              <w:bottom w:val="single" w:sz="4" w:space="0" w:color="auto"/>
              <w:right w:val="single" w:sz="4" w:space="0" w:color="auto"/>
            </w:tcBorders>
            <w:vAlign w:val="center"/>
          </w:tcPr>
          <w:p w14:paraId="72ECEC70" w14:textId="77777777" w:rsidR="00830098" w:rsidRPr="00333C79" w:rsidRDefault="00830098" w:rsidP="00333C79">
            <w:pPr>
              <w:jc w:val="center"/>
              <w:rPr>
                <w:rFonts w:ascii="Arial" w:hAnsi="Arial" w:cs="Arial"/>
                <w:color w:val="000000"/>
                <w:sz w:val="18"/>
                <w:szCs w:val="18"/>
              </w:rPr>
            </w:pPr>
            <w:r>
              <w:rPr>
                <w:rFonts w:ascii="Arial" w:hAnsi="Arial" w:cs="Arial"/>
                <w:color w:val="000000"/>
                <w:sz w:val="18"/>
                <w:szCs w:val="18"/>
              </w:rPr>
              <w:t>0</w:t>
            </w:r>
          </w:p>
        </w:tc>
      </w:tr>
      <w:tr w:rsidR="00830098" w:rsidRPr="00333C79" w14:paraId="1C82C84A" w14:textId="77777777" w:rsidTr="00830098">
        <w:trPr>
          <w:trHeight w:val="300"/>
          <w:jc w:val="center"/>
        </w:trPr>
        <w:tc>
          <w:tcPr>
            <w:tcW w:w="286" w:type="pct"/>
            <w:tcBorders>
              <w:top w:val="nil"/>
              <w:left w:val="single" w:sz="4" w:space="0" w:color="auto"/>
              <w:bottom w:val="single" w:sz="4" w:space="0" w:color="auto"/>
              <w:right w:val="single" w:sz="4" w:space="0" w:color="auto"/>
            </w:tcBorders>
            <w:shd w:val="clear" w:color="auto" w:fill="auto"/>
            <w:noWrap/>
            <w:vAlign w:val="center"/>
            <w:hideMark/>
          </w:tcPr>
          <w:p w14:paraId="19A19FC9" w14:textId="77777777" w:rsidR="00830098" w:rsidRPr="00333C79" w:rsidRDefault="00830098" w:rsidP="00333C79">
            <w:pPr>
              <w:jc w:val="center"/>
              <w:rPr>
                <w:rFonts w:ascii="Arial" w:hAnsi="Arial" w:cs="Arial"/>
                <w:color w:val="000000"/>
                <w:sz w:val="18"/>
                <w:szCs w:val="18"/>
              </w:rPr>
            </w:pPr>
            <w:r w:rsidRPr="00333C79">
              <w:rPr>
                <w:rFonts w:ascii="Arial" w:hAnsi="Arial" w:cs="Arial"/>
                <w:color w:val="000000"/>
                <w:sz w:val="18"/>
                <w:szCs w:val="18"/>
              </w:rPr>
              <w:t>3.</w:t>
            </w:r>
          </w:p>
        </w:tc>
        <w:tc>
          <w:tcPr>
            <w:tcW w:w="3008" w:type="pct"/>
            <w:tcBorders>
              <w:top w:val="nil"/>
              <w:left w:val="nil"/>
              <w:bottom w:val="single" w:sz="4" w:space="0" w:color="auto"/>
              <w:right w:val="single" w:sz="4" w:space="0" w:color="auto"/>
            </w:tcBorders>
            <w:shd w:val="clear" w:color="auto" w:fill="auto"/>
            <w:vAlign w:val="center"/>
          </w:tcPr>
          <w:p w14:paraId="687B926C" w14:textId="77777777" w:rsidR="00830098" w:rsidRPr="00333C79" w:rsidRDefault="00830098" w:rsidP="00B314C2">
            <w:pPr>
              <w:rPr>
                <w:rFonts w:ascii="Arial" w:hAnsi="Arial" w:cs="Arial"/>
                <w:color w:val="000000"/>
                <w:sz w:val="18"/>
                <w:szCs w:val="18"/>
              </w:rPr>
            </w:pPr>
            <w:r w:rsidRPr="00333C79">
              <w:rPr>
                <w:rFonts w:ascii="Arial" w:hAnsi="Arial" w:cs="Arial"/>
                <w:color w:val="000000"/>
                <w:sz w:val="18"/>
                <w:szCs w:val="18"/>
              </w:rPr>
              <w:t xml:space="preserve">Transformator odczepowy bl.4;  typ </w:t>
            </w:r>
            <w:r w:rsidR="001A1140">
              <w:rPr>
                <w:rFonts w:ascii="Arial" w:hAnsi="Arial" w:cs="Arial"/>
                <w:color w:val="000000"/>
                <w:sz w:val="18"/>
                <w:szCs w:val="18"/>
              </w:rPr>
              <w:t>TJRc 32000/15,75</w:t>
            </w:r>
          </w:p>
        </w:tc>
        <w:tc>
          <w:tcPr>
            <w:tcW w:w="482" w:type="pct"/>
            <w:tcBorders>
              <w:top w:val="nil"/>
              <w:left w:val="nil"/>
              <w:bottom w:val="single" w:sz="4" w:space="0" w:color="auto"/>
              <w:right w:val="single" w:sz="4" w:space="0" w:color="auto"/>
            </w:tcBorders>
            <w:shd w:val="clear" w:color="auto" w:fill="auto"/>
            <w:noWrap/>
            <w:vAlign w:val="center"/>
            <w:hideMark/>
          </w:tcPr>
          <w:p w14:paraId="67AD201C" w14:textId="77777777" w:rsidR="00830098" w:rsidRPr="00333C79" w:rsidRDefault="00830098" w:rsidP="00333C79">
            <w:pPr>
              <w:jc w:val="center"/>
              <w:rPr>
                <w:rFonts w:ascii="Arial" w:hAnsi="Arial" w:cs="Arial"/>
                <w:b/>
                <w:bCs/>
                <w:color w:val="000000"/>
                <w:sz w:val="18"/>
                <w:szCs w:val="18"/>
              </w:rPr>
            </w:pPr>
            <w:r w:rsidRPr="00333C79">
              <w:rPr>
                <w:rFonts w:ascii="Arial" w:hAnsi="Arial" w:cs="Arial"/>
                <w:b/>
                <w:bCs/>
                <w:color w:val="000000"/>
                <w:sz w:val="18"/>
                <w:szCs w:val="18"/>
              </w:rPr>
              <w:t>1</w:t>
            </w:r>
          </w:p>
        </w:tc>
        <w:tc>
          <w:tcPr>
            <w:tcW w:w="402" w:type="pct"/>
            <w:tcBorders>
              <w:top w:val="nil"/>
              <w:left w:val="nil"/>
              <w:bottom w:val="single" w:sz="4" w:space="0" w:color="auto"/>
              <w:right w:val="single" w:sz="4" w:space="0" w:color="auto"/>
            </w:tcBorders>
            <w:shd w:val="clear" w:color="auto" w:fill="auto"/>
            <w:noWrap/>
            <w:vAlign w:val="center"/>
            <w:hideMark/>
          </w:tcPr>
          <w:p w14:paraId="77B5BB12" w14:textId="00BDAAEA" w:rsidR="00830098" w:rsidRPr="00333C79" w:rsidRDefault="0003326D" w:rsidP="00333C79">
            <w:pPr>
              <w:jc w:val="center"/>
              <w:rPr>
                <w:rFonts w:ascii="Arial" w:hAnsi="Arial" w:cs="Arial"/>
                <w:color w:val="000000"/>
                <w:sz w:val="18"/>
                <w:szCs w:val="18"/>
              </w:rPr>
            </w:pPr>
            <w:r>
              <w:rPr>
                <w:rFonts w:ascii="Arial" w:hAnsi="Arial" w:cs="Arial"/>
                <w:color w:val="000000"/>
                <w:sz w:val="18"/>
                <w:szCs w:val="18"/>
              </w:rPr>
              <w:t>1</w:t>
            </w:r>
          </w:p>
        </w:tc>
        <w:tc>
          <w:tcPr>
            <w:tcW w:w="411" w:type="pct"/>
            <w:tcBorders>
              <w:top w:val="nil"/>
              <w:left w:val="nil"/>
              <w:bottom w:val="single" w:sz="4" w:space="0" w:color="auto"/>
              <w:right w:val="single" w:sz="4" w:space="0" w:color="auto"/>
            </w:tcBorders>
            <w:shd w:val="clear" w:color="auto" w:fill="auto"/>
            <w:noWrap/>
            <w:vAlign w:val="center"/>
            <w:hideMark/>
          </w:tcPr>
          <w:p w14:paraId="11D686C5" w14:textId="77777777" w:rsidR="00830098" w:rsidRPr="00333C79" w:rsidRDefault="00830098" w:rsidP="00333C79">
            <w:pPr>
              <w:jc w:val="center"/>
              <w:rPr>
                <w:rFonts w:ascii="Arial" w:hAnsi="Arial" w:cs="Arial"/>
                <w:color w:val="000000"/>
                <w:sz w:val="18"/>
                <w:szCs w:val="18"/>
              </w:rPr>
            </w:pPr>
            <w:r>
              <w:rPr>
                <w:rFonts w:ascii="Arial" w:hAnsi="Arial" w:cs="Arial"/>
                <w:color w:val="000000"/>
                <w:sz w:val="18"/>
                <w:szCs w:val="18"/>
              </w:rPr>
              <w:t>0</w:t>
            </w:r>
          </w:p>
        </w:tc>
        <w:tc>
          <w:tcPr>
            <w:tcW w:w="411" w:type="pct"/>
            <w:tcBorders>
              <w:top w:val="nil"/>
              <w:left w:val="nil"/>
              <w:bottom w:val="single" w:sz="4" w:space="0" w:color="auto"/>
              <w:right w:val="single" w:sz="4" w:space="0" w:color="auto"/>
            </w:tcBorders>
            <w:vAlign w:val="center"/>
          </w:tcPr>
          <w:p w14:paraId="6DFCF653" w14:textId="77777777" w:rsidR="00830098" w:rsidRPr="00333C79" w:rsidRDefault="00830098" w:rsidP="00333C79">
            <w:pPr>
              <w:jc w:val="center"/>
              <w:rPr>
                <w:rFonts w:ascii="Arial" w:hAnsi="Arial" w:cs="Arial"/>
                <w:color w:val="000000"/>
                <w:sz w:val="18"/>
                <w:szCs w:val="18"/>
              </w:rPr>
            </w:pPr>
            <w:r>
              <w:rPr>
                <w:rFonts w:ascii="Arial" w:hAnsi="Arial" w:cs="Arial"/>
                <w:color w:val="000000"/>
                <w:sz w:val="18"/>
                <w:szCs w:val="18"/>
              </w:rPr>
              <w:t>0</w:t>
            </w:r>
          </w:p>
        </w:tc>
      </w:tr>
      <w:tr w:rsidR="00830098" w:rsidRPr="00333C79" w14:paraId="050FD948" w14:textId="77777777" w:rsidTr="00830098">
        <w:trPr>
          <w:trHeight w:val="300"/>
          <w:jc w:val="center"/>
        </w:trPr>
        <w:tc>
          <w:tcPr>
            <w:tcW w:w="286" w:type="pct"/>
            <w:tcBorders>
              <w:top w:val="nil"/>
              <w:left w:val="single" w:sz="4" w:space="0" w:color="auto"/>
              <w:bottom w:val="single" w:sz="4" w:space="0" w:color="auto"/>
              <w:right w:val="single" w:sz="4" w:space="0" w:color="auto"/>
            </w:tcBorders>
            <w:shd w:val="clear" w:color="auto" w:fill="auto"/>
            <w:noWrap/>
            <w:vAlign w:val="center"/>
            <w:hideMark/>
          </w:tcPr>
          <w:p w14:paraId="604A755B" w14:textId="77777777" w:rsidR="00830098" w:rsidRPr="00333C79" w:rsidRDefault="00830098" w:rsidP="00333C79">
            <w:pPr>
              <w:jc w:val="center"/>
              <w:rPr>
                <w:rFonts w:ascii="Arial" w:hAnsi="Arial" w:cs="Arial"/>
                <w:color w:val="000000"/>
                <w:sz w:val="18"/>
                <w:szCs w:val="18"/>
              </w:rPr>
            </w:pPr>
            <w:r w:rsidRPr="00333C79">
              <w:rPr>
                <w:rFonts w:ascii="Arial" w:hAnsi="Arial" w:cs="Arial"/>
                <w:color w:val="000000"/>
                <w:sz w:val="18"/>
                <w:szCs w:val="18"/>
              </w:rPr>
              <w:t>4.</w:t>
            </w:r>
          </w:p>
        </w:tc>
        <w:tc>
          <w:tcPr>
            <w:tcW w:w="3008" w:type="pct"/>
            <w:tcBorders>
              <w:top w:val="nil"/>
              <w:left w:val="nil"/>
              <w:bottom w:val="single" w:sz="4" w:space="0" w:color="auto"/>
              <w:right w:val="single" w:sz="4" w:space="0" w:color="auto"/>
            </w:tcBorders>
            <w:shd w:val="clear" w:color="auto" w:fill="auto"/>
            <w:vAlign w:val="center"/>
          </w:tcPr>
          <w:p w14:paraId="2384FFEC" w14:textId="77777777" w:rsidR="00830098" w:rsidRPr="00333C79" w:rsidRDefault="00830098" w:rsidP="00B314C2">
            <w:pPr>
              <w:rPr>
                <w:rFonts w:ascii="Arial" w:hAnsi="Arial" w:cs="Arial"/>
                <w:color w:val="000000"/>
                <w:sz w:val="18"/>
                <w:szCs w:val="18"/>
              </w:rPr>
            </w:pPr>
            <w:r w:rsidRPr="00333C79">
              <w:rPr>
                <w:rFonts w:ascii="Arial" w:hAnsi="Arial" w:cs="Arial"/>
                <w:color w:val="000000"/>
                <w:sz w:val="18"/>
                <w:szCs w:val="18"/>
              </w:rPr>
              <w:t xml:space="preserve">Transformator odczepowy bl.5;  typ </w:t>
            </w:r>
            <w:r w:rsidR="001A1140">
              <w:rPr>
                <w:rFonts w:ascii="Arial" w:hAnsi="Arial" w:cs="Arial"/>
                <w:color w:val="000000"/>
                <w:sz w:val="18"/>
                <w:szCs w:val="18"/>
              </w:rPr>
              <w:t>TJRc 32000/15,75</w:t>
            </w:r>
          </w:p>
        </w:tc>
        <w:tc>
          <w:tcPr>
            <w:tcW w:w="482" w:type="pct"/>
            <w:tcBorders>
              <w:top w:val="nil"/>
              <w:left w:val="nil"/>
              <w:bottom w:val="single" w:sz="4" w:space="0" w:color="auto"/>
              <w:right w:val="single" w:sz="4" w:space="0" w:color="auto"/>
            </w:tcBorders>
            <w:shd w:val="clear" w:color="auto" w:fill="auto"/>
            <w:noWrap/>
            <w:vAlign w:val="center"/>
            <w:hideMark/>
          </w:tcPr>
          <w:p w14:paraId="405ACEBC" w14:textId="77777777" w:rsidR="00830098" w:rsidRPr="00333C79" w:rsidRDefault="00830098" w:rsidP="00333C79">
            <w:pPr>
              <w:jc w:val="center"/>
              <w:rPr>
                <w:rFonts w:ascii="Arial" w:hAnsi="Arial" w:cs="Arial"/>
                <w:b/>
                <w:bCs/>
                <w:color w:val="000000"/>
                <w:sz w:val="18"/>
                <w:szCs w:val="18"/>
              </w:rPr>
            </w:pPr>
            <w:r w:rsidRPr="00333C79">
              <w:rPr>
                <w:rFonts w:ascii="Arial" w:hAnsi="Arial" w:cs="Arial"/>
                <w:b/>
                <w:bCs/>
                <w:color w:val="000000"/>
                <w:sz w:val="18"/>
                <w:szCs w:val="18"/>
              </w:rPr>
              <w:t>1</w:t>
            </w:r>
          </w:p>
        </w:tc>
        <w:tc>
          <w:tcPr>
            <w:tcW w:w="402" w:type="pct"/>
            <w:tcBorders>
              <w:top w:val="nil"/>
              <w:left w:val="nil"/>
              <w:bottom w:val="single" w:sz="4" w:space="0" w:color="auto"/>
              <w:right w:val="single" w:sz="4" w:space="0" w:color="auto"/>
            </w:tcBorders>
            <w:shd w:val="clear" w:color="auto" w:fill="auto"/>
            <w:noWrap/>
            <w:vAlign w:val="center"/>
            <w:hideMark/>
          </w:tcPr>
          <w:p w14:paraId="76B9DF81" w14:textId="77777777" w:rsidR="00830098" w:rsidRPr="00333C79" w:rsidRDefault="00830098" w:rsidP="00333C79">
            <w:pPr>
              <w:jc w:val="center"/>
              <w:rPr>
                <w:rFonts w:ascii="Arial" w:hAnsi="Arial" w:cs="Arial"/>
                <w:color w:val="000000"/>
                <w:sz w:val="18"/>
                <w:szCs w:val="18"/>
              </w:rPr>
            </w:pPr>
            <w:r w:rsidRPr="00333C79">
              <w:rPr>
                <w:rFonts w:ascii="Arial" w:hAnsi="Arial" w:cs="Arial"/>
                <w:color w:val="000000"/>
                <w:sz w:val="18"/>
                <w:szCs w:val="18"/>
              </w:rPr>
              <w:t>0</w:t>
            </w:r>
          </w:p>
        </w:tc>
        <w:tc>
          <w:tcPr>
            <w:tcW w:w="411" w:type="pct"/>
            <w:tcBorders>
              <w:top w:val="nil"/>
              <w:left w:val="nil"/>
              <w:bottom w:val="single" w:sz="4" w:space="0" w:color="auto"/>
              <w:right w:val="single" w:sz="4" w:space="0" w:color="auto"/>
            </w:tcBorders>
            <w:shd w:val="clear" w:color="auto" w:fill="auto"/>
            <w:noWrap/>
            <w:vAlign w:val="center"/>
            <w:hideMark/>
          </w:tcPr>
          <w:p w14:paraId="53C05691" w14:textId="2AEF21C4" w:rsidR="00830098" w:rsidRPr="00333C79" w:rsidRDefault="0003326D" w:rsidP="00333C79">
            <w:pPr>
              <w:jc w:val="center"/>
              <w:rPr>
                <w:rFonts w:ascii="Arial" w:hAnsi="Arial" w:cs="Arial"/>
                <w:color w:val="000000"/>
                <w:sz w:val="18"/>
                <w:szCs w:val="18"/>
              </w:rPr>
            </w:pPr>
            <w:r>
              <w:rPr>
                <w:rFonts w:ascii="Arial" w:hAnsi="Arial" w:cs="Arial"/>
                <w:color w:val="000000"/>
                <w:sz w:val="18"/>
                <w:szCs w:val="18"/>
              </w:rPr>
              <w:t>1</w:t>
            </w:r>
          </w:p>
        </w:tc>
        <w:tc>
          <w:tcPr>
            <w:tcW w:w="411" w:type="pct"/>
            <w:tcBorders>
              <w:top w:val="nil"/>
              <w:left w:val="nil"/>
              <w:bottom w:val="single" w:sz="4" w:space="0" w:color="auto"/>
              <w:right w:val="single" w:sz="4" w:space="0" w:color="auto"/>
            </w:tcBorders>
            <w:vAlign w:val="center"/>
          </w:tcPr>
          <w:p w14:paraId="14C5D883" w14:textId="77777777" w:rsidR="00830098" w:rsidRDefault="00830098" w:rsidP="00333C79">
            <w:pPr>
              <w:jc w:val="center"/>
              <w:rPr>
                <w:rFonts w:ascii="Arial" w:hAnsi="Arial" w:cs="Arial"/>
                <w:color w:val="000000"/>
                <w:sz w:val="18"/>
                <w:szCs w:val="18"/>
              </w:rPr>
            </w:pPr>
            <w:r>
              <w:rPr>
                <w:rFonts w:ascii="Arial" w:hAnsi="Arial" w:cs="Arial"/>
                <w:color w:val="000000"/>
                <w:sz w:val="18"/>
                <w:szCs w:val="18"/>
              </w:rPr>
              <w:t>0</w:t>
            </w:r>
          </w:p>
        </w:tc>
      </w:tr>
      <w:tr w:rsidR="00830098" w:rsidRPr="00333C79" w14:paraId="30FF5944" w14:textId="77777777" w:rsidTr="00830098">
        <w:trPr>
          <w:trHeight w:val="300"/>
          <w:jc w:val="center"/>
        </w:trPr>
        <w:tc>
          <w:tcPr>
            <w:tcW w:w="286" w:type="pct"/>
            <w:tcBorders>
              <w:top w:val="nil"/>
              <w:left w:val="single" w:sz="4" w:space="0" w:color="auto"/>
              <w:bottom w:val="single" w:sz="4" w:space="0" w:color="auto"/>
              <w:right w:val="single" w:sz="4" w:space="0" w:color="auto"/>
            </w:tcBorders>
            <w:shd w:val="clear" w:color="auto" w:fill="auto"/>
            <w:noWrap/>
            <w:vAlign w:val="center"/>
            <w:hideMark/>
          </w:tcPr>
          <w:p w14:paraId="4C0F61C4" w14:textId="77777777" w:rsidR="00830098" w:rsidRPr="00333C79" w:rsidRDefault="00830098" w:rsidP="00333C79">
            <w:pPr>
              <w:jc w:val="center"/>
              <w:rPr>
                <w:rFonts w:ascii="Arial" w:hAnsi="Arial" w:cs="Arial"/>
                <w:color w:val="000000"/>
                <w:sz w:val="18"/>
                <w:szCs w:val="18"/>
              </w:rPr>
            </w:pPr>
            <w:r w:rsidRPr="00333C79">
              <w:rPr>
                <w:rFonts w:ascii="Arial" w:hAnsi="Arial" w:cs="Arial"/>
                <w:color w:val="000000"/>
                <w:sz w:val="18"/>
                <w:szCs w:val="18"/>
              </w:rPr>
              <w:t>5.</w:t>
            </w:r>
          </w:p>
        </w:tc>
        <w:tc>
          <w:tcPr>
            <w:tcW w:w="3008" w:type="pct"/>
            <w:tcBorders>
              <w:top w:val="nil"/>
              <w:left w:val="nil"/>
              <w:bottom w:val="single" w:sz="4" w:space="0" w:color="auto"/>
              <w:right w:val="single" w:sz="4" w:space="0" w:color="auto"/>
            </w:tcBorders>
            <w:shd w:val="clear" w:color="auto" w:fill="auto"/>
            <w:vAlign w:val="center"/>
          </w:tcPr>
          <w:p w14:paraId="05268867" w14:textId="77777777" w:rsidR="00830098" w:rsidRPr="00333C79" w:rsidRDefault="00830098" w:rsidP="00B314C2">
            <w:pPr>
              <w:rPr>
                <w:rFonts w:ascii="Arial" w:hAnsi="Arial" w:cs="Arial"/>
                <w:color w:val="000000"/>
                <w:sz w:val="18"/>
                <w:szCs w:val="18"/>
              </w:rPr>
            </w:pPr>
            <w:r w:rsidRPr="00333C79">
              <w:rPr>
                <w:rFonts w:ascii="Arial" w:hAnsi="Arial" w:cs="Arial"/>
                <w:color w:val="000000"/>
                <w:sz w:val="18"/>
                <w:szCs w:val="18"/>
              </w:rPr>
              <w:t xml:space="preserve">Transformator odczepowy bl.6;  typ </w:t>
            </w:r>
            <w:r w:rsidR="001A1140">
              <w:rPr>
                <w:rFonts w:ascii="Arial" w:hAnsi="Arial" w:cs="Arial"/>
                <w:color w:val="000000"/>
                <w:sz w:val="18"/>
                <w:szCs w:val="18"/>
              </w:rPr>
              <w:t>TJRc 32000/15,75</w:t>
            </w:r>
          </w:p>
        </w:tc>
        <w:tc>
          <w:tcPr>
            <w:tcW w:w="482" w:type="pct"/>
            <w:tcBorders>
              <w:top w:val="nil"/>
              <w:left w:val="nil"/>
              <w:bottom w:val="single" w:sz="4" w:space="0" w:color="auto"/>
              <w:right w:val="single" w:sz="4" w:space="0" w:color="auto"/>
            </w:tcBorders>
            <w:shd w:val="clear" w:color="auto" w:fill="auto"/>
            <w:noWrap/>
            <w:vAlign w:val="center"/>
            <w:hideMark/>
          </w:tcPr>
          <w:p w14:paraId="324B95FC" w14:textId="77777777" w:rsidR="00830098" w:rsidRPr="00333C79" w:rsidRDefault="00830098" w:rsidP="00333C79">
            <w:pPr>
              <w:jc w:val="center"/>
              <w:rPr>
                <w:rFonts w:ascii="Arial" w:hAnsi="Arial" w:cs="Arial"/>
                <w:b/>
                <w:bCs/>
                <w:color w:val="000000"/>
                <w:sz w:val="18"/>
                <w:szCs w:val="18"/>
              </w:rPr>
            </w:pPr>
            <w:r w:rsidRPr="00333C79">
              <w:rPr>
                <w:rFonts w:ascii="Arial" w:hAnsi="Arial" w:cs="Arial"/>
                <w:b/>
                <w:bCs/>
                <w:color w:val="000000"/>
                <w:sz w:val="18"/>
                <w:szCs w:val="18"/>
              </w:rPr>
              <w:t>1</w:t>
            </w:r>
          </w:p>
        </w:tc>
        <w:tc>
          <w:tcPr>
            <w:tcW w:w="402" w:type="pct"/>
            <w:tcBorders>
              <w:top w:val="nil"/>
              <w:left w:val="nil"/>
              <w:bottom w:val="single" w:sz="4" w:space="0" w:color="auto"/>
              <w:right w:val="single" w:sz="4" w:space="0" w:color="auto"/>
            </w:tcBorders>
            <w:shd w:val="clear" w:color="auto" w:fill="auto"/>
            <w:noWrap/>
            <w:vAlign w:val="center"/>
            <w:hideMark/>
          </w:tcPr>
          <w:p w14:paraId="18C5B1BA" w14:textId="6E4CA432" w:rsidR="00830098" w:rsidRPr="00333C79" w:rsidRDefault="0003326D" w:rsidP="00333C79">
            <w:pPr>
              <w:jc w:val="center"/>
              <w:rPr>
                <w:rFonts w:ascii="Arial" w:hAnsi="Arial" w:cs="Arial"/>
                <w:color w:val="000000"/>
                <w:sz w:val="18"/>
                <w:szCs w:val="18"/>
              </w:rPr>
            </w:pPr>
            <w:r>
              <w:rPr>
                <w:rFonts w:ascii="Arial" w:hAnsi="Arial" w:cs="Arial"/>
                <w:color w:val="000000"/>
                <w:sz w:val="18"/>
                <w:szCs w:val="18"/>
              </w:rPr>
              <w:t>1</w:t>
            </w:r>
          </w:p>
        </w:tc>
        <w:tc>
          <w:tcPr>
            <w:tcW w:w="411" w:type="pct"/>
            <w:tcBorders>
              <w:top w:val="nil"/>
              <w:left w:val="nil"/>
              <w:bottom w:val="single" w:sz="4" w:space="0" w:color="auto"/>
              <w:right w:val="single" w:sz="4" w:space="0" w:color="auto"/>
            </w:tcBorders>
            <w:shd w:val="clear" w:color="auto" w:fill="auto"/>
            <w:noWrap/>
            <w:vAlign w:val="center"/>
            <w:hideMark/>
          </w:tcPr>
          <w:p w14:paraId="733FE37D" w14:textId="77777777" w:rsidR="00830098" w:rsidRPr="00333C79" w:rsidRDefault="00830098" w:rsidP="00333C79">
            <w:pPr>
              <w:jc w:val="center"/>
              <w:rPr>
                <w:rFonts w:ascii="Arial" w:hAnsi="Arial" w:cs="Arial"/>
                <w:color w:val="000000"/>
                <w:sz w:val="18"/>
                <w:szCs w:val="18"/>
              </w:rPr>
            </w:pPr>
            <w:r>
              <w:rPr>
                <w:rFonts w:ascii="Arial" w:hAnsi="Arial" w:cs="Arial"/>
                <w:color w:val="000000"/>
                <w:sz w:val="18"/>
                <w:szCs w:val="18"/>
              </w:rPr>
              <w:t>0</w:t>
            </w:r>
          </w:p>
        </w:tc>
        <w:tc>
          <w:tcPr>
            <w:tcW w:w="411" w:type="pct"/>
            <w:tcBorders>
              <w:top w:val="nil"/>
              <w:left w:val="nil"/>
              <w:bottom w:val="single" w:sz="4" w:space="0" w:color="auto"/>
              <w:right w:val="single" w:sz="4" w:space="0" w:color="auto"/>
            </w:tcBorders>
            <w:vAlign w:val="center"/>
          </w:tcPr>
          <w:p w14:paraId="75073814" w14:textId="77777777" w:rsidR="00830098" w:rsidRDefault="00830098" w:rsidP="00333C79">
            <w:pPr>
              <w:jc w:val="center"/>
              <w:rPr>
                <w:rFonts w:ascii="Arial" w:hAnsi="Arial" w:cs="Arial"/>
                <w:color w:val="000000"/>
                <w:sz w:val="18"/>
                <w:szCs w:val="18"/>
              </w:rPr>
            </w:pPr>
            <w:r>
              <w:rPr>
                <w:rFonts w:ascii="Arial" w:hAnsi="Arial" w:cs="Arial"/>
                <w:color w:val="000000"/>
                <w:sz w:val="18"/>
                <w:szCs w:val="18"/>
              </w:rPr>
              <w:t>0</w:t>
            </w:r>
          </w:p>
        </w:tc>
      </w:tr>
      <w:tr w:rsidR="00830098" w:rsidRPr="00333C79" w14:paraId="236D58B6" w14:textId="77777777" w:rsidTr="00830098">
        <w:trPr>
          <w:trHeight w:val="300"/>
          <w:jc w:val="center"/>
        </w:trPr>
        <w:tc>
          <w:tcPr>
            <w:tcW w:w="286" w:type="pct"/>
            <w:tcBorders>
              <w:top w:val="nil"/>
              <w:left w:val="single" w:sz="4" w:space="0" w:color="auto"/>
              <w:bottom w:val="single" w:sz="4" w:space="0" w:color="auto"/>
              <w:right w:val="single" w:sz="4" w:space="0" w:color="auto"/>
            </w:tcBorders>
            <w:shd w:val="clear" w:color="auto" w:fill="auto"/>
            <w:noWrap/>
            <w:vAlign w:val="center"/>
            <w:hideMark/>
          </w:tcPr>
          <w:p w14:paraId="4F10653C" w14:textId="77777777" w:rsidR="00830098" w:rsidRPr="00333C79" w:rsidRDefault="00830098" w:rsidP="00333C79">
            <w:pPr>
              <w:jc w:val="center"/>
              <w:rPr>
                <w:rFonts w:ascii="Arial" w:hAnsi="Arial" w:cs="Arial"/>
                <w:color w:val="000000"/>
                <w:sz w:val="18"/>
                <w:szCs w:val="18"/>
              </w:rPr>
            </w:pPr>
            <w:r w:rsidRPr="00333C79">
              <w:rPr>
                <w:rFonts w:ascii="Arial" w:hAnsi="Arial" w:cs="Arial"/>
                <w:color w:val="000000"/>
                <w:sz w:val="18"/>
                <w:szCs w:val="18"/>
              </w:rPr>
              <w:t>6.</w:t>
            </w:r>
          </w:p>
        </w:tc>
        <w:tc>
          <w:tcPr>
            <w:tcW w:w="3008" w:type="pct"/>
            <w:tcBorders>
              <w:top w:val="nil"/>
              <w:left w:val="nil"/>
              <w:bottom w:val="single" w:sz="4" w:space="0" w:color="auto"/>
              <w:right w:val="single" w:sz="4" w:space="0" w:color="auto"/>
            </w:tcBorders>
            <w:shd w:val="clear" w:color="auto" w:fill="auto"/>
            <w:vAlign w:val="center"/>
          </w:tcPr>
          <w:p w14:paraId="43089F57" w14:textId="321F1663" w:rsidR="00830098" w:rsidRPr="00333C79" w:rsidRDefault="00830098" w:rsidP="00333C79">
            <w:pPr>
              <w:rPr>
                <w:rFonts w:ascii="Arial" w:hAnsi="Arial" w:cs="Arial"/>
                <w:color w:val="000000"/>
                <w:sz w:val="18"/>
                <w:szCs w:val="18"/>
              </w:rPr>
            </w:pPr>
            <w:r w:rsidRPr="00333C79">
              <w:rPr>
                <w:rFonts w:ascii="Arial" w:hAnsi="Arial" w:cs="Arial"/>
                <w:color w:val="000000"/>
                <w:sz w:val="18"/>
                <w:szCs w:val="18"/>
              </w:rPr>
              <w:t xml:space="preserve">Transformator odczepowy bl.7;  typ </w:t>
            </w:r>
            <w:r w:rsidR="00241075">
              <w:rPr>
                <w:rFonts w:ascii="Arial" w:hAnsi="Arial" w:cs="Arial"/>
                <w:color w:val="000000"/>
                <w:sz w:val="18"/>
                <w:szCs w:val="18"/>
              </w:rPr>
              <w:t>TJRc 32000/15,75</w:t>
            </w:r>
          </w:p>
        </w:tc>
        <w:tc>
          <w:tcPr>
            <w:tcW w:w="482" w:type="pct"/>
            <w:tcBorders>
              <w:top w:val="nil"/>
              <w:left w:val="nil"/>
              <w:bottom w:val="single" w:sz="4" w:space="0" w:color="auto"/>
              <w:right w:val="single" w:sz="4" w:space="0" w:color="auto"/>
            </w:tcBorders>
            <w:shd w:val="clear" w:color="auto" w:fill="auto"/>
            <w:noWrap/>
            <w:vAlign w:val="center"/>
            <w:hideMark/>
          </w:tcPr>
          <w:p w14:paraId="3CD59FB4" w14:textId="77777777" w:rsidR="00830098" w:rsidRPr="00333C79" w:rsidRDefault="00830098" w:rsidP="00333C79">
            <w:pPr>
              <w:jc w:val="center"/>
              <w:rPr>
                <w:rFonts w:ascii="Arial" w:hAnsi="Arial" w:cs="Arial"/>
                <w:b/>
                <w:bCs/>
                <w:color w:val="000000"/>
                <w:sz w:val="18"/>
                <w:szCs w:val="18"/>
              </w:rPr>
            </w:pPr>
            <w:r w:rsidRPr="00333C79">
              <w:rPr>
                <w:rFonts w:ascii="Arial" w:hAnsi="Arial" w:cs="Arial"/>
                <w:b/>
                <w:bCs/>
                <w:color w:val="000000"/>
                <w:sz w:val="18"/>
                <w:szCs w:val="18"/>
              </w:rPr>
              <w:t>1</w:t>
            </w:r>
          </w:p>
        </w:tc>
        <w:tc>
          <w:tcPr>
            <w:tcW w:w="402" w:type="pct"/>
            <w:tcBorders>
              <w:top w:val="nil"/>
              <w:left w:val="nil"/>
              <w:bottom w:val="single" w:sz="4" w:space="0" w:color="auto"/>
              <w:right w:val="single" w:sz="4" w:space="0" w:color="auto"/>
            </w:tcBorders>
            <w:shd w:val="clear" w:color="auto" w:fill="auto"/>
            <w:noWrap/>
            <w:vAlign w:val="center"/>
            <w:hideMark/>
          </w:tcPr>
          <w:p w14:paraId="6A5C80B9" w14:textId="44CD3FE6" w:rsidR="00830098" w:rsidRPr="00333C79" w:rsidRDefault="0003326D" w:rsidP="00333C79">
            <w:pPr>
              <w:jc w:val="center"/>
              <w:rPr>
                <w:rFonts w:ascii="Arial" w:hAnsi="Arial" w:cs="Arial"/>
                <w:color w:val="000000"/>
                <w:sz w:val="18"/>
                <w:szCs w:val="18"/>
              </w:rPr>
            </w:pPr>
            <w:r>
              <w:rPr>
                <w:rFonts w:ascii="Arial" w:hAnsi="Arial" w:cs="Arial"/>
                <w:color w:val="000000"/>
                <w:sz w:val="18"/>
                <w:szCs w:val="18"/>
              </w:rPr>
              <w:t>1</w:t>
            </w:r>
          </w:p>
        </w:tc>
        <w:tc>
          <w:tcPr>
            <w:tcW w:w="411" w:type="pct"/>
            <w:tcBorders>
              <w:top w:val="nil"/>
              <w:left w:val="nil"/>
              <w:bottom w:val="single" w:sz="4" w:space="0" w:color="auto"/>
              <w:right w:val="single" w:sz="4" w:space="0" w:color="auto"/>
            </w:tcBorders>
            <w:shd w:val="clear" w:color="auto" w:fill="auto"/>
            <w:noWrap/>
            <w:vAlign w:val="center"/>
            <w:hideMark/>
          </w:tcPr>
          <w:p w14:paraId="79C32C38" w14:textId="77777777" w:rsidR="00830098" w:rsidRPr="00333C79" w:rsidRDefault="00830098" w:rsidP="00333C79">
            <w:pPr>
              <w:jc w:val="center"/>
              <w:rPr>
                <w:rFonts w:ascii="Arial" w:hAnsi="Arial" w:cs="Arial"/>
                <w:color w:val="000000"/>
                <w:sz w:val="18"/>
                <w:szCs w:val="18"/>
              </w:rPr>
            </w:pPr>
            <w:r>
              <w:rPr>
                <w:rFonts w:ascii="Arial" w:hAnsi="Arial" w:cs="Arial"/>
                <w:color w:val="000000"/>
                <w:sz w:val="18"/>
                <w:szCs w:val="18"/>
              </w:rPr>
              <w:t>0</w:t>
            </w:r>
          </w:p>
        </w:tc>
        <w:tc>
          <w:tcPr>
            <w:tcW w:w="411" w:type="pct"/>
            <w:tcBorders>
              <w:top w:val="nil"/>
              <w:left w:val="nil"/>
              <w:bottom w:val="single" w:sz="4" w:space="0" w:color="auto"/>
              <w:right w:val="single" w:sz="4" w:space="0" w:color="auto"/>
            </w:tcBorders>
            <w:vAlign w:val="center"/>
          </w:tcPr>
          <w:p w14:paraId="4F845994" w14:textId="2281F2AA" w:rsidR="00830098" w:rsidRDefault="0003326D" w:rsidP="00333C79">
            <w:pPr>
              <w:jc w:val="center"/>
              <w:rPr>
                <w:rFonts w:ascii="Arial" w:hAnsi="Arial" w:cs="Arial"/>
                <w:color w:val="000000"/>
                <w:sz w:val="18"/>
                <w:szCs w:val="18"/>
              </w:rPr>
            </w:pPr>
            <w:r>
              <w:rPr>
                <w:rFonts w:ascii="Arial" w:hAnsi="Arial" w:cs="Arial"/>
                <w:color w:val="000000"/>
                <w:sz w:val="18"/>
                <w:szCs w:val="18"/>
              </w:rPr>
              <w:t>0</w:t>
            </w:r>
          </w:p>
        </w:tc>
      </w:tr>
      <w:tr w:rsidR="00830098" w:rsidRPr="00333C79" w14:paraId="62CD7B1E" w14:textId="77777777" w:rsidTr="00830098">
        <w:trPr>
          <w:trHeight w:val="300"/>
          <w:jc w:val="center"/>
        </w:trPr>
        <w:tc>
          <w:tcPr>
            <w:tcW w:w="286" w:type="pct"/>
            <w:tcBorders>
              <w:top w:val="nil"/>
              <w:left w:val="single" w:sz="4" w:space="0" w:color="auto"/>
              <w:bottom w:val="single" w:sz="4" w:space="0" w:color="auto"/>
              <w:right w:val="single" w:sz="4" w:space="0" w:color="auto"/>
            </w:tcBorders>
            <w:shd w:val="clear" w:color="auto" w:fill="auto"/>
            <w:noWrap/>
            <w:vAlign w:val="center"/>
            <w:hideMark/>
          </w:tcPr>
          <w:p w14:paraId="34F0FEB5" w14:textId="77777777" w:rsidR="00830098" w:rsidRPr="00333C79" w:rsidRDefault="00830098" w:rsidP="00333C79">
            <w:pPr>
              <w:jc w:val="center"/>
              <w:rPr>
                <w:rFonts w:ascii="Arial" w:hAnsi="Arial" w:cs="Arial"/>
                <w:color w:val="000000"/>
                <w:sz w:val="18"/>
                <w:szCs w:val="18"/>
              </w:rPr>
            </w:pPr>
            <w:r w:rsidRPr="00333C79">
              <w:rPr>
                <w:rFonts w:ascii="Arial" w:hAnsi="Arial" w:cs="Arial"/>
                <w:color w:val="000000"/>
                <w:sz w:val="18"/>
                <w:szCs w:val="18"/>
              </w:rPr>
              <w:t>7.</w:t>
            </w:r>
          </w:p>
        </w:tc>
        <w:tc>
          <w:tcPr>
            <w:tcW w:w="3008" w:type="pct"/>
            <w:tcBorders>
              <w:top w:val="nil"/>
              <w:left w:val="nil"/>
              <w:bottom w:val="single" w:sz="4" w:space="0" w:color="auto"/>
              <w:right w:val="single" w:sz="4" w:space="0" w:color="auto"/>
            </w:tcBorders>
            <w:shd w:val="clear" w:color="auto" w:fill="auto"/>
            <w:vAlign w:val="center"/>
          </w:tcPr>
          <w:p w14:paraId="1C682F43" w14:textId="77777777" w:rsidR="00830098" w:rsidRPr="00333C79" w:rsidRDefault="00830098" w:rsidP="00333C79">
            <w:pPr>
              <w:rPr>
                <w:rFonts w:ascii="Arial" w:hAnsi="Arial" w:cs="Arial"/>
                <w:color w:val="000000"/>
                <w:sz w:val="18"/>
                <w:szCs w:val="18"/>
              </w:rPr>
            </w:pPr>
            <w:r w:rsidRPr="00333C79">
              <w:rPr>
                <w:rFonts w:ascii="Arial" w:hAnsi="Arial" w:cs="Arial"/>
                <w:color w:val="000000"/>
                <w:sz w:val="18"/>
                <w:szCs w:val="18"/>
              </w:rPr>
              <w:t>Transformator odczepowy bl.</w:t>
            </w:r>
            <w:r>
              <w:rPr>
                <w:rFonts w:ascii="Arial" w:hAnsi="Arial" w:cs="Arial"/>
                <w:color w:val="000000"/>
                <w:sz w:val="18"/>
                <w:szCs w:val="18"/>
              </w:rPr>
              <w:t xml:space="preserve">9;  typ </w:t>
            </w:r>
            <w:proofErr w:type="spellStart"/>
            <w:r>
              <w:rPr>
                <w:rFonts w:ascii="Arial" w:hAnsi="Arial" w:cs="Arial"/>
                <w:color w:val="000000"/>
                <w:sz w:val="18"/>
                <w:szCs w:val="18"/>
              </w:rPr>
              <w:t>TONRLa</w:t>
            </w:r>
            <w:proofErr w:type="spellEnd"/>
            <w:r>
              <w:rPr>
                <w:rFonts w:ascii="Arial" w:hAnsi="Arial" w:cs="Arial"/>
                <w:color w:val="000000"/>
                <w:sz w:val="18"/>
                <w:szCs w:val="18"/>
              </w:rPr>
              <w:t xml:space="preserve"> 32000/15/32 </w:t>
            </w:r>
          </w:p>
        </w:tc>
        <w:tc>
          <w:tcPr>
            <w:tcW w:w="482" w:type="pct"/>
            <w:tcBorders>
              <w:top w:val="nil"/>
              <w:left w:val="nil"/>
              <w:bottom w:val="single" w:sz="4" w:space="0" w:color="auto"/>
              <w:right w:val="single" w:sz="4" w:space="0" w:color="auto"/>
            </w:tcBorders>
            <w:shd w:val="clear" w:color="auto" w:fill="auto"/>
            <w:noWrap/>
            <w:vAlign w:val="center"/>
            <w:hideMark/>
          </w:tcPr>
          <w:p w14:paraId="63E9D815" w14:textId="77777777" w:rsidR="00830098" w:rsidRPr="00333C79" w:rsidRDefault="00830098" w:rsidP="00333C79">
            <w:pPr>
              <w:jc w:val="center"/>
              <w:rPr>
                <w:rFonts w:ascii="Arial" w:hAnsi="Arial" w:cs="Arial"/>
                <w:b/>
                <w:bCs/>
                <w:color w:val="000000"/>
                <w:sz w:val="18"/>
                <w:szCs w:val="18"/>
              </w:rPr>
            </w:pPr>
            <w:r w:rsidRPr="00333C79">
              <w:rPr>
                <w:rFonts w:ascii="Arial" w:hAnsi="Arial" w:cs="Arial"/>
                <w:b/>
                <w:bCs/>
                <w:color w:val="000000"/>
                <w:sz w:val="18"/>
                <w:szCs w:val="18"/>
              </w:rPr>
              <w:t>1</w:t>
            </w:r>
          </w:p>
        </w:tc>
        <w:tc>
          <w:tcPr>
            <w:tcW w:w="402" w:type="pct"/>
            <w:tcBorders>
              <w:top w:val="nil"/>
              <w:left w:val="nil"/>
              <w:bottom w:val="single" w:sz="4" w:space="0" w:color="auto"/>
              <w:right w:val="single" w:sz="4" w:space="0" w:color="auto"/>
            </w:tcBorders>
            <w:shd w:val="clear" w:color="auto" w:fill="auto"/>
            <w:noWrap/>
            <w:vAlign w:val="center"/>
            <w:hideMark/>
          </w:tcPr>
          <w:p w14:paraId="1D13870E" w14:textId="77777777" w:rsidR="00830098" w:rsidRPr="00333C79" w:rsidRDefault="00830098" w:rsidP="00333C79">
            <w:pPr>
              <w:jc w:val="center"/>
              <w:rPr>
                <w:rFonts w:ascii="Arial" w:hAnsi="Arial" w:cs="Arial"/>
                <w:color w:val="000000"/>
                <w:sz w:val="18"/>
                <w:szCs w:val="18"/>
              </w:rPr>
            </w:pPr>
            <w:r>
              <w:rPr>
                <w:rFonts w:ascii="Arial" w:hAnsi="Arial" w:cs="Arial"/>
                <w:color w:val="000000"/>
                <w:sz w:val="18"/>
                <w:szCs w:val="18"/>
              </w:rPr>
              <w:t>1</w:t>
            </w:r>
          </w:p>
        </w:tc>
        <w:tc>
          <w:tcPr>
            <w:tcW w:w="411" w:type="pct"/>
            <w:tcBorders>
              <w:top w:val="nil"/>
              <w:left w:val="nil"/>
              <w:bottom w:val="single" w:sz="4" w:space="0" w:color="auto"/>
              <w:right w:val="single" w:sz="4" w:space="0" w:color="auto"/>
            </w:tcBorders>
            <w:shd w:val="clear" w:color="auto" w:fill="auto"/>
            <w:noWrap/>
            <w:vAlign w:val="center"/>
            <w:hideMark/>
          </w:tcPr>
          <w:p w14:paraId="1130ED5E" w14:textId="43148C29" w:rsidR="00830098" w:rsidRPr="00333C79" w:rsidRDefault="0003326D" w:rsidP="00333C79">
            <w:pPr>
              <w:jc w:val="center"/>
              <w:rPr>
                <w:rFonts w:ascii="Arial" w:hAnsi="Arial" w:cs="Arial"/>
                <w:color w:val="000000"/>
                <w:sz w:val="18"/>
                <w:szCs w:val="18"/>
              </w:rPr>
            </w:pPr>
            <w:r>
              <w:rPr>
                <w:rFonts w:ascii="Arial" w:hAnsi="Arial" w:cs="Arial"/>
                <w:color w:val="000000"/>
                <w:sz w:val="18"/>
                <w:szCs w:val="18"/>
              </w:rPr>
              <w:t>1</w:t>
            </w:r>
          </w:p>
        </w:tc>
        <w:tc>
          <w:tcPr>
            <w:tcW w:w="411" w:type="pct"/>
            <w:tcBorders>
              <w:top w:val="nil"/>
              <w:left w:val="nil"/>
              <w:bottom w:val="single" w:sz="4" w:space="0" w:color="auto"/>
              <w:right w:val="single" w:sz="4" w:space="0" w:color="auto"/>
            </w:tcBorders>
            <w:vAlign w:val="center"/>
          </w:tcPr>
          <w:p w14:paraId="1D0EFB5A" w14:textId="265C639A" w:rsidR="00830098" w:rsidRPr="00333C79" w:rsidRDefault="0003326D" w:rsidP="00333C79">
            <w:pPr>
              <w:jc w:val="center"/>
              <w:rPr>
                <w:rFonts w:ascii="Arial" w:hAnsi="Arial" w:cs="Arial"/>
                <w:color w:val="000000"/>
                <w:sz w:val="18"/>
                <w:szCs w:val="18"/>
              </w:rPr>
            </w:pPr>
            <w:r>
              <w:rPr>
                <w:rFonts w:ascii="Arial" w:hAnsi="Arial" w:cs="Arial"/>
                <w:color w:val="000000"/>
                <w:sz w:val="18"/>
                <w:szCs w:val="18"/>
              </w:rPr>
              <w:t>1</w:t>
            </w:r>
          </w:p>
        </w:tc>
      </w:tr>
      <w:tr w:rsidR="00830098" w:rsidRPr="00333C79" w14:paraId="62403312" w14:textId="77777777" w:rsidTr="00830098">
        <w:trPr>
          <w:trHeight w:val="300"/>
          <w:jc w:val="center"/>
        </w:trPr>
        <w:tc>
          <w:tcPr>
            <w:tcW w:w="286" w:type="pct"/>
            <w:tcBorders>
              <w:top w:val="nil"/>
              <w:left w:val="single" w:sz="4" w:space="0" w:color="auto"/>
              <w:bottom w:val="single" w:sz="4" w:space="0" w:color="auto"/>
              <w:right w:val="single" w:sz="4" w:space="0" w:color="auto"/>
            </w:tcBorders>
            <w:shd w:val="clear" w:color="auto" w:fill="auto"/>
            <w:noWrap/>
            <w:vAlign w:val="center"/>
            <w:hideMark/>
          </w:tcPr>
          <w:p w14:paraId="7FF91C6A" w14:textId="77777777" w:rsidR="00830098" w:rsidRPr="00333C79" w:rsidRDefault="00830098" w:rsidP="00333C79">
            <w:pPr>
              <w:jc w:val="center"/>
              <w:rPr>
                <w:rFonts w:ascii="Arial" w:hAnsi="Arial" w:cs="Arial"/>
                <w:color w:val="000000"/>
                <w:sz w:val="18"/>
                <w:szCs w:val="18"/>
              </w:rPr>
            </w:pPr>
            <w:r w:rsidRPr="00333C79">
              <w:rPr>
                <w:rFonts w:ascii="Arial" w:hAnsi="Arial" w:cs="Arial"/>
                <w:color w:val="000000"/>
                <w:sz w:val="18"/>
                <w:szCs w:val="18"/>
              </w:rPr>
              <w:t>8.</w:t>
            </w:r>
          </w:p>
        </w:tc>
        <w:tc>
          <w:tcPr>
            <w:tcW w:w="3008" w:type="pct"/>
            <w:tcBorders>
              <w:top w:val="nil"/>
              <w:left w:val="nil"/>
              <w:bottom w:val="single" w:sz="4" w:space="0" w:color="auto"/>
              <w:right w:val="single" w:sz="4" w:space="0" w:color="auto"/>
            </w:tcBorders>
            <w:shd w:val="clear" w:color="auto" w:fill="auto"/>
            <w:vAlign w:val="center"/>
          </w:tcPr>
          <w:p w14:paraId="12C40BA4" w14:textId="77777777" w:rsidR="00830098" w:rsidRPr="00333C79" w:rsidRDefault="00830098" w:rsidP="00333C79">
            <w:pPr>
              <w:rPr>
                <w:rFonts w:ascii="Arial" w:hAnsi="Arial" w:cs="Arial"/>
                <w:color w:val="000000"/>
                <w:sz w:val="18"/>
                <w:szCs w:val="18"/>
              </w:rPr>
            </w:pPr>
            <w:r w:rsidRPr="00333C79">
              <w:rPr>
                <w:rFonts w:ascii="Arial" w:hAnsi="Arial" w:cs="Arial"/>
                <w:color w:val="000000"/>
                <w:sz w:val="18"/>
                <w:szCs w:val="18"/>
              </w:rPr>
              <w:t>Transformator potrzeb og</w:t>
            </w:r>
            <w:r>
              <w:rPr>
                <w:rFonts w:ascii="Arial" w:hAnsi="Arial" w:cs="Arial"/>
                <w:color w:val="000000"/>
                <w:sz w:val="18"/>
                <w:szCs w:val="18"/>
              </w:rPr>
              <w:t xml:space="preserve">ólnych nr1;  typ TDR25000/110/25 </w:t>
            </w:r>
          </w:p>
        </w:tc>
        <w:tc>
          <w:tcPr>
            <w:tcW w:w="482" w:type="pct"/>
            <w:tcBorders>
              <w:top w:val="nil"/>
              <w:left w:val="nil"/>
              <w:bottom w:val="single" w:sz="4" w:space="0" w:color="auto"/>
              <w:right w:val="single" w:sz="4" w:space="0" w:color="auto"/>
            </w:tcBorders>
            <w:shd w:val="clear" w:color="auto" w:fill="auto"/>
            <w:noWrap/>
            <w:vAlign w:val="center"/>
            <w:hideMark/>
          </w:tcPr>
          <w:p w14:paraId="05FF533F" w14:textId="77777777" w:rsidR="00830098" w:rsidRPr="00333C79" w:rsidRDefault="00830098" w:rsidP="00333C79">
            <w:pPr>
              <w:jc w:val="center"/>
              <w:rPr>
                <w:rFonts w:ascii="Arial" w:hAnsi="Arial" w:cs="Arial"/>
                <w:b/>
                <w:bCs/>
                <w:color w:val="000000"/>
                <w:sz w:val="18"/>
                <w:szCs w:val="18"/>
              </w:rPr>
            </w:pPr>
            <w:r w:rsidRPr="00333C79">
              <w:rPr>
                <w:rFonts w:ascii="Arial" w:hAnsi="Arial" w:cs="Arial"/>
                <w:b/>
                <w:bCs/>
                <w:color w:val="000000"/>
                <w:sz w:val="18"/>
                <w:szCs w:val="18"/>
              </w:rPr>
              <w:t>1</w:t>
            </w:r>
          </w:p>
        </w:tc>
        <w:tc>
          <w:tcPr>
            <w:tcW w:w="402" w:type="pct"/>
            <w:tcBorders>
              <w:top w:val="nil"/>
              <w:left w:val="nil"/>
              <w:bottom w:val="single" w:sz="4" w:space="0" w:color="auto"/>
              <w:right w:val="single" w:sz="4" w:space="0" w:color="auto"/>
            </w:tcBorders>
            <w:shd w:val="clear" w:color="auto" w:fill="auto"/>
            <w:noWrap/>
            <w:vAlign w:val="center"/>
          </w:tcPr>
          <w:p w14:paraId="2F2941FF" w14:textId="4BADB58F" w:rsidR="00830098" w:rsidRPr="00333C79" w:rsidRDefault="0003326D" w:rsidP="00333C79">
            <w:pPr>
              <w:jc w:val="center"/>
              <w:rPr>
                <w:rFonts w:ascii="Arial" w:hAnsi="Arial" w:cs="Arial"/>
                <w:color w:val="000000"/>
                <w:sz w:val="18"/>
                <w:szCs w:val="18"/>
              </w:rPr>
            </w:pPr>
            <w:r>
              <w:rPr>
                <w:rFonts w:ascii="Arial" w:hAnsi="Arial" w:cs="Arial"/>
                <w:color w:val="000000"/>
                <w:sz w:val="18"/>
                <w:szCs w:val="18"/>
              </w:rPr>
              <w:t>1</w:t>
            </w:r>
          </w:p>
        </w:tc>
        <w:tc>
          <w:tcPr>
            <w:tcW w:w="411" w:type="pct"/>
            <w:tcBorders>
              <w:top w:val="nil"/>
              <w:left w:val="nil"/>
              <w:bottom w:val="single" w:sz="4" w:space="0" w:color="auto"/>
              <w:right w:val="single" w:sz="4" w:space="0" w:color="auto"/>
            </w:tcBorders>
            <w:shd w:val="clear" w:color="auto" w:fill="auto"/>
            <w:noWrap/>
            <w:vAlign w:val="center"/>
          </w:tcPr>
          <w:p w14:paraId="5CD5B09F" w14:textId="1ED7E4B0" w:rsidR="00830098" w:rsidRPr="00333C79" w:rsidRDefault="0003326D" w:rsidP="00333C79">
            <w:pPr>
              <w:jc w:val="center"/>
              <w:rPr>
                <w:rFonts w:ascii="Arial" w:hAnsi="Arial" w:cs="Arial"/>
                <w:color w:val="000000"/>
                <w:sz w:val="18"/>
                <w:szCs w:val="18"/>
              </w:rPr>
            </w:pPr>
            <w:r>
              <w:rPr>
                <w:rFonts w:ascii="Arial" w:hAnsi="Arial" w:cs="Arial"/>
                <w:color w:val="000000"/>
                <w:sz w:val="18"/>
                <w:szCs w:val="18"/>
              </w:rPr>
              <w:t>0</w:t>
            </w:r>
          </w:p>
        </w:tc>
        <w:tc>
          <w:tcPr>
            <w:tcW w:w="411" w:type="pct"/>
            <w:tcBorders>
              <w:top w:val="nil"/>
              <w:left w:val="nil"/>
              <w:bottom w:val="single" w:sz="4" w:space="0" w:color="auto"/>
              <w:right w:val="single" w:sz="4" w:space="0" w:color="auto"/>
            </w:tcBorders>
            <w:vAlign w:val="center"/>
          </w:tcPr>
          <w:p w14:paraId="0CE5AD90" w14:textId="7B0D60E3" w:rsidR="00830098" w:rsidRPr="00333C79" w:rsidRDefault="0003326D" w:rsidP="00333C79">
            <w:pPr>
              <w:jc w:val="center"/>
              <w:rPr>
                <w:rFonts w:ascii="Arial" w:hAnsi="Arial" w:cs="Arial"/>
                <w:color w:val="000000"/>
                <w:sz w:val="18"/>
                <w:szCs w:val="18"/>
              </w:rPr>
            </w:pPr>
            <w:r>
              <w:rPr>
                <w:rFonts w:ascii="Arial" w:hAnsi="Arial" w:cs="Arial"/>
                <w:color w:val="000000"/>
                <w:sz w:val="18"/>
                <w:szCs w:val="18"/>
              </w:rPr>
              <w:t>1</w:t>
            </w:r>
          </w:p>
        </w:tc>
      </w:tr>
      <w:tr w:rsidR="00830098" w:rsidRPr="00333C79" w14:paraId="6B886F40" w14:textId="77777777" w:rsidTr="00830098">
        <w:trPr>
          <w:trHeight w:val="300"/>
          <w:jc w:val="center"/>
        </w:trPr>
        <w:tc>
          <w:tcPr>
            <w:tcW w:w="286" w:type="pct"/>
            <w:tcBorders>
              <w:top w:val="nil"/>
              <w:left w:val="single" w:sz="4" w:space="0" w:color="auto"/>
              <w:bottom w:val="single" w:sz="4" w:space="0" w:color="auto"/>
              <w:right w:val="single" w:sz="4" w:space="0" w:color="auto"/>
            </w:tcBorders>
            <w:shd w:val="clear" w:color="auto" w:fill="auto"/>
            <w:noWrap/>
            <w:vAlign w:val="center"/>
            <w:hideMark/>
          </w:tcPr>
          <w:p w14:paraId="53F41780" w14:textId="77777777" w:rsidR="00830098" w:rsidRPr="00333C79" w:rsidRDefault="00830098" w:rsidP="00333C79">
            <w:pPr>
              <w:jc w:val="center"/>
              <w:rPr>
                <w:rFonts w:ascii="Arial" w:hAnsi="Arial" w:cs="Arial"/>
                <w:color w:val="000000"/>
                <w:sz w:val="18"/>
                <w:szCs w:val="18"/>
              </w:rPr>
            </w:pPr>
            <w:r w:rsidRPr="00333C79">
              <w:rPr>
                <w:rFonts w:ascii="Arial" w:hAnsi="Arial" w:cs="Arial"/>
                <w:color w:val="000000"/>
                <w:sz w:val="18"/>
                <w:szCs w:val="18"/>
              </w:rPr>
              <w:t>9.</w:t>
            </w:r>
          </w:p>
        </w:tc>
        <w:tc>
          <w:tcPr>
            <w:tcW w:w="3008" w:type="pct"/>
            <w:tcBorders>
              <w:top w:val="nil"/>
              <w:left w:val="nil"/>
              <w:bottom w:val="single" w:sz="4" w:space="0" w:color="auto"/>
              <w:right w:val="single" w:sz="4" w:space="0" w:color="auto"/>
            </w:tcBorders>
            <w:shd w:val="clear" w:color="auto" w:fill="auto"/>
            <w:vAlign w:val="center"/>
          </w:tcPr>
          <w:p w14:paraId="56365ACC" w14:textId="0C1986A8" w:rsidR="00830098" w:rsidRPr="00333C79" w:rsidRDefault="00830098" w:rsidP="00333C79">
            <w:pPr>
              <w:rPr>
                <w:rFonts w:ascii="Arial" w:hAnsi="Arial" w:cs="Arial"/>
                <w:color w:val="000000"/>
                <w:sz w:val="18"/>
                <w:szCs w:val="18"/>
              </w:rPr>
            </w:pPr>
            <w:r w:rsidRPr="00333C79">
              <w:rPr>
                <w:rFonts w:ascii="Arial" w:hAnsi="Arial" w:cs="Arial"/>
                <w:color w:val="000000"/>
                <w:sz w:val="18"/>
                <w:szCs w:val="18"/>
              </w:rPr>
              <w:t xml:space="preserve">Transformator potrzeb ogólnych nr2;  </w:t>
            </w:r>
            <w:r w:rsidR="00241075">
              <w:rPr>
                <w:rFonts w:ascii="Arial" w:hAnsi="Arial" w:cs="Arial"/>
                <w:color w:val="000000"/>
                <w:sz w:val="18"/>
                <w:szCs w:val="18"/>
              </w:rPr>
              <w:t xml:space="preserve">typ TDR25000/110/ </w:t>
            </w:r>
            <w:r>
              <w:rPr>
                <w:rFonts w:ascii="Arial" w:hAnsi="Arial" w:cs="Arial"/>
                <w:color w:val="000000"/>
                <w:sz w:val="18"/>
                <w:szCs w:val="18"/>
              </w:rPr>
              <w:t>25</w:t>
            </w:r>
          </w:p>
        </w:tc>
        <w:tc>
          <w:tcPr>
            <w:tcW w:w="482" w:type="pct"/>
            <w:tcBorders>
              <w:top w:val="nil"/>
              <w:left w:val="nil"/>
              <w:bottom w:val="single" w:sz="4" w:space="0" w:color="auto"/>
              <w:right w:val="single" w:sz="4" w:space="0" w:color="auto"/>
            </w:tcBorders>
            <w:shd w:val="clear" w:color="auto" w:fill="auto"/>
            <w:noWrap/>
            <w:vAlign w:val="center"/>
            <w:hideMark/>
          </w:tcPr>
          <w:p w14:paraId="7E462104" w14:textId="77777777" w:rsidR="00830098" w:rsidRPr="00333C79" w:rsidRDefault="00830098" w:rsidP="00333C79">
            <w:pPr>
              <w:jc w:val="center"/>
              <w:rPr>
                <w:rFonts w:ascii="Arial" w:hAnsi="Arial" w:cs="Arial"/>
                <w:b/>
                <w:bCs/>
                <w:color w:val="000000"/>
                <w:sz w:val="18"/>
                <w:szCs w:val="18"/>
              </w:rPr>
            </w:pPr>
            <w:r w:rsidRPr="00333C79">
              <w:rPr>
                <w:rFonts w:ascii="Arial" w:hAnsi="Arial" w:cs="Arial"/>
                <w:b/>
                <w:bCs/>
                <w:color w:val="000000"/>
                <w:sz w:val="18"/>
                <w:szCs w:val="18"/>
              </w:rPr>
              <w:t>1</w:t>
            </w:r>
          </w:p>
        </w:tc>
        <w:tc>
          <w:tcPr>
            <w:tcW w:w="402" w:type="pct"/>
            <w:tcBorders>
              <w:top w:val="nil"/>
              <w:left w:val="nil"/>
              <w:bottom w:val="single" w:sz="4" w:space="0" w:color="auto"/>
              <w:right w:val="single" w:sz="4" w:space="0" w:color="auto"/>
            </w:tcBorders>
            <w:shd w:val="clear" w:color="auto" w:fill="auto"/>
            <w:noWrap/>
            <w:vAlign w:val="center"/>
            <w:hideMark/>
          </w:tcPr>
          <w:p w14:paraId="636D9FA5" w14:textId="627DE076" w:rsidR="00830098" w:rsidRPr="00333C79" w:rsidRDefault="0003326D" w:rsidP="00333C79">
            <w:pPr>
              <w:jc w:val="center"/>
              <w:rPr>
                <w:rFonts w:ascii="Arial" w:hAnsi="Arial" w:cs="Arial"/>
                <w:color w:val="000000"/>
                <w:sz w:val="18"/>
                <w:szCs w:val="18"/>
              </w:rPr>
            </w:pPr>
            <w:r>
              <w:rPr>
                <w:rFonts w:ascii="Arial" w:hAnsi="Arial" w:cs="Arial"/>
                <w:color w:val="000000"/>
                <w:sz w:val="18"/>
                <w:szCs w:val="18"/>
              </w:rPr>
              <w:t>1</w:t>
            </w:r>
          </w:p>
        </w:tc>
        <w:tc>
          <w:tcPr>
            <w:tcW w:w="411" w:type="pct"/>
            <w:tcBorders>
              <w:top w:val="nil"/>
              <w:left w:val="nil"/>
              <w:bottom w:val="single" w:sz="4" w:space="0" w:color="auto"/>
              <w:right w:val="single" w:sz="4" w:space="0" w:color="auto"/>
            </w:tcBorders>
            <w:shd w:val="clear" w:color="auto" w:fill="auto"/>
            <w:noWrap/>
            <w:vAlign w:val="center"/>
            <w:hideMark/>
          </w:tcPr>
          <w:p w14:paraId="7F926D41" w14:textId="3C05230C" w:rsidR="00830098" w:rsidRPr="00333C79" w:rsidRDefault="0003326D" w:rsidP="00333C79">
            <w:pPr>
              <w:jc w:val="center"/>
              <w:rPr>
                <w:rFonts w:ascii="Arial" w:hAnsi="Arial" w:cs="Arial"/>
                <w:color w:val="000000"/>
                <w:sz w:val="18"/>
                <w:szCs w:val="18"/>
              </w:rPr>
            </w:pPr>
            <w:r>
              <w:rPr>
                <w:rFonts w:ascii="Arial" w:hAnsi="Arial" w:cs="Arial"/>
                <w:color w:val="000000"/>
                <w:sz w:val="18"/>
                <w:szCs w:val="18"/>
              </w:rPr>
              <w:t>0</w:t>
            </w:r>
          </w:p>
        </w:tc>
        <w:tc>
          <w:tcPr>
            <w:tcW w:w="411" w:type="pct"/>
            <w:tcBorders>
              <w:top w:val="nil"/>
              <w:left w:val="nil"/>
              <w:bottom w:val="single" w:sz="4" w:space="0" w:color="auto"/>
              <w:right w:val="single" w:sz="4" w:space="0" w:color="auto"/>
            </w:tcBorders>
            <w:vAlign w:val="center"/>
          </w:tcPr>
          <w:p w14:paraId="2F766188" w14:textId="06EE7BFC" w:rsidR="00830098" w:rsidRPr="00333C79" w:rsidRDefault="0003326D" w:rsidP="00333C79">
            <w:pPr>
              <w:jc w:val="center"/>
              <w:rPr>
                <w:rFonts w:ascii="Arial" w:hAnsi="Arial" w:cs="Arial"/>
                <w:color w:val="000000"/>
                <w:sz w:val="18"/>
                <w:szCs w:val="18"/>
              </w:rPr>
            </w:pPr>
            <w:r>
              <w:rPr>
                <w:rFonts w:ascii="Arial" w:hAnsi="Arial" w:cs="Arial"/>
                <w:color w:val="000000"/>
                <w:sz w:val="18"/>
                <w:szCs w:val="18"/>
              </w:rPr>
              <w:t>1</w:t>
            </w:r>
          </w:p>
        </w:tc>
      </w:tr>
      <w:tr w:rsidR="00830098" w:rsidRPr="00333C79" w14:paraId="67D1C9FB" w14:textId="77777777" w:rsidTr="00830098">
        <w:trPr>
          <w:trHeight w:val="300"/>
          <w:jc w:val="center"/>
        </w:trPr>
        <w:tc>
          <w:tcPr>
            <w:tcW w:w="286" w:type="pct"/>
            <w:tcBorders>
              <w:top w:val="nil"/>
              <w:left w:val="single" w:sz="4" w:space="0" w:color="auto"/>
              <w:bottom w:val="single" w:sz="4" w:space="0" w:color="auto"/>
              <w:right w:val="single" w:sz="4" w:space="0" w:color="auto"/>
            </w:tcBorders>
            <w:shd w:val="clear" w:color="auto" w:fill="auto"/>
            <w:noWrap/>
            <w:vAlign w:val="center"/>
            <w:hideMark/>
          </w:tcPr>
          <w:p w14:paraId="6C20EA13" w14:textId="77777777" w:rsidR="00830098" w:rsidRPr="00333C79" w:rsidRDefault="00830098" w:rsidP="00333C79">
            <w:pPr>
              <w:jc w:val="center"/>
              <w:rPr>
                <w:rFonts w:ascii="Arial" w:hAnsi="Arial" w:cs="Arial"/>
                <w:color w:val="000000"/>
                <w:sz w:val="18"/>
                <w:szCs w:val="18"/>
              </w:rPr>
            </w:pPr>
            <w:r w:rsidRPr="00333C79">
              <w:rPr>
                <w:rFonts w:ascii="Arial" w:hAnsi="Arial" w:cs="Arial"/>
                <w:color w:val="000000"/>
                <w:sz w:val="18"/>
                <w:szCs w:val="18"/>
              </w:rPr>
              <w:t>10.</w:t>
            </w:r>
          </w:p>
        </w:tc>
        <w:tc>
          <w:tcPr>
            <w:tcW w:w="3008" w:type="pct"/>
            <w:tcBorders>
              <w:top w:val="nil"/>
              <w:left w:val="nil"/>
              <w:bottom w:val="single" w:sz="4" w:space="0" w:color="auto"/>
              <w:right w:val="single" w:sz="4" w:space="0" w:color="auto"/>
            </w:tcBorders>
            <w:shd w:val="clear" w:color="auto" w:fill="auto"/>
            <w:vAlign w:val="center"/>
          </w:tcPr>
          <w:p w14:paraId="45C0D69C" w14:textId="77777777" w:rsidR="00830098" w:rsidRPr="00333C79" w:rsidRDefault="00830098" w:rsidP="00333C79">
            <w:pPr>
              <w:rPr>
                <w:rFonts w:ascii="Arial" w:hAnsi="Arial" w:cs="Arial"/>
                <w:color w:val="000000"/>
                <w:sz w:val="18"/>
                <w:szCs w:val="18"/>
              </w:rPr>
            </w:pPr>
            <w:r w:rsidRPr="00333C79">
              <w:rPr>
                <w:rFonts w:ascii="Arial" w:hAnsi="Arial" w:cs="Arial"/>
                <w:color w:val="000000"/>
                <w:sz w:val="18"/>
                <w:szCs w:val="18"/>
              </w:rPr>
              <w:t>Transformator odczepowy TZO;  typ TWAR3D 25000/15PN</w:t>
            </w:r>
          </w:p>
        </w:tc>
        <w:tc>
          <w:tcPr>
            <w:tcW w:w="482" w:type="pct"/>
            <w:tcBorders>
              <w:top w:val="nil"/>
              <w:left w:val="nil"/>
              <w:bottom w:val="single" w:sz="4" w:space="0" w:color="auto"/>
              <w:right w:val="single" w:sz="4" w:space="0" w:color="auto"/>
            </w:tcBorders>
            <w:shd w:val="clear" w:color="auto" w:fill="auto"/>
            <w:noWrap/>
            <w:vAlign w:val="center"/>
            <w:hideMark/>
          </w:tcPr>
          <w:p w14:paraId="11F5F451" w14:textId="77777777" w:rsidR="00830098" w:rsidRPr="00333C79" w:rsidRDefault="00830098" w:rsidP="00333C79">
            <w:pPr>
              <w:jc w:val="center"/>
              <w:rPr>
                <w:rFonts w:ascii="Arial" w:hAnsi="Arial" w:cs="Arial"/>
                <w:b/>
                <w:bCs/>
                <w:color w:val="000000"/>
                <w:sz w:val="18"/>
                <w:szCs w:val="18"/>
              </w:rPr>
            </w:pPr>
            <w:r w:rsidRPr="00333C79">
              <w:rPr>
                <w:rFonts w:ascii="Arial" w:hAnsi="Arial" w:cs="Arial"/>
                <w:b/>
                <w:bCs/>
                <w:color w:val="000000"/>
                <w:sz w:val="18"/>
                <w:szCs w:val="18"/>
              </w:rPr>
              <w:t>1</w:t>
            </w:r>
          </w:p>
        </w:tc>
        <w:tc>
          <w:tcPr>
            <w:tcW w:w="402" w:type="pct"/>
            <w:tcBorders>
              <w:top w:val="nil"/>
              <w:left w:val="nil"/>
              <w:bottom w:val="single" w:sz="4" w:space="0" w:color="auto"/>
              <w:right w:val="single" w:sz="4" w:space="0" w:color="auto"/>
            </w:tcBorders>
            <w:shd w:val="clear" w:color="auto" w:fill="auto"/>
            <w:noWrap/>
            <w:vAlign w:val="center"/>
            <w:hideMark/>
          </w:tcPr>
          <w:p w14:paraId="23AA9282" w14:textId="77777777" w:rsidR="00830098" w:rsidRPr="00333C79" w:rsidRDefault="00830098" w:rsidP="00333C79">
            <w:pPr>
              <w:jc w:val="center"/>
              <w:rPr>
                <w:rFonts w:ascii="Arial" w:hAnsi="Arial" w:cs="Arial"/>
                <w:color w:val="000000"/>
                <w:sz w:val="18"/>
                <w:szCs w:val="18"/>
              </w:rPr>
            </w:pPr>
            <w:r>
              <w:rPr>
                <w:rFonts w:ascii="Arial" w:hAnsi="Arial" w:cs="Arial"/>
                <w:color w:val="000000"/>
                <w:sz w:val="18"/>
                <w:szCs w:val="18"/>
              </w:rPr>
              <w:t>1</w:t>
            </w:r>
          </w:p>
        </w:tc>
        <w:tc>
          <w:tcPr>
            <w:tcW w:w="411" w:type="pct"/>
            <w:tcBorders>
              <w:top w:val="nil"/>
              <w:left w:val="nil"/>
              <w:bottom w:val="single" w:sz="4" w:space="0" w:color="auto"/>
              <w:right w:val="single" w:sz="4" w:space="0" w:color="auto"/>
            </w:tcBorders>
            <w:shd w:val="clear" w:color="auto" w:fill="auto"/>
            <w:noWrap/>
            <w:vAlign w:val="center"/>
            <w:hideMark/>
          </w:tcPr>
          <w:p w14:paraId="61C338DA" w14:textId="00966F6A" w:rsidR="00830098" w:rsidRPr="00333C79" w:rsidRDefault="0003326D" w:rsidP="00333C79">
            <w:pPr>
              <w:jc w:val="center"/>
              <w:rPr>
                <w:rFonts w:ascii="Arial" w:hAnsi="Arial" w:cs="Arial"/>
                <w:color w:val="000000"/>
                <w:sz w:val="18"/>
                <w:szCs w:val="18"/>
              </w:rPr>
            </w:pPr>
            <w:r>
              <w:rPr>
                <w:rFonts w:ascii="Arial" w:hAnsi="Arial" w:cs="Arial"/>
                <w:color w:val="000000"/>
                <w:sz w:val="18"/>
                <w:szCs w:val="18"/>
              </w:rPr>
              <w:t>1</w:t>
            </w:r>
          </w:p>
        </w:tc>
        <w:tc>
          <w:tcPr>
            <w:tcW w:w="411" w:type="pct"/>
            <w:tcBorders>
              <w:top w:val="nil"/>
              <w:left w:val="nil"/>
              <w:bottom w:val="single" w:sz="4" w:space="0" w:color="auto"/>
              <w:right w:val="single" w:sz="4" w:space="0" w:color="auto"/>
            </w:tcBorders>
            <w:vAlign w:val="center"/>
          </w:tcPr>
          <w:p w14:paraId="1968E2CE" w14:textId="1564FBA5" w:rsidR="00830098" w:rsidRDefault="0003326D" w:rsidP="00333C79">
            <w:pPr>
              <w:jc w:val="center"/>
              <w:rPr>
                <w:rFonts w:ascii="Arial" w:hAnsi="Arial" w:cs="Arial"/>
                <w:color w:val="000000"/>
                <w:sz w:val="18"/>
                <w:szCs w:val="18"/>
              </w:rPr>
            </w:pPr>
            <w:r>
              <w:rPr>
                <w:rFonts w:ascii="Arial" w:hAnsi="Arial" w:cs="Arial"/>
                <w:color w:val="000000"/>
                <w:sz w:val="18"/>
                <w:szCs w:val="18"/>
              </w:rPr>
              <w:t>1</w:t>
            </w:r>
          </w:p>
        </w:tc>
      </w:tr>
    </w:tbl>
    <w:p w14:paraId="763E9785" w14:textId="77777777" w:rsidR="00333C79" w:rsidRPr="00333C79" w:rsidRDefault="00333C79" w:rsidP="00333C79">
      <w:pPr>
        <w:spacing w:before="120" w:line="276" w:lineRule="auto"/>
        <w:jc w:val="both"/>
        <w:rPr>
          <w:rFonts w:ascii="Arial" w:eastAsia="Calibri" w:hAnsi="Arial" w:cs="Arial"/>
          <w:sz w:val="18"/>
          <w:szCs w:val="18"/>
          <w:lang w:eastAsia="en-US"/>
        </w:rPr>
      </w:pPr>
      <w:r w:rsidRPr="00333C79">
        <w:rPr>
          <w:rFonts w:ascii="Arial" w:eastAsia="Calibri" w:hAnsi="Arial" w:cs="Arial"/>
          <w:sz w:val="18"/>
          <w:szCs w:val="18"/>
          <w:lang w:eastAsia="en-US"/>
        </w:rPr>
        <w:t xml:space="preserve">Zakres ogólny:  Prace przygotowawcze,  odłączenie - </w:t>
      </w:r>
      <w:proofErr w:type="spellStart"/>
      <w:r w:rsidRPr="00333C79">
        <w:rPr>
          <w:rFonts w:ascii="Arial" w:eastAsia="Calibri" w:hAnsi="Arial" w:cs="Arial"/>
          <w:sz w:val="18"/>
          <w:szCs w:val="18"/>
          <w:lang w:eastAsia="en-US"/>
        </w:rPr>
        <w:t>rozszynowanie</w:t>
      </w:r>
      <w:proofErr w:type="spellEnd"/>
      <w:r w:rsidRPr="00333C79">
        <w:rPr>
          <w:rFonts w:ascii="Arial" w:eastAsia="Calibri" w:hAnsi="Arial" w:cs="Arial"/>
          <w:sz w:val="18"/>
          <w:szCs w:val="18"/>
          <w:lang w:eastAsia="en-US"/>
        </w:rPr>
        <w:t xml:space="preserve"> (zszynowanie) transformatora, szczegółowe oględziny transformatora, lokalizacja  nieszczelności olejowych, czyszczenie  powierzchni zaolejonych transformatora, wskaźnika poziomu oleju, kontrola stanu okablowania transformatora i podłączeń do czujników, wskaźników, przekładników. kontrola wzrokowa konstrukcji wsporczych pod konserwator, Sprawdzenie stanu zacisków prądowych izolatorów. Sprawdzenie połączeń śrubowych konstrukcji, rurociągów olejowych, dokręcenie. Wymiana przekaźników Buchholza, oględziny, przegląd zewnętrzny przełącznika zaczepów, sprawdzenie i kontrola wszystkich połączeń uziemiających elementów transformatora. Przegląd ogrodzenia, opisów, oznaczeń.</w:t>
      </w:r>
    </w:p>
    <w:p w14:paraId="5A47B463" w14:textId="77777777" w:rsidR="00333C79" w:rsidRPr="00333C79" w:rsidRDefault="00333C79" w:rsidP="00B8458C">
      <w:pPr>
        <w:numPr>
          <w:ilvl w:val="0"/>
          <w:numId w:val="62"/>
        </w:numPr>
        <w:spacing w:before="120" w:after="120"/>
        <w:ind w:left="284" w:hanging="284"/>
        <w:jc w:val="both"/>
        <w:rPr>
          <w:rFonts w:ascii="Arial" w:eastAsia="Calibri" w:hAnsi="Arial" w:cs="Arial"/>
          <w:b/>
          <w:sz w:val="18"/>
          <w:szCs w:val="18"/>
          <w:lang w:eastAsia="en-US"/>
        </w:rPr>
      </w:pPr>
      <w:r w:rsidRPr="00333C79">
        <w:rPr>
          <w:rFonts w:ascii="Arial" w:eastAsia="Calibri" w:hAnsi="Arial" w:cs="Arial"/>
          <w:b/>
          <w:sz w:val="18"/>
          <w:szCs w:val="18"/>
          <w:lang w:eastAsia="en-US"/>
        </w:rPr>
        <w:t xml:space="preserve"> Remont transformatorów suchych 6/0,4 </w:t>
      </w:r>
      <w:proofErr w:type="spellStart"/>
      <w:r w:rsidRPr="00333C79">
        <w:rPr>
          <w:rFonts w:ascii="Arial" w:eastAsia="Calibri" w:hAnsi="Arial" w:cs="Arial"/>
          <w:b/>
          <w:sz w:val="18"/>
          <w:szCs w:val="18"/>
          <w:lang w:eastAsia="en-US"/>
        </w:rPr>
        <w:t>kV</w:t>
      </w:r>
      <w:proofErr w:type="spellEnd"/>
      <w:r w:rsidRPr="00333C79">
        <w:rPr>
          <w:rFonts w:ascii="Arial" w:eastAsia="Calibri" w:hAnsi="Arial" w:cs="Arial"/>
          <w:b/>
          <w:sz w:val="18"/>
          <w:szCs w:val="18"/>
          <w:lang w:eastAsia="en-US"/>
        </w:rPr>
        <w:t xml:space="preserve"> na stanowisku eksploatacji</w:t>
      </w:r>
    </w:p>
    <w:tbl>
      <w:tblPr>
        <w:tblW w:w="4298" w:type="pct"/>
        <w:jc w:val="center"/>
        <w:tblLayout w:type="fixed"/>
        <w:tblCellMar>
          <w:left w:w="70" w:type="dxa"/>
          <w:right w:w="70" w:type="dxa"/>
        </w:tblCellMar>
        <w:tblLook w:val="04A0" w:firstRow="1" w:lastRow="0" w:firstColumn="1" w:lastColumn="0" w:noHBand="0" w:noVBand="1"/>
      </w:tblPr>
      <w:tblGrid>
        <w:gridCol w:w="462"/>
        <w:gridCol w:w="4948"/>
        <w:gridCol w:w="925"/>
        <w:gridCol w:w="604"/>
        <w:gridCol w:w="669"/>
        <w:gridCol w:w="667"/>
      </w:tblGrid>
      <w:tr w:rsidR="00B314C2" w:rsidRPr="00333C79" w14:paraId="2D3054E3" w14:textId="77777777" w:rsidTr="00B314C2">
        <w:trPr>
          <w:trHeight w:val="293"/>
          <w:jc w:val="center"/>
        </w:trPr>
        <w:tc>
          <w:tcPr>
            <w:tcW w:w="279" w:type="pct"/>
            <w:vMerge w:val="restart"/>
            <w:tcBorders>
              <w:top w:val="single" w:sz="4" w:space="0" w:color="auto"/>
              <w:left w:val="single" w:sz="4" w:space="0" w:color="auto"/>
              <w:right w:val="single" w:sz="4" w:space="0" w:color="auto"/>
            </w:tcBorders>
            <w:shd w:val="clear" w:color="auto" w:fill="auto"/>
            <w:noWrap/>
            <w:vAlign w:val="center"/>
          </w:tcPr>
          <w:p w14:paraId="0BE02989" w14:textId="77777777" w:rsidR="00B314C2" w:rsidRPr="00333C79" w:rsidRDefault="00B314C2" w:rsidP="00333C79">
            <w:pPr>
              <w:jc w:val="center"/>
              <w:rPr>
                <w:rFonts w:ascii="Arial" w:hAnsi="Arial" w:cs="Arial"/>
                <w:color w:val="000000"/>
                <w:sz w:val="18"/>
                <w:szCs w:val="18"/>
              </w:rPr>
            </w:pPr>
            <w:r w:rsidRPr="00333C79">
              <w:rPr>
                <w:rFonts w:ascii="Arial" w:hAnsi="Arial" w:cs="Arial"/>
                <w:color w:val="000000"/>
                <w:sz w:val="18"/>
                <w:szCs w:val="18"/>
              </w:rPr>
              <w:t>Lp.</w:t>
            </w:r>
          </w:p>
        </w:tc>
        <w:tc>
          <w:tcPr>
            <w:tcW w:w="2990" w:type="pct"/>
            <w:vMerge w:val="restart"/>
            <w:tcBorders>
              <w:top w:val="single" w:sz="4" w:space="0" w:color="auto"/>
              <w:left w:val="nil"/>
              <w:right w:val="single" w:sz="4" w:space="0" w:color="auto"/>
            </w:tcBorders>
            <w:shd w:val="clear" w:color="auto" w:fill="auto"/>
            <w:vAlign w:val="center"/>
          </w:tcPr>
          <w:p w14:paraId="31A63201" w14:textId="77777777" w:rsidR="00B314C2" w:rsidRPr="00333C79" w:rsidRDefault="00B314C2" w:rsidP="00333C79">
            <w:pPr>
              <w:jc w:val="center"/>
              <w:rPr>
                <w:rFonts w:ascii="Arial" w:hAnsi="Arial" w:cs="Arial"/>
                <w:color w:val="000000"/>
                <w:sz w:val="18"/>
                <w:szCs w:val="18"/>
              </w:rPr>
            </w:pPr>
            <w:r w:rsidRPr="00333C79">
              <w:rPr>
                <w:rFonts w:ascii="Arial" w:hAnsi="Arial" w:cs="Arial"/>
                <w:color w:val="000000"/>
                <w:sz w:val="18"/>
                <w:szCs w:val="18"/>
              </w:rPr>
              <w:t>Nazwa urządzenia/typ</w:t>
            </w:r>
          </w:p>
        </w:tc>
        <w:tc>
          <w:tcPr>
            <w:tcW w:w="559" w:type="pct"/>
            <w:vMerge w:val="restart"/>
            <w:tcBorders>
              <w:top w:val="single" w:sz="4" w:space="0" w:color="auto"/>
              <w:left w:val="nil"/>
              <w:right w:val="single" w:sz="4" w:space="0" w:color="auto"/>
            </w:tcBorders>
            <w:shd w:val="clear" w:color="auto" w:fill="auto"/>
            <w:vAlign w:val="center"/>
          </w:tcPr>
          <w:p w14:paraId="4FD923E8" w14:textId="77777777" w:rsidR="00B314C2" w:rsidRPr="00333C79" w:rsidRDefault="00B314C2" w:rsidP="00333C79">
            <w:pPr>
              <w:jc w:val="center"/>
              <w:rPr>
                <w:rFonts w:ascii="Arial" w:hAnsi="Arial" w:cs="Arial"/>
                <w:b/>
                <w:bCs/>
                <w:color w:val="000000"/>
                <w:sz w:val="18"/>
                <w:szCs w:val="18"/>
              </w:rPr>
            </w:pPr>
            <w:r w:rsidRPr="00333C79">
              <w:rPr>
                <w:rFonts w:ascii="Arial" w:hAnsi="Arial" w:cs="Arial"/>
                <w:b/>
                <w:bCs/>
                <w:color w:val="000000"/>
                <w:sz w:val="18"/>
                <w:szCs w:val="18"/>
              </w:rPr>
              <w:t xml:space="preserve">Licz. </w:t>
            </w:r>
            <w:proofErr w:type="spellStart"/>
            <w:r w:rsidRPr="00333C79">
              <w:rPr>
                <w:rFonts w:ascii="Arial" w:hAnsi="Arial" w:cs="Arial"/>
                <w:b/>
                <w:bCs/>
                <w:color w:val="000000"/>
                <w:sz w:val="18"/>
                <w:szCs w:val="18"/>
              </w:rPr>
              <w:t>Zainst</w:t>
            </w:r>
            <w:proofErr w:type="spellEnd"/>
            <w:r w:rsidRPr="00333C79">
              <w:rPr>
                <w:rFonts w:ascii="Arial" w:hAnsi="Arial" w:cs="Arial"/>
                <w:b/>
                <w:bCs/>
                <w:color w:val="000000"/>
                <w:sz w:val="18"/>
                <w:szCs w:val="18"/>
              </w:rPr>
              <w:t>.</w:t>
            </w:r>
          </w:p>
        </w:tc>
        <w:tc>
          <w:tcPr>
            <w:tcW w:w="1172" w:type="pct"/>
            <w:gridSpan w:val="3"/>
            <w:tcBorders>
              <w:top w:val="single" w:sz="4" w:space="0" w:color="auto"/>
              <w:left w:val="nil"/>
              <w:bottom w:val="single" w:sz="4" w:space="0" w:color="auto"/>
              <w:right w:val="single" w:sz="4" w:space="0" w:color="auto"/>
            </w:tcBorders>
            <w:shd w:val="clear" w:color="auto" w:fill="auto"/>
            <w:vAlign w:val="center"/>
          </w:tcPr>
          <w:p w14:paraId="5843696D" w14:textId="77777777" w:rsidR="00B314C2" w:rsidRPr="00333C79" w:rsidRDefault="00B314C2" w:rsidP="00333C79">
            <w:pPr>
              <w:jc w:val="center"/>
              <w:rPr>
                <w:rFonts w:ascii="Arial" w:hAnsi="Arial" w:cs="Arial"/>
                <w:color w:val="000000"/>
                <w:sz w:val="18"/>
                <w:szCs w:val="18"/>
              </w:rPr>
            </w:pPr>
            <w:r w:rsidRPr="00333C79">
              <w:rPr>
                <w:rFonts w:ascii="Arial" w:hAnsi="Arial" w:cs="Arial"/>
                <w:color w:val="000000"/>
                <w:sz w:val="18"/>
                <w:szCs w:val="18"/>
              </w:rPr>
              <w:t>Remont</w:t>
            </w:r>
          </w:p>
        </w:tc>
      </w:tr>
      <w:tr w:rsidR="00B314C2" w:rsidRPr="00333C79" w14:paraId="6353B821" w14:textId="77777777" w:rsidTr="00B314C2">
        <w:trPr>
          <w:trHeight w:val="292"/>
          <w:jc w:val="center"/>
        </w:trPr>
        <w:tc>
          <w:tcPr>
            <w:tcW w:w="279" w:type="pct"/>
            <w:vMerge/>
            <w:tcBorders>
              <w:left w:val="single" w:sz="4" w:space="0" w:color="auto"/>
              <w:bottom w:val="single" w:sz="4" w:space="0" w:color="auto"/>
              <w:right w:val="single" w:sz="4" w:space="0" w:color="auto"/>
            </w:tcBorders>
            <w:shd w:val="clear" w:color="auto" w:fill="auto"/>
            <w:noWrap/>
            <w:vAlign w:val="center"/>
          </w:tcPr>
          <w:p w14:paraId="32355D96" w14:textId="77777777" w:rsidR="00B314C2" w:rsidRPr="00333C79" w:rsidRDefault="00B314C2" w:rsidP="00333C79">
            <w:pPr>
              <w:jc w:val="center"/>
              <w:rPr>
                <w:rFonts w:ascii="Arial" w:hAnsi="Arial" w:cs="Arial"/>
                <w:color w:val="000000"/>
                <w:sz w:val="18"/>
                <w:szCs w:val="18"/>
              </w:rPr>
            </w:pPr>
          </w:p>
        </w:tc>
        <w:tc>
          <w:tcPr>
            <w:tcW w:w="2990" w:type="pct"/>
            <w:vMerge/>
            <w:tcBorders>
              <w:left w:val="nil"/>
              <w:bottom w:val="single" w:sz="4" w:space="0" w:color="auto"/>
              <w:right w:val="single" w:sz="4" w:space="0" w:color="auto"/>
            </w:tcBorders>
            <w:shd w:val="clear" w:color="auto" w:fill="auto"/>
            <w:vAlign w:val="center"/>
          </w:tcPr>
          <w:p w14:paraId="44540428" w14:textId="77777777" w:rsidR="00B314C2" w:rsidRPr="00333C79" w:rsidRDefault="00B314C2" w:rsidP="00333C79">
            <w:pPr>
              <w:jc w:val="center"/>
              <w:rPr>
                <w:rFonts w:ascii="Arial" w:hAnsi="Arial" w:cs="Arial"/>
                <w:color w:val="000000"/>
                <w:sz w:val="18"/>
                <w:szCs w:val="18"/>
              </w:rPr>
            </w:pPr>
          </w:p>
        </w:tc>
        <w:tc>
          <w:tcPr>
            <w:tcW w:w="559" w:type="pct"/>
            <w:vMerge/>
            <w:tcBorders>
              <w:left w:val="nil"/>
              <w:bottom w:val="single" w:sz="4" w:space="0" w:color="auto"/>
              <w:right w:val="single" w:sz="4" w:space="0" w:color="auto"/>
            </w:tcBorders>
            <w:shd w:val="clear" w:color="auto" w:fill="auto"/>
            <w:vAlign w:val="center"/>
          </w:tcPr>
          <w:p w14:paraId="66304301" w14:textId="77777777" w:rsidR="00B314C2" w:rsidRPr="00333C79" w:rsidRDefault="00B314C2" w:rsidP="00333C79">
            <w:pPr>
              <w:jc w:val="center"/>
              <w:rPr>
                <w:rFonts w:ascii="Arial" w:hAnsi="Arial" w:cs="Arial"/>
                <w:b/>
                <w:bCs/>
                <w:color w:val="000000"/>
                <w:sz w:val="18"/>
                <w:szCs w:val="18"/>
              </w:rPr>
            </w:pPr>
          </w:p>
        </w:tc>
        <w:tc>
          <w:tcPr>
            <w:tcW w:w="365" w:type="pct"/>
            <w:tcBorders>
              <w:top w:val="nil"/>
              <w:left w:val="nil"/>
              <w:bottom w:val="single" w:sz="4" w:space="0" w:color="auto"/>
              <w:right w:val="single" w:sz="4" w:space="0" w:color="auto"/>
            </w:tcBorders>
            <w:shd w:val="clear" w:color="auto" w:fill="auto"/>
            <w:vAlign w:val="center"/>
          </w:tcPr>
          <w:p w14:paraId="64875A59" w14:textId="0195721F" w:rsidR="00B314C2" w:rsidRPr="00333C79" w:rsidRDefault="00B314C2" w:rsidP="0003326D">
            <w:pPr>
              <w:jc w:val="center"/>
              <w:rPr>
                <w:rFonts w:ascii="Arial" w:hAnsi="Arial" w:cs="Arial"/>
                <w:color w:val="000000"/>
                <w:sz w:val="18"/>
                <w:szCs w:val="18"/>
              </w:rPr>
            </w:pPr>
            <w:r w:rsidRPr="00333C79">
              <w:rPr>
                <w:rFonts w:ascii="Arial" w:hAnsi="Arial" w:cs="Arial"/>
                <w:color w:val="000000"/>
                <w:sz w:val="18"/>
                <w:szCs w:val="18"/>
              </w:rPr>
              <w:t>202</w:t>
            </w:r>
            <w:r w:rsidR="0003326D">
              <w:rPr>
                <w:rFonts w:ascii="Arial" w:hAnsi="Arial" w:cs="Arial"/>
                <w:color w:val="000000"/>
                <w:sz w:val="18"/>
                <w:szCs w:val="18"/>
              </w:rPr>
              <w:t>5</w:t>
            </w:r>
          </w:p>
        </w:tc>
        <w:tc>
          <w:tcPr>
            <w:tcW w:w="404" w:type="pct"/>
            <w:tcBorders>
              <w:top w:val="nil"/>
              <w:left w:val="nil"/>
              <w:bottom w:val="single" w:sz="4" w:space="0" w:color="auto"/>
              <w:right w:val="single" w:sz="4" w:space="0" w:color="auto"/>
            </w:tcBorders>
            <w:shd w:val="clear" w:color="auto" w:fill="auto"/>
            <w:vAlign w:val="center"/>
          </w:tcPr>
          <w:p w14:paraId="37A1F222" w14:textId="6431A61C" w:rsidR="00B314C2" w:rsidRPr="00333C79" w:rsidRDefault="00B314C2" w:rsidP="0003326D">
            <w:pPr>
              <w:jc w:val="center"/>
              <w:rPr>
                <w:rFonts w:ascii="Arial" w:hAnsi="Arial" w:cs="Arial"/>
                <w:color w:val="000000"/>
                <w:sz w:val="18"/>
                <w:szCs w:val="18"/>
              </w:rPr>
            </w:pPr>
            <w:r w:rsidRPr="00333C79">
              <w:rPr>
                <w:rFonts w:ascii="Arial" w:hAnsi="Arial" w:cs="Arial"/>
                <w:color w:val="000000"/>
                <w:sz w:val="18"/>
                <w:szCs w:val="18"/>
              </w:rPr>
              <w:t>202</w:t>
            </w:r>
            <w:r w:rsidR="0003326D">
              <w:rPr>
                <w:rFonts w:ascii="Arial" w:hAnsi="Arial" w:cs="Arial"/>
                <w:color w:val="000000"/>
                <w:sz w:val="18"/>
                <w:szCs w:val="18"/>
              </w:rPr>
              <w:t>6</w:t>
            </w:r>
          </w:p>
        </w:tc>
        <w:tc>
          <w:tcPr>
            <w:tcW w:w="403" w:type="pct"/>
            <w:tcBorders>
              <w:top w:val="nil"/>
              <w:left w:val="nil"/>
              <w:bottom w:val="single" w:sz="4" w:space="0" w:color="auto"/>
              <w:right w:val="single" w:sz="4" w:space="0" w:color="auto"/>
            </w:tcBorders>
            <w:vAlign w:val="center"/>
          </w:tcPr>
          <w:p w14:paraId="5AD2C81C" w14:textId="3B067B12" w:rsidR="00B314C2" w:rsidRPr="00333C79" w:rsidRDefault="00B314C2" w:rsidP="0003326D">
            <w:pPr>
              <w:jc w:val="center"/>
              <w:rPr>
                <w:rFonts w:ascii="Arial" w:hAnsi="Arial" w:cs="Arial"/>
                <w:color w:val="000000"/>
                <w:sz w:val="18"/>
                <w:szCs w:val="18"/>
              </w:rPr>
            </w:pPr>
            <w:r>
              <w:rPr>
                <w:rFonts w:ascii="Arial" w:hAnsi="Arial" w:cs="Arial"/>
                <w:color w:val="000000"/>
                <w:sz w:val="18"/>
                <w:szCs w:val="18"/>
              </w:rPr>
              <w:t>202</w:t>
            </w:r>
            <w:r w:rsidR="0003326D">
              <w:rPr>
                <w:rFonts w:ascii="Arial" w:hAnsi="Arial" w:cs="Arial"/>
                <w:color w:val="000000"/>
                <w:sz w:val="18"/>
                <w:szCs w:val="18"/>
              </w:rPr>
              <w:t>7</w:t>
            </w:r>
          </w:p>
        </w:tc>
      </w:tr>
      <w:tr w:rsidR="00B314C2" w:rsidRPr="00333C79" w14:paraId="7139056C" w14:textId="77777777" w:rsidTr="00B314C2">
        <w:trPr>
          <w:trHeight w:val="570"/>
          <w:jc w:val="center"/>
        </w:trPr>
        <w:tc>
          <w:tcPr>
            <w:tcW w:w="279" w:type="pct"/>
            <w:tcBorders>
              <w:top w:val="nil"/>
              <w:left w:val="single" w:sz="4" w:space="0" w:color="auto"/>
              <w:bottom w:val="single" w:sz="4" w:space="0" w:color="auto"/>
              <w:right w:val="single" w:sz="4" w:space="0" w:color="auto"/>
            </w:tcBorders>
            <w:shd w:val="clear" w:color="auto" w:fill="auto"/>
            <w:noWrap/>
            <w:vAlign w:val="center"/>
            <w:hideMark/>
          </w:tcPr>
          <w:p w14:paraId="1DCBC1A7" w14:textId="77777777" w:rsidR="00B314C2" w:rsidRPr="00333C79" w:rsidRDefault="00B314C2" w:rsidP="00333C79">
            <w:pPr>
              <w:jc w:val="center"/>
              <w:rPr>
                <w:rFonts w:ascii="Arial" w:hAnsi="Arial" w:cs="Arial"/>
                <w:color w:val="000000"/>
                <w:sz w:val="18"/>
                <w:szCs w:val="18"/>
              </w:rPr>
            </w:pPr>
            <w:r w:rsidRPr="00333C79">
              <w:rPr>
                <w:rFonts w:ascii="Arial" w:hAnsi="Arial" w:cs="Arial"/>
                <w:color w:val="000000"/>
                <w:sz w:val="18"/>
                <w:szCs w:val="18"/>
              </w:rPr>
              <w:t>1.</w:t>
            </w:r>
          </w:p>
        </w:tc>
        <w:tc>
          <w:tcPr>
            <w:tcW w:w="2990" w:type="pct"/>
            <w:tcBorders>
              <w:top w:val="nil"/>
              <w:left w:val="nil"/>
              <w:bottom w:val="single" w:sz="4" w:space="0" w:color="auto"/>
              <w:right w:val="single" w:sz="4" w:space="0" w:color="auto"/>
            </w:tcBorders>
            <w:shd w:val="clear" w:color="auto" w:fill="auto"/>
            <w:vAlign w:val="center"/>
            <w:hideMark/>
          </w:tcPr>
          <w:p w14:paraId="2CD0DA38" w14:textId="77777777" w:rsidR="00B314C2" w:rsidRPr="00333C79" w:rsidRDefault="00B314C2" w:rsidP="00333C79">
            <w:pPr>
              <w:rPr>
                <w:rFonts w:ascii="Arial" w:hAnsi="Arial" w:cs="Arial"/>
                <w:color w:val="000000"/>
                <w:sz w:val="18"/>
                <w:szCs w:val="18"/>
              </w:rPr>
            </w:pPr>
            <w:r w:rsidRPr="00333C79">
              <w:rPr>
                <w:rFonts w:ascii="Arial" w:hAnsi="Arial" w:cs="Arial"/>
                <w:color w:val="000000"/>
                <w:sz w:val="18"/>
                <w:szCs w:val="18"/>
              </w:rPr>
              <w:t xml:space="preserve">Transformatory suche tradycyjne </w:t>
            </w:r>
            <w:r w:rsidRPr="00333C79">
              <w:rPr>
                <w:rFonts w:ascii="Arial" w:hAnsi="Arial" w:cs="Arial"/>
                <w:color w:val="000000"/>
                <w:sz w:val="18"/>
                <w:szCs w:val="18"/>
              </w:rPr>
              <w:br/>
              <w:t xml:space="preserve">typ T3Gc 630/6, T3Gc 1000/6. </w:t>
            </w:r>
          </w:p>
        </w:tc>
        <w:tc>
          <w:tcPr>
            <w:tcW w:w="559" w:type="pct"/>
            <w:tcBorders>
              <w:top w:val="nil"/>
              <w:left w:val="nil"/>
              <w:bottom w:val="single" w:sz="4" w:space="0" w:color="auto"/>
              <w:right w:val="single" w:sz="4" w:space="0" w:color="auto"/>
            </w:tcBorders>
            <w:shd w:val="clear" w:color="auto" w:fill="auto"/>
            <w:noWrap/>
            <w:vAlign w:val="center"/>
            <w:hideMark/>
          </w:tcPr>
          <w:p w14:paraId="635052CF" w14:textId="77777777" w:rsidR="00B314C2" w:rsidRPr="00333C79" w:rsidRDefault="00B314C2" w:rsidP="00333C79">
            <w:pPr>
              <w:jc w:val="center"/>
              <w:rPr>
                <w:rFonts w:ascii="Arial" w:hAnsi="Arial" w:cs="Arial"/>
                <w:b/>
                <w:bCs/>
                <w:color w:val="000000"/>
                <w:sz w:val="18"/>
                <w:szCs w:val="18"/>
              </w:rPr>
            </w:pPr>
            <w:r w:rsidRPr="00333C79">
              <w:rPr>
                <w:rFonts w:ascii="Arial" w:hAnsi="Arial" w:cs="Arial"/>
                <w:b/>
                <w:bCs/>
                <w:color w:val="000000"/>
                <w:sz w:val="18"/>
                <w:szCs w:val="18"/>
              </w:rPr>
              <w:t>100</w:t>
            </w:r>
          </w:p>
        </w:tc>
        <w:tc>
          <w:tcPr>
            <w:tcW w:w="365" w:type="pct"/>
            <w:tcBorders>
              <w:top w:val="nil"/>
              <w:left w:val="nil"/>
              <w:bottom w:val="single" w:sz="4" w:space="0" w:color="auto"/>
              <w:right w:val="single" w:sz="4" w:space="0" w:color="auto"/>
            </w:tcBorders>
            <w:shd w:val="clear" w:color="auto" w:fill="auto"/>
            <w:noWrap/>
            <w:vAlign w:val="center"/>
            <w:hideMark/>
          </w:tcPr>
          <w:p w14:paraId="1B85BF72" w14:textId="64BD33F0" w:rsidR="00B314C2" w:rsidRPr="00333C79" w:rsidRDefault="00B314C2" w:rsidP="005A1D96">
            <w:pPr>
              <w:jc w:val="center"/>
              <w:rPr>
                <w:rFonts w:ascii="Arial" w:hAnsi="Arial" w:cs="Arial"/>
                <w:color w:val="000000"/>
                <w:sz w:val="18"/>
                <w:szCs w:val="18"/>
              </w:rPr>
            </w:pPr>
            <w:r w:rsidRPr="00333C79">
              <w:rPr>
                <w:rFonts w:ascii="Arial" w:hAnsi="Arial" w:cs="Arial"/>
                <w:color w:val="000000"/>
                <w:sz w:val="18"/>
                <w:szCs w:val="18"/>
              </w:rPr>
              <w:t>2</w:t>
            </w:r>
            <w:r w:rsidR="0003326D">
              <w:rPr>
                <w:rFonts w:ascii="Arial" w:hAnsi="Arial" w:cs="Arial"/>
                <w:color w:val="000000"/>
                <w:sz w:val="18"/>
                <w:szCs w:val="18"/>
              </w:rPr>
              <w:t>5</w:t>
            </w:r>
          </w:p>
        </w:tc>
        <w:tc>
          <w:tcPr>
            <w:tcW w:w="404" w:type="pct"/>
            <w:tcBorders>
              <w:top w:val="nil"/>
              <w:left w:val="nil"/>
              <w:bottom w:val="single" w:sz="4" w:space="0" w:color="auto"/>
              <w:right w:val="single" w:sz="4" w:space="0" w:color="auto"/>
            </w:tcBorders>
            <w:shd w:val="clear" w:color="auto" w:fill="auto"/>
            <w:noWrap/>
            <w:vAlign w:val="center"/>
            <w:hideMark/>
          </w:tcPr>
          <w:p w14:paraId="750E2FA2" w14:textId="52E1F881" w:rsidR="00B314C2" w:rsidRPr="00333C79" w:rsidRDefault="0003326D" w:rsidP="00333C79">
            <w:pPr>
              <w:jc w:val="center"/>
              <w:rPr>
                <w:rFonts w:ascii="Arial" w:hAnsi="Arial" w:cs="Arial"/>
                <w:color w:val="000000"/>
                <w:sz w:val="18"/>
                <w:szCs w:val="18"/>
              </w:rPr>
            </w:pPr>
            <w:r>
              <w:rPr>
                <w:rFonts w:ascii="Arial" w:hAnsi="Arial" w:cs="Arial"/>
                <w:color w:val="000000"/>
                <w:sz w:val="18"/>
                <w:szCs w:val="18"/>
              </w:rPr>
              <w:t>2</w:t>
            </w:r>
            <w:r w:rsidR="00B314C2" w:rsidRPr="00333C79">
              <w:rPr>
                <w:rFonts w:ascii="Arial" w:hAnsi="Arial" w:cs="Arial"/>
                <w:color w:val="000000"/>
                <w:sz w:val="18"/>
                <w:szCs w:val="18"/>
              </w:rPr>
              <w:t>5</w:t>
            </w:r>
          </w:p>
        </w:tc>
        <w:tc>
          <w:tcPr>
            <w:tcW w:w="403" w:type="pct"/>
            <w:tcBorders>
              <w:top w:val="nil"/>
              <w:left w:val="nil"/>
              <w:bottom w:val="single" w:sz="4" w:space="0" w:color="auto"/>
              <w:right w:val="single" w:sz="4" w:space="0" w:color="auto"/>
            </w:tcBorders>
            <w:vAlign w:val="center"/>
          </w:tcPr>
          <w:p w14:paraId="3C465509" w14:textId="026D29CA" w:rsidR="00B314C2" w:rsidRPr="00333C79" w:rsidRDefault="0003326D" w:rsidP="00333C79">
            <w:pPr>
              <w:jc w:val="center"/>
              <w:rPr>
                <w:rFonts w:ascii="Arial" w:hAnsi="Arial" w:cs="Arial"/>
                <w:color w:val="000000"/>
                <w:sz w:val="18"/>
                <w:szCs w:val="18"/>
              </w:rPr>
            </w:pPr>
            <w:r>
              <w:rPr>
                <w:rFonts w:ascii="Arial" w:hAnsi="Arial" w:cs="Arial"/>
                <w:color w:val="000000"/>
                <w:sz w:val="18"/>
                <w:szCs w:val="18"/>
              </w:rPr>
              <w:t>2</w:t>
            </w:r>
            <w:r w:rsidR="00B314C2">
              <w:rPr>
                <w:rFonts w:ascii="Arial" w:hAnsi="Arial" w:cs="Arial"/>
                <w:color w:val="000000"/>
                <w:sz w:val="18"/>
                <w:szCs w:val="18"/>
              </w:rPr>
              <w:t>5</w:t>
            </w:r>
          </w:p>
        </w:tc>
      </w:tr>
      <w:tr w:rsidR="00B314C2" w:rsidRPr="00333C79" w14:paraId="6BF15E2C" w14:textId="77777777" w:rsidTr="00B314C2">
        <w:trPr>
          <w:trHeight w:val="615"/>
          <w:jc w:val="center"/>
        </w:trPr>
        <w:tc>
          <w:tcPr>
            <w:tcW w:w="279" w:type="pct"/>
            <w:tcBorders>
              <w:top w:val="nil"/>
              <w:left w:val="single" w:sz="4" w:space="0" w:color="auto"/>
              <w:bottom w:val="single" w:sz="4" w:space="0" w:color="auto"/>
              <w:right w:val="single" w:sz="4" w:space="0" w:color="auto"/>
            </w:tcBorders>
            <w:shd w:val="clear" w:color="auto" w:fill="auto"/>
            <w:noWrap/>
            <w:vAlign w:val="center"/>
            <w:hideMark/>
          </w:tcPr>
          <w:p w14:paraId="3391E131" w14:textId="77777777" w:rsidR="00B314C2" w:rsidRPr="00333C79" w:rsidRDefault="00B314C2" w:rsidP="00333C79">
            <w:pPr>
              <w:jc w:val="center"/>
              <w:rPr>
                <w:rFonts w:ascii="Arial" w:hAnsi="Arial" w:cs="Arial"/>
                <w:color w:val="000000"/>
                <w:sz w:val="18"/>
                <w:szCs w:val="18"/>
              </w:rPr>
            </w:pPr>
            <w:r w:rsidRPr="00333C79">
              <w:rPr>
                <w:rFonts w:ascii="Arial" w:hAnsi="Arial" w:cs="Arial"/>
                <w:color w:val="000000"/>
                <w:sz w:val="18"/>
                <w:szCs w:val="18"/>
              </w:rPr>
              <w:t>2.</w:t>
            </w:r>
          </w:p>
        </w:tc>
        <w:tc>
          <w:tcPr>
            <w:tcW w:w="2990" w:type="pct"/>
            <w:tcBorders>
              <w:top w:val="nil"/>
              <w:left w:val="nil"/>
              <w:bottom w:val="single" w:sz="4" w:space="0" w:color="auto"/>
              <w:right w:val="single" w:sz="4" w:space="0" w:color="auto"/>
            </w:tcBorders>
            <w:shd w:val="clear" w:color="auto" w:fill="auto"/>
            <w:vAlign w:val="center"/>
            <w:hideMark/>
          </w:tcPr>
          <w:p w14:paraId="7E78F06F" w14:textId="77777777" w:rsidR="00B314C2" w:rsidRPr="00333C79" w:rsidRDefault="00B314C2" w:rsidP="00333C79">
            <w:pPr>
              <w:rPr>
                <w:rFonts w:ascii="Arial" w:hAnsi="Arial" w:cs="Arial"/>
                <w:color w:val="000000"/>
                <w:sz w:val="18"/>
                <w:szCs w:val="18"/>
              </w:rPr>
            </w:pPr>
            <w:r w:rsidRPr="00333C79">
              <w:rPr>
                <w:rFonts w:ascii="Arial" w:hAnsi="Arial" w:cs="Arial"/>
                <w:color w:val="000000"/>
                <w:sz w:val="18"/>
                <w:szCs w:val="18"/>
              </w:rPr>
              <w:t>Transformatory żywiczne</w:t>
            </w:r>
            <w:r w:rsidRPr="00333C79">
              <w:rPr>
                <w:rFonts w:ascii="Arial" w:hAnsi="Arial" w:cs="Arial"/>
                <w:color w:val="000000"/>
                <w:sz w:val="18"/>
                <w:szCs w:val="18"/>
              </w:rPr>
              <w:br/>
              <w:t xml:space="preserve">typ TZM 1000/6, TZAM 1000/6 </w:t>
            </w:r>
          </w:p>
        </w:tc>
        <w:tc>
          <w:tcPr>
            <w:tcW w:w="559" w:type="pct"/>
            <w:tcBorders>
              <w:top w:val="nil"/>
              <w:left w:val="nil"/>
              <w:bottom w:val="single" w:sz="4" w:space="0" w:color="auto"/>
              <w:right w:val="single" w:sz="4" w:space="0" w:color="auto"/>
            </w:tcBorders>
            <w:shd w:val="clear" w:color="auto" w:fill="auto"/>
            <w:noWrap/>
            <w:vAlign w:val="center"/>
            <w:hideMark/>
          </w:tcPr>
          <w:p w14:paraId="00ACD826" w14:textId="77777777" w:rsidR="00B314C2" w:rsidRPr="00333C79" w:rsidRDefault="00B314C2" w:rsidP="00333C79">
            <w:pPr>
              <w:jc w:val="center"/>
              <w:rPr>
                <w:rFonts w:ascii="Arial" w:hAnsi="Arial" w:cs="Arial"/>
                <w:b/>
                <w:bCs/>
                <w:color w:val="000000"/>
                <w:sz w:val="18"/>
                <w:szCs w:val="18"/>
              </w:rPr>
            </w:pPr>
            <w:r w:rsidRPr="00333C79">
              <w:rPr>
                <w:rFonts w:ascii="Arial" w:hAnsi="Arial" w:cs="Arial"/>
                <w:b/>
                <w:bCs/>
                <w:color w:val="000000"/>
                <w:sz w:val="18"/>
                <w:szCs w:val="18"/>
              </w:rPr>
              <w:t>30</w:t>
            </w:r>
          </w:p>
        </w:tc>
        <w:tc>
          <w:tcPr>
            <w:tcW w:w="365" w:type="pct"/>
            <w:tcBorders>
              <w:top w:val="nil"/>
              <w:left w:val="nil"/>
              <w:bottom w:val="single" w:sz="4" w:space="0" w:color="auto"/>
              <w:right w:val="single" w:sz="4" w:space="0" w:color="auto"/>
            </w:tcBorders>
            <w:shd w:val="clear" w:color="auto" w:fill="auto"/>
            <w:noWrap/>
            <w:vAlign w:val="center"/>
            <w:hideMark/>
          </w:tcPr>
          <w:p w14:paraId="01ECED2B" w14:textId="77777777" w:rsidR="00B314C2" w:rsidRPr="00333C79" w:rsidRDefault="00B314C2" w:rsidP="00333C79">
            <w:pPr>
              <w:jc w:val="center"/>
              <w:rPr>
                <w:rFonts w:ascii="Arial" w:hAnsi="Arial" w:cs="Arial"/>
                <w:color w:val="000000"/>
                <w:sz w:val="18"/>
                <w:szCs w:val="18"/>
              </w:rPr>
            </w:pPr>
            <w:r w:rsidRPr="00333C79">
              <w:rPr>
                <w:rFonts w:ascii="Arial" w:hAnsi="Arial" w:cs="Arial"/>
                <w:color w:val="000000"/>
                <w:sz w:val="18"/>
                <w:szCs w:val="18"/>
              </w:rPr>
              <w:t>10</w:t>
            </w:r>
          </w:p>
        </w:tc>
        <w:tc>
          <w:tcPr>
            <w:tcW w:w="404" w:type="pct"/>
            <w:tcBorders>
              <w:top w:val="nil"/>
              <w:left w:val="nil"/>
              <w:bottom w:val="single" w:sz="4" w:space="0" w:color="auto"/>
              <w:right w:val="single" w:sz="4" w:space="0" w:color="auto"/>
            </w:tcBorders>
            <w:shd w:val="clear" w:color="auto" w:fill="auto"/>
            <w:noWrap/>
            <w:vAlign w:val="center"/>
            <w:hideMark/>
          </w:tcPr>
          <w:p w14:paraId="79534969" w14:textId="7DFC6193" w:rsidR="00B314C2" w:rsidRPr="00333C79" w:rsidRDefault="0003326D" w:rsidP="00333C79">
            <w:pPr>
              <w:jc w:val="center"/>
              <w:rPr>
                <w:rFonts w:ascii="Arial" w:hAnsi="Arial" w:cs="Arial"/>
                <w:color w:val="000000"/>
                <w:sz w:val="18"/>
                <w:szCs w:val="18"/>
              </w:rPr>
            </w:pPr>
            <w:r>
              <w:rPr>
                <w:rFonts w:ascii="Arial" w:hAnsi="Arial" w:cs="Arial"/>
                <w:color w:val="000000"/>
                <w:sz w:val="18"/>
                <w:szCs w:val="18"/>
              </w:rPr>
              <w:t>10</w:t>
            </w:r>
          </w:p>
        </w:tc>
        <w:tc>
          <w:tcPr>
            <w:tcW w:w="403" w:type="pct"/>
            <w:tcBorders>
              <w:top w:val="nil"/>
              <w:left w:val="nil"/>
              <w:bottom w:val="single" w:sz="4" w:space="0" w:color="auto"/>
              <w:right w:val="single" w:sz="4" w:space="0" w:color="auto"/>
            </w:tcBorders>
            <w:vAlign w:val="center"/>
          </w:tcPr>
          <w:p w14:paraId="0B342EBA" w14:textId="5B1242BF" w:rsidR="00B314C2" w:rsidRPr="00333C79" w:rsidRDefault="0003326D" w:rsidP="00333C79">
            <w:pPr>
              <w:jc w:val="center"/>
              <w:rPr>
                <w:rFonts w:ascii="Arial" w:hAnsi="Arial" w:cs="Arial"/>
                <w:color w:val="000000"/>
                <w:sz w:val="18"/>
                <w:szCs w:val="18"/>
              </w:rPr>
            </w:pPr>
            <w:r>
              <w:rPr>
                <w:rFonts w:ascii="Arial" w:hAnsi="Arial" w:cs="Arial"/>
                <w:color w:val="000000"/>
                <w:sz w:val="18"/>
                <w:szCs w:val="18"/>
              </w:rPr>
              <w:t>10</w:t>
            </w:r>
          </w:p>
        </w:tc>
      </w:tr>
    </w:tbl>
    <w:p w14:paraId="25B6BE90" w14:textId="77777777" w:rsidR="00333C79" w:rsidRPr="00333C79" w:rsidRDefault="00333C79" w:rsidP="00333C79">
      <w:pPr>
        <w:spacing w:before="120" w:after="120" w:line="276" w:lineRule="auto"/>
        <w:jc w:val="both"/>
        <w:rPr>
          <w:rFonts w:ascii="Arial" w:eastAsia="Calibri" w:hAnsi="Arial" w:cs="Arial"/>
          <w:sz w:val="18"/>
          <w:szCs w:val="18"/>
          <w:lang w:eastAsia="en-US"/>
        </w:rPr>
      </w:pPr>
      <w:r w:rsidRPr="00333C79">
        <w:rPr>
          <w:rFonts w:ascii="Arial" w:eastAsia="Calibri" w:hAnsi="Arial" w:cs="Arial"/>
          <w:sz w:val="18"/>
          <w:szCs w:val="18"/>
          <w:lang w:eastAsia="en-US"/>
        </w:rPr>
        <w:t>Zakres ogólny:  Prace przygotowawcze, demontaż osłon, odłączenie obustronne, czyszczenie z kurzu i zanieczyszczeń, wykonanie szczegółowych oględzin rdzenia, uzwojeń, połączeń uzwojeń, tabliczki zaczepowej, izolatorów, sprawdzenie dokręcenia połączeń śrubowych, wykonanie badania okresowego transformatora, kabla zasilającego i uziemienia. podłączenie, montaż osłony, dopuszczenie do eksploatacji.</w:t>
      </w:r>
    </w:p>
    <w:p w14:paraId="6EB96876" w14:textId="21E59CEC" w:rsidR="00333C79" w:rsidRPr="00333C79" w:rsidRDefault="0003326D" w:rsidP="00B8458C">
      <w:pPr>
        <w:numPr>
          <w:ilvl w:val="0"/>
          <w:numId w:val="62"/>
        </w:numPr>
        <w:spacing w:after="120" w:line="276" w:lineRule="auto"/>
        <w:ind w:left="284" w:hanging="284"/>
        <w:contextualSpacing/>
        <w:rPr>
          <w:rFonts w:ascii="Arial" w:eastAsia="Calibri" w:hAnsi="Arial" w:cs="Arial"/>
          <w:b/>
          <w:sz w:val="18"/>
          <w:szCs w:val="18"/>
          <w:lang w:eastAsia="en-US"/>
        </w:rPr>
      </w:pPr>
      <w:r>
        <w:rPr>
          <w:rFonts w:ascii="Arial" w:eastAsia="Calibri" w:hAnsi="Arial" w:cs="Arial"/>
          <w:b/>
          <w:sz w:val="18"/>
          <w:szCs w:val="18"/>
          <w:lang w:eastAsia="en-US"/>
        </w:rPr>
        <w:t>Remont rozdzielni 6</w:t>
      </w:r>
      <w:r w:rsidR="00333C79" w:rsidRPr="00333C79">
        <w:rPr>
          <w:rFonts w:ascii="Arial" w:eastAsia="Calibri" w:hAnsi="Arial" w:cs="Arial"/>
          <w:b/>
          <w:sz w:val="18"/>
          <w:szCs w:val="18"/>
          <w:lang w:eastAsia="en-US"/>
        </w:rPr>
        <w:t xml:space="preserve">kV  </w:t>
      </w:r>
    </w:p>
    <w:tbl>
      <w:tblPr>
        <w:tblW w:w="4168" w:type="pct"/>
        <w:jc w:val="center"/>
        <w:tblCellMar>
          <w:left w:w="70" w:type="dxa"/>
          <w:right w:w="70" w:type="dxa"/>
        </w:tblCellMar>
        <w:tblLook w:val="04A0" w:firstRow="1" w:lastRow="0" w:firstColumn="1" w:lastColumn="0" w:noHBand="0" w:noVBand="1"/>
      </w:tblPr>
      <w:tblGrid>
        <w:gridCol w:w="449"/>
        <w:gridCol w:w="4915"/>
        <w:gridCol w:w="992"/>
        <w:gridCol w:w="563"/>
        <w:gridCol w:w="554"/>
        <w:gridCol w:w="552"/>
      </w:tblGrid>
      <w:tr w:rsidR="00B314C2" w:rsidRPr="00333C79" w14:paraId="5222FC2F" w14:textId="77777777" w:rsidTr="00B314C2">
        <w:trPr>
          <w:trHeight w:val="255"/>
          <w:jc w:val="center"/>
        </w:trPr>
        <w:tc>
          <w:tcPr>
            <w:tcW w:w="280" w:type="pct"/>
            <w:vMerge w:val="restart"/>
            <w:tcBorders>
              <w:top w:val="single" w:sz="4" w:space="0" w:color="auto"/>
              <w:left w:val="single" w:sz="4" w:space="0" w:color="auto"/>
              <w:right w:val="single" w:sz="4" w:space="0" w:color="auto"/>
            </w:tcBorders>
            <w:vAlign w:val="center"/>
          </w:tcPr>
          <w:p w14:paraId="59E96203" w14:textId="77777777" w:rsidR="00B314C2" w:rsidRPr="00333C79" w:rsidRDefault="00B314C2" w:rsidP="00333C79">
            <w:pPr>
              <w:jc w:val="center"/>
              <w:rPr>
                <w:rFonts w:ascii="Arial" w:hAnsi="Arial" w:cs="Arial"/>
                <w:bCs/>
                <w:color w:val="000000"/>
                <w:sz w:val="18"/>
                <w:szCs w:val="18"/>
              </w:rPr>
            </w:pPr>
            <w:r w:rsidRPr="00333C79">
              <w:rPr>
                <w:rFonts w:ascii="Arial" w:hAnsi="Arial" w:cs="Arial"/>
                <w:bCs/>
                <w:color w:val="000000"/>
                <w:sz w:val="18"/>
                <w:szCs w:val="18"/>
              </w:rPr>
              <w:t>Lp.</w:t>
            </w:r>
          </w:p>
        </w:tc>
        <w:tc>
          <w:tcPr>
            <w:tcW w:w="3062" w:type="pct"/>
            <w:vMerge w:val="restart"/>
            <w:tcBorders>
              <w:top w:val="single" w:sz="4" w:space="0" w:color="auto"/>
              <w:left w:val="single" w:sz="4" w:space="0" w:color="auto"/>
              <w:right w:val="single" w:sz="4" w:space="0" w:color="auto"/>
            </w:tcBorders>
            <w:shd w:val="clear" w:color="auto" w:fill="auto"/>
            <w:vAlign w:val="center"/>
            <w:hideMark/>
          </w:tcPr>
          <w:p w14:paraId="696203B3" w14:textId="77777777" w:rsidR="00B314C2" w:rsidRPr="00333C79" w:rsidRDefault="00B314C2" w:rsidP="00333C79">
            <w:pPr>
              <w:jc w:val="center"/>
              <w:rPr>
                <w:rFonts w:ascii="Arial" w:hAnsi="Arial" w:cs="Arial"/>
                <w:bCs/>
                <w:color w:val="000000"/>
                <w:sz w:val="18"/>
                <w:szCs w:val="18"/>
              </w:rPr>
            </w:pPr>
            <w:r w:rsidRPr="00333C79">
              <w:rPr>
                <w:rFonts w:ascii="Arial" w:hAnsi="Arial" w:cs="Arial"/>
                <w:bCs/>
                <w:color w:val="000000"/>
                <w:sz w:val="18"/>
                <w:szCs w:val="18"/>
              </w:rPr>
              <w:t>Nazwa urządzenia/typ</w:t>
            </w:r>
          </w:p>
        </w:tc>
        <w:tc>
          <w:tcPr>
            <w:tcW w:w="618" w:type="pct"/>
            <w:vMerge w:val="restart"/>
            <w:tcBorders>
              <w:top w:val="single" w:sz="4" w:space="0" w:color="auto"/>
              <w:left w:val="nil"/>
              <w:right w:val="single" w:sz="4" w:space="0" w:color="auto"/>
            </w:tcBorders>
            <w:shd w:val="clear" w:color="auto" w:fill="auto"/>
            <w:noWrap/>
            <w:vAlign w:val="center"/>
            <w:hideMark/>
          </w:tcPr>
          <w:p w14:paraId="7034D878" w14:textId="77777777" w:rsidR="00B314C2" w:rsidRPr="00333C79" w:rsidRDefault="00B314C2" w:rsidP="00333C79">
            <w:pPr>
              <w:jc w:val="center"/>
              <w:rPr>
                <w:rFonts w:ascii="Arial" w:hAnsi="Arial" w:cs="Arial"/>
                <w:b/>
                <w:color w:val="000000"/>
                <w:sz w:val="18"/>
                <w:szCs w:val="18"/>
              </w:rPr>
            </w:pPr>
            <w:r w:rsidRPr="00333C79">
              <w:rPr>
                <w:rFonts w:ascii="Arial" w:hAnsi="Arial" w:cs="Arial"/>
                <w:b/>
                <w:color w:val="000000"/>
                <w:sz w:val="18"/>
                <w:szCs w:val="18"/>
              </w:rPr>
              <w:t xml:space="preserve">Licz. </w:t>
            </w:r>
            <w:proofErr w:type="spellStart"/>
            <w:r w:rsidRPr="00333C79">
              <w:rPr>
                <w:rFonts w:ascii="Arial" w:hAnsi="Arial" w:cs="Arial"/>
                <w:b/>
                <w:color w:val="000000"/>
                <w:sz w:val="18"/>
                <w:szCs w:val="18"/>
              </w:rPr>
              <w:t>zain</w:t>
            </w:r>
            <w:proofErr w:type="spellEnd"/>
            <w:r w:rsidRPr="00333C79">
              <w:rPr>
                <w:rFonts w:ascii="Arial" w:hAnsi="Arial" w:cs="Arial"/>
                <w:b/>
                <w:color w:val="000000"/>
                <w:sz w:val="18"/>
                <w:szCs w:val="18"/>
              </w:rPr>
              <w:t>.</w:t>
            </w:r>
          </w:p>
        </w:tc>
        <w:tc>
          <w:tcPr>
            <w:tcW w:w="1040" w:type="pct"/>
            <w:gridSpan w:val="3"/>
            <w:tcBorders>
              <w:top w:val="single" w:sz="4" w:space="0" w:color="auto"/>
              <w:left w:val="nil"/>
              <w:bottom w:val="single" w:sz="4" w:space="0" w:color="auto"/>
              <w:right w:val="single" w:sz="4" w:space="0" w:color="auto"/>
            </w:tcBorders>
            <w:shd w:val="clear" w:color="auto" w:fill="auto"/>
            <w:vAlign w:val="center"/>
          </w:tcPr>
          <w:p w14:paraId="366169C2" w14:textId="77777777" w:rsidR="00B314C2" w:rsidRPr="00333C79" w:rsidRDefault="00B314C2" w:rsidP="00333C79">
            <w:pPr>
              <w:jc w:val="center"/>
              <w:rPr>
                <w:rFonts w:ascii="Arial" w:hAnsi="Arial" w:cs="Arial"/>
                <w:color w:val="000000"/>
                <w:sz w:val="18"/>
                <w:szCs w:val="18"/>
              </w:rPr>
            </w:pPr>
            <w:r w:rsidRPr="00333C79">
              <w:rPr>
                <w:rFonts w:ascii="Arial" w:hAnsi="Arial" w:cs="Arial"/>
                <w:color w:val="000000"/>
                <w:sz w:val="18"/>
                <w:szCs w:val="18"/>
              </w:rPr>
              <w:t>Remont</w:t>
            </w:r>
          </w:p>
        </w:tc>
      </w:tr>
      <w:tr w:rsidR="00B314C2" w:rsidRPr="00333C79" w14:paraId="5B641BBC" w14:textId="77777777" w:rsidTr="00B314C2">
        <w:trPr>
          <w:trHeight w:val="255"/>
          <w:jc w:val="center"/>
        </w:trPr>
        <w:tc>
          <w:tcPr>
            <w:tcW w:w="280" w:type="pct"/>
            <w:vMerge/>
            <w:tcBorders>
              <w:left w:val="single" w:sz="4" w:space="0" w:color="auto"/>
              <w:bottom w:val="single" w:sz="4" w:space="0" w:color="auto"/>
              <w:right w:val="single" w:sz="4" w:space="0" w:color="auto"/>
            </w:tcBorders>
            <w:vAlign w:val="center"/>
          </w:tcPr>
          <w:p w14:paraId="23318692" w14:textId="77777777" w:rsidR="00B314C2" w:rsidRPr="00333C79" w:rsidRDefault="00B314C2" w:rsidP="00333C79">
            <w:pPr>
              <w:jc w:val="center"/>
              <w:rPr>
                <w:rFonts w:ascii="Arial" w:hAnsi="Arial" w:cs="Arial"/>
                <w:bCs/>
                <w:color w:val="000000"/>
                <w:sz w:val="18"/>
                <w:szCs w:val="18"/>
              </w:rPr>
            </w:pPr>
          </w:p>
        </w:tc>
        <w:tc>
          <w:tcPr>
            <w:tcW w:w="3062" w:type="pct"/>
            <w:vMerge/>
            <w:tcBorders>
              <w:left w:val="single" w:sz="4" w:space="0" w:color="auto"/>
              <w:bottom w:val="single" w:sz="4" w:space="0" w:color="auto"/>
              <w:right w:val="single" w:sz="4" w:space="0" w:color="auto"/>
            </w:tcBorders>
            <w:shd w:val="clear" w:color="auto" w:fill="auto"/>
            <w:vAlign w:val="center"/>
          </w:tcPr>
          <w:p w14:paraId="3E044D4E" w14:textId="77777777" w:rsidR="00B314C2" w:rsidRPr="00333C79" w:rsidRDefault="00B314C2" w:rsidP="00333C79">
            <w:pPr>
              <w:jc w:val="center"/>
              <w:rPr>
                <w:rFonts w:ascii="Arial" w:hAnsi="Arial" w:cs="Arial"/>
                <w:bCs/>
                <w:color w:val="000000"/>
                <w:sz w:val="18"/>
                <w:szCs w:val="18"/>
              </w:rPr>
            </w:pPr>
          </w:p>
        </w:tc>
        <w:tc>
          <w:tcPr>
            <w:tcW w:w="618" w:type="pct"/>
            <w:vMerge/>
            <w:tcBorders>
              <w:left w:val="nil"/>
              <w:bottom w:val="single" w:sz="4" w:space="0" w:color="auto"/>
              <w:right w:val="single" w:sz="4" w:space="0" w:color="auto"/>
            </w:tcBorders>
            <w:shd w:val="clear" w:color="auto" w:fill="auto"/>
            <w:noWrap/>
            <w:vAlign w:val="center"/>
          </w:tcPr>
          <w:p w14:paraId="46168101" w14:textId="77777777" w:rsidR="00B314C2" w:rsidRPr="00333C79" w:rsidRDefault="00B314C2" w:rsidP="00333C79">
            <w:pPr>
              <w:jc w:val="center"/>
              <w:rPr>
                <w:rFonts w:ascii="Arial" w:hAnsi="Arial" w:cs="Arial"/>
                <w:b/>
                <w:color w:val="000000"/>
                <w:sz w:val="18"/>
                <w:szCs w:val="18"/>
              </w:rPr>
            </w:pPr>
          </w:p>
        </w:tc>
        <w:tc>
          <w:tcPr>
            <w:tcW w:w="351" w:type="pct"/>
            <w:tcBorders>
              <w:top w:val="nil"/>
              <w:left w:val="nil"/>
              <w:bottom w:val="single" w:sz="4" w:space="0" w:color="auto"/>
              <w:right w:val="single" w:sz="4" w:space="0" w:color="auto"/>
            </w:tcBorders>
            <w:shd w:val="clear" w:color="auto" w:fill="auto"/>
            <w:noWrap/>
            <w:vAlign w:val="center"/>
          </w:tcPr>
          <w:p w14:paraId="685FCAC5" w14:textId="200D650E" w:rsidR="00B314C2" w:rsidRPr="00333C79" w:rsidRDefault="0003326D" w:rsidP="00333C79">
            <w:pPr>
              <w:jc w:val="center"/>
              <w:rPr>
                <w:rFonts w:ascii="Arial" w:hAnsi="Arial" w:cs="Arial"/>
                <w:color w:val="000000"/>
                <w:sz w:val="18"/>
                <w:szCs w:val="18"/>
              </w:rPr>
            </w:pPr>
            <w:r>
              <w:rPr>
                <w:rFonts w:ascii="Arial" w:hAnsi="Arial" w:cs="Arial"/>
                <w:color w:val="000000"/>
                <w:sz w:val="18"/>
                <w:szCs w:val="18"/>
              </w:rPr>
              <w:t>2025</w:t>
            </w:r>
          </w:p>
        </w:tc>
        <w:tc>
          <w:tcPr>
            <w:tcW w:w="345" w:type="pct"/>
            <w:tcBorders>
              <w:top w:val="nil"/>
              <w:left w:val="nil"/>
              <w:bottom w:val="single" w:sz="4" w:space="0" w:color="auto"/>
              <w:right w:val="single" w:sz="4" w:space="0" w:color="auto"/>
            </w:tcBorders>
            <w:shd w:val="clear" w:color="auto" w:fill="auto"/>
            <w:noWrap/>
            <w:vAlign w:val="center"/>
          </w:tcPr>
          <w:p w14:paraId="3DF2C561" w14:textId="1D213396" w:rsidR="00B314C2" w:rsidRPr="00333C79" w:rsidRDefault="00CF7368" w:rsidP="00333C79">
            <w:pPr>
              <w:jc w:val="center"/>
              <w:rPr>
                <w:rFonts w:ascii="Arial" w:hAnsi="Arial" w:cs="Arial"/>
                <w:color w:val="000000"/>
                <w:sz w:val="18"/>
                <w:szCs w:val="18"/>
              </w:rPr>
            </w:pPr>
            <w:r>
              <w:rPr>
                <w:rFonts w:ascii="Arial" w:hAnsi="Arial" w:cs="Arial"/>
                <w:color w:val="000000"/>
                <w:sz w:val="18"/>
                <w:szCs w:val="18"/>
              </w:rPr>
              <w:t>2026</w:t>
            </w:r>
          </w:p>
        </w:tc>
        <w:tc>
          <w:tcPr>
            <w:tcW w:w="344" w:type="pct"/>
            <w:tcBorders>
              <w:top w:val="nil"/>
              <w:left w:val="nil"/>
              <w:bottom w:val="single" w:sz="4" w:space="0" w:color="auto"/>
              <w:right w:val="single" w:sz="4" w:space="0" w:color="auto"/>
            </w:tcBorders>
            <w:vAlign w:val="center"/>
          </w:tcPr>
          <w:p w14:paraId="258ADD9A" w14:textId="190F84BB" w:rsidR="00B314C2" w:rsidRPr="00333C79" w:rsidRDefault="00CF7368" w:rsidP="00333C79">
            <w:pPr>
              <w:jc w:val="center"/>
              <w:rPr>
                <w:rFonts w:ascii="Arial" w:hAnsi="Arial" w:cs="Arial"/>
                <w:color w:val="000000"/>
                <w:sz w:val="18"/>
                <w:szCs w:val="18"/>
              </w:rPr>
            </w:pPr>
            <w:r>
              <w:rPr>
                <w:rFonts w:ascii="Arial" w:hAnsi="Arial" w:cs="Arial"/>
                <w:color w:val="000000"/>
                <w:sz w:val="18"/>
                <w:szCs w:val="18"/>
              </w:rPr>
              <w:t>2027</w:t>
            </w:r>
          </w:p>
        </w:tc>
      </w:tr>
      <w:tr w:rsidR="00B314C2" w:rsidRPr="00333C79" w14:paraId="0275D9A8" w14:textId="77777777" w:rsidTr="00B314C2">
        <w:trPr>
          <w:trHeight w:val="300"/>
          <w:jc w:val="center"/>
        </w:trPr>
        <w:tc>
          <w:tcPr>
            <w:tcW w:w="280" w:type="pct"/>
            <w:tcBorders>
              <w:top w:val="single" w:sz="4" w:space="0" w:color="auto"/>
              <w:left w:val="single" w:sz="4" w:space="0" w:color="auto"/>
              <w:bottom w:val="single" w:sz="4" w:space="0" w:color="auto"/>
              <w:right w:val="single" w:sz="4" w:space="0" w:color="auto"/>
            </w:tcBorders>
            <w:vAlign w:val="center"/>
          </w:tcPr>
          <w:p w14:paraId="2A88DD61" w14:textId="77777777" w:rsidR="00B314C2" w:rsidRPr="00333C79" w:rsidRDefault="00B314C2" w:rsidP="00333C79">
            <w:pPr>
              <w:jc w:val="center"/>
              <w:rPr>
                <w:rFonts w:ascii="Arial" w:hAnsi="Arial" w:cs="Arial"/>
                <w:color w:val="000000"/>
                <w:sz w:val="18"/>
                <w:szCs w:val="18"/>
              </w:rPr>
            </w:pPr>
            <w:r w:rsidRPr="00333C79">
              <w:rPr>
                <w:rFonts w:ascii="Arial" w:hAnsi="Arial" w:cs="Arial"/>
                <w:color w:val="000000"/>
                <w:sz w:val="18"/>
                <w:szCs w:val="18"/>
              </w:rPr>
              <w:t>1.</w:t>
            </w:r>
          </w:p>
        </w:tc>
        <w:tc>
          <w:tcPr>
            <w:tcW w:w="3062"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5FA1A329" w14:textId="77777777" w:rsidR="00B314C2" w:rsidRPr="00333C79" w:rsidRDefault="00B314C2" w:rsidP="00333C79">
            <w:pPr>
              <w:rPr>
                <w:rFonts w:ascii="Arial" w:hAnsi="Arial" w:cs="Arial"/>
                <w:color w:val="000000"/>
                <w:sz w:val="18"/>
                <w:szCs w:val="18"/>
              </w:rPr>
            </w:pPr>
            <w:r w:rsidRPr="00333C79">
              <w:rPr>
                <w:rFonts w:ascii="Arial" w:hAnsi="Arial" w:cs="Arial"/>
                <w:color w:val="000000"/>
                <w:sz w:val="18"/>
                <w:szCs w:val="18"/>
              </w:rPr>
              <w:t xml:space="preserve">Rozdzielnia blokowa </w:t>
            </w:r>
            <w:r w:rsidRPr="006C0FC1">
              <w:rPr>
                <w:rFonts w:ascii="Arial" w:hAnsi="Arial" w:cs="Arial"/>
                <w:b/>
                <w:color w:val="000000"/>
                <w:sz w:val="18"/>
                <w:szCs w:val="18"/>
              </w:rPr>
              <w:t>bl.1</w:t>
            </w:r>
            <w:r w:rsidRPr="00333C79">
              <w:rPr>
                <w:rFonts w:ascii="Arial" w:hAnsi="Arial" w:cs="Arial"/>
                <w:color w:val="000000"/>
                <w:sz w:val="18"/>
                <w:szCs w:val="18"/>
              </w:rPr>
              <w:t xml:space="preserve">;  typ PREM 14S 6kV 1600A 46 pól, wył. VD4 </w:t>
            </w:r>
          </w:p>
        </w:tc>
        <w:tc>
          <w:tcPr>
            <w:tcW w:w="618" w:type="pct"/>
            <w:tcBorders>
              <w:top w:val="nil"/>
              <w:left w:val="nil"/>
              <w:bottom w:val="single" w:sz="4" w:space="0" w:color="auto"/>
              <w:right w:val="single" w:sz="4" w:space="0" w:color="auto"/>
            </w:tcBorders>
            <w:shd w:val="clear" w:color="auto" w:fill="auto"/>
            <w:noWrap/>
            <w:vAlign w:val="center"/>
          </w:tcPr>
          <w:p w14:paraId="56FD3C53" w14:textId="77777777" w:rsidR="00B314C2" w:rsidRPr="00333C79" w:rsidRDefault="00B314C2" w:rsidP="00333C79">
            <w:pPr>
              <w:jc w:val="center"/>
              <w:rPr>
                <w:rFonts w:ascii="Arial" w:hAnsi="Arial" w:cs="Arial"/>
                <w:b/>
                <w:color w:val="000000"/>
                <w:sz w:val="18"/>
                <w:szCs w:val="18"/>
              </w:rPr>
            </w:pPr>
            <w:r w:rsidRPr="00333C79">
              <w:rPr>
                <w:rFonts w:ascii="Arial" w:hAnsi="Arial" w:cs="Arial"/>
                <w:b/>
                <w:color w:val="000000"/>
                <w:sz w:val="18"/>
                <w:szCs w:val="18"/>
              </w:rPr>
              <w:t>1</w:t>
            </w:r>
          </w:p>
        </w:tc>
        <w:tc>
          <w:tcPr>
            <w:tcW w:w="351" w:type="pct"/>
            <w:tcBorders>
              <w:top w:val="nil"/>
              <w:left w:val="nil"/>
              <w:bottom w:val="single" w:sz="4" w:space="0" w:color="auto"/>
              <w:right w:val="single" w:sz="4" w:space="0" w:color="auto"/>
            </w:tcBorders>
            <w:shd w:val="clear" w:color="auto" w:fill="auto"/>
            <w:noWrap/>
            <w:vAlign w:val="center"/>
            <w:hideMark/>
          </w:tcPr>
          <w:p w14:paraId="4C003396" w14:textId="77777777" w:rsidR="00B314C2" w:rsidRPr="00333C79" w:rsidRDefault="00B314C2" w:rsidP="00333C79">
            <w:pPr>
              <w:jc w:val="center"/>
              <w:rPr>
                <w:rFonts w:ascii="Arial" w:hAnsi="Arial" w:cs="Arial"/>
                <w:color w:val="000000"/>
                <w:sz w:val="18"/>
                <w:szCs w:val="18"/>
              </w:rPr>
            </w:pPr>
            <w:r>
              <w:rPr>
                <w:rFonts w:ascii="Arial" w:hAnsi="Arial" w:cs="Arial"/>
                <w:color w:val="000000"/>
                <w:sz w:val="18"/>
                <w:szCs w:val="18"/>
              </w:rPr>
              <w:t>1</w:t>
            </w:r>
          </w:p>
        </w:tc>
        <w:tc>
          <w:tcPr>
            <w:tcW w:w="345" w:type="pct"/>
            <w:tcBorders>
              <w:top w:val="nil"/>
              <w:left w:val="nil"/>
              <w:bottom w:val="single" w:sz="4" w:space="0" w:color="auto"/>
              <w:right w:val="single" w:sz="4" w:space="0" w:color="auto"/>
            </w:tcBorders>
            <w:shd w:val="clear" w:color="auto" w:fill="auto"/>
            <w:noWrap/>
            <w:vAlign w:val="center"/>
            <w:hideMark/>
          </w:tcPr>
          <w:p w14:paraId="3EC7EFDD" w14:textId="77777777" w:rsidR="00B314C2" w:rsidRPr="00333C79" w:rsidRDefault="00B314C2" w:rsidP="00333C79">
            <w:pPr>
              <w:jc w:val="center"/>
              <w:rPr>
                <w:rFonts w:ascii="Arial" w:hAnsi="Arial" w:cs="Arial"/>
                <w:color w:val="000000"/>
                <w:sz w:val="18"/>
                <w:szCs w:val="18"/>
              </w:rPr>
            </w:pPr>
            <w:r>
              <w:rPr>
                <w:rFonts w:ascii="Arial" w:hAnsi="Arial" w:cs="Arial"/>
                <w:color w:val="000000"/>
                <w:sz w:val="18"/>
                <w:szCs w:val="18"/>
              </w:rPr>
              <w:t>0</w:t>
            </w:r>
          </w:p>
        </w:tc>
        <w:tc>
          <w:tcPr>
            <w:tcW w:w="344" w:type="pct"/>
            <w:tcBorders>
              <w:top w:val="nil"/>
              <w:left w:val="nil"/>
              <w:bottom w:val="single" w:sz="4" w:space="0" w:color="auto"/>
              <w:right w:val="single" w:sz="4" w:space="0" w:color="auto"/>
            </w:tcBorders>
            <w:vAlign w:val="center"/>
          </w:tcPr>
          <w:p w14:paraId="1749BA1E" w14:textId="77777777" w:rsidR="00B314C2" w:rsidRDefault="00B314C2" w:rsidP="00333C79">
            <w:pPr>
              <w:jc w:val="center"/>
              <w:rPr>
                <w:rFonts w:ascii="Arial" w:hAnsi="Arial" w:cs="Arial"/>
                <w:color w:val="000000"/>
                <w:sz w:val="18"/>
                <w:szCs w:val="18"/>
              </w:rPr>
            </w:pPr>
            <w:r>
              <w:rPr>
                <w:rFonts w:ascii="Arial" w:hAnsi="Arial" w:cs="Arial"/>
                <w:color w:val="000000"/>
                <w:sz w:val="18"/>
                <w:szCs w:val="18"/>
              </w:rPr>
              <w:t>0</w:t>
            </w:r>
          </w:p>
        </w:tc>
      </w:tr>
      <w:tr w:rsidR="00B314C2" w:rsidRPr="00333C79" w14:paraId="30C555EE" w14:textId="77777777" w:rsidTr="00B314C2">
        <w:trPr>
          <w:trHeight w:val="270"/>
          <w:jc w:val="center"/>
        </w:trPr>
        <w:tc>
          <w:tcPr>
            <w:tcW w:w="280" w:type="pct"/>
            <w:tcBorders>
              <w:top w:val="nil"/>
              <w:left w:val="single" w:sz="4" w:space="0" w:color="auto"/>
              <w:bottom w:val="single" w:sz="4" w:space="0" w:color="auto"/>
              <w:right w:val="single" w:sz="4" w:space="0" w:color="auto"/>
            </w:tcBorders>
            <w:vAlign w:val="center"/>
          </w:tcPr>
          <w:p w14:paraId="7E2BC3D1" w14:textId="77777777" w:rsidR="00B314C2" w:rsidRPr="00333C79" w:rsidRDefault="00B314C2" w:rsidP="00333C79">
            <w:pPr>
              <w:jc w:val="center"/>
              <w:rPr>
                <w:rFonts w:ascii="Arial" w:hAnsi="Arial" w:cs="Arial"/>
                <w:color w:val="000000"/>
                <w:sz w:val="18"/>
                <w:szCs w:val="18"/>
              </w:rPr>
            </w:pPr>
            <w:r w:rsidRPr="00333C79">
              <w:rPr>
                <w:rFonts w:ascii="Arial" w:hAnsi="Arial" w:cs="Arial"/>
                <w:color w:val="000000"/>
                <w:sz w:val="18"/>
                <w:szCs w:val="18"/>
              </w:rPr>
              <w:t>2.</w:t>
            </w:r>
          </w:p>
        </w:tc>
        <w:tc>
          <w:tcPr>
            <w:tcW w:w="3062" w:type="pct"/>
            <w:tcBorders>
              <w:top w:val="nil"/>
              <w:left w:val="single" w:sz="4" w:space="0" w:color="auto"/>
              <w:bottom w:val="single" w:sz="4" w:space="0" w:color="auto"/>
              <w:right w:val="single" w:sz="4" w:space="0" w:color="auto"/>
            </w:tcBorders>
            <w:shd w:val="clear" w:color="auto" w:fill="auto"/>
            <w:vAlign w:val="center"/>
            <w:hideMark/>
          </w:tcPr>
          <w:p w14:paraId="70041532" w14:textId="77777777" w:rsidR="00B314C2" w:rsidRPr="00333C79" w:rsidRDefault="00B314C2" w:rsidP="00333C79">
            <w:pPr>
              <w:rPr>
                <w:rFonts w:ascii="Arial" w:hAnsi="Arial" w:cs="Arial"/>
                <w:color w:val="000000"/>
                <w:sz w:val="18"/>
                <w:szCs w:val="18"/>
              </w:rPr>
            </w:pPr>
            <w:r w:rsidRPr="00333C79">
              <w:rPr>
                <w:rFonts w:ascii="Arial" w:hAnsi="Arial" w:cs="Arial"/>
                <w:color w:val="000000"/>
                <w:sz w:val="18"/>
                <w:szCs w:val="18"/>
              </w:rPr>
              <w:t xml:space="preserve">Rozdzielnia blokowa </w:t>
            </w:r>
            <w:r w:rsidRPr="006C0FC1">
              <w:rPr>
                <w:rFonts w:ascii="Arial" w:hAnsi="Arial" w:cs="Arial"/>
                <w:b/>
                <w:color w:val="000000"/>
                <w:sz w:val="18"/>
                <w:szCs w:val="18"/>
              </w:rPr>
              <w:t>bl.2</w:t>
            </w:r>
            <w:r w:rsidRPr="00333C79">
              <w:rPr>
                <w:rFonts w:ascii="Arial" w:hAnsi="Arial" w:cs="Arial"/>
                <w:color w:val="000000"/>
                <w:sz w:val="18"/>
                <w:szCs w:val="18"/>
              </w:rPr>
              <w:t>;  typ D12P 6kV 1600A 40 pól, wył. VD4</w:t>
            </w:r>
          </w:p>
        </w:tc>
        <w:tc>
          <w:tcPr>
            <w:tcW w:w="618" w:type="pct"/>
            <w:tcBorders>
              <w:top w:val="nil"/>
              <w:left w:val="nil"/>
              <w:bottom w:val="single" w:sz="4" w:space="0" w:color="auto"/>
              <w:right w:val="single" w:sz="4" w:space="0" w:color="auto"/>
            </w:tcBorders>
            <w:shd w:val="clear" w:color="auto" w:fill="auto"/>
            <w:noWrap/>
            <w:vAlign w:val="center"/>
          </w:tcPr>
          <w:p w14:paraId="67AE2210" w14:textId="77777777" w:rsidR="00B314C2" w:rsidRPr="00333C79" w:rsidRDefault="00B314C2" w:rsidP="00333C79">
            <w:pPr>
              <w:jc w:val="center"/>
              <w:rPr>
                <w:rFonts w:ascii="Arial" w:eastAsia="Calibri" w:hAnsi="Arial" w:cs="Arial"/>
                <w:b/>
                <w:sz w:val="18"/>
                <w:szCs w:val="18"/>
                <w:lang w:eastAsia="en-US"/>
              </w:rPr>
            </w:pPr>
            <w:r w:rsidRPr="00333C79">
              <w:rPr>
                <w:rFonts w:ascii="Arial" w:eastAsia="Calibri" w:hAnsi="Arial" w:cs="Arial"/>
                <w:b/>
                <w:sz w:val="18"/>
                <w:szCs w:val="18"/>
                <w:lang w:eastAsia="en-US"/>
              </w:rPr>
              <w:t>1</w:t>
            </w:r>
          </w:p>
        </w:tc>
        <w:tc>
          <w:tcPr>
            <w:tcW w:w="351" w:type="pct"/>
            <w:tcBorders>
              <w:top w:val="nil"/>
              <w:left w:val="nil"/>
              <w:bottom w:val="single" w:sz="4" w:space="0" w:color="auto"/>
              <w:right w:val="single" w:sz="4" w:space="0" w:color="auto"/>
            </w:tcBorders>
            <w:shd w:val="clear" w:color="auto" w:fill="auto"/>
            <w:noWrap/>
            <w:vAlign w:val="center"/>
            <w:hideMark/>
          </w:tcPr>
          <w:p w14:paraId="1E5DA63E" w14:textId="77777777" w:rsidR="00B314C2" w:rsidRPr="00333C79" w:rsidRDefault="00B314C2" w:rsidP="00333C79">
            <w:pPr>
              <w:jc w:val="center"/>
              <w:rPr>
                <w:rFonts w:ascii="Arial" w:hAnsi="Arial" w:cs="Arial"/>
                <w:color w:val="000000"/>
                <w:sz w:val="18"/>
                <w:szCs w:val="18"/>
              </w:rPr>
            </w:pPr>
            <w:r>
              <w:rPr>
                <w:rFonts w:ascii="Arial" w:hAnsi="Arial" w:cs="Arial"/>
                <w:color w:val="000000"/>
                <w:sz w:val="18"/>
                <w:szCs w:val="18"/>
              </w:rPr>
              <w:t>1</w:t>
            </w:r>
          </w:p>
        </w:tc>
        <w:tc>
          <w:tcPr>
            <w:tcW w:w="345" w:type="pct"/>
            <w:tcBorders>
              <w:top w:val="nil"/>
              <w:left w:val="nil"/>
              <w:bottom w:val="single" w:sz="4" w:space="0" w:color="auto"/>
              <w:right w:val="single" w:sz="4" w:space="0" w:color="auto"/>
            </w:tcBorders>
            <w:shd w:val="clear" w:color="auto" w:fill="auto"/>
            <w:noWrap/>
            <w:vAlign w:val="center"/>
            <w:hideMark/>
          </w:tcPr>
          <w:p w14:paraId="09BF579E" w14:textId="77777777" w:rsidR="00B314C2" w:rsidRPr="00333C79" w:rsidRDefault="00B314C2" w:rsidP="00333C79">
            <w:pPr>
              <w:jc w:val="center"/>
              <w:rPr>
                <w:rFonts w:ascii="Arial" w:hAnsi="Arial" w:cs="Arial"/>
                <w:color w:val="000000"/>
                <w:sz w:val="18"/>
                <w:szCs w:val="18"/>
              </w:rPr>
            </w:pPr>
            <w:r>
              <w:rPr>
                <w:rFonts w:ascii="Arial" w:hAnsi="Arial" w:cs="Arial"/>
                <w:color w:val="000000"/>
                <w:sz w:val="18"/>
                <w:szCs w:val="18"/>
              </w:rPr>
              <w:t>0</w:t>
            </w:r>
          </w:p>
        </w:tc>
        <w:tc>
          <w:tcPr>
            <w:tcW w:w="344" w:type="pct"/>
            <w:tcBorders>
              <w:top w:val="nil"/>
              <w:left w:val="nil"/>
              <w:bottom w:val="single" w:sz="4" w:space="0" w:color="auto"/>
              <w:right w:val="single" w:sz="4" w:space="0" w:color="auto"/>
            </w:tcBorders>
            <w:vAlign w:val="center"/>
          </w:tcPr>
          <w:p w14:paraId="0C90F9A1" w14:textId="10243159" w:rsidR="00B314C2" w:rsidRDefault="0003326D" w:rsidP="00333C79">
            <w:pPr>
              <w:jc w:val="center"/>
              <w:rPr>
                <w:rFonts w:ascii="Arial" w:hAnsi="Arial" w:cs="Arial"/>
                <w:color w:val="000000"/>
                <w:sz w:val="18"/>
                <w:szCs w:val="18"/>
              </w:rPr>
            </w:pPr>
            <w:r>
              <w:rPr>
                <w:rFonts w:ascii="Arial" w:hAnsi="Arial" w:cs="Arial"/>
                <w:color w:val="000000"/>
                <w:sz w:val="18"/>
                <w:szCs w:val="18"/>
              </w:rPr>
              <w:t>1</w:t>
            </w:r>
          </w:p>
        </w:tc>
      </w:tr>
      <w:tr w:rsidR="00B314C2" w:rsidRPr="00333C79" w14:paraId="7FBB3E5C" w14:textId="77777777" w:rsidTr="00B314C2">
        <w:trPr>
          <w:trHeight w:val="348"/>
          <w:jc w:val="center"/>
        </w:trPr>
        <w:tc>
          <w:tcPr>
            <w:tcW w:w="280" w:type="pct"/>
            <w:tcBorders>
              <w:top w:val="nil"/>
              <w:left w:val="single" w:sz="4" w:space="0" w:color="auto"/>
              <w:bottom w:val="single" w:sz="4" w:space="0" w:color="auto"/>
              <w:right w:val="single" w:sz="4" w:space="0" w:color="auto"/>
            </w:tcBorders>
            <w:vAlign w:val="center"/>
          </w:tcPr>
          <w:p w14:paraId="1D7E4708" w14:textId="77777777" w:rsidR="00B314C2" w:rsidRPr="00333C79" w:rsidRDefault="00B314C2" w:rsidP="00333C79">
            <w:pPr>
              <w:jc w:val="center"/>
              <w:rPr>
                <w:rFonts w:ascii="Arial" w:hAnsi="Arial" w:cs="Arial"/>
                <w:color w:val="000000"/>
                <w:sz w:val="18"/>
                <w:szCs w:val="18"/>
              </w:rPr>
            </w:pPr>
            <w:r w:rsidRPr="00333C79">
              <w:rPr>
                <w:rFonts w:ascii="Arial" w:hAnsi="Arial" w:cs="Arial"/>
                <w:color w:val="000000"/>
                <w:sz w:val="18"/>
                <w:szCs w:val="18"/>
              </w:rPr>
              <w:t>3.</w:t>
            </w:r>
          </w:p>
        </w:tc>
        <w:tc>
          <w:tcPr>
            <w:tcW w:w="3062" w:type="pct"/>
            <w:tcBorders>
              <w:top w:val="nil"/>
              <w:left w:val="single" w:sz="4" w:space="0" w:color="auto"/>
              <w:bottom w:val="single" w:sz="4" w:space="0" w:color="auto"/>
              <w:right w:val="single" w:sz="4" w:space="0" w:color="auto"/>
            </w:tcBorders>
            <w:shd w:val="clear" w:color="auto" w:fill="auto"/>
            <w:vAlign w:val="center"/>
            <w:hideMark/>
          </w:tcPr>
          <w:p w14:paraId="1077C0E5" w14:textId="77777777" w:rsidR="00B314C2" w:rsidRPr="00333C79" w:rsidRDefault="00B314C2" w:rsidP="00333C79">
            <w:pPr>
              <w:rPr>
                <w:rFonts w:ascii="Arial" w:hAnsi="Arial" w:cs="Arial"/>
                <w:color w:val="000000"/>
                <w:sz w:val="18"/>
                <w:szCs w:val="18"/>
              </w:rPr>
            </w:pPr>
            <w:r w:rsidRPr="00333C79">
              <w:rPr>
                <w:rFonts w:ascii="Arial" w:hAnsi="Arial" w:cs="Arial"/>
                <w:color w:val="000000"/>
                <w:sz w:val="18"/>
                <w:szCs w:val="18"/>
              </w:rPr>
              <w:t xml:space="preserve">Rozdzielnia blokowa </w:t>
            </w:r>
            <w:r w:rsidRPr="006C0FC1">
              <w:rPr>
                <w:rFonts w:ascii="Arial" w:hAnsi="Arial" w:cs="Arial"/>
                <w:b/>
                <w:color w:val="000000"/>
                <w:sz w:val="18"/>
                <w:szCs w:val="18"/>
              </w:rPr>
              <w:t>bl.3</w:t>
            </w:r>
            <w:r w:rsidRPr="00333C79">
              <w:rPr>
                <w:rFonts w:ascii="Arial" w:hAnsi="Arial" w:cs="Arial"/>
                <w:color w:val="000000"/>
                <w:sz w:val="18"/>
                <w:szCs w:val="18"/>
              </w:rPr>
              <w:t xml:space="preserve">;  typ PREM 14S 6kV 1600A 46 pól, wył. VD4 </w:t>
            </w:r>
          </w:p>
        </w:tc>
        <w:tc>
          <w:tcPr>
            <w:tcW w:w="618" w:type="pct"/>
            <w:tcBorders>
              <w:top w:val="nil"/>
              <w:left w:val="nil"/>
              <w:bottom w:val="single" w:sz="4" w:space="0" w:color="auto"/>
              <w:right w:val="single" w:sz="4" w:space="0" w:color="auto"/>
            </w:tcBorders>
            <w:shd w:val="clear" w:color="auto" w:fill="auto"/>
            <w:noWrap/>
            <w:vAlign w:val="center"/>
          </w:tcPr>
          <w:p w14:paraId="5D2FD380" w14:textId="77777777" w:rsidR="00B314C2" w:rsidRPr="00333C79" w:rsidRDefault="00B314C2" w:rsidP="00333C79">
            <w:pPr>
              <w:jc w:val="center"/>
              <w:rPr>
                <w:rFonts w:ascii="Arial" w:eastAsia="Calibri" w:hAnsi="Arial" w:cs="Arial"/>
                <w:b/>
                <w:sz w:val="18"/>
                <w:szCs w:val="18"/>
                <w:lang w:eastAsia="en-US"/>
              </w:rPr>
            </w:pPr>
            <w:r w:rsidRPr="00333C79">
              <w:rPr>
                <w:rFonts w:ascii="Arial" w:eastAsia="Calibri" w:hAnsi="Arial" w:cs="Arial"/>
                <w:b/>
                <w:sz w:val="18"/>
                <w:szCs w:val="18"/>
                <w:lang w:eastAsia="en-US"/>
              </w:rPr>
              <w:t>1</w:t>
            </w:r>
          </w:p>
        </w:tc>
        <w:tc>
          <w:tcPr>
            <w:tcW w:w="351" w:type="pct"/>
            <w:tcBorders>
              <w:top w:val="nil"/>
              <w:left w:val="nil"/>
              <w:bottom w:val="single" w:sz="4" w:space="0" w:color="auto"/>
              <w:right w:val="single" w:sz="4" w:space="0" w:color="auto"/>
            </w:tcBorders>
            <w:shd w:val="clear" w:color="auto" w:fill="auto"/>
            <w:noWrap/>
            <w:vAlign w:val="center"/>
            <w:hideMark/>
          </w:tcPr>
          <w:p w14:paraId="0ED1CC31" w14:textId="77777777" w:rsidR="00B314C2" w:rsidRPr="00333C79" w:rsidRDefault="00B314C2" w:rsidP="00333C79">
            <w:pPr>
              <w:jc w:val="center"/>
              <w:rPr>
                <w:rFonts w:ascii="Arial" w:hAnsi="Arial" w:cs="Arial"/>
                <w:color w:val="000000"/>
                <w:sz w:val="18"/>
                <w:szCs w:val="18"/>
              </w:rPr>
            </w:pPr>
            <w:r>
              <w:rPr>
                <w:rFonts w:ascii="Arial" w:hAnsi="Arial" w:cs="Arial"/>
                <w:color w:val="000000"/>
                <w:sz w:val="18"/>
                <w:szCs w:val="18"/>
              </w:rPr>
              <w:t>0</w:t>
            </w:r>
          </w:p>
        </w:tc>
        <w:tc>
          <w:tcPr>
            <w:tcW w:w="345" w:type="pct"/>
            <w:tcBorders>
              <w:top w:val="nil"/>
              <w:left w:val="nil"/>
              <w:bottom w:val="single" w:sz="4" w:space="0" w:color="auto"/>
              <w:right w:val="single" w:sz="4" w:space="0" w:color="auto"/>
            </w:tcBorders>
            <w:shd w:val="clear" w:color="auto" w:fill="auto"/>
            <w:noWrap/>
            <w:vAlign w:val="center"/>
          </w:tcPr>
          <w:p w14:paraId="21931C7D" w14:textId="77777777" w:rsidR="00B314C2" w:rsidRPr="00333C79" w:rsidRDefault="00B314C2" w:rsidP="00333C79">
            <w:pPr>
              <w:jc w:val="center"/>
              <w:rPr>
                <w:rFonts w:ascii="Arial" w:hAnsi="Arial" w:cs="Arial"/>
                <w:color w:val="000000"/>
                <w:sz w:val="18"/>
                <w:szCs w:val="18"/>
              </w:rPr>
            </w:pPr>
            <w:r>
              <w:rPr>
                <w:rFonts w:ascii="Arial" w:hAnsi="Arial" w:cs="Arial"/>
                <w:color w:val="000000"/>
                <w:sz w:val="18"/>
                <w:szCs w:val="18"/>
              </w:rPr>
              <w:t>1</w:t>
            </w:r>
          </w:p>
        </w:tc>
        <w:tc>
          <w:tcPr>
            <w:tcW w:w="344" w:type="pct"/>
            <w:tcBorders>
              <w:top w:val="nil"/>
              <w:left w:val="nil"/>
              <w:bottom w:val="single" w:sz="4" w:space="0" w:color="auto"/>
              <w:right w:val="single" w:sz="4" w:space="0" w:color="auto"/>
            </w:tcBorders>
            <w:vAlign w:val="center"/>
          </w:tcPr>
          <w:p w14:paraId="23B8B317" w14:textId="77777777" w:rsidR="00B314C2" w:rsidRPr="00333C79" w:rsidRDefault="00B314C2" w:rsidP="00333C79">
            <w:pPr>
              <w:jc w:val="center"/>
              <w:rPr>
                <w:rFonts w:ascii="Arial" w:hAnsi="Arial" w:cs="Arial"/>
                <w:color w:val="000000"/>
                <w:sz w:val="18"/>
                <w:szCs w:val="18"/>
              </w:rPr>
            </w:pPr>
            <w:r>
              <w:rPr>
                <w:rFonts w:ascii="Arial" w:hAnsi="Arial" w:cs="Arial"/>
                <w:color w:val="000000"/>
                <w:sz w:val="18"/>
                <w:szCs w:val="18"/>
              </w:rPr>
              <w:t>0</w:t>
            </w:r>
          </w:p>
        </w:tc>
      </w:tr>
      <w:tr w:rsidR="00B314C2" w:rsidRPr="00333C79" w14:paraId="3E671E2F" w14:textId="77777777" w:rsidTr="00B314C2">
        <w:trPr>
          <w:trHeight w:val="427"/>
          <w:jc w:val="center"/>
        </w:trPr>
        <w:tc>
          <w:tcPr>
            <w:tcW w:w="280" w:type="pct"/>
            <w:tcBorders>
              <w:top w:val="nil"/>
              <w:left w:val="single" w:sz="4" w:space="0" w:color="auto"/>
              <w:bottom w:val="single" w:sz="4" w:space="0" w:color="auto"/>
              <w:right w:val="single" w:sz="4" w:space="0" w:color="auto"/>
            </w:tcBorders>
            <w:vAlign w:val="center"/>
          </w:tcPr>
          <w:p w14:paraId="4D545ACA" w14:textId="77777777" w:rsidR="00B314C2" w:rsidRPr="00333C79" w:rsidRDefault="00B314C2" w:rsidP="00333C79">
            <w:pPr>
              <w:jc w:val="center"/>
              <w:rPr>
                <w:rFonts w:ascii="Arial" w:hAnsi="Arial" w:cs="Arial"/>
                <w:color w:val="000000"/>
                <w:sz w:val="18"/>
                <w:szCs w:val="18"/>
              </w:rPr>
            </w:pPr>
            <w:r w:rsidRPr="00333C79">
              <w:rPr>
                <w:rFonts w:ascii="Arial" w:hAnsi="Arial" w:cs="Arial"/>
                <w:color w:val="000000"/>
                <w:sz w:val="18"/>
                <w:szCs w:val="18"/>
              </w:rPr>
              <w:t>4.</w:t>
            </w:r>
          </w:p>
        </w:tc>
        <w:tc>
          <w:tcPr>
            <w:tcW w:w="3062" w:type="pct"/>
            <w:tcBorders>
              <w:top w:val="nil"/>
              <w:left w:val="single" w:sz="4" w:space="0" w:color="auto"/>
              <w:bottom w:val="single" w:sz="4" w:space="0" w:color="auto"/>
              <w:right w:val="single" w:sz="4" w:space="0" w:color="auto"/>
            </w:tcBorders>
            <w:shd w:val="clear" w:color="auto" w:fill="auto"/>
            <w:vAlign w:val="center"/>
            <w:hideMark/>
          </w:tcPr>
          <w:p w14:paraId="382BCB87" w14:textId="77777777" w:rsidR="00B314C2" w:rsidRPr="00333C79" w:rsidRDefault="00B314C2" w:rsidP="00333C79">
            <w:pPr>
              <w:rPr>
                <w:rFonts w:ascii="Arial" w:hAnsi="Arial" w:cs="Arial"/>
                <w:color w:val="000000"/>
                <w:sz w:val="18"/>
                <w:szCs w:val="18"/>
              </w:rPr>
            </w:pPr>
            <w:r w:rsidRPr="00333C79">
              <w:rPr>
                <w:rFonts w:ascii="Arial" w:hAnsi="Arial" w:cs="Arial"/>
                <w:color w:val="000000"/>
                <w:sz w:val="18"/>
                <w:szCs w:val="18"/>
              </w:rPr>
              <w:t xml:space="preserve">Rozdzielnia blokowa </w:t>
            </w:r>
            <w:r w:rsidRPr="006C0FC1">
              <w:rPr>
                <w:rFonts w:ascii="Arial" w:hAnsi="Arial" w:cs="Arial"/>
                <w:b/>
                <w:color w:val="000000"/>
                <w:sz w:val="18"/>
                <w:szCs w:val="18"/>
              </w:rPr>
              <w:t>bl.4</w:t>
            </w:r>
            <w:r w:rsidRPr="00333C79">
              <w:rPr>
                <w:rFonts w:ascii="Arial" w:hAnsi="Arial" w:cs="Arial"/>
                <w:color w:val="000000"/>
                <w:sz w:val="18"/>
                <w:szCs w:val="18"/>
              </w:rPr>
              <w:t>;  typ D12P 6kV 1600A 40 pól, wył. VD4</w:t>
            </w:r>
          </w:p>
        </w:tc>
        <w:tc>
          <w:tcPr>
            <w:tcW w:w="618" w:type="pct"/>
            <w:tcBorders>
              <w:top w:val="nil"/>
              <w:left w:val="nil"/>
              <w:bottom w:val="single" w:sz="4" w:space="0" w:color="auto"/>
              <w:right w:val="single" w:sz="4" w:space="0" w:color="auto"/>
            </w:tcBorders>
            <w:shd w:val="clear" w:color="auto" w:fill="auto"/>
            <w:noWrap/>
            <w:vAlign w:val="center"/>
          </w:tcPr>
          <w:p w14:paraId="032BD336" w14:textId="77777777" w:rsidR="00B314C2" w:rsidRPr="00333C79" w:rsidRDefault="00B314C2" w:rsidP="00333C79">
            <w:pPr>
              <w:jc w:val="center"/>
              <w:rPr>
                <w:rFonts w:ascii="Arial" w:eastAsia="Calibri" w:hAnsi="Arial" w:cs="Arial"/>
                <w:b/>
                <w:sz w:val="18"/>
                <w:szCs w:val="18"/>
                <w:lang w:eastAsia="en-US"/>
              </w:rPr>
            </w:pPr>
            <w:r w:rsidRPr="00333C79">
              <w:rPr>
                <w:rFonts w:ascii="Arial" w:eastAsia="Calibri" w:hAnsi="Arial" w:cs="Arial"/>
                <w:b/>
                <w:sz w:val="18"/>
                <w:szCs w:val="18"/>
                <w:lang w:eastAsia="en-US"/>
              </w:rPr>
              <w:t>1</w:t>
            </w:r>
          </w:p>
        </w:tc>
        <w:tc>
          <w:tcPr>
            <w:tcW w:w="351" w:type="pct"/>
            <w:tcBorders>
              <w:top w:val="nil"/>
              <w:left w:val="nil"/>
              <w:bottom w:val="single" w:sz="4" w:space="0" w:color="auto"/>
              <w:right w:val="single" w:sz="4" w:space="0" w:color="auto"/>
            </w:tcBorders>
            <w:shd w:val="clear" w:color="auto" w:fill="auto"/>
            <w:noWrap/>
            <w:vAlign w:val="center"/>
            <w:hideMark/>
          </w:tcPr>
          <w:p w14:paraId="435277F0" w14:textId="651B03FD" w:rsidR="00B314C2" w:rsidRPr="00333C79" w:rsidRDefault="0003326D" w:rsidP="00333C79">
            <w:pPr>
              <w:jc w:val="center"/>
              <w:rPr>
                <w:rFonts w:ascii="Arial" w:hAnsi="Arial" w:cs="Arial"/>
                <w:color w:val="000000"/>
                <w:sz w:val="18"/>
                <w:szCs w:val="18"/>
              </w:rPr>
            </w:pPr>
            <w:r>
              <w:rPr>
                <w:rFonts w:ascii="Arial" w:hAnsi="Arial" w:cs="Arial"/>
                <w:color w:val="000000"/>
                <w:sz w:val="18"/>
                <w:szCs w:val="18"/>
              </w:rPr>
              <w:t>1</w:t>
            </w:r>
          </w:p>
        </w:tc>
        <w:tc>
          <w:tcPr>
            <w:tcW w:w="345" w:type="pct"/>
            <w:tcBorders>
              <w:top w:val="nil"/>
              <w:left w:val="nil"/>
              <w:bottom w:val="single" w:sz="4" w:space="0" w:color="auto"/>
              <w:right w:val="single" w:sz="4" w:space="0" w:color="auto"/>
            </w:tcBorders>
            <w:shd w:val="clear" w:color="auto" w:fill="auto"/>
            <w:noWrap/>
            <w:vAlign w:val="center"/>
          </w:tcPr>
          <w:p w14:paraId="4DD00A4E" w14:textId="57E638E6" w:rsidR="00B314C2" w:rsidRPr="00333C79" w:rsidRDefault="0003326D" w:rsidP="00333C79">
            <w:pPr>
              <w:jc w:val="center"/>
              <w:rPr>
                <w:rFonts w:ascii="Arial" w:hAnsi="Arial" w:cs="Arial"/>
                <w:color w:val="000000"/>
                <w:sz w:val="18"/>
                <w:szCs w:val="18"/>
              </w:rPr>
            </w:pPr>
            <w:r>
              <w:rPr>
                <w:rFonts w:ascii="Arial" w:hAnsi="Arial" w:cs="Arial"/>
                <w:color w:val="000000"/>
                <w:sz w:val="18"/>
                <w:szCs w:val="18"/>
              </w:rPr>
              <w:t>0</w:t>
            </w:r>
          </w:p>
        </w:tc>
        <w:tc>
          <w:tcPr>
            <w:tcW w:w="344" w:type="pct"/>
            <w:tcBorders>
              <w:top w:val="nil"/>
              <w:left w:val="nil"/>
              <w:bottom w:val="single" w:sz="4" w:space="0" w:color="auto"/>
              <w:right w:val="single" w:sz="4" w:space="0" w:color="auto"/>
            </w:tcBorders>
            <w:vAlign w:val="center"/>
          </w:tcPr>
          <w:p w14:paraId="41283431" w14:textId="636E5F1D" w:rsidR="00B314C2" w:rsidRPr="00333C79" w:rsidRDefault="00A10B46" w:rsidP="00333C79">
            <w:pPr>
              <w:jc w:val="center"/>
              <w:rPr>
                <w:rFonts w:ascii="Arial" w:hAnsi="Arial" w:cs="Arial"/>
                <w:color w:val="000000"/>
                <w:sz w:val="18"/>
                <w:szCs w:val="18"/>
              </w:rPr>
            </w:pPr>
            <w:r>
              <w:rPr>
                <w:rFonts w:ascii="Arial" w:hAnsi="Arial" w:cs="Arial"/>
                <w:color w:val="000000"/>
                <w:sz w:val="18"/>
                <w:szCs w:val="18"/>
              </w:rPr>
              <w:t>1</w:t>
            </w:r>
          </w:p>
        </w:tc>
      </w:tr>
      <w:tr w:rsidR="00B314C2" w:rsidRPr="00333C79" w14:paraId="4B0D912B" w14:textId="77777777" w:rsidTr="00B314C2">
        <w:trPr>
          <w:trHeight w:val="300"/>
          <w:jc w:val="center"/>
        </w:trPr>
        <w:tc>
          <w:tcPr>
            <w:tcW w:w="280" w:type="pct"/>
            <w:tcBorders>
              <w:top w:val="nil"/>
              <w:left w:val="single" w:sz="4" w:space="0" w:color="auto"/>
              <w:bottom w:val="single" w:sz="4" w:space="0" w:color="auto"/>
              <w:right w:val="single" w:sz="4" w:space="0" w:color="auto"/>
            </w:tcBorders>
            <w:vAlign w:val="center"/>
          </w:tcPr>
          <w:p w14:paraId="14FDB783" w14:textId="77777777" w:rsidR="00B314C2" w:rsidRPr="00333C79" w:rsidRDefault="00B314C2" w:rsidP="00333C79">
            <w:pPr>
              <w:jc w:val="center"/>
              <w:rPr>
                <w:rFonts w:ascii="Arial" w:hAnsi="Arial" w:cs="Arial"/>
                <w:color w:val="000000"/>
                <w:sz w:val="18"/>
                <w:szCs w:val="18"/>
              </w:rPr>
            </w:pPr>
            <w:r w:rsidRPr="00333C79">
              <w:rPr>
                <w:rFonts w:ascii="Arial" w:hAnsi="Arial" w:cs="Arial"/>
                <w:color w:val="000000"/>
                <w:sz w:val="18"/>
                <w:szCs w:val="18"/>
              </w:rPr>
              <w:lastRenderedPageBreak/>
              <w:t>5.</w:t>
            </w:r>
          </w:p>
        </w:tc>
        <w:tc>
          <w:tcPr>
            <w:tcW w:w="3062" w:type="pct"/>
            <w:tcBorders>
              <w:top w:val="nil"/>
              <w:left w:val="single" w:sz="4" w:space="0" w:color="auto"/>
              <w:bottom w:val="single" w:sz="4" w:space="0" w:color="auto"/>
              <w:right w:val="single" w:sz="4" w:space="0" w:color="auto"/>
            </w:tcBorders>
            <w:shd w:val="clear" w:color="auto" w:fill="auto"/>
            <w:vAlign w:val="center"/>
            <w:hideMark/>
          </w:tcPr>
          <w:p w14:paraId="6475C62C" w14:textId="77777777" w:rsidR="00B314C2" w:rsidRPr="00333C79" w:rsidRDefault="00B314C2" w:rsidP="00333C79">
            <w:pPr>
              <w:rPr>
                <w:rFonts w:ascii="Arial" w:hAnsi="Arial" w:cs="Arial"/>
                <w:color w:val="000000"/>
                <w:sz w:val="18"/>
                <w:szCs w:val="18"/>
              </w:rPr>
            </w:pPr>
            <w:r w:rsidRPr="00333C79">
              <w:rPr>
                <w:rFonts w:ascii="Arial" w:hAnsi="Arial" w:cs="Arial"/>
                <w:color w:val="000000"/>
                <w:sz w:val="18"/>
                <w:szCs w:val="18"/>
              </w:rPr>
              <w:t xml:space="preserve">Rozdzielnia blokowa </w:t>
            </w:r>
            <w:r w:rsidRPr="006C0FC1">
              <w:rPr>
                <w:rFonts w:ascii="Arial" w:hAnsi="Arial" w:cs="Arial"/>
                <w:b/>
                <w:color w:val="000000"/>
                <w:sz w:val="18"/>
                <w:szCs w:val="18"/>
              </w:rPr>
              <w:t>bl.5</w:t>
            </w:r>
            <w:r w:rsidRPr="00333C79">
              <w:rPr>
                <w:rFonts w:ascii="Arial" w:hAnsi="Arial" w:cs="Arial"/>
                <w:color w:val="000000"/>
                <w:sz w:val="18"/>
                <w:szCs w:val="18"/>
              </w:rPr>
              <w:t>;  typ PREM 14S 6kV 1600A 48 pól, wył. VD4</w:t>
            </w:r>
          </w:p>
        </w:tc>
        <w:tc>
          <w:tcPr>
            <w:tcW w:w="618" w:type="pct"/>
            <w:tcBorders>
              <w:top w:val="nil"/>
              <w:left w:val="nil"/>
              <w:bottom w:val="single" w:sz="4" w:space="0" w:color="auto"/>
              <w:right w:val="single" w:sz="4" w:space="0" w:color="auto"/>
            </w:tcBorders>
            <w:shd w:val="clear" w:color="auto" w:fill="auto"/>
            <w:noWrap/>
            <w:vAlign w:val="center"/>
          </w:tcPr>
          <w:p w14:paraId="15407EEC" w14:textId="77777777" w:rsidR="00B314C2" w:rsidRPr="00333C79" w:rsidRDefault="00B314C2" w:rsidP="00333C79">
            <w:pPr>
              <w:jc w:val="center"/>
              <w:rPr>
                <w:rFonts w:ascii="Arial" w:eastAsia="Calibri" w:hAnsi="Arial" w:cs="Arial"/>
                <w:b/>
                <w:sz w:val="18"/>
                <w:szCs w:val="18"/>
                <w:lang w:eastAsia="en-US"/>
              </w:rPr>
            </w:pPr>
            <w:r w:rsidRPr="00333C79">
              <w:rPr>
                <w:rFonts w:ascii="Arial" w:eastAsia="Calibri" w:hAnsi="Arial" w:cs="Arial"/>
                <w:b/>
                <w:sz w:val="18"/>
                <w:szCs w:val="18"/>
                <w:lang w:eastAsia="en-US"/>
              </w:rPr>
              <w:t>1</w:t>
            </w:r>
          </w:p>
        </w:tc>
        <w:tc>
          <w:tcPr>
            <w:tcW w:w="351" w:type="pct"/>
            <w:tcBorders>
              <w:top w:val="nil"/>
              <w:left w:val="nil"/>
              <w:bottom w:val="single" w:sz="4" w:space="0" w:color="auto"/>
              <w:right w:val="single" w:sz="4" w:space="0" w:color="auto"/>
            </w:tcBorders>
            <w:shd w:val="clear" w:color="auto" w:fill="auto"/>
            <w:noWrap/>
            <w:vAlign w:val="center"/>
            <w:hideMark/>
          </w:tcPr>
          <w:p w14:paraId="6651DDA7" w14:textId="77777777" w:rsidR="00B314C2" w:rsidRPr="00333C79" w:rsidRDefault="00B314C2" w:rsidP="00333C79">
            <w:pPr>
              <w:jc w:val="center"/>
              <w:rPr>
                <w:rFonts w:ascii="Arial" w:hAnsi="Arial" w:cs="Arial"/>
                <w:color w:val="000000"/>
                <w:sz w:val="18"/>
                <w:szCs w:val="18"/>
              </w:rPr>
            </w:pPr>
            <w:r>
              <w:rPr>
                <w:rFonts w:ascii="Arial" w:hAnsi="Arial" w:cs="Arial"/>
                <w:color w:val="000000"/>
                <w:sz w:val="18"/>
                <w:szCs w:val="18"/>
              </w:rPr>
              <w:t>0</w:t>
            </w:r>
          </w:p>
        </w:tc>
        <w:tc>
          <w:tcPr>
            <w:tcW w:w="345" w:type="pct"/>
            <w:tcBorders>
              <w:top w:val="nil"/>
              <w:left w:val="nil"/>
              <w:bottom w:val="single" w:sz="4" w:space="0" w:color="auto"/>
              <w:right w:val="single" w:sz="4" w:space="0" w:color="auto"/>
            </w:tcBorders>
            <w:shd w:val="clear" w:color="auto" w:fill="auto"/>
            <w:noWrap/>
            <w:vAlign w:val="center"/>
            <w:hideMark/>
          </w:tcPr>
          <w:p w14:paraId="6DB1392A" w14:textId="349C38BE" w:rsidR="00B314C2" w:rsidRPr="00333C79" w:rsidRDefault="0003326D" w:rsidP="00333C79">
            <w:pPr>
              <w:jc w:val="center"/>
              <w:rPr>
                <w:rFonts w:ascii="Arial" w:hAnsi="Arial" w:cs="Arial"/>
                <w:color w:val="000000"/>
                <w:sz w:val="18"/>
                <w:szCs w:val="18"/>
              </w:rPr>
            </w:pPr>
            <w:r>
              <w:rPr>
                <w:rFonts w:ascii="Arial" w:hAnsi="Arial" w:cs="Arial"/>
                <w:color w:val="000000"/>
                <w:sz w:val="18"/>
                <w:szCs w:val="18"/>
              </w:rPr>
              <w:t>1</w:t>
            </w:r>
          </w:p>
        </w:tc>
        <w:tc>
          <w:tcPr>
            <w:tcW w:w="344" w:type="pct"/>
            <w:tcBorders>
              <w:top w:val="nil"/>
              <w:left w:val="nil"/>
              <w:bottom w:val="single" w:sz="4" w:space="0" w:color="auto"/>
              <w:right w:val="single" w:sz="4" w:space="0" w:color="auto"/>
            </w:tcBorders>
            <w:vAlign w:val="center"/>
          </w:tcPr>
          <w:p w14:paraId="42EAF6DF" w14:textId="77777777" w:rsidR="00B314C2" w:rsidRDefault="00B314C2" w:rsidP="00333C79">
            <w:pPr>
              <w:jc w:val="center"/>
              <w:rPr>
                <w:rFonts w:ascii="Arial" w:hAnsi="Arial" w:cs="Arial"/>
                <w:color w:val="000000"/>
                <w:sz w:val="18"/>
                <w:szCs w:val="18"/>
              </w:rPr>
            </w:pPr>
            <w:r>
              <w:rPr>
                <w:rFonts w:ascii="Arial" w:hAnsi="Arial" w:cs="Arial"/>
                <w:color w:val="000000"/>
                <w:sz w:val="18"/>
                <w:szCs w:val="18"/>
              </w:rPr>
              <w:t>0</w:t>
            </w:r>
          </w:p>
        </w:tc>
      </w:tr>
      <w:tr w:rsidR="00B314C2" w:rsidRPr="00333C79" w14:paraId="5BE2252D" w14:textId="77777777" w:rsidTr="00B314C2">
        <w:trPr>
          <w:trHeight w:val="300"/>
          <w:jc w:val="center"/>
        </w:trPr>
        <w:tc>
          <w:tcPr>
            <w:tcW w:w="280" w:type="pct"/>
            <w:tcBorders>
              <w:top w:val="nil"/>
              <w:left w:val="single" w:sz="4" w:space="0" w:color="auto"/>
              <w:bottom w:val="single" w:sz="4" w:space="0" w:color="auto"/>
              <w:right w:val="single" w:sz="4" w:space="0" w:color="auto"/>
            </w:tcBorders>
            <w:vAlign w:val="center"/>
          </w:tcPr>
          <w:p w14:paraId="6286F563" w14:textId="77777777" w:rsidR="00B314C2" w:rsidRPr="00333C79" w:rsidRDefault="00B314C2" w:rsidP="00333C79">
            <w:pPr>
              <w:jc w:val="center"/>
              <w:rPr>
                <w:rFonts w:ascii="Arial" w:hAnsi="Arial" w:cs="Arial"/>
                <w:color w:val="000000"/>
                <w:sz w:val="18"/>
                <w:szCs w:val="18"/>
              </w:rPr>
            </w:pPr>
            <w:r w:rsidRPr="00333C79">
              <w:rPr>
                <w:rFonts w:ascii="Arial" w:hAnsi="Arial" w:cs="Arial"/>
                <w:color w:val="000000"/>
                <w:sz w:val="18"/>
                <w:szCs w:val="18"/>
              </w:rPr>
              <w:t>6.</w:t>
            </w:r>
          </w:p>
        </w:tc>
        <w:tc>
          <w:tcPr>
            <w:tcW w:w="3062" w:type="pct"/>
            <w:tcBorders>
              <w:top w:val="nil"/>
              <w:left w:val="single" w:sz="4" w:space="0" w:color="auto"/>
              <w:bottom w:val="single" w:sz="4" w:space="0" w:color="auto"/>
              <w:right w:val="single" w:sz="4" w:space="0" w:color="auto"/>
            </w:tcBorders>
            <w:shd w:val="clear" w:color="auto" w:fill="auto"/>
            <w:vAlign w:val="center"/>
            <w:hideMark/>
          </w:tcPr>
          <w:p w14:paraId="6E80BDD7" w14:textId="77777777" w:rsidR="00B314C2" w:rsidRPr="00333C79" w:rsidRDefault="00B314C2" w:rsidP="00333C79">
            <w:pPr>
              <w:rPr>
                <w:rFonts w:ascii="Arial" w:hAnsi="Arial" w:cs="Arial"/>
                <w:color w:val="000000"/>
                <w:sz w:val="18"/>
                <w:szCs w:val="18"/>
              </w:rPr>
            </w:pPr>
            <w:r w:rsidRPr="00333C79">
              <w:rPr>
                <w:rFonts w:ascii="Arial" w:hAnsi="Arial" w:cs="Arial"/>
                <w:color w:val="000000"/>
                <w:sz w:val="18"/>
                <w:szCs w:val="18"/>
              </w:rPr>
              <w:t xml:space="preserve">Rozdzielnia blokowa </w:t>
            </w:r>
            <w:r w:rsidRPr="006C0FC1">
              <w:rPr>
                <w:rFonts w:ascii="Arial" w:hAnsi="Arial" w:cs="Arial"/>
                <w:b/>
                <w:color w:val="000000"/>
                <w:sz w:val="18"/>
                <w:szCs w:val="18"/>
              </w:rPr>
              <w:t>bl.6</w:t>
            </w:r>
            <w:r w:rsidRPr="00333C79">
              <w:rPr>
                <w:rFonts w:ascii="Arial" w:hAnsi="Arial" w:cs="Arial"/>
                <w:color w:val="000000"/>
                <w:sz w:val="18"/>
                <w:szCs w:val="18"/>
              </w:rPr>
              <w:t>;  typ PREM 14S 6kV 1600A 48 pól, wył. VD4</w:t>
            </w:r>
          </w:p>
        </w:tc>
        <w:tc>
          <w:tcPr>
            <w:tcW w:w="618" w:type="pct"/>
            <w:tcBorders>
              <w:top w:val="nil"/>
              <w:left w:val="nil"/>
              <w:bottom w:val="single" w:sz="4" w:space="0" w:color="auto"/>
              <w:right w:val="single" w:sz="4" w:space="0" w:color="auto"/>
            </w:tcBorders>
            <w:shd w:val="clear" w:color="auto" w:fill="auto"/>
            <w:noWrap/>
            <w:vAlign w:val="center"/>
          </w:tcPr>
          <w:p w14:paraId="5BFFCA01" w14:textId="77777777" w:rsidR="00B314C2" w:rsidRPr="00333C79" w:rsidRDefault="00B314C2" w:rsidP="00333C79">
            <w:pPr>
              <w:jc w:val="center"/>
              <w:rPr>
                <w:rFonts w:ascii="Arial" w:eastAsia="Calibri" w:hAnsi="Arial" w:cs="Arial"/>
                <w:b/>
                <w:sz w:val="18"/>
                <w:szCs w:val="18"/>
                <w:lang w:eastAsia="en-US"/>
              </w:rPr>
            </w:pPr>
            <w:r w:rsidRPr="00333C79">
              <w:rPr>
                <w:rFonts w:ascii="Arial" w:eastAsia="Calibri" w:hAnsi="Arial" w:cs="Arial"/>
                <w:b/>
                <w:sz w:val="18"/>
                <w:szCs w:val="18"/>
                <w:lang w:eastAsia="en-US"/>
              </w:rPr>
              <w:t>1</w:t>
            </w:r>
          </w:p>
        </w:tc>
        <w:tc>
          <w:tcPr>
            <w:tcW w:w="351" w:type="pct"/>
            <w:tcBorders>
              <w:top w:val="nil"/>
              <w:left w:val="nil"/>
              <w:bottom w:val="single" w:sz="4" w:space="0" w:color="auto"/>
              <w:right w:val="single" w:sz="4" w:space="0" w:color="auto"/>
            </w:tcBorders>
            <w:shd w:val="clear" w:color="auto" w:fill="auto"/>
            <w:noWrap/>
            <w:vAlign w:val="center"/>
            <w:hideMark/>
          </w:tcPr>
          <w:p w14:paraId="7EF56D96" w14:textId="626F087F" w:rsidR="00B314C2" w:rsidRPr="00333C79" w:rsidRDefault="0003326D" w:rsidP="00333C79">
            <w:pPr>
              <w:jc w:val="center"/>
              <w:rPr>
                <w:rFonts w:ascii="Arial" w:hAnsi="Arial" w:cs="Arial"/>
                <w:color w:val="000000"/>
                <w:sz w:val="18"/>
                <w:szCs w:val="18"/>
              </w:rPr>
            </w:pPr>
            <w:r>
              <w:rPr>
                <w:rFonts w:ascii="Arial" w:hAnsi="Arial" w:cs="Arial"/>
                <w:color w:val="000000"/>
                <w:sz w:val="18"/>
                <w:szCs w:val="18"/>
              </w:rPr>
              <w:t>1</w:t>
            </w:r>
          </w:p>
        </w:tc>
        <w:tc>
          <w:tcPr>
            <w:tcW w:w="345" w:type="pct"/>
            <w:tcBorders>
              <w:top w:val="nil"/>
              <w:left w:val="nil"/>
              <w:bottom w:val="single" w:sz="4" w:space="0" w:color="auto"/>
              <w:right w:val="single" w:sz="4" w:space="0" w:color="auto"/>
            </w:tcBorders>
            <w:shd w:val="clear" w:color="auto" w:fill="auto"/>
            <w:noWrap/>
            <w:vAlign w:val="center"/>
            <w:hideMark/>
          </w:tcPr>
          <w:p w14:paraId="287A22E8" w14:textId="501F10DE" w:rsidR="00B314C2" w:rsidRPr="00333C79" w:rsidRDefault="0003326D" w:rsidP="00333C79">
            <w:pPr>
              <w:jc w:val="center"/>
              <w:rPr>
                <w:rFonts w:ascii="Arial" w:hAnsi="Arial" w:cs="Arial"/>
                <w:color w:val="000000"/>
                <w:sz w:val="18"/>
                <w:szCs w:val="18"/>
              </w:rPr>
            </w:pPr>
            <w:r>
              <w:rPr>
                <w:rFonts w:ascii="Arial" w:hAnsi="Arial" w:cs="Arial"/>
                <w:color w:val="000000"/>
                <w:sz w:val="18"/>
                <w:szCs w:val="18"/>
              </w:rPr>
              <w:t>0</w:t>
            </w:r>
          </w:p>
        </w:tc>
        <w:tc>
          <w:tcPr>
            <w:tcW w:w="344" w:type="pct"/>
            <w:tcBorders>
              <w:top w:val="nil"/>
              <w:left w:val="nil"/>
              <w:bottom w:val="single" w:sz="4" w:space="0" w:color="auto"/>
              <w:right w:val="single" w:sz="4" w:space="0" w:color="auto"/>
            </w:tcBorders>
            <w:vAlign w:val="center"/>
          </w:tcPr>
          <w:p w14:paraId="7099EB3B" w14:textId="76370448" w:rsidR="00B314C2" w:rsidRDefault="00A10B46" w:rsidP="00333C79">
            <w:pPr>
              <w:jc w:val="center"/>
              <w:rPr>
                <w:rFonts w:ascii="Arial" w:hAnsi="Arial" w:cs="Arial"/>
                <w:color w:val="000000"/>
                <w:sz w:val="18"/>
                <w:szCs w:val="18"/>
              </w:rPr>
            </w:pPr>
            <w:r>
              <w:rPr>
                <w:rFonts w:ascii="Arial" w:hAnsi="Arial" w:cs="Arial"/>
                <w:color w:val="000000"/>
                <w:sz w:val="18"/>
                <w:szCs w:val="18"/>
              </w:rPr>
              <w:t>1</w:t>
            </w:r>
          </w:p>
        </w:tc>
      </w:tr>
      <w:tr w:rsidR="00B314C2" w:rsidRPr="00333C79" w14:paraId="43C01301" w14:textId="77777777" w:rsidTr="00B314C2">
        <w:trPr>
          <w:trHeight w:val="300"/>
          <w:jc w:val="center"/>
        </w:trPr>
        <w:tc>
          <w:tcPr>
            <w:tcW w:w="280" w:type="pct"/>
            <w:tcBorders>
              <w:top w:val="nil"/>
              <w:left w:val="single" w:sz="4" w:space="0" w:color="auto"/>
              <w:bottom w:val="single" w:sz="4" w:space="0" w:color="auto"/>
              <w:right w:val="single" w:sz="4" w:space="0" w:color="auto"/>
            </w:tcBorders>
            <w:vAlign w:val="center"/>
          </w:tcPr>
          <w:p w14:paraId="0DB91B2C" w14:textId="77777777" w:rsidR="00B314C2" w:rsidRPr="00333C79" w:rsidRDefault="00B314C2" w:rsidP="00333C79">
            <w:pPr>
              <w:jc w:val="center"/>
              <w:rPr>
                <w:rFonts w:ascii="Arial" w:hAnsi="Arial" w:cs="Arial"/>
                <w:color w:val="000000"/>
                <w:sz w:val="18"/>
                <w:szCs w:val="18"/>
              </w:rPr>
            </w:pPr>
            <w:r w:rsidRPr="00333C79">
              <w:rPr>
                <w:rFonts w:ascii="Arial" w:hAnsi="Arial" w:cs="Arial"/>
                <w:color w:val="000000"/>
                <w:sz w:val="18"/>
                <w:szCs w:val="18"/>
              </w:rPr>
              <w:t>7.</w:t>
            </w:r>
          </w:p>
        </w:tc>
        <w:tc>
          <w:tcPr>
            <w:tcW w:w="3062" w:type="pct"/>
            <w:tcBorders>
              <w:top w:val="nil"/>
              <w:left w:val="single" w:sz="4" w:space="0" w:color="auto"/>
              <w:bottom w:val="single" w:sz="4" w:space="0" w:color="auto"/>
              <w:right w:val="single" w:sz="4" w:space="0" w:color="auto"/>
            </w:tcBorders>
            <w:shd w:val="clear" w:color="auto" w:fill="auto"/>
            <w:vAlign w:val="center"/>
            <w:hideMark/>
          </w:tcPr>
          <w:p w14:paraId="11542913" w14:textId="77777777" w:rsidR="00B314C2" w:rsidRPr="00333C79" w:rsidRDefault="00B314C2" w:rsidP="00333C79">
            <w:pPr>
              <w:rPr>
                <w:rFonts w:ascii="Arial" w:hAnsi="Arial" w:cs="Arial"/>
                <w:color w:val="000000"/>
                <w:sz w:val="18"/>
                <w:szCs w:val="18"/>
              </w:rPr>
            </w:pPr>
            <w:r w:rsidRPr="00333C79">
              <w:rPr>
                <w:rFonts w:ascii="Arial" w:hAnsi="Arial" w:cs="Arial"/>
                <w:color w:val="000000"/>
                <w:sz w:val="18"/>
                <w:szCs w:val="18"/>
              </w:rPr>
              <w:t xml:space="preserve">Rozdzielnia blokowa </w:t>
            </w:r>
            <w:r w:rsidRPr="006C0FC1">
              <w:rPr>
                <w:rFonts w:ascii="Arial" w:hAnsi="Arial" w:cs="Arial"/>
                <w:b/>
                <w:color w:val="000000"/>
                <w:sz w:val="18"/>
                <w:szCs w:val="18"/>
              </w:rPr>
              <w:t>bl.7</w:t>
            </w:r>
            <w:r w:rsidRPr="00333C79">
              <w:rPr>
                <w:rFonts w:ascii="Arial" w:hAnsi="Arial" w:cs="Arial"/>
                <w:color w:val="000000"/>
                <w:sz w:val="18"/>
                <w:szCs w:val="18"/>
              </w:rPr>
              <w:t>;  typ D12P 6kV 1600A 40 pól, wył. VD4</w:t>
            </w:r>
          </w:p>
        </w:tc>
        <w:tc>
          <w:tcPr>
            <w:tcW w:w="618" w:type="pct"/>
            <w:tcBorders>
              <w:top w:val="nil"/>
              <w:left w:val="nil"/>
              <w:bottom w:val="single" w:sz="4" w:space="0" w:color="auto"/>
              <w:right w:val="single" w:sz="4" w:space="0" w:color="auto"/>
            </w:tcBorders>
            <w:shd w:val="clear" w:color="auto" w:fill="auto"/>
            <w:noWrap/>
            <w:vAlign w:val="center"/>
          </w:tcPr>
          <w:p w14:paraId="64B87952" w14:textId="77777777" w:rsidR="00B314C2" w:rsidRPr="00333C79" w:rsidRDefault="00B314C2" w:rsidP="00333C79">
            <w:pPr>
              <w:jc w:val="center"/>
              <w:rPr>
                <w:rFonts w:ascii="Arial" w:eastAsia="Calibri" w:hAnsi="Arial" w:cs="Arial"/>
                <w:b/>
                <w:sz w:val="18"/>
                <w:szCs w:val="18"/>
                <w:lang w:eastAsia="en-US"/>
              </w:rPr>
            </w:pPr>
            <w:r w:rsidRPr="00333C79">
              <w:rPr>
                <w:rFonts w:ascii="Arial" w:eastAsia="Calibri" w:hAnsi="Arial" w:cs="Arial"/>
                <w:b/>
                <w:sz w:val="18"/>
                <w:szCs w:val="18"/>
                <w:lang w:eastAsia="en-US"/>
              </w:rPr>
              <w:t>1</w:t>
            </w:r>
          </w:p>
        </w:tc>
        <w:tc>
          <w:tcPr>
            <w:tcW w:w="351" w:type="pct"/>
            <w:tcBorders>
              <w:top w:val="nil"/>
              <w:left w:val="nil"/>
              <w:bottom w:val="single" w:sz="4" w:space="0" w:color="auto"/>
              <w:right w:val="single" w:sz="4" w:space="0" w:color="auto"/>
            </w:tcBorders>
            <w:shd w:val="clear" w:color="auto" w:fill="auto"/>
            <w:noWrap/>
            <w:vAlign w:val="center"/>
            <w:hideMark/>
          </w:tcPr>
          <w:p w14:paraId="14131A34" w14:textId="54CF559D" w:rsidR="00B314C2" w:rsidRPr="00333C79" w:rsidRDefault="0003326D" w:rsidP="00333C79">
            <w:pPr>
              <w:jc w:val="center"/>
              <w:rPr>
                <w:rFonts w:ascii="Arial" w:hAnsi="Arial" w:cs="Arial"/>
                <w:color w:val="000000"/>
                <w:sz w:val="18"/>
                <w:szCs w:val="18"/>
              </w:rPr>
            </w:pPr>
            <w:r>
              <w:rPr>
                <w:rFonts w:ascii="Arial" w:hAnsi="Arial" w:cs="Arial"/>
                <w:color w:val="000000"/>
                <w:sz w:val="18"/>
                <w:szCs w:val="18"/>
              </w:rPr>
              <w:t>1</w:t>
            </w:r>
          </w:p>
        </w:tc>
        <w:tc>
          <w:tcPr>
            <w:tcW w:w="345" w:type="pct"/>
            <w:tcBorders>
              <w:top w:val="nil"/>
              <w:left w:val="nil"/>
              <w:bottom w:val="single" w:sz="4" w:space="0" w:color="auto"/>
              <w:right w:val="single" w:sz="4" w:space="0" w:color="auto"/>
            </w:tcBorders>
            <w:shd w:val="clear" w:color="auto" w:fill="auto"/>
            <w:noWrap/>
            <w:vAlign w:val="center"/>
            <w:hideMark/>
          </w:tcPr>
          <w:p w14:paraId="3BE10772" w14:textId="77777777" w:rsidR="00B314C2" w:rsidRPr="00333C79" w:rsidRDefault="00B314C2" w:rsidP="00333C79">
            <w:pPr>
              <w:jc w:val="center"/>
              <w:rPr>
                <w:rFonts w:ascii="Arial" w:hAnsi="Arial" w:cs="Arial"/>
                <w:color w:val="000000"/>
                <w:sz w:val="18"/>
                <w:szCs w:val="18"/>
              </w:rPr>
            </w:pPr>
            <w:r>
              <w:rPr>
                <w:rFonts w:ascii="Arial" w:hAnsi="Arial" w:cs="Arial"/>
                <w:color w:val="000000"/>
                <w:sz w:val="18"/>
                <w:szCs w:val="18"/>
              </w:rPr>
              <w:t>0</w:t>
            </w:r>
          </w:p>
        </w:tc>
        <w:tc>
          <w:tcPr>
            <w:tcW w:w="344" w:type="pct"/>
            <w:tcBorders>
              <w:top w:val="nil"/>
              <w:left w:val="nil"/>
              <w:bottom w:val="single" w:sz="4" w:space="0" w:color="auto"/>
              <w:right w:val="single" w:sz="4" w:space="0" w:color="auto"/>
            </w:tcBorders>
            <w:vAlign w:val="center"/>
          </w:tcPr>
          <w:p w14:paraId="42E76FFD" w14:textId="77777777" w:rsidR="00B314C2" w:rsidRDefault="00B314C2" w:rsidP="00333C79">
            <w:pPr>
              <w:jc w:val="center"/>
              <w:rPr>
                <w:rFonts w:ascii="Arial" w:hAnsi="Arial" w:cs="Arial"/>
                <w:color w:val="000000"/>
                <w:sz w:val="18"/>
                <w:szCs w:val="18"/>
              </w:rPr>
            </w:pPr>
            <w:r>
              <w:rPr>
                <w:rFonts w:ascii="Arial" w:hAnsi="Arial" w:cs="Arial"/>
                <w:color w:val="000000"/>
                <w:sz w:val="18"/>
                <w:szCs w:val="18"/>
              </w:rPr>
              <w:t>1</w:t>
            </w:r>
          </w:p>
        </w:tc>
      </w:tr>
      <w:tr w:rsidR="00B314C2" w:rsidRPr="00333C79" w14:paraId="26A78501" w14:textId="77777777" w:rsidTr="00B314C2">
        <w:trPr>
          <w:trHeight w:val="300"/>
          <w:jc w:val="center"/>
        </w:trPr>
        <w:tc>
          <w:tcPr>
            <w:tcW w:w="280" w:type="pct"/>
            <w:tcBorders>
              <w:top w:val="nil"/>
              <w:left w:val="single" w:sz="4" w:space="0" w:color="auto"/>
              <w:bottom w:val="single" w:sz="4" w:space="0" w:color="auto"/>
              <w:right w:val="single" w:sz="4" w:space="0" w:color="auto"/>
            </w:tcBorders>
            <w:vAlign w:val="center"/>
          </w:tcPr>
          <w:p w14:paraId="3AA5DBE4" w14:textId="77777777" w:rsidR="00B314C2" w:rsidRPr="00333C79" w:rsidRDefault="00B314C2" w:rsidP="00333C79">
            <w:pPr>
              <w:jc w:val="center"/>
              <w:rPr>
                <w:rFonts w:ascii="Arial" w:hAnsi="Arial" w:cs="Arial"/>
                <w:color w:val="000000"/>
                <w:sz w:val="18"/>
                <w:szCs w:val="18"/>
              </w:rPr>
            </w:pPr>
            <w:r w:rsidRPr="00333C79">
              <w:rPr>
                <w:rFonts w:ascii="Arial" w:hAnsi="Arial" w:cs="Arial"/>
                <w:color w:val="000000"/>
                <w:sz w:val="18"/>
                <w:szCs w:val="18"/>
              </w:rPr>
              <w:t>8.</w:t>
            </w:r>
          </w:p>
        </w:tc>
        <w:tc>
          <w:tcPr>
            <w:tcW w:w="3062" w:type="pct"/>
            <w:tcBorders>
              <w:top w:val="nil"/>
              <w:left w:val="single" w:sz="4" w:space="0" w:color="auto"/>
              <w:bottom w:val="single" w:sz="4" w:space="0" w:color="auto"/>
              <w:right w:val="single" w:sz="4" w:space="0" w:color="auto"/>
            </w:tcBorders>
            <w:shd w:val="clear" w:color="auto" w:fill="auto"/>
            <w:vAlign w:val="center"/>
            <w:hideMark/>
          </w:tcPr>
          <w:p w14:paraId="07F17B18" w14:textId="77777777" w:rsidR="00B314C2" w:rsidRPr="00333C79" w:rsidRDefault="00B314C2" w:rsidP="00333C79">
            <w:pPr>
              <w:rPr>
                <w:rFonts w:ascii="Arial" w:hAnsi="Arial" w:cs="Arial"/>
                <w:color w:val="000000"/>
                <w:sz w:val="18"/>
                <w:szCs w:val="18"/>
              </w:rPr>
            </w:pPr>
            <w:r w:rsidRPr="00333C79">
              <w:rPr>
                <w:rFonts w:ascii="Arial" w:hAnsi="Arial" w:cs="Arial"/>
                <w:color w:val="000000"/>
                <w:sz w:val="18"/>
                <w:szCs w:val="18"/>
              </w:rPr>
              <w:t xml:space="preserve">Rozdzielnia blokowa </w:t>
            </w:r>
            <w:r w:rsidRPr="006C0FC1">
              <w:rPr>
                <w:rFonts w:ascii="Arial" w:hAnsi="Arial" w:cs="Arial"/>
                <w:b/>
                <w:color w:val="000000"/>
                <w:sz w:val="18"/>
                <w:szCs w:val="18"/>
              </w:rPr>
              <w:t>bl.9</w:t>
            </w:r>
            <w:r w:rsidRPr="00333C79">
              <w:rPr>
                <w:rFonts w:ascii="Arial" w:hAnsi="Arial" w:cs="Arial"/>
                <w:color w:val="000000"/>
                <w:sz w:val="18"/>
                <w:szCs w:val="18"/>
              </w:rPr>
              <w:t>;  typ PREM 14S 6kV 1600A 48 pól, wył. VD4</w:t>
            </w:r>
          </w:p>
        </w:tc>
        <w:tc>
          <w:tcPr>
            <w:tcW w:w="618" w:type="pct"/>
            <w:tcBorders>
              <w:top w:val="nil"/>
              <w:left w:val="nil"/>
              <w:bottom w:val="single" w:sz="4" w:space="0" w:color="auto"/>
              <w:right w:val="single" w:sz="4" w:space="0" w:color="auto"/>
            </w:tcBorders>
            <w:shd w:val="clear" w:color="auto" w:fill="auto"/>
            <w:noWrap/>
            <w:vAlign w:val="center"/>
          </w:tcPr>
          <w:p w14:paraId="560C0336" w14:textId="77777777" w:rsidR="00B314C2" w:rsidRPr="00333C79" w:rsidRDefault="00B314C2" w:rsidP="00333C79">
            <w:pPr>
              <w:jc w:val="center"/>
              <w:rPr>
                <w:rFonts w:ascii="Arial" w:eastAsia="Calibri" w:hAnsi="Arial" w:cs="Arial"/>
                <w:b/>
                <w:sz w:val="18"/>
                <w:szCs w:val="18"/>
                <w:lang w:eastAsia="en-US"/>
              </w:rPr>
            </w:pPr>
            <w:r w:rsidRPr="00333C79">
              <w:rPr>
                <w:rFonts w:ascii="Arial" w:eastAsia="Calibri" w:hAnsi="Arial" w:cs="Arial"/>
                <w:b/>
                <w:sz w:val="18"/>
                <w:szCs w:val="18"/>
                <w:lang w:eastAsia="en-US"/>
              </w:rPr>
              <w:t>1</w:t>
            </w:r>
          </w:p>
        </w:tc>
        <w:tc>
          <w:tcPr>
            <w:tcW w:w="351" w:type="pct"/>
            <w:tcBorders>
              <w:top w:val="nil"/>
              <w:left w:val="nil"/>
              <w:bottom w:val="single" w:sz="4" w:space="0" w:color="auto"/>
              <w:right w:val="single" w:sz="4" w:space="0" w:color="auto"/>
            </w:tcBorders>
            <w:shd w:val="clear" w:color="auto" w:fill="auto"/>
            <w:noWrap/>
            <w:vAlign w:val="center"/>
            <w:hideMark/>
          </w:tcPr>
          <w:p w14:paraId="25E41100" w14:textId="77777777" w:rsidR="00B314C2" w:rsidRPr="00333C79" w:rsidRDefault="00B314C2" w:rsidP="00333C79">
            <w:pPr>
              <w:jc w:val="center"/>
              <w:rPr>
                <w:rFonts w:ascii="Arial" w:hAnsi="Arial" w:cs="Arial"/>
                <w:color w:val="000000"/>
                <w:sz w:val="18"/>
                <w:szCs w:val="18"/>
              </w:rPr>
            </w:pPr>
            <w:r>
              <w:rPr>
                <w:rFonts w:ascii="Arial" w:hAnsi="Arial" w:cs="Arial"/>
                <w:color w:val="000000"/>
                <w:sz w:val="18"/>
                <w:szCs w:val="18"/>
              </w:rPr>
              <w:t>1</w:t>
            </w:r>
          </w:p>
        </w:tc>
        <w:tc>
          <w:tcPr>
            <w:tcW w:w="345" w:type="pct"/>
            <w:tcBorders>
              <w:top w:val="nil"/>
              <w:left w:val="nil"/>
              <w:bottom w:val="single" w:sz="4" w:space="0" w:color="auto"/>
              <w:right w:val="single" w:sz="4" w:space="0" w:color="auto"/>
            </w:tcBorders>
            <w:shd w:val="clear" w:color="auto" w:fill="auto"/>
            <w:noWrap/>
            <w:vAlign w:val="center"/>
            <w:hideMark/>
          </w:tcPr>
          <w:p w14:paraId="396CF36F" w14:textId="2B1699DD" w:rsidR="00B314C2" w:rsidRPr="00333C79" w:rsidRDefault="00A10B46" w:rsidP="00333C79">
            <w:pPr>
              <w:jc w:val="center"/>
              <w:rPr>
                <w:rFonts w:ascii="Arial" w:hAnsi="Arial" w:cs="Arial"/>
                <w:color w:val="000000"/>
                <w:sz w:val="18"/>
                <w:szCs w:val="18"/>
              </w:rPr>
            </w:pPr>
            <w:r>
              <w:rPr>
                <w:rFonts w:ascii="Arial" w:hAnsi="Arial" w:cs="Arial"/>
                <w:color w:val="000000"/>
                <w:sz w:val="18"/>
                <w:szCs w:val="18"/>
              </w:rPr>
              <w:t>1</w:t>
            </w:r>
          </w:p>
        </w:tc>
        <w:tc>
          <w:tcPr>
            <w:tcW w:w="344" w:type="pct"/>
            <w:tcBorders>
              <w:top w:val="nil"/>
              <w:left w:val="nil"/>
              <w:bottom w:val="single" w:sz="4" w:space="0" w:color="auto"/>
              <w:right w:val="single" w:sz="4" w:space="0" w:color="auto"/>
            </w:tcBorders>
            <w:vAlign w:val="center"/>
          </w:tcPr>
          <w:p w14:paraId="23C3B946" w14:textId="00718511" w:rsidR="00B314C2" w:rsidRPr="00333C79" w:rsidRDefault="00A10B46" w:rsidP="00333C79">
            <w:pPr>
              <w:jc w:val="center"/>
              <w:rPr>
                <w:rFonts w:ascii="Arial" w:hAnsi="Arial" w:cs="Arial"/>
                <w:color w:val="000000"/>
                <w:sz w:val="18"/>
                <w:szCs w:val="18"/>
              </w:rPr>
            </w:pPr>
            <w:r>
              <w:rPr>
                <w:rFonts w:ascii="Arial" w:hAnsi="Arial" w:cs="Arial"/>
                <w:color w:val="000000"/>
                <w:sz w:val="18"/>
                <w:szCs w:val="18"/>
              </w:rPr>
              <w:t>1</w:t>
            </w:r>
          </w:p>
        </w:tc>
      </w:tr>
      <w:tr w:rsidR="00B314C2" w:rsidRPr="00333C79" w14:paraId="78877486" w14:textId="77777777" w:rsidTr="00B314C2">
        <w:trPr>
          <w:trHeight w:val="300"/>
          <w:jc w:val="center"/>
        </w:trPr>
        <w:tc>
          <w:tcPr>
            <w:tcW w:w="280" w:type="pct"/>
            <w:tcBorders>
              <w:top w:val="nil"/>
              <w:left w:val="single" w:sz="4" w:space="0" w:color="auto"/>
              <w:bottom w:val="single" w:sz="4" w:space="0" w:color="auto"/>
              <w:right w:val="single" w:sz="4" w:space="0" w:color="auto"/>
            </w:tcBorders>
            <w:vAlign w:val="center"/>
          </w:tcPr>
          <w:p w14:paraId="03A63149" w14:textId="77777777" w:rsidR="00B314C2" w:rsidRPr="00333C79" w:rsidRDefault="00B314C2" w:rsidP="00333C79">
            <w:pPr>
              <w:jc w:val="center"/>
              <w:rPr>
                <w:rFonts w:ascii="Arial" w:hAnsi="Arial" w:cs="Arial"/>
                <w:color w:val="000000"/>
                <w:sz w:val="18"/>
                <w:szCs w:val="18"/>
              </w:rPr>
            </w:pPr>
            <w:r w:rsidRPr="00333C79">
              <w:rPr>
                <w:rFonts w:ascii="Arial" w:hAnsi="Arial" w:cs="Arial"/>
                <w:color w:val="000000"/>
                <w:sz w:val="18"/>
                <w:szCs w:val="18"/>
              </w:rPr>
              <w:t>9.</w:t>
            </w:r>
          </w:p>
        </w:tc>
        <w:tc>
          <w:tcPr>
            <w:tcW w:w="3062" w:type="pct"/>
            <w:tcBorders>
              <w:top w:val="nil"/>
              <w:left w:val="single" w:sz="4" w:space="0" w:color="auto"/>
              <w:bottom w:val="single" w:sz="4" w:space="0" w:color="auto"/>
              <w:right w:val="single" w:sz="4" w:space="0" w:color="auto"/>
            </w:tcBorders>
            <w:shd w:val="clear" w:color="auto" w:fill="auto"/>
            <w:vAlign w:val="center"/>
            <w:hideMark/>
          </w:tcPr>
          <w:p w14:paraId="19BD80A8" w14:textId="77777777" w:rsidR="00B314C2" w:rsidRPr="00333C79" w:rsidRDefault="00B314C2" w:rsidP="00333C79">
            <w:pPr>
              <w:rPr>
                <w:rFonts w:ascii="Arial" w:hAnsi="Arial" w:cs="Arial"/>
                <w:color w:val="000000"/>
                <w:sz w:val="18"/>
                <w:szCs w:val="18"/>
              </w:rPr>
            </w:pPr>
            <w:r w:rsidRPr="00333C79">
              <w:rPr>
                <w:rFonts w:ascii="Arial" w:hAnsi="Arial" w:cs="Arial"/>
                <w:color w:val="000000"/>
                <w:sz w:val="18"/>
                <w:szCs w:val="18"/>
              </w:rPr>
              <w:t>Rozdzielnia potrzeb ogólnych PO1;  typ PREM 14S  6kV 1250A 32 pola wył. VD4</w:t>
            </w:r>
          </w:p>
        </w:tc>
        <w:tc>
          <w:tcPr>
            <w:tcW w:w="618" w:type="pct"/>
            <w:tcBorders>
              <w:top w:val="nil"/>
              <w:left w:val="nil"/>
              <w:bottom w:val="single" w:sz="4" w:space="0" w:color="auto"/>
              <w:right w:val="single" w:sz="4" w:space="0" w:color="auto"/>
            </w:tcBorders>
            <w:shd w:val="clear" w:color="auto" w:fill="auto"/>
            <w:noWrap/>
            <w:vAlign w:val="center"/>
          </w:tcPr>
          <w:p w14:paraId="15FD7D48" w14:textId="77777777" w:rsidR="00B314C2" w:rsidRPr="00333C79" w:rsidRDefault="00B314C2" w:rsidP="00333C79">
            <w:pPr>
              <w:jc w:val="center"/>
              <w:rPr>
                <w:rFonts w:ascii="Arial" w:eastAsia="Calibri" w:hAnsi="Arial" w:cs="Arial"/>
                <w:b/>
                <w:sz w:val="18"/>
                <w:szCs w:val="18"/>
                <w:lang w:eastAsia="en-US"/>
              </w:rPr>
            </w:pPr>
            <w:r w:rsidRPr="00333C79">
              <w:rPr>
                <w:rFonts w:ascii="Arial" w:eastAsia="Calibri" w:hAnsi="Arial" w:cs="Arial"/>
                <w:b/>
                <w:sz w:val="18"/>
                <w:szCs w:val="18"/>
                <w:lang w:eastAsia="en-US"/>
              </w:rPr>
              <w:t>1</w:t>
            </w:r>
          </w:p>
        </w:tc>
        <w:tc>
          <w:tcPr>
            <w:tcW w:w="351" w:type="pct"/>
            <w:tcBorders>
              <w:top w:val="nil"/>
              <w:left w:val="nil"/>
              <w:bottom w:val="single" w:sz="4" w:space="0" w:color="auto"/>
              <w:right w:val="single" w:sz="4" w:space="0" w:color="auto"/>
            </w:tcBorders>
            <w:shd w:val="clear" w:color="auto" w:fill="auto"/>
            <w:noWrap/>
            <w:vAlign w:val="center"/>
            <w:hideMark/>
          </w:tcPr>
          <w:p w14:paraId="38BBFB3D" w14:textId="77777777" w:rsidR="00B314C2" w:rsidRPr="00333C79" w:rsidRDefault="00B314C2" w:rsidP="00333C79">
            <w:pPr>
              <w:jc w:val="center"/>
              <w:rPr>
                <w:rFonts w:ascii="Arial" w:hAnsi="Arial" w:cs="Arial"/>
                <w:color w:val="000000"/>
                <w:sz w:val="18"/>
                <w:szCs w:val="18"/>
              </w:rPr>
            </w:pPr>
            <w:r w:rsidRPr="00333C79">
              <w:rPr>
                <w:rFonts w:ascii="Arial" w:hAnsi="Arial" w:cs="Arial"/>
                <w:color w:val="000000"/>
                <w:sz w:val="18"/>
                <w:szCs w:val="18"/>
              </w:rPr>
              <w:t>1</w:t>
            </w:r>
          </w:p>
        </w:tc>
        <w:tc>
          <w:tcPr>
            <w:tcW w:w="345" w:type="pct"/>
            <w:tcBorders>
              <w:top w:val="nil"/>
              <w:left w:val="nil"/>
              <w:bottom w:val="single" w:sz="4" w:space="0" w:color="auto"/>
              <w:right w:val="single" w:sz="4" w:space="0" w:color="auto"/>
            </w:tcBorders>
            <w:shd w:val="clear" w:color="auto" w:fill="auto"/>
            <w:noWrap/>
            <w:vAlign w:val="center"/>
            <w:hideMark/>
          </w:tcPr>
          <w:p w14:paraId="1EA222F6" w14:textId="77777777" w:rsidR="00B314C2" w:rsidRPr="00333C79" w:rsidRDefault="00B314C2" w:rsidP="00333C79">
            <w:pPr>
              <w:jc w:val="center"/>
              <w:rPr>
                <w:rFonts w:ascii="Arial" w:hAnsi="Arial" w:cs="Arial"/>
                <w:color w:val="000000"/>
                <w:sz w:val="18"/>
                <w:szCs w:val="18"/>
              </w:rPr>
            </w:pPr>
            <w:r w:rsidRPr="00333C79">
              <w:rPr>
                <w:rFonts w:ascii="Arial" w:hAnsi="Arial" w:cs="Arial"/>
                <w:color w:val="000000"/>
                <w:sz w:val="18"/>
                <w:szCs w:val="18"/>
              </w:rPr>
              <w:t>0</w:t>
            </w:r>
          </w:p>
        </w:tc>
        <w:tc>
          <w:tcPr>
            <w:tcW w:w="344" w:type="pct"/>
            <w:tcBorders>
              <w:top w:val="nil"/>
              <w:left w:val="nil"/>
              <w:bottom w:val="single" w:sz="4" w:space="0" w:color="auto"/>
              <w:right w:val="single" w:sz="4" w:space="0" w:color="auto"/>
            </w:tcBorders>
            <w:vAlign w:val="center"/>
          </w:tcPr>
          <w:p w14:paraId="4D23FC00" w14:textId="27BA289B" w:rsidR="00B314C2" w:rsidRPr="00333C79" w:rsidRDefault="00A10B46" w:rsidP="00333C79">
            <w:pPr>
              <w:jc w:val="center"/>
              <w:rPr>
                <w:rFonts w:ascii="Arial" w:hAnsi="Arial" w:cs="Arial"/>
                <w:color w:val="000000"/>
                <w:sz w:val="18"/>
                <w:szCs w:val="18"/>
              </w:rPr>
            </w:pPr>
            <w:r>
              <w:rPr>
                <w:rFonts w:ascii="Arial" w:hAnsi="Arial" w:cs="Arial"/>
                <w:color w:val="000000"/>
                <w:sz w:val="18"/>
                <w:szCs w:val="18"/>
              </w:rPr>
              <w:t>1</w:t>
            </w:r>
          </w:p>
        </w:tc>
      </w:tr>
      <w:tr w:rsidR="00B314C2" w:rsidRPr="00333C79" w14:paraId="72D91B72" w14:textId="77777777" w:rsidTr="00B314C2">
        <w:trPr>
          <w:trHeight w:val="300"/>
          <w:jc w:val="center"/>
        </w:trPr>
        <w:tc>
          <w:tcPr>
            <w:tcW w:w="280" w:type="pct"/>
            <w:tcBorders>
              <w:top w:val="nil"/>
              <w:left w:val="single" w:sz="4" w:space="0" w:color="auto"/>
              <w:bottom w:val="single" w:sz="4" w:space="0" w:color="auto"/>
              <w:right w:val="single" w:sz="4" w:space="0" w:color="auto"/>
            </w:tcBorders>
            <w:vAlign w:val="center"/>
          </w:tcPr>
          <w:p w14:paraId="7F8E216D" w14:textId="77777777" w:rsidR="00B314C2" w:rsidRPr="00333C79" w:rsidRDefault="00B314C2" w:rsidP="00333C79">
            <w:pPr>
              <w:jc w:val="center"/>
              <w:rPr>
                <w:rFonts w:ascii="Arial" w:hAnsi="Arial" w:cs="Arial"/>
                <w:color w:val="000000"/>
                <w:sz w:val="18"/>
                <w:szCs w:val="18"/>
              </w:rPr>
            </w:pPr>
            <w:r w:rsidRPr="00333C79">
              <w:rPr>
                <w:rFonts w:ascii="Arial" w:hAnsi="Arial" w:cs="Arial"/>
                <w:color w:val="000000"/>
                <w:sz w:val="18"/>
                <w:szCs w:val="18"/>
              </w:rPr>
              <w:t>10.</w:t>
            </w:r>
          </w:p>
        </w:tc>
        <w:tc>
          <w:tcPr>
            <w:tcW w:w="3062" w:type="pct"/>
            <w:tcBorders>
              <w:top w:val="nil"/>
              <w:left w:val="single" w:sz="4" w:space="0" w:color="auto"/>
              <w:bottom w:val="single" w:sz="4" w:space="0" w:color="auto"/>
              <w:right w:val="single" w:sz="4" w:space="0" w:color="auto"/>
            </w:tcBorders>
            <w:shd w:val="clear" w:color="auto" w:fill="auto"/>
            <w:vAlign w:val="center"/>
            <w:hideMark/>
          </w:tcPr>
          <w:p w14:paraId="0AA55068" w14:textId="77777777" w:rsidR="00B314C2" w:rsidRPr="00333C79" w:rsidRDefault="00B314C2" w:rsidP="00333C79">
            <w:pPr>
              <w:rPr>
                <w:rFonts w:ascii="Arial" w:hAnsi="Arial" w:cs="Arial"/>
                <w:color w:val="000000"/>
                <w:sz w:val="18"/>
                <w:szCs w:val="18"/>
              </w:rPr>
            </w:pPr>
            <w:r w:rsidRPr="00333C79">
              <w:rPr>
                <w:rFonts w:ascii="Arial" w:hAnsi="Arial" w:cs="Arial"/>
                <w:color w:val="000000"/>
                <w:sz w:val="18"/>
                <w:szCs w:val="18"/>
              </w:rPr>
              <w:t>Rozdzielnia potrzeb ogólnych PO2;  typ PREM 14S  6kV 1250A 32 pola wył. VD4</w:t>
            </w:r>
          </w:p>
        </w:tc>
        <w:tc>
          <w:tcPr>
            <w:tcW w:w="618" w:type="pct"/>
            <w:tcBorders>
              <w:top w:val="nil"/>
              <w:left w:val="nil"/>
              <w:bottom w:val="single" w:sz="4" w:space="0" w:color="auto"/>
              <w:right w:val="single" w:sz="4" w:space="0" w:color="auto"/>
            </w:tcBorders>
            <w:shd w:val="clear" w:color="auto" w:fill="auto"/>
            <w:noWrap/>
            <w:vAlign w:val="center"/>
          </w:tcPr>
          <w:p w14:paraId="030A585D" w14:textId="77777777" w:rsidR="00B314C2" w:rsidRPr="00333C79" w:rsidRDefault="00B314C2" w:rsidP="00333C79">
            <w:pPr>
              <w:jc w:val="center"/>
              <w:rPr>
                <w:rFonts w:ascii="Arial" w:eastAsia="Calibri" w:hAnsi="Arial" w:cs="Arial"/>
                <w:b/>
                <w:sz w:val="18"/>
                <w:szCs w:val="18"/>
                <w:lang w:eastAsia="en-US"/>
              </w:rPr>
            </w:pPr>
            <w:r w:rsidRPr="00333C79">
              <w:rPr>
                <w:rFonts w:ascii="Arial" w:eastAsia="Calibri" w:hAnsi="Arial" w:cs="Arial"/>
                <w:b/>
                <w:sz w:val="18"/>
                <w:szCs w:val="18"/>
                <w:lang w:eastAsia="en-US"/>
              </w:rPr>
              <w:t>1</w:t>
            </w:r>
          </w:p>
        </w:tc>
        <w:tc>
          <w:tcPr>
            <w:tcW w:w="351" w:type="pct"/>
            <w:tcBorders>
              <w:top w:val="nil"/>
              <w:left w:val="nil"/>
              <w:bottom w:val="single" w:sz="4" w:space="0" w:color="auto"/>
              <w:right w:val="single" w:sz="4" w:space="0" w:color="auto"/>
            </w:tcBorders>
            <w:shd w:val="clear" w:color="auto" w:fill="auto"/>
            <w:noWrap/>
            <w:vAlign w:val="center"/>
            <w:hideMark/>
          </w:tcPr>
          <w:p w14:paraId="3EEC8C33" w14:textId="77777777" w:rsidR="00B314C2" w:rsidRPr="00333C79" w:rsidRDefault="00B314C2" w:rsidP="00333C79">
            <w:pPr>
              <w:jc w:val="center"/>
              <w:rPr>
                <w:rFonts w:ascii="Arial" w:hAnsi="Arial" w:cs="Arial"/>
                <w:color w:val="000000"/>
                <w:sz w:val="18"/>
                <w:szCs w:val="18"/>
              </w:rPr>
            </w:pPr>
            <w:r w:rsidRPr="00333C79">
              <w:rPr>
                <w:rFonts w:ascii="Arial" w:hAnsi="Arial" w:cs="Arial"/>
                <w:color w:val="000000"/>
                <w:sz w:val="18"/>
                <w:szCs w:val="18"/>
              </w:rPr>
              <w:t>1</w:t>
            </w:r>
          </w:p>
        </w:tc>
        <w:tc>
          <w:tcPr>
            <w:tcW w:w="345" w:type="pct"/>
            <w:tcBorders>
              <w:top w:val="nil"/>
              <w:left w:val="nil"/>
              <w:bottom w:val="single" w:sz="4" w:space="0" w:color="auto"/>
              <w:right w:val="single" w:sz="4" w:space="0" w:color="auto"/>
            </w:tcBorders>
            <w:shd w:val="clear" w:color="auto" w:fill="auto"/>
            <w:noWrap/>
            <w:vAlign w:val="center"/>
            <w:hideMark/>
          </w:tcPr>
          <w:p w14:paraId="13CB6503" w14:textId="77777777" w:rsidR="00B314C2" w:rsidRPr="00333C79" w:rsidRDefault="00B314C2" w:rsidP="00333C79">
            <w:pPr>
              <w:jc w:val="center"/>
              <w:rPr>
                <w:rFonts w:ascii="Arial" w:hAnsi="Arial" w:cs="Arial"/>
                <w:color w:val="000000"/>
                <w:sz w:val="18"/>
                <w:szCs w:val="18"/>
              </w:rPr>
            </w:pPr>
            <w:r w:rsidRPr="00333C79">
              <w:rPr>
                <w:rFonts w:ascii="Arial" w:hAnsi="Arial" w:cs="Arial"/>
                <w:color w:val="000000"/>
                <w:sz w:val="18"/>
                <w:szCs w:val="18"/>
              </w:rPr>
              <w:t>0</w:t>
            </w:r>
          </w:p>
        </w:tc>
        <w:tc>
          <w:tcPr>
            <w:tcW w:w="344" w:type="pct"/>
            <w:tcBorders>
              <w:top w:val="nil"/>
              <w:left w:val="nil"/>
              <w:bottom w:val="single" w:sz="4" w:space="0" w:color="auto"/>
              <w:right w:val="single" w:sz="4" w:space="0" w:color="auto"/>
            </w:tcBorders>
            <w:vAlign w:val="center"/>
          </w:tcPr>
          <w:p w14:paraId="7CEEDE75" w14:textId="20D589A2" w:rsidR="00B314C2" w:rsidRPr="00333C79" w:rsidRDefault="00A10B46" w:rsidP="00333C79">
            <w:pPr>
              <w:jc w:val="center"/>
              <w:rPr>
                <w:rFonts w:ascii="Arial" w:hAnsi="Arial" w:cs="Arial"/>
                <w:color w:val="000000"/>
                <w:sz w:val="18"/>
                <w:szCs w:val="18"/>
              </w:rPr>
            </w:pPr>
            <w:r>
              <w:rPr>
                <w:rFonts w:ascii="Arial" w:hAnsi="Arial" w:cs="Arial"/>
                <w:color w:val="000000"/>
                <w:sz w:val="18"/>
                <w:szCs w:val="18"/>
              </w:rPr>
              <w:t>1</w:t>
            </w:r>
          </w:p>
        </w:tc>
      </w:tr>
      <w:tr w:rsidR="00B314C2" w:rsidRPr="00333C79" w14:paraId="067E073C" w14:textId="77777777" w:rsidTr="00B314C2">
        <w:trPr>
          <w:trHeight w:val="300"/>
          <w:jc w:val="center"/>
        </w:trPr>
        <w:tc>
          <w:tcPr>
            <w:tcW w:w="280" w:type="pct"/>
            <w:tcBorders>
              <w:top w:val="nil"/>
              <w:left w:val="single" w:sz="4" w:space="0" w:color="auto"/>
              <w:bottom w:val="single" w:sz="4" w:space="0" w:color="auto"/>
              <w:right w:val="single" w:sz="4" w:space="0" w:color="auto"/>
            </w:tcBorders>
            <w:vAlign w:val="center"/>
          </w:tcPr>
          <w:p w14:paraId="0DFEE8D1" w14:textId="77777777" w:rsidR="00B314C2" w:rsidRPr="00333C79" w:rsidRDefault="00B314C2" w:rsidP="00333C79">
            <w:pPr>
              <w:jc w:val="center"/>
              <w:rPr>
                <w:rFonts w:ascii="Arial" w:hAnsi="Arial" w:cs="Arial"/>
                <w:color w:val="000000"/>
                <w:sz w:val="18"/>
                <w:szCs w:val="18"/>
              </w:rPr>
            </w:pPr>
            <w:r w:rsidRPr="00333C79">
              <w:rPr>
                <w:rFonts w:ascii="Arial" w:hAnsi="Arial" w:cs="Arial"/>
                <w:color w:val="000000"/>
                <w:sz w:val="18"/>
                <w:szCs w:val="18"/>
              </w:rPr>
              <w:t>11.</w:t>
            </w:r>
          </w:p>
        </w:tc>
        <w:tc>
          <w:tcPr>
            <w:tcW w:w="3062" w:type="pct"/>
            <w:tcBorders>
              <w:top w:val="nil"/>
              <w:left w:val="single" w:sz="4" w:space="0" w:color="auto"/>
              <w:bottom w:val="single" w:sz="4" w:space="0" w:color="auto"/>
              <w:right w:val="single" w:sz="4" w:space="0" w:color="auto"/>
            </w:tcBorders>
            <w:shd w:val="clear" w:color="auto" w:fill="auto"/>
            <w:vAlign w:val="center"/>
            <w:hideMark/>
          </w:tcPr>
          <w:p w14:paraId="07364BE8" w14:textId="77777777" w:rsidR="00B314C2" w:rsidRPr="00333C79" w:rsidRDefault="00B314C2" w:rsidP="00B314C2">
            <w:pPr>
              <w:rPr>
                <w:rFonts w:ascii="Arial" w:hAnsi="Arial" w:cs="Arial"/>
                <w:color w:val="000000"/>
                <w:sz w:val="18"/>
                <w:szCs w:val="18"/>
              </w:rPr>
            </w:pPr>
            <w:r w:rsidRPr="00333C79">
              <w:rPr>
                <w:rFonts w:ascii="Arial" w:hAnsi="Arial" w:cs="Arial"/>
                <w:color w:val="000000"/>
                <w:sz w:val="18"/>
                <w:szCs w:val="18"/>
              </w:rPr>
              <w:t xml:space="preserve">Rozdzielnia potrzeb ogólnych RO1AB;  </w:t>
            </w:r>
            <w:r w:rsidR="00646FC3" w:rsidRPr="00646FC3">
              <w:rPr>
                <w:rFonts w:ascii="Arial" w:hAnsi="Arial" w:cs="Arial"/>
                <w:color w:val="000000"/>
                <w:sz w:val="18"/>
                <w:szCs w:val="18"/>
              </w:rPr>
              <w:t>PREM-14SM</w:t>
            </w:r>
            <w:r w:rsidRPr="00333C79">
              <w:rPr>
                <w:rFonts w:ascii="Arial" w:hAnsi="Arial" w:cs="Arial"/>
                <w:color w:val="000000"/>
                <w:sz w:val="18"/>
                <w:szCs w:val="18"/>
              </w:rPr>
              <w:t xml:space="preserve">  6kV 1250A 4</w:t>
            </w:r>
            <w:r>
              <w:rPr>
                <w:rFonts w:ascii="Arial" w:hAnsi="Arial" w:cs="Arial"/>
                <w:color w:val="000000"/>
                <w:sz w:val="18"/>
                <w:szCs w:val="18"/>
              </w:rPr>
              <w:t>8</w:t>
            </w:r>
            <w:r w:rsidRPr="00333C79">
              <w:rPr>
                <w:rFonts w:ascii="Arial" w:hAnsi="Arial" w:cs="Arial"/>
                <w:color w:val="000000"/>
                <w:sz w:val="18"/>
                <w:szCs w:val="18"/>
              </w:rPr>
              <w:t xml:space="preserve"> p</w:t>
            </w:r>
            <w:r>
              <w:rPr>
                <w:rFonts w:ascii="Arial" w:hAnsi="Arial" w:cs="Arial"/>
                <w:color w:val="000000"/>
                <w:sz w:val="18"/>
                <w:szCs w:val="18"/>
              </w:rPr>
              <w:t>ó</w:t>
            </w:r>
            <w:r w:rsidRPr="00333C79">
              <w:rPr>
                <w:rFonts w:ascii="Arial" w:hAnsi="Arial" w:cs="Arial"/>
                <w:color w:val="000000"/>
                <w:sz w:val="18"/>
                <w:szCs w:val="18"/>
              </w:rPr>
              <w:t xml:space="preserve">l wył. </w:t>
            </w:r>
            <w:r w:rsidR="00646FC3" w:rsidRPr="00646FC3">
              <w:rPr>
                <w:rFonts w:ascii="Arial" w:hAnsi="Arial" w:cs="Arial"/>
                <w:color w:val="000000"/>
                <w:sz w:val="18"/>
                <w:szCs w:val="18"/>
              </w:rPr>
              <w:t>VC-1</w:t>
            </w:r>
          </w:p>
        </w:tc>
        <w:tc>
          <w:tcPr>
            <w:tcW w:w="618" w:type="pct"/>
            <w:tcBorders>
              <w:top w:val="nil"/>
              <w:left w:val="nil"/>
              <w:bottom w:val="single" w:sz="4" w:space="0" w:color="auto"/>
              <w:right w:val="single" w:sz="4" w:space="0" w:color="auto"/>
            </w:tcBorders>
            <w:shd w:val="clear" w:color="auto" w:fill="auto"/>
            <w:noWrap/>
            <w:vAlign w:val="center"/>
          </w:tcPr>
          <w:p w14:paraId="490ABCAD" w14:textId="77777777" w:rsidR="00B314C2" w:rsidRPr="00333C79" w:rsidRDefault="00B314C2" w:rsidP="00333C79">
            <w:pPr>
              <w:jc w:val="center"/>
              <w:rPr>
                <w:rFonts w:ascii="Arial" w:eastAsia="Calibri" w:hAnsi="Arial" w:cs="Arial"/>
                <w:b/>
                <w:sz w:val="18"/>
                <w:szCs w:val="18"/>
                <w:lang w:eastAsia="en-US"/>
              </w:rPr>
            </w:pPr>
            <w:r w:rsidRPr="00333C79">
              <w:rPr>
                <w:rFonts w:ascii="Arial" w:eastAsia="Calibri" w:hAnsi="Arial" w:cs="Arial"/>
                <w:b/>
                <w:sz w:val="18"/>
                <w:szCs w:val="18"/>
                <w:lang w:eastAsia="en-US"/>
              </w:rPr>
              <w:t>1</w:t>
            </w:r>
          </w:p>
        </w:tc>
        <w:tc>
          <w:tcPr>
            <w:tcW w:w="351" w:type="pct"/>
            <w:tcBorders>
              <w:top w:val="nil"/>
              <w:left w:val="nil"/>
              <w:bottom w:val="single" w:sz="4" w:space="0" w:color="auto"/>
              <w:right w:val="single" w:sz="4" w:space="0" w:color="auto"/>
            </w:tcBorders>
            <w:shd w:val="clear" w:color="auto" w:fill="auto"/>
            <w:noWrap/>
            <w:vAlign w:val="center"/>
            <w:hideMark/>
          </w:tcPr>
          <w:p w14:paraId="3BF517EF" w14:textId="77777777" w:rsidR="00B314C2" w:rsidRPr="00333C79" w:rsidRDefault="00B314C2" w:rsidP="00333C79">
            <w:pPr>
              <w:jc w:val="center"/>
              <w:rPr>
                <w:rFonts w:ascii="Arial" w:hAnsi="Arial" w:cs="Arial"/>
                <w:color w:val="000000"/>
                <w:sz w:val="18"/>
                <w:szCs w:val="18"/>
              </w:rPr>
            </w:pPr>
            <w:r w:rsidRPr="00333C79">
              <w:rPr>
                <w:rFonts w:ascii="Arial" w:hAnsi="Arial" w:cs="Arial"/>
                <w:color w:val="000000"/>
                <w:sz w:val="18"/>
                <w:szCs w:val="18"/>
              </w:rPr>
              <w:t>0</w:t>
            </w:r>
          </w:p>
        </w:tc>
        <w:tc>
          <w:tcPr>
            <w:tcW w:w="345" w:type="pct"/>
            <w:tcBorders>
              <w:top w:val="nil"/>
              <w:left w:val="nil"/>
              <w:bottom w:val="single" w:sz="4" w:space="0" w:color="auto"/>
              <w:right w:val="single" w:sz="4" w:space="0" w:color="auto"/>
            </w:tcBorders>
            <w:shd w:val="clear" w:color="auto" w:fill="auto"/>
            <w:noWrap/>
            <w:vAlign w:val="center"/>
            <w:hideMark/>
          </w:tcPr>
          <w:p w14:paraId="44A3F28E" w14:textId="13CC46F2" w:rsidR="00B314C2" w:rsidRPr="00333C79" w:rsidRDefault="00A10B46" w:rsidP="00333C79">
            <w:pPr>
              <w:jc w:val="center"/>
              <w:rPr>
                <w:rFonts w:ascii="Arial" w:hAnsi="Arial" w:cs="Arial"/>
                <w:color w:val="000000"/>
                <w:sz w:val="18"/>
                <w:szCs w:val="18"/>
              </w:rPr>
            </w:pPr>
            <w:r>
              <w:rPr>
                <w:rFonts w:ascii="Arial" w:hAnsi="Arial" w:cs="Arial"/>
                <w:color w:val="000000"/>
                <w:sz w:val="18"/>
                <w:szCs w:val="18"/>
              </w:rPr>
              <w:t>1</w:t>
            </w:r>
          </w:p>
        </w:tc>
        <w:tc>
          <w:tcPr>
            <w:tcW w:w="344" w:type="pct"/>
            <w:tcBorders>
              <w:top w:val="nil"/>
              <w:left w:val="nil"/>
              <w:bottom w:val="single" w:sz="4" w:space="0" w:color="auto"/>
              <w:right w:val="single" w:sz="4" w:space="0" w:color="auto"/>
            </w:tcBorders>
            <w:vAlign w:val="center"/>
          </w:tcPr>
          <w:p w14:paraId="609D1D68" w14:textId="77777777" w:rsidR="00B314C2" w:rsidRPr="00333C79" w:rsidRDefault="00B314C2" w:rsidP="00333C79">
            <w:pPr>
              <w:jc w:val="center"/>
              <w:rPr>
                <w:rFonts w:ascii="Arial" w:hAnsi="Arial" w:cs="Arial"/>
                <w:color w:val="000000"/>
                <w:sz w:val="18"/>
                <w:szCs w:val="18"/>
              </w:rPr>
            </w:pPr>
            <w:r>
              <w:rPr>
                <w:rFonts w:ascii="Arial" w:hAnsi="Arial" w:cs="Arial"/>
                <w:color w:val="000000"/>
                <w:sz w:val="18"/>
                <w:szCs w:val="18"/>
              </w:rPr>
              <w:t>0</w:t>
            </w:r>
          </w:p>
        </w:tc>
      </w:tr>
      <w:tr w:rsidR="00B314C2" w:rsidRPr="00333C79" w14:paraId="35723B53" w14:textId="77777777" w:rsidTr="00B314C2">
        <w:trPr>
          <w:trHeight w:val="300"/>
          <w:jc w:val="center"/>
        </w:trPr>
        <w:tc>
          <w:tcPr>
            <w:tcW w:w="280" w:type="pct"/>
            <w:tcBorders>
              <w:top w:val="nil"/>
              <w:left w:val="single" w:sz="4" w:space="0" w:color="auto"/>
              <w:bottom w:val="single" w:sz="4" w:space="0" w:color="auto"/>
              <w:right w:val="single" w:sz="4" w:space="0" w:color="auto"/>
            </w:tcBorders>
            <w:vAlign w:val="center"/>
          </w:tcPr>
          <w:p w14:paraId="2BE84437" w14:textId="77777777" w:rsidR="00B314C2" w:rsidRPr="00333C79" w:rsidRDefault="00B314C2" w:rsidP="00333C79">
            <w:pPr>
              <w:jc w:val="center"/>
              <w:rPr>
                <w:rFonts w:ascii="Arial" w:hAnsi="Arial" w:cs="Arial"/>
                <w:color w:val="000000"/>
                <w:sz w:val="18"/>
                <w:szCs w:val="18"/>
              </w:rPr>
            </w:pPr>
            <w:r w:rsidRPr="00333C79">
              <w:rPr>
                <w:rFonts w:ascii="Arial" w:hAnsi="Arial" w:cs="Arial"/>
                <w:color w:val="000000"/>
                <w:sz w:val="18"/>
                <w:szCs w:val="18"/>
              </w:rPr>
              <w:t>12.</w:t>
            </w:r>
          </w:p>
        </w:tc>
        <w:tc>
          <w:tcPr>
            <w:tcW w:w="3062" w:type="pct"/>
            <w:tcBorders>
              <w:top w:val="nil"/>
              <w:left w:val="single" w:sz="4" w:space="0" w:color="auto"/>
              <w:bottom w:val="single" w:sz="4" w:space="0" w:color="auto"/>
              <w:right w:val="single" w:sz="4" w:space="0" w:color="auto"/>
            </w:tcBorders>
            <w:shd w:val="clear" w:color="auto" w:fill="auto"/>
            <w:vAlign w:val="center"/>
            <w:hideMark/>
          </w:tcPr>
          <w:p w14:paraId="088DCD66" w14:textId="77777777" w:rsidR="00B314C2" w:rsidRPr="00333C79" w:rsidRDefault="00B314C2" w:rsidP="00333C79">
            <w:pPr>
              <w:rPr>
                <w:rFonts w:ascii="Arial" w:hAnsi="Arial" w:cs="Arial"/>
                <w:color w:val="000000"/>
                <w:sz w:val="18"/>
                <w:szCs w:val="18"/>
              </w:rPr>
            </w:pPr>
            <w:r w:rsidRPr="00333C79">
              <w:rPr>
                <w:rFonts w:ascii="Arial" w:hAnsi="Arial" w:cs="Arial"/>
                <w:color w:val="000000"/>
                <w:sz w:val="18"/>
                <w:szCs w:val="18"/>
              </w:rPr>
              <w:t>Rozdzielnia potrzeb ogólnych OBCA/B;  typ PREM 14S 6kV 1250A 22 pola wył. ECA</w:t>
            </w:r>
          </w:p>
        </w:tc>
        <w:tc>
          <w:tcPr>
            <w:tcW w:w="618" w:type="pct"/>
            <w:tcBorders>
              <w:top w:val="nil"/>
              <w:left w:val="nil"/>
              <w:bottom w:val="single" w:sz="4" w:space="0" w:color="auto"/>
              <w:right w:val="single" w:sz="4" w:space="0" w:color="auto"/>
            </w:tcBorders>
            <w:shd w:val="clear" w:color="auto" w:fill="auto"/>
            <w:noWrap/>
            <w:vAlign w:val="center"/>
            <w:hideMark/>
          </w:tcPr>
          <w:p w14:paraId="430D663F" w14:textId="77777777" w:rsidR="00B314C2" w:rsidRPr="00333C79" w:rsidRDefault="00B314C2" w:rsidP="00333C79">
            <w:pPr>
              <w:jc w:val="center"/>
              <w:rPr>
                <w:rFonts w:ascii="Arial" w:hAnsi="Arial" w:cs="Arial"/>
                <w:b/>
                <w:color w:val="000000"/>
                <w:sz w:val="18"/>
                <w:szCs w:val="18"/>
              </w:rPr>
            </w:pPr>
            <w:r w:rsidRPr="00333C79">
              <w:rPr>
                <w:rFonts w:ascii="Arial" w:hAnsi="Arial" w:cs="Arial"/>
                <w:b/>
                <w:color w:val="000000"/>
                <w:sz w:val="18"/>
                <w:szCs w:val="18"/>
              </w:rPr>
              <w:t>2</w:t>
            </w:r>
          </w:p>
        </w:tc>
        <w:tc>
          <w:tcPr>
            <w:tcW w:w="351" w:type="pct"/>
            <w:tcBorders>
              <w:top w:val="nil"/>
              <w:left w:val="nil"/>
              <w:bottom w:val="single" w:sz="4" w:space="0" w:color="auto"/>
              <w:right w:val="single" w:sz="4" w:space="0" w:color="auto"/>
            </w:tcBorders>
            <w:shd w:val="clear" w:color="auto" w:fill="auto"/>
            <w:noWrap/>
            <w:vAlign w:val="center"/>
            <w:hideMark/>
          </w:tcPr>
          <w:p w14:paraId="74184E75" w14:textId="3F8F8D3F" w:rsidR="00B314C2" w:rsidRPr="00333C79" w:rsidRDefault="00A10B46" w:rsidP="00333C79">
            <w:pPr>
              <w:jc w:val="center"/>
              <w:rPr>
                <w:rFonts w:ascii="Arial" w:hAnsi="Arial" w:cs="Arial"/>
                <w:color w:val="000000"/>
                <w:sz w:val="18"/>
                <w:szCs w:val="18"/>
              </w:rPr>
            </w:pPr>
            <w:r>
              <w:rPr>
                <w:rFonts w:ascii="Arial" w:hAnsi="Arial" w:cs="Arial"/>
                <w:color w:val="000000"/>
                <w:sz w:val="18"/>
                <w:szCs w:val="18"/>
              </w:rPr>
              <w:t>1</w:t>
            </w:r>
          </w:p>
        </w:tc>
        <w:tc>
          <w:tcPr>
            <w:tcW w:w="345" w:type="pct"/>
            <w:tcBorders>
              <w:top w:val="nil"/>
              <w:left w:val="nil"/>
              <w:bottom w:val="single" w:sz="4" w:space="0" w:color="auto"/>
              <w:right w:val="single" w:sz="4" w:space="0" w:color="auto"/>
            </w:tcBorders>
            <w:shd w:val="clear" w:color="auto" w:fill="auto"/>
            <w:noWrap/>
            <w:vAlign w:val="center"/>
            <w:hideMark/>
          </w:tcPr>
          <w:p w14:paraId="6386DAF5" w14:textId="77777777" w:rsidR="00B314C2" w:rsidRPr="00333C79" w:rsidRDefault="00B314C2" w:rsidP="00333C79">
            <w:pPr>
              <w:jc w:val="center"/>
              <w:rPr>
                <w:rFonts w:ascii="Arial" w:hAnsi="Arial" w:cs="Arial"/>
                <w:color w:val="000000"/>
                <w:sz w:val="18"/>
                <w:szCs w:val="18"/>
              </w:rPr>
            </w:pPr>
            <w:r w:rsidRPr="00333C79">
              <w:rPr>
                <w:rFonts w:ascii="Arial" w:hAnsi="Arial" w:cs="Arial"/>
                <w:color w:val="000000"/>
                <w:sz w:val="18"/>
                <w:szCs w:val="18"/>
              </w:rPr>
              <w:t>0</w:t>
            </w:r>
          </w:p>
        </w:tc>
        <w:tc>
          <w:tcPr>
            <w:tcW w:w="344" w:type="pct"/>
            <w:tcBorders>
              <w:top w:val="nil"/>
              <w:left w:val="nil"/>
              <w:bottom w:val="single" w:sz="4" w:space="0" w:color="auto"/>
              <w:right w:val="single" w:sz="4" w:space="0" w:color="auto"/>
            </w:tcBorders>
            <w:vAlign w:val="center"/>
          </w:tcPr>
          <w:p w14:paraId="478ADDF8" w14:textId="0D782A2A" w:rsidR="00B314C2" w:rsidRPr="00333C79" w:rsidRDefault="00A10B46" w:rsidP="00333C79">
            <w:pPr>
              <w:jc w:val="center"/>
              <w:rPr>
                <w:rFonts w:ascii="Arial" w:hAnsi="Arial" w:cs="Arial"/>
                <w:color w:val="000000"/>
                <w:sz w:val="18"/>
                <w:szCs w:val="18"/>
              </w:rPr>
            </w:pPr>
            <w:r>
              <w:rPr>
                <w:rFonts w:ascii="Arial" w:hAnsi="Arial" w:cs="Arial"/>
                <w:color w:val="000000"/>
                <w:sz w:val="18"/>
                <w:szCs w:val="18"/>
              </w:rPr>
              <w:t>1</w:t>
            </w:r>
          </w:p>
        </w:tc>
      </w:tr>
    </w:tbl>
    <w:p w14:paraId="7A5ABCE2" w14:textId="77777777" w:rsidR="00333C79" w:rsidRPr="00333C79" w:rsidRDefault="00333C79" w:rsidP="00333C79">
      <w:pPr>
        <w:spacing w:before="120" w:after="120" w:line="276" w:lineRule="auto"/>
        <w:jc w:val="both"/>
        <w:rPr>
          <w:rFonts w:ascii="Arial" w:eastAsia="Calibri" w:hAnsi="Arial" w:cs="Arial"/>
          <w:sz w:val="18"/>
          <w:szCs w:val="18"/>
          <w:lang w:eastAsia="en-US"/>
        </w:rPr>
      </w:pPr>
      <w:r w:rsidRPr="00333C79">
        <w:rPr>
          <w:rFonts w:ascii="Arial" w:eastAsia="Calibri" w:hAnsi="Arial" w:cs="Arial"/>
          <w:sz w:val="18"/>
          <w:szCs w:val="18"/>
          <w:lang w:eastAsia="en-US"/>
        </w:rPr>
        <w:t>Zakres ogólny: Oczyszczenie wnętrza przedziału przyłączy, oczyszczenie z kurzu i pyłu osprzętu i aparatury, dokręcenie połączeń śrubowych torów prądowych dokręcenie śrub mocowania aparatury.</w:t>
      </w:r>
    </w:p>
    <w:p w14:paraId="060D3339" w14:textId="77777777" w:rsidR="00333C79" w:rsidRPr="00333C79" w:rsidRDefault="00333C79" w:rsidP="00B8458C">
      <w:pPr>
        <w:numPr>
          <w:ilvl w:val="0"/>
          <w:numId w:val="62"/>
        </w:numPr>
        <w:spacing w:after="120" w:line="276" w:lineRule="auto"/>
        <w:ind w:left="284" w:hanging="284"/>
        <w:contextualSpacing/>
        <w:jc w:val="both"/>
        <w:rPr>
          <w:rFonts w:ascii="Arial" w:eastAsia="Calibri" w:hAnsi="Arial" w:cs="Arial"/>
          <w:b/>
          <w:sz w:val="18"/>
          <w:szCs w:val="18"/>
          <w:lang w:eastAsia="en-US"/>
        </w:rPr>
      </w:pPr>
      <w:r w:rsidRPr="00333C79">
        <w:rPr>
          <w:rFonts w:ascii="Arial" w:eastAsia="Calibri" w:hAnsi="Arial" w:cs="Arial"/>
          <w:b/>
          <w:sz w:val="18"/>
          <w:szCs w:val="18"/>
          <w:lang w:eastAsia="en-US"/>
        </w:rPr>
        <w:t xml:space="preserve">Remont pól i wyłączników potrzeb ogólnych 6kV </w:t>
      </w:r>
    </w:p>
    <w:p w14:paraId="4372D4C5" w14:textId="77777777" w:rsidR="00333C79" w:rsidRPr="00333C79" w:rsidRDefault="00333C79" w:rsidP="00333C79">
      <w:pPr>
        <w:spacing w:after="200" w:line="276" w:lineRule="auto"/>
        <w:contextualSpacing/>
        <w:jc w:val="both"/>
        <w:rPr>
          <w:rFonts w:ascii="Arial" w:eastAsia="Calibri" w:hAnsi="Arial" w:cs="Arial"/>
          <w:b/>
          <w:sz w:val="18"/>
          <w:szCs w:val="18"/>
          <w:lang w:eastAsia="en-US"/>
        </w:rPr>
      </w:pPr>
      <w:r w:rsidRPr="00333C79">
        <w:rPr>
          <w:rFonts w:ascii="Arial" w:eastAsia="Calibri" w:hAnsi="Arial" w:cs="Arial"/>
          <w:b/>
          <w:sz w:val="18"/>
          <w:szCs w:val="18"/>
          <w:lang w:eastAsia="en-US"/>
        </w:rPr>
        <w:t>Liczba pól i wyłączników do remontu 50 sztuk, częstotliwość 1x na rok</w:t>
      </w:r>
    </w:p>
    <w:p w14:paraId="275952D9" w14:textId="77777777" w:rsidR="00333C79" w:rsidRPr="00333C79" w:rsidRDefault="00333C79" w:rsidP="00333C79">
      <w:pPr>
        <w:spacing w:line="276" w:lineRule="auto"/>
        <w:contextualSpacing/>
        <w:jc w:val="both"/>
        <w:rPr>
          <w:rFonts w:ascii="Arial" w:eastAsia="Calibri" w:hAnsi="Arial" w:cs="Arial"/>
          <w:sz w:val="18"/>
          <w:szCs w:val="18"/>
          <w:lang w:eastAsia="en-US"/>
        </w:rPr>
      </w:pPr>
      <w:r w:rsidRPr="00333C79">
        <w:rPr>
          <w:rFonts w:ascii="Arial" w:eastAsia="Calibri" w:hAnsi="Arial" w:cs="Arial"/>
          <w:sz w:val="18"/>
          <w:szCs w:val="18"/>
          <w:lang w:eastAsia="en-US"/>
        </w:rPr>
        <w:t xml:space="preserve">Zakres ogólny: Czyszczenie pola z zabrudzeń, kurzu, pyłu, oleju. Remont mechaniki członu ruchomego i stałego pola, regulacja, smarowanie, sprawdzenie poprawności działania, sprawdzenie działania blokad mechanicznych. Przegląd </w:t>
      </w:r>
      <w:proofErr w:type="spellStart"/>
      <w:r w:rsidRPr="00333C79">
        <w:rPr>
          <w:rFonts w:ascii="Arial" w:eastAsia="Calibri" w:hAnsi="Arial" w:cs="Arial"/>
          <w:sz w:val="18"/>
          <w:szCs w:val="18"/>
          <w:lang w:eastAsia="en-US"/>
        </w:rPr>
        <w:t>oszynowania</w:t>
      </w:r>
      <w:proofErr w:type="spellEnd"/>
      <w:r w:rsidRPr="00333C79">
        <w:rPr>
          <w:rFonts w:ascii="Arial" w:eastAsia="Calibri" w:hAnsi="Arial" w:cs="Arial"/>
          <w:sz w:val="18"/>
          <w:szCs w:val="18"/>
          <w:lang w:eastAsia="en-US"/>
        </w:rPr>
        <w:t xml:space="preserve"> pola, sprawdzenie stanu izolatorów i torów prądowych. Przegląd komory kablowej pola. Sprawdzenie stanu zainstalowanej aparatury (przekładników, uziemników lub odgromników) Sprawdzenie stanu głowicy kablowej lub przyłącza szynowego. Przegląd pozostałych elementów pola (opisów, tabliczek, zamknięć, zamków) usuwanie zauważonych usterek. Opracowanie protokołów.</w:t>
      </w:r>
    </w:p>
    <w:p w14:paraId="28CC1B09" w14:textId="7456064A" w:rsidR="00333C79" w:rsidRPr="00333C79" w:rsidRDefault="00FB73C2" w:rsidP="00333C79">
      <w:pPr>
        <w:spacing w:line="276" w:lineRule="auto"/>
        <w:contextualSpacing/>
        <w:jc w:val="both"/>
        <w:rPr>
          <w:rFonts w:ascii="Arial" w:eastAsia="Calibri" w:hAnsi="Arial" w:cs="Arial"/>
          <w:sz w:val="18"/>
          <w:szCs w:val="18"/>
          <w:lang w:eastAsia="en-US"/>
        </w:rPr>
      </w:pPr>
      <w:r>
        <w:rPr>
          <w:rFonts w:ascii="Arial" w:eastAsia="Calibri" w:hAnsi="Arial" w:cs="Arial"/>
          <w:sz w:val="18"/>
          <w:szCs w:val="18"/>
          <w:lang w:eastAsia="en-US"/>
        </w:rPr>
        <w:t>Remont okresowy wyłącznika 6</w:t>
      </w:r>
      <w:r w:rsidR="00333C79" w:rsidRPr="00333C79">
        <w:rPr>
          <w:rFonts w:ascii="Arial" w:eastAsia="Calibri" w:hAnsi="Arial" w:cs="Arial"/>
          <w:sz w:val="18"/>
          <w:szCs w:val="18"/>
          <w:lang w:eastAsia="en-US"/>
        </w:rPr>
        <w:t>kV, pomiary, smarowanie, sprawdzenie poprawności działania, wymiana uszkodzonych elementów. Opracowanie protokołów.</w:t>
      </w:r>
    </w:p>
    <w:p w14:paraId="3935F7B2" w14:textId="54A7FBCF" w:rsidR="00333C79" w:rsidRPr="00333C79" w:rsidRDefault="00333C79" w:rsidP="00B8458C">
      <w:pPr>
        <w:numPr>
          <w:ilvl w:val="0"/>
          <w:numId w:val="62"/>
        </w:numPr>
        <w:spacing w:before="120" w:after="120"/>
        <w:ind w:left="284" w:hanging="284"/>
        <w:jc w:val="both"/>
        <w:rPr>
          <w:rFonts w:ascii="Arial" w:eastAsia="Calibri" w:hAnsi="Arial" w:cs="Arial"/>
          <w:b/>
          <w:sz w:val="18"/>
          <w:szCs w:val="18"/>
          <w:lang w:eastAsia="en-US"/>
        </w:rPr>
      </w:pPr>
      <w:r w:rsidRPr="00333C79">
        <w:rPr>
          <w:rFonts w:ascii="Arial" w:eastAsia="Calibri" w:hAnsi="Arial" w:cs="Arial"/>
          <w:b/>
          <w:sz w:val="18"/>
          <w:szCs w:val="18"/>
          <w:lang w:eastAsia="en-US"/>
        </w:rPr>
        <w:t>Remont silników e</w:t>
      </w:r>
      <w:r w:rsidR="00FB73C2">
        <w:rPr>
          <w:rFonts w:ascii="Arial" w:eastAsia="Calibri" w:hAnsi="Arial" w:cs="Arial"/>
          <w:b/>
          <w:sz w:val="18"/>
          <w:szCs w:val="18"/>
          <w:lang w:eastAsia="en-US"/>
        </w:rPr>
        <w:t>lektrycznych asynchronicznych 6</w:t>
      </w:r>
      <w:r w:rsidRPr="00333C79">
        <w:rPr>
          <w:rFonts w:ascii="Arial" w:eastAsia="Calibri" w:hAnsi="Arial" w:cs="Arial"/>
          <w:b/>
          <w:sz w:val="18"/>
          <w:szCs w:val="18"/>
          <w:lang w:eastAsia="en-US"/>
        </w:rPr>
        <w:t>kV</w:t>
      </w:r>
    </w:p>
    <w:tbl>
      <w:tblPr>
        <w:tblpPr w:leftFromText="141" w:rightFromText="141" w:vertAnchor="text" w:tblpY="1"/>
        <w:tblOverlap w:val="never"/>
        <w:tblW w:w="4405" w:type="pct"/>
        <w:tblCellMar>
          <w:left w:w="70" w:type="dxa"/>
          <w:right w:w="70" w:type="dxa"/>
        </w:tblCellMar>
        <w:tblLook w:val="04A0" w:firstRow="1" w:lastRow="0" w:firstColumn="1" w:lastColumn="0" w:noHBand="0" w:noVBand="1"/>
      </w:tblPr>
      <w:tblGrid>
        <w:gridCol w:w="393"/>
        <w:gridCol w:w="5423"/>
        <w:gridCol w:w="851"/>
        <w:gridCol w:w="604"/>
        <w:gridCol w:w="606"/>
        <w:gridCol w:w="604"/>
      </w:tblGrid>
      <w:tr w:rsidR="000D55FA" w:rsidRPr="00333C79" w14:paraId="396A24EF" w14:textId="7B64461F" w:rsidTr="00CF7368">
        <w:trPr>
          <w:gridAfter w:val="3"/>
          <w:wAfter w:w="1069" w:type="pct"/>
          <w:trHeight w:val="293"/>
        </w:trPr>
        <w:tc>
          <w:tcPr>
            <w:tcW w:w="232" w:type="pct"/>
            <w:vMerge w:val="restart"/>
            <w:tcBorders>
              <w:top w:val="single" w:sz="4" w:space="0" w:color="auto"/>
              <w:left w:val="single" w:sz="4" w:space="0" w:color="auto"/>
              <w:right w:val="single" w:sz="4" w:space="0" w:color="auto"/>
            </w:tcBorders>
            <w:shd w:val="clear" w:color="auto" w:fill="auto"/>
            <w:noWrap/>
            <w:vAlign w:val="center"/>
          </w:tcPr>
          <w:p w14:paraId="666C2FD1" w14:textId="77777777" w:rsidR="000D55FA" w:rsidRPr="00333C79" w:rsidRDefault="000D55FA" w:rsidP="00CF7368">
            <w:pPr>
              <w:jc w:val="center"/>
              <w:rPr>
                <w:rFonts w:ascii="Arial" w:hAnsi="Arial" w:cs="Arial"/>
                <w:color w:val="000000"/>
                <w:sz w:val="18"/>
                <w:szCs w:val="18"/>
              </w:rPr>
            </w:pPr>
            <w:r w:rsidRPr="00333C79">
              <w:rPr>
                <w:rFonts w:ascii="Arial" w:hAnsi="Arial" w:cs="Arial"/>
                <w:color w:val="000000"/>
                <w:sz w:val="18"/>
                <w:szCs w:val="18"/>
              </w:rPr>
              <w:t>Lp.</w:t>
            </w:r>
          </w:p>
        </w:tc>
        <w:tc>
          <w:tcPr>
            <w:tcW w:w="3197" w:type="pct"/>
            <w:vMerge w:val="restart"/>
            <w:tcBorders>
              <w:top w:val="single" w:sz="4" w:space="0" w:color="auto"/>
              <w:left w:val="nil"/>
              <w:right w:val="single" w:sz="4" w:space="0" w:color="auto"/>
            </w:tcBorders>
            <w:shd w:val="clear" w:color="auto" w:fill="auto"/>
            <w:vAlign w:val="center"/>
          </w:tcPr>
          <w:p w14:paraId="5F73620E" w14:textId="77777777" w:rsidR="000D55FA" w:rsidRPr="00333C79" w:rsidRDefault="000D55FA" w:rsidP="00CF7368">
            <w:pPr>
              <w:jc w:val="center"/>
              <w:rPr>
                <w:rFonts w:ascii="Arial" w:hAnsi="Arial" w:cs="Arial"/>
                <w:color w:val="000000"/>
                <w:sz w:val="18"/>
                <w:szCs w:val="18"/>
              </w:rPr>
            </w:pPr>
            <w:r w:rsidRPr="00333C79">
              <w:rPr>
                <w:rFonts w:ascii="Arial" w:hAnsi="Arial" w:cs="Arial"/>
                <w:color w:val="000000"/>
                <w:sz w:val="18"/>
                <w:szCs w:val="18"/>
              </w:rPr>
              <w:t>Nazwa urządzenia/typ</w:t>
            </w:r>
          </w:p>
        </w:tc>
        <w:tc>
          <w:tcPr>
            <w:tcW w:w="502" w:type="pct"/>
            <w:vMerge w:val="restart"/>
            <w:tcBorders>
              <w:top w:val="single" w:sz="4" w:space="0" w:color="auto"/>
              <w:left w:val="single" w:sz="4" w:space="0" w:color="auto"/>
              <w:bottom w:val="single" w:sz="4" w:space="0" w:color="auto"/>
              <w:right w:val="single" w:sz="4" w:space="0" w:color="auto"/>
            </w:tcBorders>
            <w:shd w:val="clear" w:color="auto" w:fill="auto"/>
            <w:vAlign w:val="center"/>
          </w:tcPr>
          <w:p w14:paraId="688599F6" w14:textId="77777777" w:rsidR="000D55FA" w:rsidRPr="00333C79" w:rsidRDefault="000D55FA" w:rsidP="00CF7368">
            <w:pPr>
              <w:jc w:val="center"/>
              <w:rPr>
                <w:rFonts w:ascii="Arial" w:hAnsi="Arial" w:cs="Arial"/>
                <w:b/>
                <w:bCs/>
                <w:color w:val="000000"/>
                <w:sz w:val="18"/>
                <w:szCs w:val="18"/>
              </w:rPr>
            </w:pPr>
            <w:r w:rsidRPr="00333C79">
              <w:rPr>
                <w:rFonts w:ascii="Arial" w:hAnsi="Arial" w:cs="Arial"/>
                <w:b/>
                <w:bCs/>
                <w:color w:val="000000"/>
                <w:sz w:val="18"/>
                <w:szCs w:val="18"/>
              </w:rPr>
              <w:t xml:space="preserve">Liczba </w:t>
            </w:r>
            <w:proofErr w:type="spellStart"/>
            <w:r w:rsidRPr="00333C79">
              <w:rPr>
                <w:rFonts w:ascii="Arial" w:hAnsi="Arial" w:cs="Arial"/>
                <w:b/>
                <w:bCs/>
                <w:color w:val="000000"/>
                <w:sz w:val="18"/>
                <w:szCs w:val="18"/>
              </w:rPr>
              <w:t>zainstal</w:t>
            </w:r>
            <w:proofErr w:type="spellEnd"/>
            <w:r w:rsidRPr="00333C79">
              <w:rPr>
                <w:rFonts w:ascii="Arial" w:hAnsi="Arial" w:cs="Arial"/>
                <w:b/>
                <w:bCs/>
                <w:color w:val="000000"/>
                <w:sz w:val="18"/>
                <w:szCs w:val="18"/>
              </w:rPr>
              <w:t>.</w:t>
            </w:r>
          </w:p>
        </w:tc>
      </w:tr>
      <w:tr w:rsidR="00CF7368" w:rsidRPr="00333C79" w14:paraId="3D2303E4" w14:textId="77777777" w:rsidTr="00CF7368">
        <w:trPr>
          <w:trHeight w:val="292"/>
        </w:trPr>
        <w:tc>
          <w:tcPr>
            <w:tcW w:w="232" w:type="pct"/>
            <w:vMerge/>
            <w:tcBorders>
              <w:left w:val="single" w:sz="4" w:space="0" w:color="auto"/>
              <w:bottom w:val="single" w:sz="4" w:space="0" w:color="auto"/>
              <w:right w:val="single" w:sz="4" w:space="0" w:color="auto"/>
            </w:tcBorders>
            <w:shd w:val="clear" w:color="auto" w:fill="auto"/>
            <w:noWrap/>
            <w:vAlign w:val="center"/>
          </w:tcPr>
          <w:p w14:paraId="40B04B45" w14:textId="77777777" w:rsidR="00CF7368" w:rsidRPr="00333C79" w:rsidRDefault="00CF7368" w:rsidP="00CF7368">
            <w:pPr>
              <w:jc w:val="center"/>
              <w:rPr>
                <w:rFonts w:ascii="Arial" w:hAnsi="Arial" w:cs="Arial"/>
                <w:color w:val="000000"/>
                <w:sz w:val="18"/>
                <w:szCs w:val="18"/>
              </w:rPr>
            </w:pPr>
          </w:p>
        </w:tc>
        <w:tc>
          <w:tcPr>
            <w:tcW w:w="3197" w:type="pct"/>
            <w:vMerge/>
            <w:tcBorders>
              <w:left w:val="nil"/>
              <w:bottom w:val="single" w:sz="4" w:space="0" w:color="auto"/>
              <w:right w:val="single" w:sz="4" w:space="0" w:color="auto"/>
            </w:tcBorders>
            <w:shd w:val="clear" w:color="auto" w:fill="auto"/>
            <w:vAlign w:val="center"/>
          </w:tcPr>
          <w:p w14:paraId="46445B00" w14:textId="77777777" w:rsidR="00CF7368" w:rsidRPr="00333C79" w:rsidRDefault="00CF7368" w:rsidP="00CF7368">
            <w:pPr>
              <w:jc w:val="center"/>
              <w:rPr>
                <w:rFonts w:ascii="Arial" w:hAnsi="Arial" w:cs="Arial"/>
                <w:color w:val="000000"/>
                <w:sz w:val="18"/>
                <w:szCs w:val="18"/>
              </w:rPr>
            </w:pPr>
          </w:p>
        </w:tc>
        <w:tc>
          <w:tcPr>
            <w:tcW w:w="502" w:type="pct"/>
            <w:vMerge/>
            <w:tcBorders>
              <w:top w:val="single" w:sz="4" w:space="0" w:color="auto"/>
              <w:left w:val="single" w:sz="4" w:space="0" w:color="auto"/>
              <w:bottom w:val="single" w:sz="4" w:space="0" w:color="auto"/>
              <w:right w:val="single" w:sz="4" w:space="0" w:color="auto"/>
            </w:tcBorders>
            <w:shd w:val="clear" w:color="auto" w:fill="auto"/>
            <w:vAlign w:val="center"/>
          </w:tcPr>
          <w:p w14:paraId="4763ED09" w14:textId="77777777" w:rsidR="00CF7368" w:rsidRPr="00333C79" w:rsidRDefault="00CF7368" w:rsidP="00CF7368">
            <w:pPr>
              <w:rPr>
                <w:rFonts w:ascii="Arial" w:hAnsi="Arial" w:cs="Arial"/>
                <w:b/>
                <w:bCs/>
                <w:color w:val="000000"/>
                <w:sz w:val="18"/>
                <w:szCs w:val="18"/>
              </w:rPr>
            </w:pPr>
          </w:p>
        </w:tc>
        <w:tc>
          <w:tcPr>
            <w:tcW w:w="1069" w:type="pct"/>
            <w:gridSpan w:val="3"/>
            <w:tcBorders>
              <w:top w:val="single" w:sz="4" w:space="0" w:color="auto"/>
              <w:left w:val="single" w:sz="4" w:space="0" w:color="auto"/>
              <w:bottom w:val="single" w:sz="4" w:space="0" w:color="auto"/>
              <w:right w:val="single" w:sz="4" w:space="0" w:color="auto"/>
            </w:tcBorders>
            <w:shd w:val="clear" w:color="auto" w:fill="auto"/>
            <w:vAlign w:val="center"/>
          </w:tcPr>
          <w:p w14:paraId="7EEF4B27" w14:textId="3A3C29DC" w:rsidR="00CF7368" w:rsidRPr="00333C79" w:rsidRDefault="00CF7368" w:rsidP="00CF7368">
            <w:pPr>
              <w:jc w:val="center"/>
              <w:rPr>
                <w:rFonts w:ascii="Arial" w:hAnsi="Arial" w:cs="Arial"/>
                <w:color w:val="000000"/>
                <w:sz w:val="18"/>
                <w:szCs w:val="18"/>
              </w:rPr>
            </w:pPr>
            <w:r>
              <w:rPr>
                <w:rFonts w:ascii="Arial" w:hAnsi="Arial" w:cs="Arial"/>
                <w:color w:val="000000"/>
                <w:sz w:val="18"/>
                <w:szCs w:val="18"/>
              </w:rPr>
              <w:t>Remonty</w:t>
            </w:r>
          </w:p>
        </w:tc>
      </w:tr>
      <w:tr w:rsidR="000D55FA" w:rsidRPr="00333C79" w14:paraId="6754D71E" w14:textId="3555F9B0" w:rsidTr="00CF7368">
        <w:trPr>
          <w:trHeight w:val="292"/>
        </w:trPr>
        <w:tc>
          <w:tcPr>
            <w:tcW w:w="232" w:type="pct"/>
            <w:vMerge/>
            <w:tcBorders>
              <w:left w:val="single" w:sz="4" w:space="0" w:color="auto"/>
              <w:bottom w:val="single" w:sz="4" w:space="0" w:color="auto"/>
              <w:right w:val="single" w:sz="4" w:space="0" w:color="auto"/>
            </w:tcBorders>
            <w:shd w:val="clear" w:color="auto" w:fill="auto"/>
            <w:noWrap/>
            <w:vAlign w:val="center"/>
          </w:tcPr>
          <w:p w14:paraId="3817A783" w14:textId="77777777" w:rsidR="000D55FA" w:rsidRPr="00333C79" w:rsidRDefault="000D55FA" w:rsidP="00CF7368">
            <w:pPr>
              <w:jc w:val="center"/>
              <w:rPr>
                <w:rFonts w:ascii="Arial" w:hAnsi="Arial" w:cs="Arial"/>
                <w:color w:val="000000"/>
                <w:sz w:val="18"/>
                <w:szCs w:val="18"/>
              </w:rPr>
            </w:pPr>
          </w:p>
        </w:tc>
        <w:tc>
          <w:tcPr>
            <w:tcW w:w="3197" w:type="pct"/>
            <w:vMerge/>
            <w:tcBorders>
              <w:left w:val="nil"/>
              <w:bottom w:val="single" w:sz="4" w:space="0" w:color="auto"/>
              <w:right w:val="single" w:sz="4" w:space="0" w:color="auto"/>
            </w:tcBorders>
            <w:shd w:val="clear" w:color="auto" w:fill="auto"/>
            <w:vAlign w:val="center"/>
          </w:tcPr>
          <w:p w14:paraId="7E821963" w14:textId="77777777" w:rsidR="000D55FA" w:rsidRPr="00333C79" w:rsidRDefault="000D55FA" w:rsidP="00CF7368">
            <w:pPr>
              <w:jc w:val="center"/>
              <w:rPr>
                <w:rFonts w:ascii="Arial" w:hAnsi="Arial" w:cs="Arial"/>
                <w:color w:val="000000"/>
                <w:sz w:val="18"/>
                <w:szCs w:val="18"/>
              </w:rPr>
            </w:pPr>
          </w:p>
        </w:tc>
        <w:tc>
          <w:tcPr>
            <w:tcW w:w="502" w:type="pct"/>
            <w:vMerge/>
            <w:tcBorders>
              <w:top w:val="single" w:sz="4" w:space="0" w:color="auto"/>
              <w:left w:val="single" w:sz="4" w:space="0" w:color="auto"/>
              <w:bottom w:val="single" w:sz="4" w:space="0" w:color="auto"/>
              <w:right w:val="single" w:sz="4" w:space="0" w:color="auto"/>
            </w:tcBorders>
            <w:shd w:val="clear" w:color="auto" w:fill="auto"/>
            <w:vAlign w:val="center"/>
          </w:tcPr>
          <w:p w14:paraId="6014F222" w14:textId="77777777" w:rsidR="000D55FA" w:rsidRPr="00333C79" w:rsidRDefault="000D55FA" w:rsidP="00CF7368">
            <w:pPr>
              <w:rPr>
                <w:rFonts w:ascii="Arial" w:hAnsi="Arial" w:cs="Arial"/>
                <w:b/>
                <w:bCs/>
                <w:color w:val="000000"/>
                <w:sz w:val="18"/>
                <w:szCs w:val="18"/>
              </w:rPr>
            </w:pPr>
          </w:p>
        </w:tc>
        <w:tc>
          <w:tcPr>
            <w:tcW w:w="356" w:type="pct"/>
            <w:tcBorders>
              <w:top w:val="single" w:sz="4" w:space="0" w:color="auto"/>
              <w:left w:val="single" w:sz="4" w:space="0" w:color="auto"/>
              <w:bottom w:val="single" w:sz="4" w:space="0" w:color="auto"/>
              <w:right w:val="single" w:sz="4" w:space="0" w:color="auto"/>
            </w:tcBorders>
            <w:shd w:val="clear" w:color="auto" w:fill="auto"/>
            <w:vAlign w:val="center"/>
          </w:tcPr>
          <w:p w14:paraId="13896878" w14:textId="20B96825" w:rsidR="000D55FA" w:rsidRPr="00333C79" w:rsidRDefault="000D55FA" w:rsidP="00CF7368">
            <w:pPr>
              <w:jc w:val="center"/>
              <w:rPr>
                <w:rFonts w:ascii="Arial" w:hAnsi="Arial" w:cs="Arial"/>
                <w:color w:val="000000"/>
                <w:sz w:val="18"/>
                <w:szCs w:val="18"/>
              </w:rPr>
            </w:pPr>
            <w:r w:rsidRPr="00333C79">
              <w:rPr>
                <w:rFonts w:ascii="Arial" w:hAnsi="Arial" w:cs="Arial"/>
                <w:color w:val="000000"/>
                <w:sz w:val="18"/>
                <w:szCs w:val="18"/>
              </w:rPr>
              <w:t>202</w:t>
            </w:r>
            <w:r>
              <w:rPr>
                <w:rFonts w:ascii="Arial" w:hAnsi="Arial" w:cs="Arial"/>
                <w:color w:val="000000"/>
                <w:sz w:val="18"/>
                <w:szCs w:val="18"/>
              </w:rPr>
              <w:t>5</w:t>
            </w:r>
          </w:p>
        </w:tc>
        <w:tc>
          <w:tcPr>
            <w:tcW w:w="357" w:type="pct"/>
            <w:tcBorders>
              <w:top w:val="single" w:sz="4" w:space="0" w:color="auto"/>
              <w:left w:val="nil"/>
              <w:bottom w:val="single" w:sz="4" w:space="0" w:color="auto"/>
              <w:right w:val="single" w:sz="4" w:space="0" w:color="auto"/>
            </w:tcBorders>
            <w:vAlign w:val="center"/>
          </w:tcPr>
          <w:p w14:paraId="19798E4D" w14:textId="03DD1336" w:rsidR="000D55FA" w:rsidRPr="00333C79" w:rsidRDefault="000D55FA" w:rsidP="00CF7368">
            <w:pPr>
              <w:jc w:val="center"/>
              <w:rPr>
                <w:rFonts w:ascii="Arial" w:hAnsi="Arial" w:cs="Arial"/>
                <w:color w:val="000000"/>
                <w:sz w:val="18"/>
                <w:szCs w:val="18"/>
              </w:rPr>
            </w:pPr>
            <w:r>
              <w:rPr>
                <w:rFonts w:ascii="Arial" w:hAnsi="Arial" w:cs="Arial"/>
                <w:color w:val="000000"/>
                <w:sz w:val="18"/>
                <w:szCs w:val="18"/>
              </w:rPr>
              <w:t>2026</w:t>
            </w:r>
          </w:p>
        </w:tc>
        <w:tc>
          <w:tcPr>
            <w:tcW w:w="356" w:type="pct"/>
            <w:tcBorders>
              <w:top w:val="single" w:sz="4" w:space="0" w:color="auto"/>
              <w:left w:val="nil"/>
              <w:bottom w:val="single" w:sz="4" w:space="0" w:color="auto"/>
              <w:right w:val="single" w:sz="4" w:space="0" w:color="auto"/>
            </w:tcBorders>
            <w:vAlign w:val="center"/>
          </w:tcPr>
          <w:p w14:paraId="3E58AABB" w14:textId="6D6D2E44" w:rsidR="000D55FA" w:rsidRPr="00347451" w:rsidRDefault="000D55FA" w:rsidP="00CF7368">
            <w:pPr>
              <w:jc w:val="center"/>
              <w:rPr>
                <w:rFonts w:ascii="Arial" w:hAnsi="Arial" w:cs="Arial"/>
                <w:color w:val="000000"/>
                <w:sz w:val="18"/>
                <w:szCs w:val="18"/>
              </w:rPr>
            </w:pPr>
            <w:r w:rsidRPr="001F3405">
              <w:rPr>
                <w:rFonts w:ascii="Arial" w:hAnsi="Arial" w:cs="Arial"/>
                <w:color w:val="000000"/>
                <w:sz w:val="18"/>
                <w:szCs w:val="18"/>
              </w:rPr>
              <w:t>2027</w:t>
            </w:r>
          </w:p>
        </w:tc>
      </w:tr>
      <w:tr w:rsidR="000D55FA" w:rsidRPr="00333C79" w14:paraId="03A61C13" w14:textId="491D5C06" w:rsidTr="00CF7368">
        <w:trPr>
          <w:trHeight w:val="311"/>
        </w:trPr>
        <w:tc>
          <w:tcPr>
            <w:tcW w:w="232"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CCD8E1D" w14:textId="77777777" w:rsidR="000D55FA" w:rsidRPr="00333C79" w:rsidRDefault="000D55FA" w:rsidP="00CF7368">
            <w:pPr>
              <w:jc w:val="center"/>
              <w:rPr>
                <w:rFonts w:ascii="Arial" w:hAnsi="Arial" w:cs="Arial"/>
                <w:color w:val="000000"/>
                <w:sz w:val="18"/>
                <w:szCs w:val="18"/>
              </w:rPr>
            </w:pPr>
            <w:r w:rsidRPr="00333C79">
              <w:rPr>
                <w:rFonts w:ascii="Arial" w:hAnsi="Arial" w:cs="Arial"/>
                <w:color w:val="000000"/>
                <w:sz w:val="18"/>
                <w:szCs w:val="18"/>
              </w:rPr>
              <w:t>1.</w:t>
            </w:r>
          </w:p>
        </w:tc>
        <w:tc>
          <w:tcPr>
            <w:tcW w:w="3197" w:type="pct"/>
            <w:tcBorders>
              <w:top w:val="single" w:sz="4" w:space="0" w:color="auto"/>
              <w:left w:val="nil"/>
              <w:bottom w:val="single" w:sz="4" w:space="0" w:color="auto"/>
              <w:right w:val="single" w:sz="4" w:space="0" w:color="auto"/>
            </w:tcBorders>
            <w:shd w:val="clear" w:color="auto" w:fill="auto"/>
            <w:vAlign w:val="center"/>
            <w:hideMark/>
          </w:tcPr>
          <w:p w14:paraId="34D1BDCF" w14:textId="77777777" w:rsidR="000D55FA" w:rsidRPr="00333C79" w:rsidRDefault="000D55FA" w:rsidP="00CF7368">
            <w:pPr>
              <w:rPr>
                <w:rFonts w:ascii="Arial" w:hAnsi="Arial" w:cs="Arial"/>
                <w:color w:val="000000"/>
                <w:sz w:val="18"/>
                <w:szCs w:val="18"/>
              </w:rPr>
            </w:pPr>
            <w:r w:rsidRPr="00333C79">
              <w:rPr>
                <w:rFonts w:ascii="Arial" w:hAnsi="Arial" w:cs="Arial"/>
                <w:color w:val="000000"/>
                <w:sz w:val="18"/>
                <w:szCs w:val="18"/>
              </w:rPr>
              <w:t>Silniki pomp wody zasilającej; typ: 2AZM-3200/60000Y4 3,2MW</w:t>
            </w:r>
          </w:p>
        </w:tc>
        <w:tc>
          <w:tcPr>
            <w:tcW w:w="502" w:type="pct"/>
            <w:tcBorders>
              <w:top w:val="single" w:sz="4" w:space="0" w:color="auto"/>
              <w:left w:val="nil"/>
              <w:bottom w:val="single" w:sz="4" w:space="0" w:color="auto"/>
              <w:right w:val="single" w:sz="4" w:space="0" w:color="auto"/>
            </w:tcBorders>
            <w:shd w:val="clear" w:color="auto" w:fill="auto"/>
            <w:vAlign w:val="center"/>
            <w:hideMark/>
          </w:tcPr>
          <w:p w14:paraId="6D6B8EC8" w14:textId="5336A1D5" w:rsidR="000D55FA" w:rsidRPr="00333C79" w:rsidRDefault="000D55FA" w:rsidP="00CF7368">
            <w:pPr>
              <w:jc w:val="center"/>
              <w:rPr>
                <w:rFonts w:ascii="Arial" w:hAnsi="Arial" w:cs="Arial"/>
                <w:b/>
                <w:bCs/>
                <w:color w:val="000000"/>
                <w:sz w:val="18"/>
                <w:szCs w:val="18"/>
              </w:rPr>
            </w:pPr>
            <w:r w:rsidRPr="00333C79">
              <w:rPr>
                <w:rFonts w:ascii="Arial" w:hAnsi="Arial" w:cs="Arial"/>
                <w:b/>
                <w:bCs/>
                <w:color w:val="000000"/>
                <w:sz w:val="18"/>
                <w:szCs w:val="18"/>
              </w:rPr>
              <w:t>2</w:t>
            </w:r>
            <w:r>
              <w:rPr>
                <w:rFonts w:ascii="Arial" w:hAnsi="Arial" w:cs="Arial"/>
                <w:b/>
                <w:bCs/>
                <w:color w:val="000000"/>
                <w:sz w:val="18"/>
                <w:szCs w:val="18"/>
              </w:rPr>
              <w:t>1</w:t>
            </w:r>
          </w:p>
        </w:tc>
        <w:tc>
          <w:tcPr>
            <w:tcW w:w="356" w:type="pct"/>
            <w:tcBorders>
              <w:top w:val="single" w:sz="4" w:space="0" w:color="auto"/>
              <w:left w:val="nil"/>
              <w:bottom w:val="single" w:sz="4" w:space="0" w:color="auto"/>
              <w:right w:val="single" w:sz="4" w:space="0" w:color="auto"/>
            </w:tcBorders>
            <w:shd w:val="clear" w:color="auto" w:fill="auto"/>
            <w:vAlign w:val="center"/>
            <w:hideMark/>
          </w:tcPr>
          <w:p w14:paraId="18E8F8E3" w14:textId="6B7A5771" w:rsidR="000D55FA" w:rsidRPr="00333C79" w:rsidRDefault="000D55FA" w:rsidP="00CF7368">
            <w:pPr>
              <w:jc w:val="center"/>
              <w:rPr>
                <w:rFonts w:ascii="Arial" w:hAnsi="Arial" w:cs="Arial"/>
                <w:color w:val="000000"/>
                <w:sz w:val="18"/>
                <w:szCs w:val="18"/>
              </w:rPr>
            </w:pPr>
            <w:r>
              <w:rPr>
                <w:rFonts w:ascii="Arial" w:hAnsi="Arial" w:cs="Arial"/>
                <w:color w:val="000000"/>
                <w:sz w:val="18"/>
                <w:szCs w:val="18"/>
              </w:rPr>
              <w:t>9</w:t>
            </w:r>
          </w:p>
        </w:tc>
        <w:tc>
          <w:tcPr>
            <w:tcW w:w="357" w:type="pct"/>
            <w:tcBorders>
              <w:top w:val="single" w:sz="4" w:space="0" w:color="auto"/>
              <w:left w:val="nil"/>
              <w:bottom w:val="single" w:sz="4" w:space="0" w:color="auto"/>
              <w:right w:val="single" w:sz="4" w:space="0" w:color="auto"/>
            </w:tcBorders>
            <w:vAlign w:val="center"/>
          </w:tcPr>
          <w:p w14:paraId="3CA0E60C" w14:textId="4F797A11" w:rsidR="000D55FA" w:rsidRPr="00333C79" w:rsidRDefault="000D55FA" w:rsidP="00CF7368">
            <w:pPr>
              <w:jc w:val="center"/>
              <w:rPr>
                <w:rFonts w:ascii="Arial" w:hAnsi="Arial" w:cs="Arial"/>
                <w:color w:val="000000"/>
                <w:sz w:val="18"/>
                <w:szCs w:val="18"/>
              </w:rPr>
            </w:pPr>
            <w:r>
              <w:rPr>
                <w:rFonts w:ascii="Arial" w:hAnsi="Arial" w:cs="Arial"/>
                <w:color w:val="000000"/>
                <w:sz w:val="18"/>
                <w:szCs w:val="18"/>
              </w:rPr>
              <w:t>3</w:t>
            </w:r>
          </w:p>
        </w:tc>
        <w:tc>
          <w:tcPr>
            <w:tcW w:w="356" w:type="pct"/>
            <w:tcBorders>
              <w:top w:val="single" w:sz="4" w:space="0" w:color="auto"/>
              <w:left w:val="nil"/>
              <w:bottom w:val="single" w:sz="4" w:space="0" w:color="auto"/>
              <w:right w:val="single" w:sz="4" w:space="0" w:color="auto"/>
            </w:tcBorders>
            <w:vAlign w:val="center"/>
          </w:tcPr>
          <w:p w14:paraId="0660328B" w14:textId="2060D6AB" w:rsidR="000D55FA" w:rsidRPr="001F3405" w:rsidRDefault="00347451" w:rsidP="00CF7368">
            <w:pPr>
              <w:jc w:val="center"/>
              <w:rPr>
                <w:rFonts w:ascii="Arial" w:hAnsi="Arial" w:cs="Arial"/>
                <w:color w:val="000000"/>
                <w:sz w:val="18"/>
                <w:szCs w:val="18"/>
              </w:rPr>
            </w:pPr>
            <w:r>
              <w:rPr>
                <w:rFonts w:ascii="Arial" w:hAnsi="Arial" w:cs="Arial"/>
                <w:color w:val="000000"/>
                <w:sz w:val="18"/>
                <w:szCs w:val="18"/>
              </w:rPr>
              <w:t>3</w:t>
            </w:r>
          </w:p>
        </w:tc>
      </w:tr>
      <w:tr w:rsidR="000D55FA" w:rsidRPr="00333C79" w14:paraId="4B76B15A" w14:textId="427FCA4A" w:rsidTr="00CF7368">
        <w:trPr>
          <w:trHeight w:val="259"/>
        </w:trPr>
        <w:tc>
          <w:tcPr>
            <w:tcW w:w="232" w:type="pct"/>
            <w:tcBorders>
              <w:top w:val="nil"/>
              <w:left w:val="single" w:sz="4" w:space="0" w:color="auto"/>
              <w:bottom w:val="single" w:sz="4" w:space="0" w:color="auto"/>
              <w:right w:val="single" w:sz="4" w:space="0" w:color="auto"/>
            </w:tcBorders>
            <w:shd w:val="clear" w:color="auto" w:fill="auto"/>
            <w:noWrap/>
            <w:vAlign w:val="center"/>
            <w:hideMark/>
          </w:tcPr>
          <w:p w14:paraId="168FC3D8" w14:textId="77777777" w:rsidR="000D55FA" w:rsidRPr="00333C79" w:rsidRDefault="000D55FA" w:rsidP="00CF7368">
            <w:pPr>
              <w:jc w:val="center"/>
              <w:rPr>
                <w:rFonts w:ascii="Arial" w:hAnsi="Arial" w:cs="Arial"/>
                <w:color w:val="000000"/>
                <w:sz w:val="18"/>
                <w:szCs w:val="18"/>
              </w:rPr>
            </w:pPr>
            <w:r w:rsidRPr="00333C79">
              <w:rPr>
                <w:rFonts w:ascii="Arial" w:hAnsi="Arial" w:cs="Arial"/>
                <w:color w:val="000000"/>
                <w:sz w:val="18"/>
                <w:szCs w:val="18"/>
              </w:rPr>
              <w:t>2.</w:t>
            </w:r>
          </w:p>
        </w:tc>
        <w:tc>
          <w:tcPr>
            <w:tcW w:w="3197" w:type="pct"/>
            <w:tcBorders>
              <w:top w:val="nil"/>
              <w:left w:val="nil"/>
              <w:bottom w:val="single" w:sz="4" w:space="0" w:color="auto"/>
              <w:right w:val="single" w:sz="4" w:space="0" w:color="auto"/>
            </w:tcBorders>
            <w:shd w:val="clear" w:color="auto" w:fill="auto"/>
            <w:vAlign w:val="center"/>
            <w:hideMark/>
          </w:tcPr>
          <w:p w14:paraId="2458FF20" w14:textId="77777777" w:rsidR="000D55FA" w:rsidRPr="00333C79" w:rsidRDefault="000D55FA" w:rsidP="00CF7368">
            <w:pPr>
              <w:rPr>
                <w:rFonts w:ascii="Arial" w:hAnsi="Arial" w:cs="Arial"/>
                <w:color w:val="000000"/>
                <w:sz w:val="18"/>
                <w:szCs w:val="18"/>
              </w:rPr>
            </w:pPr>
            <w:r w:rsidRPr="00333C79">
              <w:rPr>
                <w:rFonts w:ascii="Arial" w:hAnsi="Arial" w:cs="Arial"/>
                <w:color w:val="000000"/>
                <w:sz w:val="18"/>
                <w:szCs w:val="18"/>
              </w:rPr>
              <w:t xml:space="preserve">Silniki pomp kondensatu; typ </w:t>
            </w:r>
            <w:proofErr w:type="spellStart"/>
            <w:r w:rsidRPr="00333C79">
              <w:rPr>
                <w:rFonts w:ascii="Arial" w:hAnsi="Arial" w:cs="Arial"/>
                <w:color w:val="000000"/>
                <w:sz w:val="18"/>
                <w:szCs w:val="18"/>
              </w:rPr>
              <w:t>SVf</w:t>
            </w:r>
            <w:proofErr w:type="spellEnd"/>
            <w:r w:rsidRPr="00333C79">
              <w:rPr>
                <w:rFonts w:ascii="Arial" w:hAnsi="Arial" w:cs="Arial"/>
                <w:color w:val="000000"/>
                <w:sz w:val="18"/>
                <w:szCs w:val="18"/>
              </w:rPr>
              <w:t xml:space="preserve"> 355X4C 250 kW</w:t>
            </w:r>
          </w:p>
        </w:tc>
        <w:tc>
          <w:tcPr>
            <w:tcW w:w="502" w:type="pct"/>
            <w:tcBorders>
              <w:top w:val="nil"/>
              <w:left w:val="nil"/>
              <w:bottom w:val="single" w:sz="4" w:space="0" w:color="auto"/>
              <w:right w:val="single" w:sz="4" w:space="0" w:color="auto"/>
            </w:tcBorders>
            <w:shd w:val="clear" w:color="auto" w:fill="auto"/>
            <w:vAlign w:val="center"/>
            <w:hideMark/>
          </w:tcPr>
          <w:p w14:paraId="0540374F" w14:textId="024CCD4C" w:rsidR="000D55FA" w:rsidRPr="00333C79" w:rsidRDefault="000D55FA" w:rsidP="00CF7368">
            <w:pPr>
              <w:jc w:val="center"/>
              <w:rPr>
                <w:rFonts w:ascii="Arial" w:hAnsi="Arial" w:cs="Arial"/>
                <w:b/>
                <w:bCs/>
                <w:color w:val="000000"/>
                <w:sz w:val="18"/>
                <w:szCs w:val="18"/>
              </w:rPr>
            </w:pPr>
            <w:r w:rsidRPr="00333C79">
              <w:rPr>
                <w:rFonts w:ascii="Arial" w:hAnsi="Arial" w:cs="Arial"/>
                <w:b/>
                <w:bCs/>
                <w:color w:val="000000"/>
                <w:sz w:val="18"/>
                <w:szCs w:val="18"/>
              </w:rPr>
              <w:t>2</w:t>
            </w:r>
            <w:r>
              <w:rPr>
                <w:rFonts w:ascii="Arial" w:hAnsi="Arial" w:cs="Arial"/>
                <w:b/>
                <w:bCs/>
                <w:color w:val="000000"/>
                <w:sz w:val="18"/>
                <w:szCs w:val="18"/>
              </w:rPr>
              <w:t>1</w:t>
            </w:r>
          </w:p>
        </w:tc>
        <w:tc>
          <w:tcPr>
            <w:tcW w:w="356" w:type="pct"/>
            <w:tcBorders>
              <w:top w:val="nil"/>
              <w:left w:val="nil"/>
              <w:bottom w:val="single" w:sz="4" w:space="0" w:color="auto"/>
              <w:right w:val="single" w:sz="4" w:space="0" w:color="auto"/>
            </w:tcBorders>
            <w:shd w:val="clear" w:color="auto" w:fill="auto"/>
            <w:vAlign w:val="center"/>
            <w:hideMark/>
          </w:tcPr>
          <w:p w14:paraId="29999459" w14:textId="7D0574F6" w:rsidR="000D55FA" w:rsidRPr="00333C79" w:rsidRDefault="000D55FA" w:rsidP="00CF7368">
            <w:pPr>
              <w:jc w:val="center"/>
              <w:rPr>
                <w:rFonts w:ascii="Arial" w:hAnsi="Arial" w:cs="Arial"/>
                <w:color w:val="000000"/>
                <w:sz w:val="18"/>
                <w:szCs w:val="18"/>
              </w:rPr>
            </w:pPr>
            <w:r>
              <w:rPr>
                <w:rFonts w:ascii="Arial" w:hAnsi="Arial" w:cs="Arial"/>
                <w:color w:val="000000"/>
                <w:sz w:val="18"/>
                <w:szCs w:val="18"/>
              </w:rPr>
              <w:t>6</w:t>
            </w:r>
          </w:p>
        </w:tc>
        <w:tc>
          <w:tcPr>
            <w:tcW w:w="357" w:type="pct"/>
            <w:tcBorders>
              <w:top w:val="nil"/>
              <w:left w:val="nil"/>
              <w:bottom w:val="single" w:sz="4" w:space="0" w:color="auto"/>
              <w:right w:val="single" w:sz="4" w:space="0" w:color="auto"/>
            </w:tcBorders>
            <w:vAlign w:val="center"/>
          </w:tcPr>
          <w:p w14:paraId="03DCDF7F" w14:textId="55650444" w:rsidR="000D55FA" w:rsidRPr="00333C79" w:rsidRDefault="000D55FA" w:rsidP="00CF7368">
            <w:pPr>
              <w:jc w:val="center"/>
              <w:rPr>
                <w:rFonts w:ascii="Arial" w:hAnsi="Arial" w:cs="Arial"/>
                <w:color w:val="000000"/>
                <w:sz w:val="18"/>
                <w:szCs w:val="18"/>
              </w:rPr>
            </w:pPr>
            <w:r>
              <w:rPr>
                <w:rFonts w:ascii="Arial" w:hAnsi="Arial" w:cs="Arial"/>
                <w:color w:val="000000"/>
                <w:sz w:val="18"/>
                <w:szCs w:val="18"/>
              </w:rPr>
              <w:t>3</w:t>
            </w:r>
          </w:p>
        </w:tc>
        <w:tc>
          <w:tcPr>
            <w:tcW w:w="356" w:type="pct"/>
            <w:tcBorders>
              <w:top w:val="nil"/>
              <w:left w:val="nil"/>
              <w:bottom w:val="single" w:sz="4" w:space="0" w:color="auto"/>
              <w:right w:val="single" w:sz="4" w:space="0" w:color="auto"/>
            </w:tcBorders>
            <w:vAlign w:val="center"/>
          </w:tcPr>
          <w:p w14:paraId="3B804157" w14:textId="7379000C" w:rsidR="000D55FA" w:rsidRPr="001F3405" w:rsidRDefault="000D55FA" w:rsidP="00CF7368">
            <w:pPr>
              <w:jc w:val="center"/>
              <w:rPr>
                <w:rFonts w:ascii="Arial" w:hAnsi="Arial" w:cs="Arial"/>
                <w:color w:val="000000"/>
                <w:sz w:val="18"/>
                <w:szCs w:val="18"/>
              </w:rPr>
            </w:pPr>
            <w:r w:rsidRPr="001F3405">
              <w:rPr>
                <w:rFonts w:ascii="Arial" w:hAnsi="Arial" w:cs="Arial"/>
                <w:color w:val="000000"/>
                <w:sz w:val="18"/>
                <w:szCs w:val="18"/>
              </w:rPr>
              <w:t>6</w:t>
            </w:r>
          </w:p>
        </w:tc>
      </w:tr>
      <w:tr w:rsidR="000D55FA" w:rsidRPr="00333C79" w14:paraId="3D29B3E5" w14:textId="2FDF1E7F" w:rsidTr="00CF7368">
        <w:trPr>
          <w:trHeight w:val="277"/>
        </w:trPr>
        <w:tc>
          <w:tcPr>
            <w:tcW w:w="232" w:type="pct"/>
            <w:tcBorders>
              <w:top w:val="nil"/>
              <w:left w:val="single" w:sz="4" w:space="0" w:color="auto"/>
              <w:bottom w:val="single" w:sz="4" w:space="0" w:color="auto"/>
              <w:right w:val="single" w:sz="4" w:space="0" w:color="auto"/>
            </w:tcBorders>
            <w:shd w:val="clear" w:color="auto" w:fill="auto"/>
            <w:noWrap/>
            <w:vAlign w:val="center"/>
            <w:hideMark/>
          </w:tcPr>
          <w:p w14:paraId="237E959A" w14:textId="77777777" w:rsidR="000D55FA" w:rsidRPr="00333C79" w:rsidRDefault="000D55FA" w:rsidP="00CF7368">
            <w:pPr>
              <w:jc w:val="center"/>
              <w:rPr>
                <w:rFonts w:ascii="Arial" w:hAnsi="Arial" w:cs="Arial"/>
                <w:color w:val="000000"/>
                <w:sz w:val="18"/>
                <w:szCs w:val="18"/>
              </w:rPr>
            </w:pPr>
            <w:r w:rsidRPr="00333C79">
              <w:rPr>
                <w:rFonts w:ascii="Arial" w:hAnsi="Arial" w:cs="Arial"/>
                <w:color w:val="000000"/>
                <w:sz w:val="18"/>
                <w:szCs w:val="18"/>
              </w:rPr>
              <w:t>3.</w:t>
            </w:r>
          </w:p>
        </w:tc>
        <w:tc>
          <w:tcPr>
            <w:tcW w:w="3197" w:type="pct"/>
            <w:tcBorders>
              <w:top w:val="nil"/>
              <w:left w:val="nil"/>
              <w:bottom w:val="single" w:sz="4" w:space="0" w:color="auto"/>
              <w:right w:val="single" w:sz="4" w:space="0" w:color="auto"/>
            </w:tcBorders>
            <w:shd w:val="clear" w:color="auto" w:fill="auto"/>
            <w:vAlign w:val="center"/>
            <w:hideMark/>
          </w:tcPr>
          <w:p w14:paraId="4A3DE87F" w14:textId="77777777" w:rsidR="000D55FA" w:rsidRPr="00333C79" w:rsidRDefault="000D55FA" w:rsidP="00CF7368">
            <w:pPr>
              <w:rPr>
                <w:rFonts w:ascii="Arial" w:hAnsi="Arial" w:cs="Arial"/>
                <w:color w:val="000000"/>
                <w:sz w:val="18"/>
                <w:szCs w:val="18"/>
              </w:rPr>
            </w:pPr>
            <w:r w:rsidRPr="00333C79">
              <w:rPr>
                <w:rFonts w:ascii="Arial" w:hAnsi="Arial" w:cs="Arial"/>
                <w:color w:val="000000"/>
                <w:sz w:val="18"/>
                <w:szCs w:val="18"/>
              </w:rPr>
              <w:t xml:space="preserve">Silniki pomp wody chłodzącej typ </w:t>
            </w:r>
            <w:proofErr w:type="spellStart"/>
            <w:r w:rsidRPr="00333C79">
              <w:rPr>
                <w:rFonts w:ascii="Arial" w:hAnsi="Arial" w:cs="Arial"/>
                <w:color w:val="000000"/>
                <w:sz w:val="18"/>
                <w:szCs w:val="18"/>
              </w:rPr>
              <w:t>SBJVe</w:t>
            </w:r>
            <w:proofErr w:type="spellEnd"/>
            <w:r w:rsidRPr="00333C79">
              <w:rPr>
                <w:rFonts w:ascii="Arial" w:hAnsi="Arial" w:cs="Arial"/>
                <w:color w:val="000000"/>
                <w:sz w:val="18"/>
                <w:szCs w:val="18"/>
              </w:rPr>
              <w:t xml:space="preserve"> 1616s/01/E 1250 kW</w:t>
            </w:r>
          </w:p>
        </w:tc>
        <w:tc>
          <w:tcPr>
            <w:tcW w:w="502" w:type="pct"/>
            <w:tcBorders>
              <w:top w:val="nil"/>
              <w:left w:val="nil"/>
              <w:bottom w:val="single" w:sz="4" w:space="0" w:color="auto"/>
              <w:right w:val="single" w:sz="4" w:space="0" w:color="auto"/>
            </w:tcBorders>
            <w:shd w:val="clear" w:color="auto" w:fill="auto"/>
            <w:vAlign w:val="center"/>
            <w:hideMark/>
          </w:tcPr>
          <w:p w14:paraId="440D28C7" w14:textId="77777777" w:rsidR="000D55FA" w:rsidRPr="00333C79" w:rsidRDefault="000D55FA" w:rsidP="00CF7368">
            <w:pPr>
              <w:jc w:val="center"/>
              <w:rPr>
                <w:rFonts w:ascii="Arial" w:hAnsi="Arial" w:cs="Arial"/>
                <w:b/>
                <w:bCs/>
                <w:color w:val="000000"/>
                <w:sz w:val="18"/>
                <w:szCs w:val="18"/>
              </w:rPr>
            </w:pPr>
            <w:r w:rsidRPr="00333C79">
              <w:rPr>
                <w:rFonts w:ascii="Arial" w:hAnsi="Arial" w:cs="Arial"/>
                <w:b/>
                <w:bCs/>
                <w:color w:val="000000"/>
                <w:sz w:val="18"/>
                <w:szCs w:val="18"/>
              </w:rPr>
              <w:t>8</w:t>
            </w:r>
          </w:p>
        </w:tc>
        <w:tc>
          <w:tcPr>
            <w:tcW w:w="356" w:type="pct"/>
            <w:tcBorders>
              <w:top w:val="nil"/>
              <w:left w:val="nil"/>
              <w:bottom w:val="single" w:sz="4" w:space="0" w:color="auto"/>
              <w:right w:val="single" w:sz="4" w:space="0" w:color="auto"/>
            </w:tcBorders>
            <w:shd w:val="clear" w:color="auto" w:fill="auto"/>
            <w:vAlign w:val="center"/>
            <w:hideMark/>
          </w:tcPr>
          <w:p w14:paraId="4B4775E9" w14:textId="77777777" w:rsidR="000D55FA" w:rsidRPr="00333C79" w:rsidRDefault="000D55FA" w:rsidP="00CF7368">
            <w:pPr>
              <w:jc w:val="center"/>
              <w:rPr>
                <w:rFonts w:ascii="Arial" w:hAnsi="Arial" w:cs="Arial"/>
                <w:color w:val="000000"/>
                <w:sz w:val="18"/>
                <w:szCs w:val="18"/>
              </w:rPr>
            </w:pPr>
            <w:r w:rsidRPr="00333C79">
              <w:rPr>
                <w:rFonts w:ascii="Arial" w:hAnsi="Arial" w:cs="Arial"/>
                <w:color w:val="000000"/>
                <w:sz w:val="18"/>
                <w:szCs w:val="18"/>
              </w:rPr>
              <w:t>2</w:t>
            </w:r>
          </w:p>
        </w:tc>
        <w:tc>
          <w:tcPr>
            <w:tcW w:w="357" w:type="pct"/>
            <w:tcBorders>
              <w:top w:val="nil"/>
              <w:left w:val="nil"/>
              <w:bottom w:val="single" w:sz="4" w:space="0" w:color="auto"/>
              <w:right w:val="single" w:sz="4" w:space="0" w:color="auto"/>
            </w:tcBorders>
            <w:vAlign w:val="center"/>
          </w:tcPr>
          <w:p w14:paraId="0F835A3E" w14:textId="77777777" w:rsidR="000D55FA" w:rsidRPr="00333C79" w:rsidRDefault="000D55FA" w:rsidP="00CF7368">
            <w:pPr>
              <w:jc w:val="center"/>
              <w:rPr>
                <w:rFonts w:ascii="Arial" w:hAnsi="Arial" w:cs="Arial"/>
                <w:color w:val="000000"/>
                <w:sz w:val="18"/>
                <w:szCs w:val="18"/>
              </w:rPr>
            </w:pPr>
            <w:r>
              <w:rPr>
                <w:rFonts w:ascii="Arial" w:hAnsi="Arial" w:cs="Arial"/>
                <w:color w:val="000000"/>
                <w:sz w:val="18"/>
                <w:szCs w:val="18"/>
              </w:rPr>
              <w:t>2</w:t>
            </w:r>
          </w:p>
        </w:tc>
        <w:tc>
          <w:tcPr>
            <w:tcW w:w="356" w:type="pct"/>
            <w:tcBorders>
              <w:top w:val="nil"/>
              <w:left w:val="nil"/>
              <w:bottom w:val="single" w:sz="4" w:space="0" w:color="auto"/>
              <w:right w:val="single" w:sz="4" w:space="0" w:color="auto"/>
            </w:tcBorders>
            <w:vAlign w:val="center"/>
          </w:tcPr>
          <w:p w14:paraId="1DA1B22D" w14:textId="0403D0FD" w:rsidR="000D55FA" w:rsidRPr="001F3405" w:rsidRDefault="000D55FA" w:rsidP="00CF7368">
            <w:pPr>
              <w:jc w:val="center"/>
              <w:rPr>
                <w:rFonts w:ascii="Arial" w:hAnsi="Arial" w:cs="Arial"/>
                <w:color w:val="000000"/>
                <w:sz w:val="18"/>
                <w:szCs w:val="18"/>
              </w:rPr>
            </w:pPr>
            <w:r w:rsidRPr="001F3405">
              <w:rPr>
                <w:rFonts w:ascii="Arial" w:hAnsi="Arial" w:cs="Arial"/>
                <w:color w:val="000000"/>
                <w:sz w:val="18"/>
                <w:szCs w:val="18"/>
              </w:rPr>
              <w:t>2</w:t>
            </w:r>
          </w:p>
        </w:tc>
      </w:tr>
      <w:tr w:rsidR="000D55FA" w:rsidRPr="00333C79" w14:paraId="7ADABD7B" w14:textId="45F9C3FB" w:rsidTr="00CF7368">
        <w:trPr>
          <w:trHeight w:val="267"/>
        </w:trPr>
        <w:tc>
          <w:tcPr>
            <w:tcW w:w="232" w:type="pct"/>
            <w:tcBorders>
              <w:top w:val="nil"/>
              <w:left w:val="single" w:sz="4" w:space="0" w:color="auto"/>
              <w:bottom w:val="single" w:sz="4" w:space="0" w:color="auto"/>
              <w:right w:val="single" w:sz="4" w:space="0" w:color="auto"/>
            </w:tcBorders>
            <w:shd w:val="clear" w:color="auto" w:fill="auto"/>
            <w:noWrap/>
            <w:vAlign w:val="center"/>
            <w:hideMark/>
          </w:tcPr>
          <w:p w14:paraId="03E73AF3" w14:textId="77777777" w:rsidR="000D55FA" w:rsidRPr="00333C79" w:rsidRDefault="000D55FA" w:rsidP="00CF7368">
            <w:pPr>
              <w:jc w:val="center"/>
              <w:rPr>
                <w:rFonts w:ascii="Arial" w:hAnsi="Arial" w:cs="Arial"/>
                <w:color w:val="000000"/>
                <w:sz w:val="18"/>
                <w:szCs w:val="18"/>
              </w:rPr>
            </w:pPr>
            <w:r w:rsidRPr="00333C79">
              <w:rPr>
                <w:rFonts w:ascii="Arial" w:hAnsi="Arial" w:cs="Arial"/>
                <w:color w:val="000000"/>
                <w:sz w:val="18"/>
                <w:szCs w:val="18"/>
              </w:rPr>
              <w:t>4.</w:t>
            </w:r>
          </w:p>
        </w:tc>
        <w:tc>
          <w:tcPr>
            <w:tcW w:w="3197" w:type="pct"/>
            <w:tcBorders>
              <w:top w:val="nil"/>
              <w:left w:val="nil"/>
              <w:bottom w:val="single" w:sz="4" w:space="0" w:color="auto"/>
              <w:right w:val="single" w:sz="4" w:space="0" w:color="auto"/>
            </w:tcBorders>
            <w:shd w:val="clear" w:color="auto" w:fill="auto"/>
            <w:vAlign w:val="center"/>
            <w:hideMark/>
          </w:tcPr>
          <w:p w14:paraId="58CD3F30" w14:textId="77777777" w:rsidR="000D55FA" w:rsidRPr="00333C79" w:rsidRDefault="000D55FA" w:rsidP="00CF7368">
            <w:pPr>
              <w:rPr>
                <w:rFonts w:ascii="Arial" w:hAnsi="Arial" w:cs="Arial"/>
                <w:color w:val="000000"/>
                <w:sz w:val="18"/>
                <w:szCs w:val="18"/>
              </w:rPr>
            </w:pPr>
            <w:r w:rsidRPr="00333C79">
              <w:rPr>
                <w:rFonts w:ascii="Arial" w:hAnsi="Arial" w:cs="Arial"/>
                <w:color w:val="000000"/>
                <w:sz w:val="18"/>
                <w:szCs w:val="18"/>
              </w:rPr>
              <w:t>Silniki pomp obiegu mieszanego; typ SBJVe1716t/01 3150 kW</w:t>
            </w:r>
          </w:p>
        </w:tc>
        <w:tc>
          <w:tcPr>
            <w:tcW w:w="502" w:type="pct"/>
            <w:tcBorders>
              <w:top w:val="nil"/>
              <w:left w:val="nil"/>
              <w:bottom w:val="single" w:sz="4" w:space="0" w:color="auto"/>
              <w:right w:val="single" w:sz="4" w:space="0" w:color="auto"/>
            </w:tcBorders>
            <w:shd w:val="clear" w:color="auto" w:fill="auto"/>
            <w:vAlign w:val="center"/>
            <w:hideMark/>
          </w:tcPr>
          <w:p w14:paraId="54FDF625" w14:textId="1F618B22" w:rsidR="000D55FA" w:rsidRPr="00333C79" w:rsidRDefault="000D55FA" w:rsidP="00CF7368">
            <w:pPr>
              <w:jc w:val="center"/>
              <w:rPr>
                <w:rFonts w:ascii="Arial" w:hAnsi="Arial" w:cs="Arial"/>
                <w:b/>
                <w:bCs/>
                <w:color w:val="000000"/>
                <w:sz w:val="18"/>
                <w:szCs w:val="18"/>
              </w:rPr>
            </w:pPr>
            <w:r>
              <w:rPr>
                <w:rFonts w:ascii="Arial" w:hAnsi="Arial" w:cs="Arial"/>
                <w:b/>
                <w:bCs/>
                <w:color w:val="000000"/>
                <w:sz w:val="18"/>
                <w:szCs w:val="18"/>
              </w:rPr>
              <w:t>1</w:t>
            </w:r>
          </w:p>
        </w:tc>
        <w:tc>
          <w:tcPr>
            <w:tcW w:w="356" w:type="pct"/>
            <w:tcBorders>
              <w:top w:val="nil"/>
              <w:left w:val="nil"/>
              <w:bottom w:val="single" w:sz="4" w:space="0" w:color="auto"/>
              <w:right w:val="single" w:sz="4" w:space="0" w:color="auto"/>
            </w:tcBorders>
            <w:shd w:val="clear" w:color="auto" w:fill="auto"/>
            <w:vAlign w:val="center"/>
            <w:hideMark/>
          </w:tcPr>
          <w:p w14:paraId="6EF97C23" w14:textId="77777777" w:rsidR="000D55FA" w:rsidRPr="00333C79" w:rsidRDefault="000D55FA" w:rsidP="00CF7368">
            <w:pPr>
              <w:jc w:val="center"/>
              <w:rPr>
                <w:rFonts w:ascii="Arial" w:hAnsi="Arial" w:cs="Arial"/>
                <w:color w:val="000000"/>
                <w:sz w:val="18"/>
                <w:szCs w:val="18"/>
              </w:rPr>
            </w:pPr>
            <w:r>
              <w:rPr>
                <w:rFonts w:ascii="Arial" w:hAnsi="Arial" w:cs="Arial"/>
                <w:color w:val="000000"/>
                <w:sz w:val="18"/>
                <w:szCs w:val="18"/>
              </w:rPr>
              <w:t>1</w:t>
            </w:r>
          </w:p>
        </w:tc>
        <w:tc>
          <w:tcPr>
            <w:tcW w:w="357" w:type="pct"/>
            <w:tcBorders>
              <w:top w:val="nil"/>
              <w:left w:val="nil"/>
              <w:bottom w:val="single" w:sz="4" w:space="0" w:color="auto"/>
              <w:right w:val="single" w:sz="4" w:space="0" w:color="auto"/>
            </w:tcBorders>
            <w:vAlign w:val="center"/>
          </w:tcPr>
          <w:p w14:paraId="741C4046" w14:textId="77777777" w:rsidR="000D55FA" w:rsidRDefault="000D55FA" w:rsidP="00CF7368">
            <w:pPr>
              <w:jc w:val="center"/>
              <w:rPr>
                <w:rFonts w:ascii="Arial" w:hAnsi="Arial" w:cs="Arial"/>
                <w:color w:val="000000"/>
                <w:sz w:val="18"/>
                <w:szCs w:val="18"/>
              </w:rPr>
            </w:pPr>
            <w:r>
              <w:rPr>
                <w:rFonts w:ascii="Arial" w:hAnsi="Arial" w:cs="Arial"/>
                <w:color w:val="000000"/>
                <w:sz w:val="18"/>
                <w:szCs w:val="18"/>
              </w:rPr>
              <w:t>1</w:t>
            </w:r>
          </w:p>
        </w:tc>
        <w:tc>
          <w:tcPr>
            <w:tcW w:w="356" w:type="pct"/>
            <w:tcBorders>
              <w:top w:val="nil"/>
              <w:left w:val="nil"/>
              <w:bottom w:val="single" w:sz="4" w:space="0" w:color="auto"/>
              <w:right w:val="single" w:sz="4" w:space="0" w:color="auto"/>
            </w:tcBorders>
            <w:vAlign w:val="center"/>
          </w:tcPr>
          <w:p w14:paraId="19E0487B" w14:textId="21751A82" w:rsidR="000D55FA" w:rsidRPr="001F3405" w:rsidRDefault="000D55FA" w:rsidP="00CF7368">
            <w:pPr>
              <w:jc w:val="center"/>
              <w:rPr>
                <w:rFonts w:ascii="Arial" w:hAnsi="Arial" w:cs="Arial"/>
                <w:color w:val="000000"/>
                <w:sz w:val="18"/>
                <w:szCs w:val="18"/>
              </w:rPr>
            </w:pPr>
            <w:r w:rsidRPr="001F3405">
              <w:rPr>
                <w:rFonts w:ascii="Arial" w:hAnsi="Arial" w:cs="Arial"/>
                <w:color w:val="000000"/>
                <w:sz w:val="18"/>
                <w:szCs w:val="18"/>
              </w:rPr>
              <w:t>1</w:t>
            </w:r>
          </w:p>
        </w:tc>
      </w:tr>
      <w:tr w:rsidR="000D55FA" w:rsidRPr="00333C79" w14:paraId="4D08CCCD" w14:textId="34ABA1AD" w:rsidTr="00CF7368">
        <w:trPr>
          <w:trHeight w:val="550"/>
        </w:trPr>
        <w:tc>
          <w:tcPr>
            <w:tcW w:w="232" w:type="pct"/>
            <w:tcBorders>
              <w:top w:val="nil"/>
              <w:left w:val="single" w:sz="4" w:space="0" w:color="auto"/>
              <w:bottom w:val="single" w:sz="4" w:space="0" w:color="auto"/>
              <w:right w:val="single" w:sz="4" w:space="0" w:color="auto"/>
            </w:tcBorders>
            <w:shd w:val="clear" w:color="auto" w:fill="auto"/>
            <w:noWrap/>
            <w:vAlign w:val="center"/>
            <w:hideMark/>
          </w:tcPr>
          <w:p w14:paraId="34A401DC" w14:textId="77777777" w:rsidR="000D55FA" w:rsidRPr="00333C79" w:rsidRDefault="000D55FA" w:rsidP="00CF7368">
            <w:pPr>
              <w:jc w:val="center"/>
              <w:rPr>
                <w:rFonts w:ascii="Arial" w:hAnsi="Arial" w:cs="Arial"/>
                <w:color w:val="000000"/>
                <w:sz w:val="18"/>
                <w:szCs w:val="18"/>
              </w:rPr>
            </w:pPr>
            <w:r w:rsidRPr="00333C79">
              <w:rPr>
                <w:rFonts w:ascii="Arial" w:hAnsi="Arial" w:cs="Arial"/>
                <w:color w:val="000000"/>
                <w:sz w:val="18"/>
                <w:szCs w:val="18"/>
              </w:rPr>
              <w:t>5.</w:t>
            </w:r>
          </w:p>
        </w:tc>
        <w:tc>
          <w:tcPr>
            <w:tcW w:w="3197" w:type="pct"/>
            <w:tcBorders>
              <w:top w:val="nil"/>
              <w:left w:val="nil"/>
              <w:bottom w:val="single" w:sz="4" w:space="0" w:color="auto"/>
              <w:right w:val="single" w:sz="4" w:space="0" w:color="auto"/>
            </w:tcBorders>
            <w:shd w:val="clear" w:color="auto" w:fill="auto"/>
            <w:vAlign w:val="center"/>
            <w:hideMark/>
          </w:tcPr>
          <w:p w14:paraId="12E8173D" w14:textId="77777777" w:rsidR="000D55FA" w:rsidRPr="00333C79" w:rsidRDefault="000D55FA" w:rsidP="00CF7368">
            <w:pPr>
              <w:rPr>
                <w:rFonts w:ascii="Arial" w:hAnsi="Arial" w:cs="Arial"/>
                <w:color w:val="000000"/>
                <w:sz w:val="18"/>
                <w:szCs w:val="18"/>
              </w:rPr>
            </w:pPr>
            <w:r w:rsidRPr="00333C79">
              <w:rPr>
                <w:rFonts w:ascii="Arial" w:hAnsi="Arial" w:cs="Arial"/>
                <w:color w:val="000000"/>
                <w:sz w:val="18"/>
                <w:szCs w:val="18"/>
              </w:rPr>
              <w:t xml:space="preserve">Silniki pomp olejowych; typ </w:t>
            </w:r>
            <w:proofErr w:type="spellStart"/>
            <w:r w:rsidRPr="00333C79">
              <w:rPr>
                <w:rFonts w:ascii="Arial" w:hAnsi="Arial" w:cs="Arial"/>
                <w:color w:val="000000"/>
                <w:sz w:val="18"/>
                <w:szCs w:val="18"/>
              </w:rPr>
              <w:t>SZDc</w:t>
            </w:r>
            <w:proofErr w:type="spellEnd"/>
            <w:r w:rsidRPr="00333C79">
              <w:rPr>
                <w:rFonts w:ascii="Arial" w:hAnsi="Arial" w:cs="Arial"/>
                <w:color w:val="000000"/>
                <w:sz w:val="18"/>
                <w:szCs w:val="18"/>
              </w:rPr>
              <w:t xml:space="preserve"> 176tE 200 kW</w:t>
            </w:r>
            <w:r w:rsidRPr="00333C79">
              <w:rPr>
                <w:rFonts w:ascii="Arial" w:hAnsi="Arial" w:cs="Arial"/>
                <w:color w:val="000000"/>
                <w:sz w:val="18"/>
                <w:szCs w:val="18"/>
              </w:rPr>
              <w:br/>
              <w:t xml:space="preserve">typ </w:t>
            </w:r>
            <w:proofErr w:type="spellStart"/>
            <w:r w:rsidRPr="00333C79">
              <w:rPr>
                <w:rFonts w:ascii="Arial" w:hAnsi="Arial" w:cs="Arial"/>
                <w:color w:val="000000"/>
                <w:sz w:val="18"/>
                <w:szCs w:val="18"/>
              </w:rPr>
              <w:t>SZJc</w:t>
            </w:r>
            <w:proofErr w:type="spellEnd"/>
            <w:r w:rsidRPr="00333C79">
              <w:rPr>
                <w:rFonts w:ascii="Arial" w:hAnsi="Arial" w:cs="Arial"/>
                <w:color w:val="000000"/>
                <w:sz w:val="18"/>
                <w:szCs w:val="18"/>
              </w:rPr>
              <w:t xml:space="preserve">  176tE 200 kW</w:t>
            </w:r>
          </w:p>
        </w:tc>
        <w:tc>
          <w:tcPr>
            <w:tcW w:w="502" w:type="pct"/>
            <w:tcBorders>
              <w:top w:val="nil"/>
              <w:left w:val="nil"/>
              <w:bottom w:val="single" w:sz="4" w:space="0" w:color="auto"/>
              <w:right w:val="single" w:sz="4" w:space="0" w:color="auto"/>
            </w:tcBorders>
            <w:shd w:val="clear" w:color="auto" w:fill="auto"/>
            <w:vAlign w:val="center"/>
            <w:hideMark/>
          </w:tcPr>
          <w:p w14:paraId="6CD0291E" w14:textId="7C235670" w:rsidR="000D55FA" w:rsidRPr="00333C79" w:rsidRDefault="000D55FA" w:rsidP="00CF7368">
            <w:pPr>
              <w:jc w:val="center"/>
              <w:rPr>
                <w:rFonts w:ascii="Arial" w:hAnsi="Arial" w:cs="Arial"/>
                <w:b/>
                <w:bCs/>
                <w:color w:val="000000"/>
                <w:sz w:val="18"/>
                <w:szCs w:val="18"/>
              </w:rPr>
            </w:pPr>
            <w:r>
              <w:rPr>
                <w:rFonts w:ascii="Arial" w:hAnsi="Arial" w:cs="Arial"/>
                <w:b/>
                <w:bCs/>
                <w:color w:val="000000"/>
                <w:sz w:val="18"/>
                <w:szCs w:val="18"/>
              </w:rPr>
              <w:t>7</w:t>
            </w:r>
          </w:p>
        </w:tc>
        <w:tc>
          <w:tcPr>
            <w:tcW w:w="356" w:type="pct"/>
            <w:tcBorders>
              <w:top w:val="nil"/>
              <w:left w:val="nil"/>
              <w:bottom w:val="single" w:sz="4" w:space="0" w:color="auto"/>
              <w:right w:val="single" w:sz="4" w:space="0" w:color="auto"/>
            </w:tcBorders>
            <w:shd w:val="clear" w:color="auto" w:fill="auto"/>
            <w:vAlign w:val="center"/>
            <w:hideMark/>
          </w:tcPr>
          <w:p w14:paraId="3C5D1DD1" w14:textId="1896EE75" w:rsidR="000D55FA" w:rsidRPr="00333C79" w:rsidRDefault="000D55FA" w:rsidP="00CF7368">
            <w:pPr>
              <w:jc w:val="center"/>
              <w:rPr>
                <w:rFonts w:ascii="Arial" w:hAnsi="Arial" w:cs="Arial"/>
                <w:color w:val="000000"/>
                <w:sz w:val="18"/>
                <w:szCs w:val="18"/>
              </w:rPr>
            </w:pPr>
            <w:r>
              <w:rPr>
                <w:rFonts w:ascii="Arial" w:hAnsi="Arial" w:cs="Arial"/>
                <w:color w:val="000000"/>
                <w:sz w:val="18"/>
                <w:szCs w:val="18"/>
              </w:rPr>
              <w:t>3</w:t>
            </w:r>
          </w:p>
        </w:tc>
        <w:tc>
          <w:tcPr>
            <w:tcW w:w="357" w:type="pct"/>
            <w:tcBorders>
              <w:top w:val="nil"/>
              <w:left w:val="nil"/>
              <w:bottom w:val="single" w:sz="4" w:space="0" w:color="auto"/>
              <w:right w:val="single" w:sz="4" w:space="0" w:color="auto"/>
            </w:tcBorders>
            <w:vAlign w:val="center"/>
          </w:tcPr>
          <w:p w14:paraId="5B4DA6E7" w14:textId="7146C11D" w:rsidR="000D55FA" w:rsidRPr="00333C79" w:rsidRDefault="000D55FA" w:rsidP="00CF7368">
            <w:pPr>
              <w:jc w:val="center"/>
              <w:rPr>
                <w:rFonts w:ascii="Arial" w:hAnsi="Arial" w:cs="Arial"/>
                <w:color w:val="000000"/>
                <w:sz w:val="18"/>
                <w:szCs w:val="18"/>
              </w:rPr>
            </w:pPr>
            <w:r>
              <w:rPr>
                <w:rFonts w:ascii="Arial" w:hAnsi="Arial" w:cs="Arial"/>
                <w:color w:val="000000"/>
                <w:sz w:val="18"/>
                <w:szCs w:val="18"/>
              </w:rPr>
              <w:t>1</w:t>
            </w:r>
          </w:p>
        </w:tc>
        <w:tc>
          <w:tcPr>
            <w:tcW w:w="356" w:type="pct"/>
            <w:tcBorders>
              <w:top w:val="nil"/>
              <w:left w:val="nil"/>
              <w:bottom w:val="single" w:sz="4" w:space="0" w:color="auto"/>
              <w:right w:val="single" w:sz="4" w:space="0" w:color="auto"/>
            </w:tcBorders>
            <w:vAlign w:val="center"/>
          </w:tcPr>
          <w:p w14:paraId="376642B7" w14:textId="2542FB29" w:rsidR="000D55FA" w:rsidRPr="001F3405" w:rsidRDefault="00347451" w:rsidP="00CF7368">
            <w:pPr>
              <w:jc w:val="center"/>
              <w:rPr>
                <w:rFonts w:ascii="Arial" w:hAnsi="Arial" w:cs="Arial"/>
                <w:color w:val="000000"/>
                <w:sz w:val="18"/>
                <w:szCs w:val="18"/>
              </w:rPr>
            </w:pPr>
            <w:r>
              <w:rPr>
                <w:rFonts w:ascii="Arial" w:hAnsi="Arial" w:cs="Arial"/>
                <w:color w:val="000000"/>
                <w:sz w:val="18"/>
                <w:szCs w:val="18"/>
              </w:rPr>
              <w:t>1</w:t>
            </w:r>
          </w:p>
        </w:tc>
      </w:tr>
      <w:tr w:rsidR="000D55FA" w:rsidRPr="00333C79" w14:paraId="51B72CFB" w14:textId="2BD5417C" w:rsidTr="00CF7368">
        <w:trPr>
          <w:trHeight w:val="289"/>
        </w:trPr>
        <w:tc>
          <w:tcPr>
            <w:tcW w:w="232" w:type="pct"/>
            <w:tcBorders>
              <w:top w:val="nil"/>
              <w:left w:val="single" w:sz="4" w:space="0" w:color="auto"/>
              <w:bottom w:val="single" w:sz="4" w:space="0" w:color="auto"/>
              <w:right w:val="single" w:sz="4" w:space="0" w:color="auto"/>
            </w:tcBorders>
            <w:shd w:val="clear" w:color="auto" w:fill="auto"/>
            <w:noWrap/>
            <w:vAlign w:val="center"/>
            <w:hideMark/>
          </w:tcPr>
          <w:p w14:paraId="65A5A8FD" w14:textId="77777777" w:rsidR="000D55FA" w:rsidRPr="00333C79" w:rsidRDefault="000D55FA" w:rsidP="00CF7368">
            <w:pPr>
              <w:jc w:val="center"/>
              <w:rPr>
                <w:rFonts w:ascii="Arial" w:hAnsi="Arial" w:cs="Arial"/>
                <w:color w:val="000000"/>
                <w:sz w:val="18"/>
                <w:szCs w:val="18"/>
              </w:rPr>
            </w:pPr>
            <w:r w:rsidRPr="00333C79">
              <w:rPr>
                <w:rFonts w:ascii="Arial" w:hAnsi="Arial" w:cs="Arial"/>
                <w:color w:val="000000"/>
                <w:sz w:val="18"/>
                <w:szCs w:val="18"/>
              </w:rPr>
              <w:t>6.</w:t>
            </w:r>
          </w:p>
        </w:tc>
        <w:tc>
          <w:tcPr>
            <w:tcW w:w="3197" w:type="pct"/>
            <w:tcBorders>
              <w:top w:val="nil"/>
              <w:left w:val="nil"/>
              <w:bottom w:val="single" w:sz="4" w:space="0" w:color="auto"/>
              <w:right w:val="single" w:sz="4" w:space="0" w:color="auto"/>
            </w:tcBorders>
            <w:shd w:val="clear" w:color="auto" w:fill="auto"/>
            <w:vAlign w:val="center"/>
            <w:hideMark/>
          </w:tcPr>
          <w:p w14:paraId="1F50EDEB" w14:textId="77777777" w:rsidR="000D55FA" w:rsidRPr="00333C79" w:rsidRDefault="000D55FA" w:rsidP="00CF7368">
            <w:pPr>
              <w:rPr>
                <w:rFonts w:ascii="Arial" w:hAnsi="Arial" w:cs="Arial"/>
                <w:color w:val="000000"/>
                <w:sz w:val="18"/>
                <w:szCs w:val="18"/>
              </w:rPr>
            </w:pPr>
            <w:r w:rsidRPr="00333C79">
              <w:rPr>
                <w:rFonts w:ascii="Arial" w:hAnsi="Arial" w:cs="Arial"/>
                <w:color w:val="000000"/>
                <w:sz w:val="18"/>
                <w:szCs w:val="18"/>
              </w:rPr>
              <w:t xml:space="preserve">Silniki młynów węglowych typ </w:t>
            </w:r>
            <w:proofErr w:type="spellStart"/>
            <w:r w:rsidRPr="00333C79">
              <w:rPr>
                <w:rFonts w:ascii="Arial" w:hAnsi="Arial" w:cs="Arial"/>
                <w:color w:val="000000"/>
                <w:sz w:val="18"/>
                <w:szCs w:val="18"/>
              </w:rPr>
              <w:t>SZJr</w:t>
            </w:r>
            <w:proofErr w:type="spellEnd"/>
            <w:r w:rsidRPr="00333C79">
              <w:rPr>
                <w:rFonts w:ascii="Arial" w:hAnsi="Arial" w:cs="Arial"/>
                <w:color w:val="000000"/>
                <w:sz w:val="18"/>
                <w:szCs w:val="18"/>
              </w:rPr>
              <w:t xml:space="preserve"> 138r/01 400 kW</w:t>
            </w:r>
          </w:p>
        </w:tc>
        <w:tc>
          <w:tcPr>
            <w:tcW w:w="502" w:type="pct"/>
            <w:tcBorders>
              <w:top w:val="nil"/>
              <w:left w:val="nil"/>
              <w:bottom w:val="single" w:sz="4" w:space="0" w:color="auto"/>
              <w:right w:val="single" w:sz="4" w:space="0" w:color="auto"/>
            </w:tcBorders>
            <w:shd w:val="clear" w:color="auto" w:fill="auto"/>
            <w:vAlign w:val="center"/>
            <w:hideMark/>
          </w:tcPr>
          <w:p w14:paraId="7EC41B72" w14:textId="426B61BB" w:rsidR="000D55FA" w:rsidRPr="00333C79" w:rsidRDefault="000D55FA" w:rsidP="00CF7368">
            <w:pPr>
              <w:jc w:val="center"/>
              <w:rPr>
                <w:rFonts w:ascii="Arial" w:hAnsi="Arial" w:cs="Arial"/>
                <w:b/>
                <w:bCs/>
                <w:color w:val="000000"/>
                <w:sz w:val="18"/>
                <w:szCs w:val="18"/>
              </w:rPr>
            </w:pPr>
            <w:r>
              <w:rPr>
                <w:rFonts w:ascii="Arial" w:hAnsi="Arial" w:cs="Arial"/>
                <w:b/>
                <w:bCs/>
                <w:color w:val="000000"/>
                <w:sz w:val="18"/>
                <w:szCs w:val="18"/>
              </w:rPr>
              <w:t>34</w:t>
            </w:r>
          </w:p>
        </w:tc>
        <w:tc>
          <w:tcPr>
            <w:tcW w:w="356" w:type="pct"/>
            <w:tcBorders>
              <w:top w:val="nil"/>
              <w:left w:val="nil"/>
              <w:bottom w:val="single" w:sz="4" w:space="0" w:color="auto"/>
              <w:right w:val="single" w:sz="4" w:space="0" w:color="auto"/>
            </w:tcBorders>
            <w:shd w:val="clear" w:color="auto" w:fill="auto"/>
            <w:vAlign w:val="center"/>
            <w:hideMark/>
          </w:tcPr>
          <w:p w14:paraId="611E12E3" w14:textId="77777777" w:rsidR="000D55FA" w:rsidRPr="00333C79" w:rsidRDefault="000D55FA" w:rsidP="00CF7368">
            <w:pPr>
              <w:jc w:val="center"/>
              <w:rPr>
                <w:rFonts w:ascii="Arial" w:hAnsi="Arial" w:cs="Arial"/>
                <w:color w:val="000000"/>
                <w:sz w:val="18"/>
                <w:szCs w:val="18"/>
              </w:rPr>
            </w:pPr>
            <w:r w:rsidRPr="00333C79">
              <w:rPr>
                <w:rFonts w:ascii="Arial" w:hAnsi="Arial" w:cs="Arial"/>
                <w:color w:val="000000"/>
                <w:sz w:val="18"/>
                <w:szCs w:val="18"/>
              </w:rPr>
              <w:t>10</w:t>
            </w:r>
          </w:p>
        </w:tc>
        <w:tc>
          <w:tcPr>
            <w:tcW w:w="357" w:type="pct"/>
            <w:tcBorders>
              <w:top w:val="nil"/>
              <w:left w:val="nil"/>
              <w:bottom w:val="single" w:sz="4" w:space="0" w:color="auto"/>
              <w:right w:val="single" w:sz="4" w:space="0" w:color="auto"/>
            </w:tcBorders>
            <w:vAlign w:val="center"/>
          </w:tcPr>
          <w:p w14:paraId="59C76694" w14:textId="57B31676" w:rsidR="000D55FA" w:rsidRPr="00333C79" w:rsidRDefault="000D55FA" w:rsidP="00CF7368">
            <w:pPr>
              <w:jc w:val="center"/>
              <w:rPr>
                <w:rFonts w:ascii="Arial" w:hAnsi="Arial" w:cs="Arial"/>
                <w:color w:val="000000"/>
                <w:sz w:val="18"/>
                <w:szCs w:val="18"/>
              </w:rPr>
            </w:pPr>
            <w:r>
              <w:rPr>
                <w:rFonts w:ascii="Arial" w:hAnsi="Arial" w:cs="Arial"/>
                <w:color w:val="000000"/>
                <w:sz w:val="18"/>
                <w:szCs w:val="18"/>
              </w:rPr>
              <w:t>6</w:t>
            </w:r>
          </w:p>
        </w:tc>
        <w:tc>
          <w:tcPr>
            <w:tcW w:w="356" w:type="pct"/>
            <w:tcBorders>
              <w:top w:val="nil"/>
              <w:left w:val="nil"/>
              <w:bottom w:val="single" w:sz="4" w:space="0" w:color="auto"/>
              <w:right w:val="single" w:sz="4" w:space="0" w:color="auto"/>
            </w:tcBorders>
            <w:vAlign w:val="center"/>
          </w:tcPr>
          <w:p w14:paraId="2F3DFB67" w14:textId="5BE40A28" w:rsidR="000D55FA" w:rsidRPr="001F3405" w:rsidRDefault="000D55FA" w:rsidP="00CF7368">
            <w:pPr>
              <w:jc w:val="center"/>
              <w:rPr>
                <w:rFonts w:ascii="Arial" w:hAnsi="Arial" w:cs="Arial"/>
                <w:color w:val="000000"/>
                <w:sz w:val="18"/>
                <w:szCs w:val="18"/>
              </w:rPr>
            </w:pPr>
            <w:r w:rsidRPr="001F3405">
              <w:rPr>
                <w:rFonts w:ascii="Arial" w:hAnsi="Arial" w:cs="Arial"/>
                <w:color w:val="000000"/>
                <w:sz w:val="18"/>
                <w:szCs w:val="18"/>
              </w:rPr>
              <w:t>10</w:t>
            </w:r>
          </w:p>
        </w:tc>
      </w:tr>
      <w:tr w:rsidR="000D55FA" w:rsidRPr="00333C79" w14:paraId="71B68243" w14:textId="452C7929" w:rsidTr="00CF7368">
        <w:trPr>
          <w:trHeight w:val="549"/>
        </w:trPr>
        <w:tc>
          <w:tcPr>
            <w:tcW w:w="232" w:type="pct"/>
            <w:tcBorders>
              <w:top w:val="nil"/>
              <w:left w:val="single" w:sz="4" w:space="0" w:color="auto"/>
              <w:bottom w:val="single" w:sz="4" w:space="0" w:color="auto"/>
              <w:right w:val="single" w:sz="4" w:space="0" w:color="auto"/>
            </w:tcBorders>
            <w:shd w:val="clear" w:color="auto" w:fill="auto"/>
            <w:noWrap/>
            <w:vAlign w:val="center"/>
          </w:tcPr>
          <w:p w14:paraId="2657DB6B" w14:textId="7EF9139C" w:rsidR="000D55FA" w:rsidRPr="00333C79" w:rsidRDefault="000D55FA" w:rsidP="00CF7368">
            <w:pPr>
              <w:jc w:val="center"/>
              <w:rPr>
                <w:rFonts w:ascii="Arial" w:hAnsi="Arial" w:cs="Arial"/>
                <w:color w:val="000000"/>
                <w:sz w:val="18"/>
                <w:szCs w:val="18"/>
              </w:rPr>
            </w:pPr>
            <w:r>
              <w:rPr>
                <w:rFonts w:ascii="Arial" w:hAnsi="Arial" w:cs="Arial"/>
                <w:color w:val="000000"/>
                <w:sz w:val="18"/>
                <w:szCs w:val="18"/>
              </w:rPr>
              <w:t>7.</w:t>
            </w:r>
          </w:p>
        </w:tc>
        <w:tc>
          <w:tcPr>
            <w:tcW w:w="3197" w:type="pct"/>
            <w:tcBorders>
              <w:top w:val="nil"/>
              <w:left w:val="nil"/>
              <w:bottom w:val="single" w:sz="4" w:space="0" w:color="auto"/>
              <w:right w:val="single" w:sz="4" w:space="0" w:color="auto"/>
            </w:tcBorders>
            <w:shd w:val="clear" w:color="auto" w:fill="auto"/>
            <w:vAlign w:val="center"/>
          </w:tcPr>
          <w:p w14:paraId="13895039" w14:textId="59BAE059" w:rsidR="000D55FA" w:rsidRPr="00333C79" w:rsidRDefault="000D55FA" w:rsidP="00CF7368">
            <w:pPr>
              <w:rPr>
                <w:rFonts w:ascii="Arial" w:hAnsi="Arial" w:cs="Arial"/>
                <w:color w:val="000000"/>
                <w:sz w:val="18"/>
                <w:szCs w:val="18"/>
              </w:rPr>
            </w:pPr>
            <w:r>
              <w:rPr>
                <w:rFonts w:ascii="Arial" w:hAnsi="Arial" w:cs="Arial"/>
                <w:color w:val="000000"/>
                <w:sz w:val="18"/>
                <w:szCs w:val="18"/>
              </w:rPr>
              <w:t xml:space="preserve">Silniki młynów </w:t>
            </w:r>
            <w:proofErr w:type="spellStart"/>
            <w:r>
              <w:rPr>
                <w:rFonts w:ascii="Arial" w:hAnsi="Arial" w:cs="Arial"/>
                <w:color w:val="000000"/>
                <w:sz w:val="18"/>
                <w:szCs w:val="18"/>
              </w:rPr>
              <w:t>biomasowych</w:t>
            </w:r>
            <w:proofErr w:type="spellEnd"/>
            <w:r>
              <w:rPr>
                <w:rFonts w:ascii="Arial" w:hAnsi="Arial" w:cs="Arial"/>
                <w:color w:val="000000"/>
                <w:sz w:val="18"/>
                <w:szCs w:val="18"/>
              </w:rPr>
              <w:t xml:space="preserve"> na bloku nr 6, 550kW typ </w:t>
            </w:r>
            <w:proofErr w:type="spellStart"/>
            <w:r>
              <w:rPr>
                <w:rFonts w:ascii="Arial" w:hAnsi="Arial" w:cs="Arial"/>
                <w:color w:val="000000"/>
                <w:sz w:val="18"/>
                <w:szCs w:val="18"/>
              </w:rPr>
              <w:t>Sf</w:t>
            </w:r>
            <w:proofErr w:type="spellEnd"/>
            <w:r>
              <w:rPr>
                <w:rFonts w:ascii="Arial" w:hAnsi="Arial" w:cs="Arial"/>
                <w:color w:val="000000"/>
                <w:sz w:val="18"/>
                <w:szCs w:val="18"/>
              </w:rPr>
              <w:t xml:space="preserve"> 450 Y8B 744obr/min</w:t>
            </w:r>
          </w:p>
        </w:tc>
        <w:tc>
          <w:tcPr>
            <w:tcW w:w="502" w:type="pct"/>
            <w:tcBorders>
              <w:top w:val="nil"/>
              <w:left w:val="nil"/>
              <w:bottom w:val="single" w:sz="4" w:space="0" w:color="auto"/>
              <w:right w:val="single" w:sz="4" w:space="0" w:color="auto"/>
            </w:tcBorders>
            <w:shd w:val="clear" w:color="auto" w:fill="auto"/>
            <w:vAlign w:val="center"/>
          </w:tcPr>
          <w:p w14:paraId="15D74A1A" w14:textId="68D8C114" w:rsidR="000D55FA" w:rsidRPr="00333C79" w:rsidRDefault="000D55FA" w:rsidP="00CF7368">
            <w:pPr>
              <w:jc w:val="center"/>
              <w:rPr>
                <w:rFonts w:ascii="Arial" w:hAnsi="Arial" w:cs="Arial"/>
                <w:b/>
                <w:bCs/>
                <w:color w:val="000000"/>
                <w:sz w:val="18"/>
                <w:szCs w:val="18"/>
              </w:rPr>
            </w:pPr>
            <w:r>
              <w:rPr>
                <w:rFonts w:ascii="Arial" w:hAnsi="Arial" w:cs="Arial"/>
                <w:b/>
                <w:bCs/>
                <w:color w:val="000000"/>
                <w:sz w:val="18"/>
                <w:szCs w:val="18"/>
              </w:rPr>
              <w:t>2</w:t>
            </w:r>
          </w:p>
        </w:tc>
        <w:tc>
          <w:tcPr>
            <w:tcW w:w="356" w:type="pct"/>
            <w:tcBorders>
              <w:top w:val="nil"/>
              <w:left w:val="nil"/>
              <w:bottom w:val="single" w:sz="4" w:space="0" w:color="auto"/>
              <w:right w:val="single" w:sz="4" w:space="0" w:color="auto"/>
            </w:tcBorders>
            <w:shd w:val="clear" w:color="auto" w:fill="auto"/>
            <w:vAlign w:val="center"/>
          </w:tcPr>
          <w:p w14:paraId="36AD17BC" w14:textId="5CEDEB27" w:rsidR="000D55FA" w:rsidRPr="00333C79" w:rsidRDefault="000D55FA" w:rsidP="00CF7368">
            <w:pPr>
              <w:jc w:val="center"/>
              <w:rPr>
                <w:rFonts w:ascii="Arial" w:hAnsi="Arial" w:cs="Arial"/>
                <w:color w:val="000000"/>
                <w:sz w:val="18"/>
                <w:szCs w:val="18"/>
              </w:rPr>
            </w:pPr>
            <w:r>
              <w:rPr>
                <w:rFonts w:ascii="Arial" w:hAnsi="Arial" w:cs="Arial"/>
                <w:color w:val="000000"/>
                <w:sz w:val="18"/>
                <w:szCs w:val="18"/>
              </w:rPr>
              <w:t>0</w:t>
            </w:r>
          </w:p>
        </w:tc>
        <w:tc>
          <w:tcPr>
            <w:tcW w:w="357" w:type="pct"/>
            <w:tcBorders>
              <w:top w:val="nil"/>
              <w:left w:val="nil"/>
              <w:bottom w:val="single" w:sz="4" w:space="0" w:color="auto"/>
              <w:right w:val="single" w:sz="4" w:space="0" w:color="auto"/>
            </w:tcBorders>
            <w:vAlign w:val="center"/>
          </w:tcPr>
          <w:p w14:paraId="29746795" w14:textId="11AF0126" w:rsidR="000D55FA" w:rsidRDefault="000D55FA" w:rsidP="00CF7368">
            <w:pPr>
              <w:jc w:val="center"/>
              <w:rPr>
                <w:rFonts w:ascii="Arial" w:hAnsi="Arial" w:cs="Arial"/>
                <w:color w:val="000000"/>
                <w:sz w:val="18"/>
                <w:szCs w:val="18"/>
              </w:rPr>
            </w:pPr>
            <w:r>
              <w:rPr>
                <w:rFonts w:ascii="Arial" w:hAnsi="Arial" w:cs="Arial"/>
                <w:color w:val="000000"/>
                <w:sz w:val="18"/>
                <w:szCs w:val="18"/>
              </w:rPr>
              <w:t>2</w:t>
            </w:r>
          </w:p>
        </w:tc>
        <w:tc>
          <w:tcPr>
            <w:tcW w:w="356" w:type="pct"/>
            <w:tcBorders>
              <w:top w:val="nil"/>
              <w:left w:val="nil"/>
              <w:bottom w:val="single" w:sz="4" w:space="0" w:color="auto"/>
              <w:right w:val="single" w:sz="4" w:space="0" w:color="auto"/>
            </w:tcBorders>
            <w:vAlign w:val="center"/>
          </w:tcPr>
          <w:p w14:paraId="5630E280" w14:textId="56668370" w:rsidR="000D55FA" w:rsidRPr="001F3405" w:rsidRDefault="000D55FA" w:rsidP="00CF7368">
            <w:pPr>
              <w:jc w:val="center"/>
              <w:rPr>
                <w:rFonts w:ascii="Arial" w:hAnsi="Arial" w:cs="Arial"/>
                <w:color w:val="000000"/>
                <w:sz w:val="18"/>
                <w:szCs w:val="18"/>
              </w:rPr>
            </w:pPr>
            <w:r w:rsidRPr="001F3405">
              <w:rPr>
                <w:rFonts w:ascii="Arial" w:hAnsi="Arial" w:cs="Arial"/>
                <w:color w:val="000000"/>
                <w:sz w:val="18"/>
                <w:szCs w:val="18"/>
              </w:rPr>
              <w:t>0</w:t>
            </w:r>
          </w:p>
        </w:tc>
      </w:tr>
      <w:tr w:rsidR="000D55FA" w:rsidRPr="00333C79" w14:paraId="2FDB5F80" w14:textId="183694A2" w:rsidTr="00CF7368">
        <w:trPr>
          <w:trHeight w:val="549"/>
        </w:trPr>
        <w:tc>
          <w:tcPr>
            <w:tcW w:w="232" w:type="pct"/>
            <w:tcBorders>
              <w:top w:val="nil"/>
              <w:left w:val="single" w:sz="4" w:space="0" w:color="auto"/>
              <w:bottom w:val="single" w:sz="4" w:space="0" w:color="auto"/>
              <w:right w:val="single" w:sz="4" w:space="0" w:color="auto"/>
            </w:tcBorders>
            <w:shd w:val="clear" w:color="auto" w:fill="auto"/>
            <w:noWrap/>
            <w:vAlign w:val="center"/>
            <w:hideMark/>
          </w:tcPr>
          <w:p w14:paraId="7B4584A1" w14:textId="0C718A28" w:rsidR="000D55FA" w:rsidRPr="00333C79" w:rsidRDefault="000D55FA" w:rsidP="00CF7368">
            <w:pPr>
              <w:jc w:val="center"/>
              <w:rPr>
                <w:rFonts w:ascii="Arial" w:hAnsi="Arial" w:cs="Arial"/>
                <w:color w:val="000000"/>
                <w:sz w:val="18"/>
                <w:szCs w:val="18"/>
              </w:rPr>
            </w:pPr>
            <w:r>
              <w:rPr>
                <w:rFonts w:ascii="Arial" w:hAnsi="Arial" w:cs="Arial"/>
                <w:color w:val="000000"/>
                <w:sz w:val="18"/>
                <w:szCs w:val="18"/>
              </w:rPr>
              <w:t>8</w:t>
            </w:r>
            <w:r w:rsidRPr="00333C79">
              <w:rPr>
                <w:rFonts w:ascii="Arial" w:hAnsi="Arial" w:cs="Arial"/>
                <w:color w:val="000000"/>
                <w:sz w:val="18"/>
                <w:szCs w:val="18"/>
              </w:rPr>
              <w:t>.</w:t>
            </w:r>
          </w:p>
        </w:tc>
        <w:tc>
          <w:tcPr>
            <w:tcW w:w="3197" w:type="pct"/>
            <w:tcBorders>
              <w:top w:val="nil"/>
              <w:left w:val="nil"/>
              <w:bottom w:val="single" w:sz="4" w:space="0" w:color="auto"/>
              <w:right w:val="single" w:sz="4" w:space="0" w:color="auto"/>
            </w:tcBorders>
            <w:shd w:val="clear" w:color="auto" w:fill="auto"/>
            <w:vAlign w:val="center"/>
            <w:hideMark/>
          </w:tcPr>
          <w:p w14:paraId="34FE0076" w14:textId="77777777" w:rsidR="000D55FA" w:rsidRPr="00333C79" w:rsidRDefault="000D55FA" w:rsidP="00CF7368">
            <w:pPr>
              <w:rPr>
                <w:rFonts w:ascii="Arial" w:hAnsi="Arial" w:cs="Arial"/>
                <w:color w:val="000000"/>
                <w:sz w:val="18"/>
                <w:szCs w:val="18"/>
              </w:rPr>
            </w:pPr>
            <w:r w:rsidRPr="00333C79">
              <w:rPr>
                <w:rFonts w:ascii="Arial" w:hAnsi="Arial" w:cs="Arial"/>
                <w:color w:val="000000"/>
                <w:sz w:val="18"/>
                <w:szCs w:val="18"/>
              </w:rPr>
              <w:t xml:space="preserve">Silniki wentylatorów młynów; typ </w:t>
            </w:r>
            <w:proofErr w:type="spellStart"/>
            <w:r w:rsidRPr="00333C79">
              <w:rPr>
                <w:rFonts w:ascii="Arial" w:hAnsi="Arial" w:cs="Arial"/>
                <w:color w:val="000000"/>
                <w:sz w:val="18"/>
                <w:szCs w:val="18"/>
              </w:rPr>
              <w:t>Sfr</w:t>
            </w:r>
            <w:proofErr w:type="spellEnd"/>
            <w:r w:rsidRPr="00333C79">
              <w:rPr>
                <w:rFonts w:ascii="Arial" w:hAnsi="Arial" w:cs="Arial"/>
                <w:color w:val="000000"/>
                <w:sz w:val="18"/>
                <w:szCs w:val="18"/>
              </w:rPr>
              <w:t xml:space="preserve"> 750XK4 630 kW</w:t>
            </w:r>
            <w:r w:rsidRPr="00333C79">
              <w:rPr>
                <w:rFonts w:ascii="Arial" w:hAnsi="Arial" w:cs="Arial"/>
                <w:color w:val="000000"/>
                <w:sz w:val="18"/>
                <w:szCs w:val="18"/>
              </w:rPr>
              <w:br/>
              <w:t xml:space="preserve">typ SZJr134r     630 kW </w:t>
            </w:r>
          </w:p>
        </w:tc>
        <w:tc>
          <w:tcPr>
            <w:tcW w:w="502" w:type="pct"/>
            <w:tcBorders>
              <w:top w:val="nil"/>
              <w:left w:val="nil"/>
              <w:bottom w:val="single" w:sz="4" w:space="0" w:color="auto"/>
              <w:right w:val="single" w:sz="4" w:space="0" w:color="auto"/>
            </w:tcBorders>
            <w:shd w:val="clear" w:color="auto" w:fill="auto"/>
            <w:vAlign w:val="center"/>
            <w:hideMark/>
          </w:tcPr>
          <w:p w14:paraId="0F647EF8" w14:textId="7ACDD979" w:rsidR="000D55FA" w:rsidRPr="00333C79" w:rsidRDefault="000D55FA" w:rsidP="00CF7368">
            <w:pPr>
              <w:jc w:val="center"/>
              <w:rPr>
                <w:rFonts w:ascii="Arial" w:hAnsi="Arial" w:cs="Arial"/>
                <w:b/>
                <w:bCs/>
                <w:color w:val="000000"/>
                <w:sz w:val="18"/>
                <w:szCs w:val="18"/>
              </w:rPr>
            </w:pPr>
            <w:r>
              <w:rPr>
                <w:rFonts w:ascii="Arial" w:hAnsi="Arial" w:cs="Arial"/>
                <w:b/>
                <w:bCs/>
                <w:color w:val="000000"/>
                <w:sz w:val="18"/>
                <w:szCs w:val="18"/>
              </w:rPr>
              <w:t>36</w:t>
            </w:r>
          </w:p>
        </w:tc>
        <w:tc>
          <w:tcPr>
            <w:tcW w:w="356" w:type="pct"/>
            <w:tcBorders>
              <w:top w:val="nil"/>
              <w:left w:val="nil"/>
              <w:bottom w:val="single" w:sz="4" w:space="0" w:color="auto"/>
              <w:right w:val="single" w:sz="4" w:space="0" w:color="auto"/>
            </w:tcBorders>
            <w:shd w:val="clear" w:color="auto" w:fill="auto"/>
            <w:vAlign w:val="center"/>
            <w:hideMark/>
          </w:tcPr>
          <w:p w14:paraId="2CFABE34" w14:textId="77777777" w:rsidR="000D55FA" w:rsidRPr="00333C79" w:rsidRDefault="000D55FA" w:rsidP="00CF7368">
            <w:pPr>
              <w:jc w:val="center"/>
              <w:rPr>
                <w:rFonts w:ascii="Arial" w:hAnsi="Arial" w:cs="Arial"/>
                <w:color w:val="000000"/>
                <w:sz w:val="18"/>
                <w:szCs w:val="18"/>
              </w:rPr>
            </w:pPr>
            <w:r w:rsidRPr="00333C79">
              <w:rPr>
                <w:rFonts w:ascii="Arial" w:hAnsi="Arial" w:cs="Arial"/>
                <w:color w:val="000000"/>
                <w:sz w:val="18"/>
                <w:szCs w:val="18"/>
              </w:rPr>
              <w:t>10</w:t>
            </w:r>
          </w:p>
        </w:tc>
        <w:tc>
          <w:tcPr>
            <w:tcW w:w="357" w:type="pct"/>
            <w:tcBorders>
              <w:top w:val="nil"/>
              <w:left w:val="nil"/>
              <w:bottom w:val="single" w:sz="4" w:space="0" w:color="auto"/>
              <w:right w:val="single" w:sz="4" w:space="0" w:color="auto"/>
            </w:tcBorders>
            <w:vAlign w:val="center"/>
          </w:tcPr>
          <w:p w14:paraId="2A5F94C7" w14:textId="77777777" w:rsidR="000D55FA" w:rsidRPr="00333C79" w:rsidRDefault="000D55FA" w:rsidP="00CF7368">
            <w:pPr>
              <w:jc w:val="center"/>
              <w:rPr>
                <w:rFonts w:ascii="Arial" w:hAnsi="Arial" w:cs="Arial"/>
                <w:color w:val="000000"/>
                <w:sz w:val="18"/>
                <w:szCs w:val="18"/>
              </w:rPr>
            </w:pPr>
            <w:r>
              <w:rPr>
                <w:rFonts w:ascii="Arial" w:hAnsi="Arial" w:cs="Arial"/>
                <w:color w:val="000000"/>
                <w:sz w:val="18"/>
                <w:szCs w:val="18"/>
              </w:rPr>
              <w:t>8</w:t>
            </w:r>
          </w:p>
        </w:tc>
        <w:tc>
          <w:tcPr>
            <w:tcW w:w="356" w:type="pct"/>
            <w:tcBorders>
              <w:top w:val="nil"/>
              <w:left w:val="nil"/>
              <w:bottom w:val="single" w:sz="4" w:space="0" w:color="auto"/>
              <w:right w:val="single" w:sz="4" w:space="0" w:color="auto"/>
            </w:tcBorders>
            <w:vAlign w:val="center"/>
          </w:tcPr>
          <w:p w14:paraId="00F0CFA4" w14:textId="35CD3089" w:rsidR="000D55FA" w:rsidRPr="001F3405" w:rsidRDefault="000D55FA" w:rsidP="00CF7368">
            <w:pPr>
              <w:jc w:val="center"/>
              <w:rPr>
                <w:rFonts w:ascii="Arial" w:hAnsi="Arial" w:cs="Arial"/>
                <w:color w:val="000000"/>
                <w:sz w:val="18"/>
                <w:szCs w:val="18"/>
              </w:rPr>
            </w:pPr>
            <w:r w:rsidRPr="001F3405">
              <w:rPr>
                <w:rFonts w:ascii="Arial" w:hAnsi="Arial" w:cs="Arial"/>
                <w:color w:val="000000"/>
                <w:sz w:val="18"/>
                <w:szCs w:val="18"/>
              </w:rPr>
              <w:t>8</w:t>
            </w:r>
          </w:p>
        </w:tc>
      </w:tr>
      <w:tr w:rsidR="000D55FA" w:rsidRPr="00333C79" w14:paraId="69F30044" w14:textId="75938D92" w:rsidTr="00CF7368">
        <w:trPr>
          <w:trHeight w:val="401"/>
        </w:trPr>
        <w:tc>
          <w:tcPr>
            <w:tcW w:w="232" w:type="pct"/>
            <w:tcBorders>
              <w:top w:val="nil"/>
              <w:left w:val="single" w:sz="4" w:space="0" w:color="auto"/>
              <w:bottom w:val="single" w:sz="4" w:space="0" w:color="auto"/>
              <w:right w:val="single" w:sz="4" w:space="0" w:color="auto"/>
            </w:tcBorders>
            <w:shd w:val="clear" w:color="auto" w:fill="auto"/>
            <w:noWrap/>
            <w:vAlign w:val="center"/>
            <w:hideMark/>
          </w:tcPr>
          <w:p w14:paraId="0DEB76BD" w14:textId="6087AE89" w:rsidR="000D55FA" w:rsidRPr="00333C79" w:rsidRDefault="000D55FA" w:rsidP="00CF7368">
            <w:pPr>
              <w:jc w:val="center"/>
              <w:rPr>
                <w:rFonts w:ascii="Arial" w:hAnsi="Arial" w:cs="Arial"/>
                <w:color w:val="000000"/>
                <w:sz w:val="18"/>
                <w:szCs w:val="18"/>
              </w:rPr>
            </w:pPr>
            <w:r>
              <w:rPr>
                <w:rFonts w:ascii="Arial" w:hAnsi="Arial" w:cs="Arial"/>
                <w:color w:val="000000"/>
                <w:sz w:val="18"/>
                <w:szCs w:val="18"/>
              </w:rPr>
              <w:t>9</w:t>
            </w:r>
            <w:r w:rsidRPr="00333C79">
              <w:rPr>
                <w:rFonts w:ascii="Arial" w:hAnsi="Arial" w:cs="Arial"/>
                <w:color w:val="000000"/>
                <w:sz w:val="18"/>
                <w:szCs w:val="18"/>
              </w:rPr>
              <w:t>.</w:t>
            </w:r>
          </w:p>
        </w:tc>
        <w:tc>
          <w:tcPr>
            <w:tcW w:w="3197" w:type="pct"/>
            <w:tcBorders>
              <w:top w:val="nil"/>
              <w:left w:val="nil"/>
              <w:bottom w:val="single" w:sz="4" w:space="0" w:color="auto"/>
              <w:right w:val="single" w:sz="4" w:space="0" w:color="auto"/>
            </w:tcBorders>
            <w:shd w:val="clear" w:color="auto" w:fill="auto"/>
            <w:vAlign w:val="center"/>
            <w:hideMark/>
          </w:tcPr>
          <w:p w14:paraId="1D36DDD8" w14:textId="77777777" w:rsidR="000D55FA" w:rsidRPr="00333C79" w:rsidRDefault="000D55FA" w:rsidP="00CF7368">
            <w:pPr>
              <w:rPr>
                <w:rFonts w:ascii="Arial" w:hAnsi="Arial" w:cs="Arial"/>
                <w:color w:val="000000"/>
                <w:sz w:val="18"/>
                <w:szCs w:val="18"/>
              </w:rPr>
            </w:pPr>
            <w:r w:rsidRPr="00333C79">
              <w:rPr>
                <w:rFonts w:ascii="Arial" w:hAnsi="Arial" w:cs="Arial"/>
                <w:color w:val="000000"/>
                <w:sz w:val="18"/>
                <w:szCs w:val="18"/>
              </w:rPr>
              <w:t xml:space="preserve">Silniki wentylatorów podmuchu 1-7; typ </w:t>
            </w:r>
            <w:proofErr w:type="spellStart"/>
            <w:r w:rsidRPr="00333C79">
              <w:rPr>
                <w:rFonts w:ascii="Arial" w:hAnsi="Arial" w:cs="Arial"/>
                <w:color w:val="000000"/>
                <w:sz w:val="18"/>
                <w:szCs w:val="18"/>
              </w:rPr>
              <w:t>SZJr</w:t>
            </w:r>
            <w:proofErr w:type="spellEnd"/>
            <w:r w:rsidRPr="00333C79">
              <w:rPr>
                <w:rFonts w:ascii="Arial" w:hAnsi="Arial" w:cs="Arial"/>
                <w:color w:val="000000"/>
                <w:sz w:val="18"/>
                <w:szCs w:val="18"/>
              </w:rPr>
              <w:t xml:space="preserve"> 148/10t  850/450 kW</w:t>
            </w:r>
          </w:p>
        </w:tc>
        <w:tc>
          <w:tcPr>
            <w:tcW w:w="502" w:type="pct"/>
            <w:tcBorders>
              <w:top w:val="nil"/>
              <w:left w:val="nil"/>
              <w:bottom w:val="single" w:sz="4" w:space="0" w:color="auto"/>
              <w:right w:val="single" w:sz="4" w:space="0" w:color="auto"/>
            </w:tcBorders>
            <w:shd w:val="clear" w:color="auto" w:fill="auto"/>
            <w:vAlign w:val="center"/>
            <w:hideMark/>
          </w:tcPr>
          <w:p w14:paraId="5CE96F40" w14:textId="503FAE50" w:rsidR="000D55FA" w:rsidRPr="00333C79" w:rsidRDefault="000D55FA" w:rsidP="00CF7368">
            <w:pPr>
              <w:jc w:val="center"/>
              <w:rPr>
                <w:rFonts w:ascii="Arial" w:hAnsi="Arial" w:cs="Arial"/>
                <w:b/>
                <w:bCs/>
                <w:color w:val="000000"/>
                <w:sz w:val="18"/>
                <w:szCs w:val="18"/>
              </w:rPr>
            </w:pPr>
            <w:r w:rsidRPr="00333C79">
              <w:rPr>
                <w:rFonts w:ascii="Arial" w:hAnsi="Arial" w:cs="Arial"/>
                <w:b/>
                <w:bCs/>
                <w:color w:val="000000"/>
                <w:sz w:val="18"/>
                <w:szCs w:val="18"/>
              </w:rPr>
              <w:t>1</w:t>
            </w:r>
            <w:r>
              <w:rPr>
                <w:rFonts w:ascii="Arial" w:hAnsi="Arial" w:cs="Arial"/>
                <w:b/>
                <w:bCs/>
                <w:color w:val="000000"/>
                <w:sz w:val="18"/>
                <w:szCs w:val="18"/>
              </w:rPr>
              <w:t>2</w:t>
            </w:r>
          </w:p>
        </w:tc>
        <w:tc>
          <w:tcPr>
            <w:tcW w:w="356" w:type="pct"/>
            <w:tcBorders>
              <w:top w:val="nil"/>
              <w:left w:val="nil"/>
              <w:bottom w:val="single" w:sz="4" w:space="0" w:color="auto"/>
              <w:right w:val="single" w:sz="4" w:space="0" w:color="auto"/>
            </w:tcBorders>
            <w:shd w:val="clear" w:color="auto" w:fill="auto"/>
            <w:vAlign w:val="center"/>
            <w:hideMark/>
          </w:tcPr>
          <w:p w14:paraId="6249B740" w14:textId="360F0629" w:rsidR="000D55FA" w:rsidRPr="00333C79" w:rsidRDefault="000D55FA" w:rsidP="00CF7368">
            <w:pPr>
              <w:jc w:val="center"/>
              <w:rPr>
                <w:rFonts w:ascii="Arial" w:hAnsi="Arial" w:cs="Arial"/>
                <w:color w:val="000000"/>
                <w:sz w:val="18"/>
                <w:szCs w:val="18"/>
              </w:rPr>
            </w:pPr>
            <w:r>
              <w:rPr>
                <w:rFonts w:ascii="Arial" w:hAnsi="Arial" w:cs="Arial"/>
                <w:color w:val="000000"/>
                <w:sz w:val="18"/>
                <w:szCs w:val="18"/>
              </w:rPr>
              <w:t>4</w:t>
            </w:r>
          </w:p>
        </w:tc>
        <w:tc>
          <w:tcPr>
            <w:tcW w:w="357" w:type="pct"/>
            <w:tcBorders>
              <w:top w:val="nil"/>
              <w:left w:val="nil"/>
              <w:bottom w:val="single" w:sz="4" w:space="0" w:color="auto"/>
              <w:right w:val="single" w:sz="4" w:space="0" w:color="auto"/>
            </w:tcBorders>
            <w:vAlign w:val="center"/>
          </w:tcPr>
          <w:p w14:paraId="4107F947" w14:textId="77777777" w:rsidR="000D55FA" w:rsidRPr="00333C79" w:rsidRDefault="000D55FA" w:rsidP="00CF7368">
            <w:pPr>
              <w:jc w:val="center"/>
              <w:rPr>
                <w:rFonts w:ascii="Arial" w:hAnsi="Arial" w:cs="Arial"/>
                <w:color w:val="000000"/>
                <w:sz w:val="18"/>
                <w:szCs w:val="18"/>
              </w:rPr>
            </w:pPr>
            <w:r>
              <w:rPr>
                <w:rFonts w:ascii="Arial" w:hAnsi="Arial" w:cs="Arial"/>
                <w:color w:val="000000"/>
                <w:sz w:val="18"/>
                <w:szCs w:val="18"/>
              </w:rPr>
              <w:t>2</w:t>
            </w:r>
          </w:p>
        </w:tc>
        <w:tc>
          <w:tcPr>
            <w:tcW w:w="356" w:type="pct"/>
            <w:tcBorders>
              <w:top w:val="nil"/>
              <w:left w:val="nil"/>
              <w:bottom w:val="single" w:sz="4" w:space="0" w:color="auto"/>
              <w:right w:val="single" w:sz="4" w:space="0" w:color="auto"/>
            </w:tcBorders>
            <w:vAlign w:val="center"/>
          </w:tcPr>
          <w:p w14:paraId="38AAFD95" w14:textId="45AD4DCD" w:rsidR="000D55FA" w:rsidRPr="001F3405" w:rsidRDefault="00347451" w:rsidP="00CF7368">
            <w:pPr>
              <w:jc w:val="center"/>
              <w:rPr>
                <w:rFonts w:ascii="Arial" w:hAnsi="Arial" w:cs="Arial"/>
                <w:color w:val="000000"/>
                <w:sz w:val="18"/>
                <w:szCs w:val="18"/>
              </w:rPr>
            </w:pPr>
            <w:r>
              <w:rPr>
                <w:rFonts w:ascii="Arial" w:hAnsi="Arial" w:cs="Arial"/>
                <w:color w:val="000000"/>
                <w:sz w:val="18"/>
                <w:szCs w:val="18"/>
              </w:rPr>
              <w:t>2</w:t>
            </w:r>
          </w:p>
        </w:tc>
      </w:tr>
      <w:tr w:rsidR="000D55FA" w:rsidRPr="00333C79" w14:paraId="2A8162D9" w14:textId="2C9D062F" w:rsidTr="00CF7368">
        <w:trPr>
          <w:trHeight w:val="576"/>
        </w:trPr>
        <w:tc>
          <w:tcPr>
            <w:tcW w:w="232" w:type="pct"/>
            <w:tcBorders>
              <w:top w:val="nil"/>
              <w:left w:val="single" w:sz="4" w:space="0" w:color="auto"/>
              <w:bottom w:val="single" w:sz="4" w:space="0" w:color="auto"/>
              <w:right w:val="single" w:sz="4" w:space="0" w:color="auto"/>
            </w:tcBorders>
            <w:shd w:val="clear" w:color="auto" w:fill="auto"/>
            <w:noWrap/>
            <w:vAlign w:val="center"/>
            <w:hideMark/>
          </w:tcPr>
          <w:p w14:paraId="2A5E2AFD" w14:textId="796C173A" w:rsidR="000D55FA" w:rsidRPr="00333C79" w:rsidRDefault="000D55FA" w:rsidP="00CF7368">
            <w:pPr>
              <w:jc w:val="center"/>
              <w:rPr>
                <w:rFonts w:ascii="Arial" w:hAnsi="Arial" w:cs="Arial"/>
                <w:color w:val="000000"/>
                <w:sz w:val="18"/>
                <w:szCs w:val="18"/>
              </w:rPr>
            </w:pPr>
            <w:r>
              <w:rPr>
                <w:rFonts w:ascii="Arial" w:hAnsi="Arial" w:cs="Arial"/>
                <w:color w:val="000000"/>
                <w:sz w:val="18"/>
                <w:szCs w:val="18"/>
              </w:rPr>
              <w:t>10</w:t>
            </w:r>
            <w:r w:rsidRPr="00333C79">
              <w:rPr>
                <w:rFonts w:ascii="Arial" w:hAnsi="Arial" w:cs="Arial"/>
                <w:color w:val="000000"/>
                <w:sz w:val="18"/>
                <w:szCs w:val="18"/>
              </w:rPr>
              <w:t>.</w:t>
            </w:r>
          </w:p>
        </w:tc>
        <w:tc>
          <w:tcPr>
            <w:tcW w:w="3197" w:type="pct"/>
            <w:tcBorders>
              <w:top w:val="nil"/>
              <w:left w:val="nil"/>
              <w:bottom w:val="single" w:sz="4" w:space="0" w:color="auto"/>
              <w:right w:val="single" w:sz="4" w:space="0" w:color="auto"/>
            </w:tcBorders>
            <w:shd w:val="clear" w:color="auto" w:fill="auto"/>
            <w:vAlign w:val="center"/>
            <w:hideMark/>
          </w:tcPr>
          <w:p w14:paraId="79A3F02B" w14:textId="77777777" w:rsidR="000D55FA" w:rsidRPr="00333C79" w:rsidRDefault="000D55FA" w:rsidP="00CF7368">
            <w:pPr>
              <w:rPr>
                <w:rFonts w:ascii="Arial" w:hAnsi="Arial" w:cs="Arial"/>
                <w:color w:val="000000"/>
                <w:sz w:val="18"/>
                <w:szCs w:val="18"/>
              </w:rPr>
            </w:pPr>
            <w:r w:rsidRPr="00333C79">
              <w:rPr>
                <w:rFonts w:ascii="Arial" w:hAnsi="Arial" w:cs="Arial"/>
                <w:color w:val="000000"/>
                <w:sz w:val="18"/>
                <w:szCs w:val="18"/>
              </w:rPr>
              <w:t xml:space="preserve">Silniki wentylatorów spalin 1-7; typ </w:t>
            </w:r>
            <w:proofErr w:type="spellStart"/>
            <w:r w:rsidRPr="00333C79">
              <w:rPr>
                <w:rFonts w:ascii="Arial" w:hAnsi="Arial" w:cs="Arial"/>
                <w:color w:val="000000"/>
                <w:sz w:val="18"/>
                <w:szCs w:val="18"/>
              </w:rPr>
              <w:t>Sf</w:t>
            </w:r>
            <w:proofErr w:type="spellEnd"/>
            <w:r w:rsidRPr="00333C79">
              <w:rPr>
                <w:rFonts w:ascii="Arial" w:hAnsi="Arial" w:cs="Arial"/>
                <w:color w:val="000000"/>
                <w:sz w:val="18"/>
                <w:szCs w:val="18"/>
              </w:rPr>
              <w:t xml:space="preserve"> 750X10   1250 kW</w:t>
            </w:r>
            <w:r w:rsidRPr="00333C79">
              <w:rPr>
                <w:rFonts w:ascii="Arial" w:hAnsi="Arial" w:cs="Arial"/>
                <w:color w:val="000000"/>
                <w:sz w:val="18"/>
                <w:szCs w:val="18"/>
              </w:rPr>
              <w:br/>
              <w:t xml:space="preserve">typ </w:t>
            </w:r>
            <w:proofErr w:type="spellStart"/>
            <w:r w:rsidRPr="00333C79">
              <w:rPr>
                <w:rFonts w:ascii="Arial" w:hAnsi="Arial" w:cs="Arial"/>
                <w:color w:val="000000"/>
                <w:sz w:val="18"/>
                <w:szCs w:val="18"/>
              </w:rPr>
              <w:t>SZJf</w:t>
            </w:r>
            <w:proofErr w:type="spellEnd"/>
            <w:r w:rsidRPr="00333C79">
              <w:rPr>
                <w:rFonts w:ascii="Arial" w:hAnsi="Arial" w:cs="Arial"/>
                <w:color w:val="000000"/>
                <w:sz w:val="18"/>
                <w:szCs w:val="18"/>
              </w:rPr>
              <w:t xml:space="preserve"> 1410L 1250 kW</w:t>
            </w:r>
          </w:p>
        </w:tc>
        <w:tc>
          <w:tcPr>
            <w:tcW w:w="502" w:type="pct"/>
            <w:tcBorders>
              <w:top w:val="nil"/>
              <w:left w:val="nil"/>
              <w:bottom w:val="single" w:sz="4" w:space="0" w:color="auto"/>
              <w:right w:val="single" w:sz="4" w:space="0" w:color="auto"/>
            </w:tcBorders>
            <w:shd w:val="clear" w:color="auto" w:fill="auto"/>
            <w:vAlign w:val="center"/>
            <w:hideMark/>
          </w:tcPr>
          <w:p w14:paraId="21418DAB" w14:textId="42C3FF16" w:rsidR="000D55FA" w:rsidRPr="00333C79" w:rsidRDefault="000D55FA" w:rsidP="00CF7368">
            <w:pPr>
              <w:jc w:val="center"/>
              <w:rPr>
                <w:rFonts w:ascii="Arial" w:hAnsi="Arial" w:cs="Arial"/>
                <w:b/>
                <w:bCs/>
                <w:color w:val="000000"/>
                <w:sz w:val="18"/>
                <w:szCs w:val="18"/>
              </w:rPr>
            </w:pPr>
            <w:r w:rsidRPr="00333C79">
              <w:rPr>
                <w:rFonts w:ascii="Arial" w:hAnsi="Arial" w:cs="Arial"/>
                <w:b/>
                <w:bCs/>
                <w:color w:val="000000"/>
                <w:sz w:val="18"/>
                <w:szCs w:val="18"/>
              </w:rPr>
              <w:t>1</w:t>
            </w:r>
            <w:r>
              <w:rPr>
                <w:rFonts w:ascii="Arial" w:hAnsi="Arial" w:cs="Arial"/>
                <w:b/>
                <w:bCs/>
                <w:color w:val="000000"/>
                <w:sz w:val="18"/>
                <w:szCs w:val="18"/>
              </w:rPr>
              <w:t>2</w:t>
            </w:r>
          </w:p>
        </w:tc>
        <w:tc>
          <w:tcPr>
            <w:tcW w:w="356" w:type="pct"/>
            <w:tcBorders>
              <w:top w:val="nil"/>
              <w:left w:val="nil"/>
              <w:bottom w:val="single" w:sz="4" w:space="0" w:color="auto"/>
              <w:right w:val="single" w:sz="4" w:space="0" w:color="auto"/>
            </w:tcBorders>
            <w:shd w:val="clear" w:color="auto" w:fill="auto"/>
            <w:vAlign w:val="center"/>
            <w:hideMark/>
          </w:tcPr>
          <w:p w14:paraId="624ADDB1" w14:textId="741DC1EF" w:rsidR="000D55FA" w:rsidRPr="00333C79" w:rsidRDefault="000D55FA" w:rsidP="00CF7368">
            <w:pPr>
              <w:jc w:val="center"/>
              <w:rPr>
                <w:rFonts w:ascii="Arial" w:hAnsi="Arial" w:cs="Arial"/>
                <w:color w:val="000000"/>
                <w:sz w:val="18"/>
                <w:szCs w:val="18"/>
              </w:rPr>
            </w:pPr>
            <w:r>
              <w:rPr>
                <w:rFonts w:ascii="Arial" w:hAnsi="Arial" w:cs="Arial"/>
                <w:color w:val="000000"/>
                <w:sz w:val="18"/>
                <w:szCs w:val="18"/>
              </w:rPr>
              <w:t>4</w:t>
            </w:r>
          </w:p>
        </w:tc>
        <w:tc>
          <w:tcPr>
            <w:tcW w:w="357" w:type="pct"/>
            <w:tcBorders>
              <w:top w:val="nil"/>
              <w:left w:val="nil"/>
              <w:bottom w:val="single" w:sz="4" w:space="0" w:color="auto"/>
              <w:right w:val="single" w:sz="4" w:space="0" w:color="auto"/>
            </w:tcBorders>
            <w:vAlign w:val="center"/>
          </w:tcPr>
          <w:p w14:paraId="6D27CA1B" w14:textId="77777777" w:rsidR="000D55FA" w:rsidRPr="00333C79" w:rsidRDefault="000D55FA" w:rsidP="00CF7368">
            <w:pPr>
              <w:jc w:val="center"/>
              <w:rPr>
                <w:rFonts w:ascii="Arial" w:hAnsi="Arial" w:cs="Arial"/>
                <w:color w:val="000000"/>
                <w:sz w:val="18"/>
                <w:szCs w:val="18"/>
              </w:rPr>
            </w:pPr>
            <w:r>
              <w:rPr>
                <w:rFonts w:ascii="Arial" w:hAnsi="Arial" w:cs="Arial"/>
                <w:color w:val="000000"/>
                <w:sz w:val="18"/>
                <w:szCs w:val="18"/>
              </w:rPr>
              <w:t>2</w:t>
            </w:r>
          </w:p>
        </w:tc>
        <w:tc>
          <w:tcPr>
            <w:tcW w:w="356" w:type="pct"/>
            <w:tcBorders>
              <w:top w:val="nil"/>
              <w:left w:val="nil"/>
              <w:bottom w:val="single" w:sz="4" w:space="0" w:color="auto"/>
              <w:right w:val="single" w:sz="4" w:space="0" w:color="auto"/>
            </w:tcBorders>
            <w:vAlign w:val="center"/>
          </w:tcPr>
          <w:p w14:paraId="1F02F817" w14:textId="6F359DB6" w:rsidR="000D55FA" w:rsidRPr="001F3405" w:rsidRDefault="00347451" w:rsidP="00CF7368">
            <w:pPr>
              <w:jc w:val="center"/>
              <w:rPr>
                <w:rFonts w:ascii="Arial" w:hAnsi="Arial" w:cs="Arial"/>
                <w:color w:val="000000"/>
                <w:sz w:val="18"/>
                <w:szCs w:val="18"/>
              </w:rPr>
            </w:pPr>
            <w:r>
              <w:rPr>
                <w:rFonts w:ascii="Arial" w:hAnsi="Arial" w:cs="Arial"/>
                <w:color w:val="000000"/>
                <w:sz w:val="18"/>
                <w:szCs w:val="18"/>
              </w:rPr>
              <w:t>2</w:t>
            </w:r>
          </w:p>
        </w:tc>
      </w:tr>
      <w:tr w:rsidR="000D55FA" w:rsidRPr="00333C79" w14:paraId="0A0AFB6C" w14:textId="6C5313BE" w:rsidTr="00CF7368">
        <w:trPr>
          <w:trHeight w:val="273"/>
        </w:trPr>
        <w:tc>
          <w:tcPr>
            <w:tcW w:w="232" w:type="pct"/>
            <w:tcBorders>
              <w:top w:val="nil"/>
              <w:left w:val="single" w:sz="4" w:space="0" w:color="auto"/>
              <w:bottom w:val="single" w:sz="4" w:space="0" w:color="auto"/>
              <w:right w:val="single" w:sz="4" w:space="0" w:color="auto"/>
            </w:tcBorders>
            <w:shd w:val="clear" w:color="auto" w:fill="auto"/>
            <w:noWrap/>
            <w:vAlign w:val="center"/>
            <w:hideMark/>
          </w:tcPr>
          <w:p w14:paraId="40B9EE2E" w14:textId="34A5F0F3" w:rsidR="000D55FA" w:rsidRPr="00333C79" w:rsidRDefault="000D55FA" w:rsidP="00CF7368">
            <w:pPr>
              <w:jc w:val="center"/>
              <w:rPr>
                <w:rFonts w:ascii="Arial" w:hAnsi="Arial" w:cs="Arial"/>
                <w:color w:val="000000"/>
                <w:sz w:val="18"/>
                <w:szCs w:val="18"/>
              </w:rPr>
            </w:pPr>
            <w:r w:rsidRPr="00333C79">
              <w:rPr>
                <w:rFonts w:ascii="Arial" w:hAnsi="Arial" w:cs="Arial"/>
                <w:color w:val="000000"/>
                <w:sz w:val="18"/>
                <w:szCs w:val="18"/>
              </w:rPr>
              <w:t>1</w:t>
            </w:r>
            <w:r>
              <w:rPr>
                <w:rFonts w:ascii="Arial" w:hAnsi="Arial" w:cs="Arial"/>
                <w:color w:val="000000"/>
                <w:sz w:val="18"/>
                <w:szCs w:val="18"/>
              </w:rPr>
              <w:t>1</w:t>
            </w:r>
            <w:r w:rsidRPr="00333C79">
              <w:rPr>
                <w:rFonts w:ascii="Arial" w:hAnsi="Arial" w:cs="Arial"/>
                <w:color w:val="000000"/>
                <w:sz w:val="18"/>
                <w:szCs w:val="18"/>
              </w:rPr>
              <w:t>.</w:t>
            </w:r>
          </w:p>
        </w:tc>
        <w:tc>
          <w:tcPr>
            <w:tcW w:w="3197" w:type="pct"/>
            <w:tcBorders>
              <w:top w:val="nil"/>
              <w:left w:val="nil"/>
              <w:bottom w:val="single" w:sz="4" w:space="0" w:color="auto"/>
              <w:right w:val="single" w:sz="4" w:space="0" w:color="auto"/>
            </w:tcBorders>
            <w:shd w:val="clear" w:color="auto" w:fill="auto"/>
            <w:vAlign w:val="center"/>
            <w:hideMark/>
          </w:tcPr>
          <w:p w14:paraId="37F34243" w14:textId="6FE8B352" w:rsidR="000D55FA" w:rsidRPr="00333C79" w:rsidRDefault="000D55FA" w:rsidP="00CF7368">
            <w:pPr>
              <w:rPr>
                <w:rFonts w:ascii="Arial" w:hAnsi="Arial" w:cs="Arial"/>
                <w:color w:val="000000"/>
                <w:sz w:val="18"/>
                <w:szCs w:val="18"/>
              </w:rPr>
            </w:pPr>
            <w:r w:rsidRPr="00333C79">
              <w:rPr>
                <w:rFonts w:ascii="Arial" w:hAnsi="Arial" w:cs="Arial"/>
                <w:color w:val="000000"/>
                <w:sz w:val="18"/>
                <w:szCs w:val="18"/>
              </w:rPr>
              <w:t xml:space="preserve">Silniki wentylatorów spalin </w:t>
            </w:r>
            <w:proofErr w:type="spellStart"/>
            <w:r>
              <w:rPr>
                <w:rFonts w:ascii="Arial" w:hAnsi="Arial" w:cs="Arial"/>
                <w:color w:val="000000"/>
                <w:sz w:val="18"/>
                <w:szCs w:val="18"/>
              </w:rPr>
              <w:t>bl.</w:t>
            </w:r>
            <w:proofErr w:type="spellEnd"/>
            <w:r>
              <w:rPr>
                <w:rFonts w:ascii="Arial" w:hAnsi="Arial" w:cs="Arial"/>
                <w:color w:val="000000"/>
                <w:sz w:val="18"/>
                <w:szCs w:val="18"/>
              </w:rPr>
              <w:t xml:space="preserve"> nr </w:t>
            </w:r>
            <w:r w:rsidRPr="00333C79">
              <w:rPr>
                <w:rFonts w:ascii="Arial" w:hAnsi="Arial" w:cs="Arial"/>
                <w:color w:val="000000"/>
                <w:sz w:val="18"/>
                <w:szCs w:val="18"/>
              </w:rPr>
              <w:t>9 typ HXR 560LT6 ABB 1807 kW</w:t>
            </w:r>
          </w:p>
        </w:tc>
        <w:tc>
          <w:tcPr>
            <w:tcW w:w="502" w:type="pct"/>
            <w:tcBorders>
              <w:top w:val="nil"/>
              <w:left w:val="nil"/>
              <w:bottom w:val="single" w:sz="4" w:space="0" w:color="auto"/>
              <w:right w:val="single" w:sz="4" w:space="0" w:color="auto"/>
            </w:tcBorders>
            <w:shd w:val="clear" w:color="auto" w:fill="auto"/>
            <w:vAlign w:val="center"/>
            <w:hideMark/>
          </w:tcPr>
          <w:p w14:paraId="0A41DF3B" w14:textId="77777777" w:rsidR="000D55FA" w:rsidRPr="00333C79" w:rsidRDefault="000D55FA" w:rsidP="00CF7368">
            <w:pPr>
              <w:jc w:val="center"/>
              <w:rPr>
                <w:rFonts w:ascii="Arial" w:hAnsi="Arial" w:cs="Arial"/>
                <w:b/>
                <w:bCs/>
                <w:color w:val="000000"/>
                <w:sz w:val="18"/>
                <w:szCs w:val="18"/>
              </w:rPr>
            </w:pPr>
            <w:r w:rsidRPr="00333C79">
              <w:rPr>
                <w:rFonts w:ascii="Arial" w:hAnsi="Arial" w:cs="Arial"/>
                <w:b/>
                <w:bCs/>
                <w:color w:val="000000"/>
                <w:sz w:val="18"/>
                <w:szCs w:val="18"/>
              </w:rPr>
              <w:t>2</w:t>
            </w:r>
          </w:p>
        </w:tc>
        <w:tc>
          <w:tcPr>
            <w:tcW w:w="356" w:type="pct"/>
            <w:tcBorders>
              <w:top w:val="nil"/>
              <w:left w:val="nil"/>
              <w:bottom w:val="single" w:sz="4" w:space="0" w:color="auto"/>
              <w:right w:val="single" w:sz="4" w:space="0" w:color="auto"/>
            </w:tcBorders>
            <w:shd w:val="clear" w:color="auto" w:fill="auto"/>
            <w:vAlign w:val="center"/>
            <w:hideMark/>
          </w:tcPr>
          <w:p w14:paraId="36BFBF76" w14:textId="77777777" w:rsidR="000D55FA" w:rsidRPr="00333C79" w:rsidRDefault="000D55FA" w:rsidP="00CF7368">
            <w:pPr>
              <w:jc w:val="center"/>
              <w:rPr>
                <w:rFonts w:ascii="Arial" w:hAnsi="Arial" w:cs="Arial"/>
                <w:color w:val="000000"/>
                <w:sz w:val="18"/>
                <w:szCs w:val="18"/>
              </w:rPr>
            </w:pPr>
            <w:r w:rsidRPr="00333C79">
              <w:rPr>
                <w:rFonts w:ascii="Arial" w:hAnsi="Arial" w:cs="Arial"/>
                <w:color w:val="000000"/>
                <w:sz w:val="18"/>
                <w:szCs w:val="18"/>
              </w:rPr>
              <w:t>0</w:t>
            </w:r>
          </w:p>
        </w:tc>
        <w:tc>
          <w:tcPr>
            <w:tcW w:w="357" w:type="pct"/>
            <w:tcBorders>
              <w:top w:val="nil"/>
              <w:left w:val="nil"/>
              <w:bottom w:val="single" w:sz="4" w:space="0" w:color="auto"/>
              <w:right w:val="single" w:sz="4" w:space="0" w:color="auto"/>
            </w:tcBorders>
            <w:vAlign w:val="center"/>
          </w:tcPr>
          <w:p w14:paraId="7520E556" w14:textId="33D07CD9" w:rsidR="000D55FA" w:rsidRPr="00333C79" w:rsidRDefault="000D55FA" w:rsidP="00CF7368">
            <w:pPr>
              <w:jc w:val="center"/>
              <w:rPr>
                <w:rFonts w:ascii="Arial" w:hAnsi="Arial" w:cs="Arial"/>
                <w:color w:val="000000"/>
                <w:sz w:val="18"/>
                <w:szCs w:val="18"/>
              </w:rPr>
            </w:pPr>
            <w:r>
              <w:rPr>
                <w:rFonts w:ascii="Arial" w:hAnsi="Arial" w:cs="Arial"/>
                <w:color w:val="000000"/>
                <w:sz w:val="18"/>
                <w:szCs w:val="18"/>
              </w:rPr>
              <w:t>2</w:t>
            </w:r>
          </w:p>
        </w:tc>
        <w:tc>
          <w:tcPr>
            <w:tcW w:w="356" w:type="pct"/>
            <w:tcBorders>
              <w:top w:val="nil"/>
              <w:left w:val="nil"/>
              <w:bottom w:val="single" w:sz="4" w:space="0" w:color="auto"/>
              <w:right w:val="single" w:sz="4" w:space="0" w:color="auto"/>
            </w:tcBorders>
            <w:vAlign w:val="center"/>
          </w:tcPr>
          <w:p w14:paraId="4A294194" w14:textId="6AA03AE7" w:rsidR="000D55FA" w:rsidRPr="001F3405" w:rsidRDefault="000D55FA" w:rsidP="00CF7368">
            <w:pPr>
              <w:jc w:val="center"/>
              <w:rPr>
                <w:rFonts w:ascii="Arial" w:hAnsi="Arial" w:cs="Arial"/>
                <w:color w:val="000000"/>
                <w:sz w:val="18"/>
                <w:szCs w:val="18"/>
              </w:rPr>
            </w:pPr>
            <w:r w:rsidRPr="001F3405">
              <w:rPr>
                <w:rFonts w:ascii="Arial" w:hAnsi="Arial" w:cs="Arial"/>
                <w:color w:val="000000"/>
                <w:sz w:val="18"/>
                <w:szCs w:val="18"/>
              </w:rPr>
              <w:t>0</w:t>
            </w:r>
          </w:p>
        </w:tc>
      </w:tr>
      <w:tr w:rsidR="000D55FA" w:rsidRPr="00333C79" w14:paraId="5755386F" w14:textId="5B287EDF" w:rsidTr="00CF7368">
        <w:trPr>
          <w:trHeight w:val="281"/>
        </w:trPr>
        <w:tc>
          <w:tcPr>
            <w:tcW w:w="232" w:type="pct"/>
            <w:tcBorders>
              <w:top w:val="nil"/>
              <w:left w:val="single" w:sz="4" w:space="0" w:color="auto"/>
              <w:bottom w:val="single" w:sz="4" w:space="0" w:color="auto"/>
              <w:right w:val="single" w:sz="4" w:space="0" w:color="auto"/>
            </w:tcBorders>
            <w:shd w:val="clear" w:color="auto" w:fill="auto"/>
            <w:noWrap/>
            <w:vAlign w:val="center"/>
            <w:hideMark/>
          </w:tcPr>
          <w:p w14:paraId="625C165B" w14:textId="6052656D" w:rsidR="000D55FA" w:rsidRPr="00333C79" w:rsidRDefault="000D55FA" w:rsidP="00CF7368">
            <w:pPr>
              <w:jc w:val="center"/>
              <w:rPr>
                <w:rFonts w:ascii="Arial" w:hAnsi="Arial" w:cs="Arial"/>
                <w:color w:val="000000"/>
                <w:sz w:val="18"/>
                <w:szCs w:val="18"/>
              </w:rPr>
            </w:pPr>
            <w:r w:rsidRPr="00333C79">
              <w:rPr>
                <w:rFonts w:ascii="Arial" w:hAnsi="Arial" w:cs="Arial"/>
                <w:color w:val="000000"/>
                <w:sz w:val="18"/>
                <w:szCs w:val="18"/>
              </w:rPr>
              <w:t>1</w:t>
            </w:r>
            <w:r>
              <w:rPr>
                <w:rFonts w:ascii="Arial" w:hAnsi="Arial" w:cs="Arial"/>
                <w:color w:val="000000"/>
                <w:sz w:val="18"/>
                <w:szCs w:val="18"/>
              </w:rPr>
              <w:t>2</w:t>
            </w:r>
            <w:r w:rsidRPr="00333C79">
              <w:rPr>
                <w:rFonts w:ascii="Arial" w:hAnsi="Arial" w:cs="Arial"/>
                <w:color w:val="000000"/>
                <w:sz w:val="18"/>
                <w:szCs w:val="18"/>
              </w:rPr>
              <w:t>.</w:t>
            </w:r>
          </w:p>
        </w:tc>
        <w:tc>
          <w:tcPr>
            <w:tcW w:w="3197" w:type="pct"/>
            <w:tcBorders>
              <w:top w:val="nil"/>
              <w:left w:val="nil"/>
              <w:bottom w:val="single" w:sz="4" w:space="0" w:color="auto"/>
              <w:right w:val="single" w:sz="4" w:space="0" w:color="auto"/>
            </w:tcBorders>
            <w:shd w:val="clear" w:color="auto" w:fill="auto"/>
            <w:vAlign w:val="center"/>
            <w:hideMark/>
          </w:tcPr>
          <w:p w14:paraId="01D27CC6" w14:textId="5409E335" w:rsidR="000D55FA" w:rsidRPr="00333C79" w:rsidRDefault="000D55FA" w:rsidP="00CF7368">
            <w:pPr>
              <w:rPr>
                <w:rFonts w:ascii="Arial" w:hAnsi="Arial" w:cs="Arial"/>
                <w:color w:val="000000"/>
                <w:sz w:val="18"/>
                <w:szCs w:val="18"/>
              </w:rPr>
            </w:pPr>
            <w:r w:rsidRPr="00333C79">
              <w:rPr>
                <w:rFonts w:ascii="Arial" w:hAnsi="Arial" w:cs="Arial"/>
                <w:color w:val="000000"/>
                <w:sz w:val="18"/>
                <w:szCs w:val="18"/>
              </w:rPr>
              <w:t xml:space="preserve">Silniki dmuchaw wysokoprężnych </w:t>
            </w:r>
            <w:proofErr w:type="spellStart"/>
            <w:r w:rsidRPr="00333C79">
              <w:rPr>
                <w:rFonts w:ascii="Arial" w:hAnsi="Arial" w:cs="Arial"/>
                <w:color w:val="000000"/>
                <w:sz w:val="18"/>
                <w:szCs w:val="18"/>
              </w:rPr>
              <w:t>bl.</w:t>
            </w:r>
            <w:proofErr w:type="spellEnd"/>
            <w:r>
              <w:rPr>
                <w:rFonts w:ascii="Arial" w:hAnsi="Arial" w:cs="Arial"/>
                <w:color w:val="000000"/>
                <w:sz w:val="18"/>
                <w:szCs w:val="18"/>
              </w:rPr>
              <w:t xml:space="preserve"> nr </w:t>
            </w:r>
            <w:r w:rsidRPr="00333C79">
              <w:rPr>
                <w:rFonts w:ascii="Arial" w:hAnsi="Arial" w:cs="Arial"/>
                <w:color w:val="000000"/>
                <w:sz w:val="18"/>
                <w:szCs w:val="18"/>
              </w:rPr>
              <w:t>9 typ HXR 355LC4 250 kW</w:t>
            </w:r>
          </w:p>
        </w:tc>
        <w:tc>
          <w:tcPr>
            <w:tcW w:w="502" w:type="pct"/>
            <w:tcBorders>
              <w:top w:val="nil"/>
              <w:left w:val="nil"/>
              <w:bottom w:val="single" w:sz="4" w:space="0" w:color="auto"/>
              <w:right w:val="single" w:sz="4" w:space="0" w:color="auto"/>
            </w:tcBorders>
            <w:shd w:val="clear" w:color="auto" w:fill="auto"/>
            <w:vAlign w:val="center"/>
            <w:hideMark/>
          </w:tcPr>
          <w:p w14:paraId="030977FF" w14:textId="77777777" w:rsidR="000D55FA" w:rsidRPr="00333C79" w:rsidRDefault="000D55FA" w:rsidP="00CF7368">
            <w:pPr>
              <w:jc w:val="center"/>
              <w:rPr>
                <w:rFonts w:ascii="Arial" w:hAnsi="Arial" w:cs="Arial"/>
                <w:b/>
                <w:bCs/>
                <w:color w:val="000000"/>
                <w:sz w:val="18"/>
                <w:szCs w:val="18"/>
              </w:rPr>
            </w:pPr>
            <w:r w:rsidRPr="00333C79">
              <w:rPr>
                <w:rFonts w:ascii="Arial" w:hAnsi="Arial" w:cs="Arial"/>
                <w:b/>
                <w:bCs/>
                <w:color w:val="000000"/>
                <w:sz w:val="18"/>
                <w:szCs w:val="18"/>
              </w:rPr>
              <w:t>6</w:t>
            </w:r>
          </w:p>
        </w:tc>
        <w:tc>
          <w:tcPr>
            <w:tcW w:w="356" w:type="pct"/>
            <w:tcBorders>
              <w:top w:val="nil"/>
              <w:left w:val="nil"/>
              <w:bottom w:val="single" w:sz="4" w:space="0" w:color="auto"/>
              <w:right w:val="single" w:sz="4" w:space="0" w:color="auto"/>
            </w:tcBorders>
            <w:shd w:val="clear" w:color="auto" w:fill="auto"/>
            <w:vAlign w:val="center"/>
            <w:hideMark/>
          </w:tcPr>
          <w:p w14:paraId="35533E29" w14:textId="77777777" w:rsidR="000D55FA" w:rsidRPr="00333C79" w:rsidRDefault="000D55FA" w:rsidP="00CF7368">
            <w:pPr>
              <w:jc w:val="center"/>
              <w:rPr>
                <w:rFonts w:ascii="Arial" w:hAnsi="Arial" w:cs="Arial"/>
                <w:color w:val="000000"/>
                <w:sz w:val="18"/>
                <w:szCs w:val="18"/>
              </w:rPr>
            </w:pPr>
            <w:r w:rsidRPr="00333C79">
              <w:rPr>
                <w:rFonts w:ascii="Arial" w:hAnsi="Arial" w:cs="Arial"/>
                <w:color w:val="000000"/>
                <w:sz w:val="18"/>
                <w:szCs w:val="18"/>
              </w:rPr>
              <w:t>2</w:t>
            </w:r>
          </w:p>
        </w:tc>
        <w:tc>
          <w:tcPr>
            <w:tcW w:w="357" w:type="pct"/>
            <w:tcBorders>
              <w:top w:val="nil"/>
              <w:left w:val="nil"/>
              <w:bottom w:val="single" w:sz="4" w:space="0" w:color="auto"/>
              <w:right w:val="single" w:sz="4" w:space="0" w:color="auto"/>
            </w:tcBorders>
            <w:vAlign w:val="center"/>
          </w:tcPr>
          <w:p w14:paraId="558480FC" w14:textId="77777777" w:rsidR="000D55FA" w:rsidRPr="00333C79" w:rsidRDefault="000D55FA" w:rsidP="00CF7368">
            <w:pPr>
              <w:jc w:val="center"/>
              <w:rPr>
                <w:rFonts w:ascii="Arial" w:hAnsi="Arial" w:cs="Arial"/>
                <w:color w:val="000000"/>
                <w:sz w:val="18"/>
                <w:szCs w:val="18"/>
              </w:rPr>
            </w:pPr>
            <w:r>
              <w:rPr>
                <w:rFonts w:ascii="Arial" w:hAnsi="Arial" w:cs="Arial"/>
                <w:color w:val="000000"/>
                <w:sz w:val="18"/>
                <w:szCs w:val="18"/>
              </w:rPr>
              <w:t>2</w:t>
            </w:r>
          </w:p>
        </w:tc>
        <w:tc>
          <w:tcPr>
            <w:tcW w:w="356" w:type="pct"/>
            <w:tcBorders>
              <w:top w:val="nil"/>
              <w:left w:val="nil"/>
              <w:bottom w:val="single" w:sz="4" w:space="0" w:color="auto"/>
              <w:right w:val="single" w:sz="4" w:space="0" w:color="auto"/>
            </w:tcBorders>
            <w:vAlign w:val="center"/>
          </w:tcPr>
          <w:p w14:paraId="3B981D95" w14:textId="2000A2A3" w:rsidR="000D55FA" w:rsidRPr="001F3405" w:rsidRDefault="000D55FA" w:rsidP="00CF7368">
            <w:pPr>
              <w:jc w:val="center"/>
              <w:rPr>
                <w:rFonts w:ascii="Arial" w:hAnsi="Arial" w:cs="Arial"/>
                <w:color w:val="000000"/>
                <w:sz w:val="18"/>
                <w:szCs w:val="18"/>
              </w:rPr>
            </w:pPr>
            <w:r w:rsidRPr="001F3405">
              <w:rPr>
                <w:rFonts w:ascii="Arial" w:hAnsi="Arial" w:cs="Arial"/>
                <w:color w:val="000000"/>
                <w:sz w:val="18"/>
                <w:szCs w:val="18"/>
              </w:rPr>
              <w:t>2</w:t>
            </w:r>
          </w:p>
        </w:tc>
      </w:tr>
      <w:tr w:rsidR="000D55FA" w:rsidRPr="00333C79" w14:paraId="3AD9AB82" w14:textId="6BA16CB4" w:rsidTr="00CF7368">
        <w:trPr>
          <w:trHeight w:val="269"/>
        </w:trPr>
        <w:tc>
          <w:tcPr>
            <w:tcW w:w="232" w:type="pct"/>
            <w:tcBorders>
              <w:top w:val="nil"/>
              <w:left w:val="single" w:sz="4" w:space="0" w:color="auto"/>
              <w:bottom w:val="single" w:sz="4" w:space="0" w:color="auto"/>
              <w:right w:val="single" w:sz="4" w:space="0" w:color="auto"/>
            </w:tcBorders>
            <w:shd w:val="clear" w:color="auto" w:fill="auto"/>
            <w:noWrap/>
            <w:vAlign w:val="center"/>
            <w:hideMark/>
          </w:tcPr>
          <w:p w14:paraId="7B62E1F2" w14:textId="1A5E5594" w:rsidR="000D55FA" w:rsidRPr="00333C79" w:rsidRDefault="000D55FA" w:rsidP="00CF7368">
            <w:pPr>
              <w:jc w:val="center"/>
              <w:rPr>
                <w:rFonts w:ascii="Arial" w:hAnsi="Arial" w:cs="Arial"/>
                <w:color w:val="000000"/>
                <w:sz w:val="18"/>
                <w:szCs w:val="18"/>
              </w:rPr>
            </w:pPr>
            <w:r w:rsidRPr="00333C79">
              <w:rPr>
                <w:rFonts w:ascii="Arial" w:hAnsi="Arial" w:cs="Arial"/>
                <w:color w:val="000000"/>
                <w:sz w:val="18"/>
                <w:szCs w:val="18"/>
              </w:rPr>
              <w:t>1</w:t>
            </w:r>
            <w:r>
              <w:rPr>
                <w:rFonts w:ascii="Arial" w:hAnsi="Arial" w:cs="Arial"/>
                <w:color w:val="000000"/>
                <w:sz w:val="18"/>
                <w:szCs w:val="18"/>
              </w:rPr>
              <w:t>3</w:t>
            </w:r>
            <w:r w:rsidRPr="00333C79">
              <w:rPr>
                <w:rFonts w:ascii="Arial" w:hAnsi="Arial" w:cs="Arial"/>
                <w:color w:val="000000"/>
                <w:sz w:val="18"/>
                <w:szCs w:val="18"/>
              </w:rPr>
              <w:t>.</w:t>
            </w:r>
          </w:p>
        </w:tc>
        <w:tc>
          <w:tcPr>
            <w:tcW w:w="3197" w:type="pct"/>
            <w:tcBorders>
              <w:top w:val="nil"/>
              <w:left w:val="nil"/>
              <w:bottom w:val="single" w:sz="4" w:space="0" w:color="auto"/>
              <w:right w:val="single" w:sz="4" w:space="0" w:color="auto"/>
            </w:tcBorders>
            <w:shd w:val="clear" w:color="auto" w:fill="auto"/>
            <w:vAlign w:val="center"/>
            <w:hideMark/>
          </w:tcPr>
          <w:p w14:paraId="1B830923" w14:textId="4E38AAEE" w:rsidR="000D55FA" w:rsidRPr="00333C79" w:rsidRDefault="000D55FA" w:rsidP="00CF7368">
            <w:pPr>
              <w:rPr>
                <w:rFonts w:ascii="Arial" w:hAnsi="Arial" w:cs="Arial"/>
                <w:color w:val="000000"/>
                <w:sz w:val="18"/>
                <w:szCs w:val="18"/>
              </w:rPr>
            </w:pPr>
            <w:r w:rsidRPr="00333C79">
              <w:rPr>
                <w:rFonts w:ascii="Arial" w:hAnsi="Arial" w:cs="Arial"/>
                <w:color w:val="000000"/>
                <w:sz w:val="18"/>
                <w:szCs w:val="18"/>
              </w:rPr>
              <w:t xml:space="preserve">Silniki sprężarek powietrza </w:t>
            </w:r>
            <w:proofErr w:type="spellStart"/>
            <w:r w:rsidRPr="00333C79">
              <w:rPr>
                <w:rFonts w:ascii="Arial" w:hAnsi="Arial" w:cs="Arial"/>
                <w:color w:val="000000"/>
                <w:sz w:val="18"/>
                <w:szCs w:val="18"/>
              </w:rPr>
              <w:t>bl.</w:t>
            </w:r>
            <w:proofErr w:type="spellEnd"/>
            <w:r>
              <w:rPr>
                <w:rFonts w:ascii="Arial" w:hAnsi="Arial" w:cs="Arial"/>
                <w:color w:val="000000"/>
                <w:sz w:val="18"/>
                <w:szCs w:val="18"/>
              </w:rPr>
              <w:t xml:space="preserve"> nr </w:t>
            </w:r>
            <w:r w:rsidRPr="00333C79">
              <w:rPr>
                <w:rFonts w:ascii="Arial" w:hAnsi="Arial" w:cs="Arial"/>
                <w:color w:val="000000"/>
                <w:sz w:val="18"/>
                <w:szCs w:val="18"/>
              </w:rPr>
              <w:t>9 200 kW</w:t>
            </w:r>
          </w:p>
        </w:tc>
        <w:tc>
          <w:tcPr>
            <w:tcW w:w="502" w:type="pct"/>
            <w:tcBorders>
              <w:top w:val="nil"/>
              <w:left w:val="nil"/>
              <w:bottom w:val="single" w:sz="4" w:space="0" w:color="auto"/>
              <w:right w:val="single" w:sz="4" w:space="0" w:color="auto"/>
            </w:tcBorders>
            <w:shd w:val="clear" w:color="auto" w:fill="auto"/>
            <w:vAlign w:val="center"/>
            <w:hideMark/>
          </w:tcPr>
          <w:p w14:paraId="0D023FE3" w14:textId="77777777" w:rsidR="000D55FA" w:rsidRPr="00333C79" w:rsidRDefault="000D55FA" w:rsidP="00CF7368">
            <w:pPr>
              <w:jc w:val="center"/>
              <w:rPr>
                <w:rFonts w:ascii="Arial" w:hAnsi="Arial" w:cs="Arial"/>
                <w:b/>
                <w:bCs/>
                <w:color w:val="000000"/>
                <w:sz w:val="18"/>
                <w:szCs w:val="18"/>
              </w:rPr>
            </w:pPr>
            <w:r w:rsidRPr="00333C79">
              <w:rPr>
                <w:rFonts w:ascii="Arial" w:hAnsi="Arial" w:cs="Arial"/>
                <w:b/>
                <w:bCs/>
                <w:color w:val="000000"/>
                <w:sz w:val="18"/>
                <w:szCs w:val="18"/>
              </w:rPr>
              <w:t>3</w:t>
            </w:r>
          </w:p>
        </w:tc>
        <w:tc>
          <w:tcPr>
            <w:tcW w:w="356" w:type="pct"/>
            <w:tcBorders>
              <w:top w:val="nil"/>
              <w:left w:val="nil"/>
              <w:bottom w:val="single" w:sz="4" w:space="0" w:color="auto"/>
              <w:right w:val="single" w:sz="4" w:space="0" w:color="auto"/>
            </w:tcBorders>
            <w:shd w:val="clear" w:color="auto" w:fill="auto"/>
            <w:vAlign w:val="center"/>
            <w:hideMark/>
          </w:tcPr>
          <w:p w14:paraId="49C80AAA" w14:textId="680DB54A" w:rsidR="000D55FA" w:rsidRPr="00333C79" w:rsidRDefault="000D55FA" w:rsidP="00CF7368">
            <w:pPr>
              <w:jc w:val="center"/>
              <w:rPr>
                <w:rFonts w:ascii="Arial" w:hAnsi="Arial" w:cs="Arial"/>
                <w:color w:val="000000"/>
                <w:sz w:val="18"/>
                <w:szCs w:val="18"/>
              </w:rPr>
            </w:pPr>
            <w:r>
              <w:rPr>
                <w:rFonts w:ascii="Arial" w:hAnsi="Arial" w:cs="Arial"/>
                <w:color w:val="000000"/>
                <w:sz w:val="18"/>
                <w:szCs w:val="18"/>
              </w:rPr>
              <w:t>0</w:t>
            </w:r>
          </w:p>
        </w:tc>
        <w:tc>
          <w:tcPr>
            <w:tcW w:w="357" w:type="pct"/>
            <w:tcBorders>
              <w:top w:val="nil"/>
              <w:left w:val="nil"/>
              <w:bottom w:val="single" w:sz="4" w:space="0" w:color="auto"/>
              <w:right w:val="single" w:sz="4" w:space="0" w:color="auto"/>
            </w:tcBorders>
            <w:vAlign w:val="center"/>
          </w:tcPr>
          <w:p w14:paraId="1A4DEF15" w14:textId="77777777" w:rsidR="000D55FA" w:rsidRPr="00333C79" w:rsidRDefault="000D55FA" w:rsidP="00CF7368">
            <w:pPr>
              <w:jc w:val="center"/>
              <w:rPr>
                <w:rFonts w:ascii="Arial" w:hAnsi="Arial" w:cs="Arial"/>
                <w:color w:val="000000"/>
                <w:sz w:val="18"/>
                <w:szCs w:val="18"/>
              </w:rPr>
            </w:pPr>
            <w:r>
              <w:rPr>
                <w:rFonts w:ascii="Arial" w:hAnsi="Arial" w:cs="Arial"/>
                <w:color w:val="000000"/>
                <w:sz w:val="18"/>
                <w:szCs w:val="18"/>
              </w:rPr>
              <w:t>1</w:t>
            </w:r>
          </w:p>
        </w:tc>
        <w:tc>
          <w:tcPr>
            <w:tcW w:w="356" w:type="pct"/>
            <w:tcBorders>
              <w:top w:val="nil"/>
              <w:left w:val="nil"/>
              <w:bottom w:val="single" w:sz="4" w:space="0" w:color="auto"/>
              <w:right w:val="single" w:sz="4" w:space="0" w:color="auto"/>
            </w:tcBorders>
            <w:vAlign w:val="center"/>
          </w:tcPr>
          <w:p w14:paraId="2AD4148D" w14:textId="2A7095D9" w:rsidR="000D55FA" w:rsidRPr="001F3405" w:rsidRDefault="00347451" w:rsidP="00CF7368">
            <w:pPr>
              <w:jc w:val="center"/>
              <w:rPr>
                <w:rFonts w:ascii="Arial" w:hAnsi="Arial" w:cs="Arial"/>
                <w:color w:val="000000"/>
                <w:sz w:val="18"/>
                <w:szCs w:val="18"/>
              </w:rPr>
            </w:pPr>
            <w:r>
              <w:rPr>
                <w:rFonts w:ascii="Arial" w:hAnsi="Arial" w:cs="Arial"/>
                <w:color w:val="000000"/>
                <w:sz w:val="18"/>
                <w:szCs w:val="18"/>
              </w:rPr>
              <w:t>0</w:t>
            </w:r>
          </w:p>
        </w:tc>
      </w:tr>
      <w:tr w:rsidR="000D55FA" w:rsidRPr="00333C79" w14:paraId="61EA393C" w14:textId="1F252F2E" w:rsidTr="00CF7368">
        <w:trPr>
          <w:trHeight w:val="712"/>
        </w:trPr>
        <w:tc>
          <w:tcPr>
            <w:tcW w:w="232" w:type="pct"/>
            <w:tcBorders>
              <w:top w:val="nil"/>
              <w:left w:val="single" w:sz="4" w:space="0" w:color="auto"/>
              <w:bottom w:val="single" w:sz="4" w:space="0" w:color="auto"/>
              <w:right w:val="single" w:sz="4" w:space="0" w:color="auto"/>
            </w:tcBorders>
            <w:shd w:val="clear" w:color="auto" w:fill="auto"/>
            <w:noWrap/>
            <w:vAlign w:val="center"/>
            <w:hideMark/>
          </w:tcPr>
          <w:p w14:paraId="4B955A84" w14:textId="70F0BAC9" w:rsidR="000D55FA" w:rsidRPr="00333C79" w:rsidRDefault="000D55FA" w:rsidP="00CF7368">
            <w:pPr>
              <w:jc w:val="center"/>
              <w:rPr>
                <w:rFonts w:ascii="Arial" w:hAnsi="Arial" w:cs="Arial"/>
                <w:color w:val="000000"/>
                <w:sz w:val="18"/>
                <w:szCs w:val="18"/>
              </w:rPr>
            </w:pPr>
            <w:r w:rsidRPr="00333C79">
              <w:rPr>
                <w:rFonts w:ascii="Arial" w:hAnsi="Arial" w:cs="Arial"/>
                <w:color w:val="000000"/>
                <w:sz w:val="18"/>
                <w:szCs w:val="18"/>
              </w:rPr>
              <w:t>1</w:t>
            </w:r>
            <w:r>
              <w:rPr>
                <w:rFonts w:ascii="Arial" w:hAnsi="Arial" w:cs="Arial"/>
                <w:color w:val="000000"/>
                <w:sz w:val="18"/>
                <w:szCs w:val="18"/>
              </w:rPr>
              <w:t>4</w:t>
            </w:r>
            <w:r w:rsidRPr="00333C79">
              <w:rPr>
                <w:rFonts w:ascii="Arial" w:hAnsi="Arial" w:cs="Arial"/>
                <w:color w:val="000000"/>
                <w:sz w:val="18"/>
                <w:szCs w:val="18"/>
              </w:rPr>
              <w:t>.</w:t>
            </w:r>
          </w:p>
        </w:tc>
        <w:tc>
          <w:tcPr>
            <w:tcW w:w="3197" w:type="pct"/>
            <w:tcBorders>
              <w:top w:val="nil"/>
              <w:left w:val="nil"/>
              <w:bottom w:val="single" w:sz="4" w:space="0" w:color="auto"/>
              <w:right w:val="single" w:sz="4" w:space="0" w:color="auto"/>
            </w:tcBorders>
            <w:shd w:val="clear" w:color="auto" w:fill="auto"/>
            <w:vAlign w:val="center"/>
            <w:hideMark/>
          </w:tcPr>
          <w:p w14:paraId="3BBE4DF3" w14:textId="77777777" w:rsidR="000D55FA" w:rsidRPr="00333C79" w:rsidRDefault="000D55FA" w:rsidP="00CF7368">
            <w:pPr>
              <w:rPr>
                <w:rFonts w:ascii="Arial" w:hAnsi="Arial" w:cs="Arial"/>
                <w:color w:val="000000"/>
                <w:sz w:val="18"/>
                <w:szCs w:val="18"/>
              </w:rPr>
            </w:pPr>
            <w:r w:rsidRPr="00333C79">
              <w:rPr>
                <w:rFonts w:ascii="Arial" w:hAnsi="Arial" w:cs="Arial"/>
                <w:color w:val="000000"/>
                <w:sz w:val="18"/>
                <w:szCs w:val="18"/>
              </w:rPr>
              <w:t xml:space="preserve">Silniki taśmociągów nawęglania: typ </w:t>
            </w:r>
            <w:proofErr w:type="spellStart"/>
            <w:r w:rsidRPr="00333C79">
              <w:rPr>
                <w:rFonts w:ascii="Arial" w:hAnsi="Arial" w:cs="Arial"/>
                <w:color w:val="000000"/>
                <w:sz w:val="18"/>
                <w:szCs w:val="18"/>
              </w:rPr>
              <w:t>Sfr</w:t>
            </w:r>
            <w:proofErr w:type="spellEnd"/>
            <w:r w:rsidRPr="00333C79">
              <w:rPr>
                <w:rFonts w:ascii="Arial" w:hAnsi="Arial" w:cs="Arial"/>
                <w:color w:val="000000"/>
                <w:sz w:val="18"/>
                <w:szCs w:val="18"/>
              </w:rPr>
              <w:t xml:space="preserve"> 560Y6m  320 kW</w:t>
            </w:r>
            <w:r w:rsidRPr="00333C79">
              <w:rPr>
                <w:rFonts w:ascii="Arial" w:hAnsi="Arial" w:cs="Arial"/>
                <w:color w:val="000000"/>
                <w:sz w:val="18"/>
                <w:szCs w:val="18"/>
              </w:rPr>
              <w:br/>
              <w:t xml:space="preserve">typ SZJc196tsp4 320 kW; typ SZDc196t 320 kW; typ </w:t>
            </w:r>
            <w:proofErr w:type="spellStart"/>
            <w:r w:rsidRPr="00333C79">
              <w:rPr>
                <w:rFonts w:ascii="Arial" w:hAnsi="Arial" w:cs="Arial"/>
                <w:color w:val="000000"/>
                <w:sz w:val="18"/>
                <w:szCs w:val="18"/>
              </w:rPr>
              <w:t>Tsh</w:t>
            </w:r>
            <w:proofErr w:type="spellEnd"/>
            <w:r w:rsidRPr="00333C79">
              <w:rPr>
                <w:rFonts w:ascii="Arial" w:hAnsi="Arial" w:cs="Arial"/>
                <w:color w:val="000000"/>
                <w:sz w:val="18"/>
                <w:szCs w:val="18"/>
              </w:rPr>
              <w:t xml:space="preserve"> 450 h6bspec 500 kW</w:t>
            </w:r>
          </w:p>
        </w:tc>
        <w:tc>
          <w:tcPr>
            <w:tcW w:w="502" w:type="pct"/>
            <w:tcBorders>
              <w:top w:val="nil"/>
              <w:left w:val="nil"/>
              <w:bottom w:val="single" w:sz="4" w:space="0" w:color="auto"/>
              <w:right w:val="single" w:sz="4" w:space="0" w:color="auto"/>
            </w:tcBorders>
            <w:shd w:val="clear" w:color="auto" w:fill="auto"/>
            <w:vAlign w:val="center"/>
            <w:hideMark/>
          </w:tcPr>
          <w:p w14:paraId="0EC12E82" w14:textId="77777777" w:rsidR="000D55FA" w:rsidRPr="00333C79" w:rsidRDefault="000D55FA" w:rsidP="00CF7368">
            <w:pPr>
              <w:jc w:val="center"/>
              <w:rPr>
                <w:rFonts w:ascii="Arial" w:hAnsi="Arial" w:cs="Arial"/>
                <w:b/>
                <w:bCs/>
                <w:color w:val="000000"/>
                <w:sz w:val="18"/>
                <w:szCs w:val="18"/>
              </w:rPr>
            </w:pPr>
            <w:r w:rsidRPr="00333C79">
              <w:rPr>
                <w:rFonts w:ascii="Arial" w:hAnsi="Arial" w:cs="Arial"/>
                <w:b/>
                <w:bCs/>
                <w:color w:val="000000"/>
                <w:sz w:val="18"/>
                <w:szCs w:val="18"/>
              </w:rPr>
              <w:t>6</w:t>
            </w:r>
          </w:p>
        </w:tc>
        <w:tc>
          <w:tcPr>
            <w:tcW w:w="356" w:type="pct"/>
            <w:tcBorders>
              <w:top w:val="nil"/>
              <w:left w:val="nil"/>
              <w:bottom w:val="single" w:sz="4" w:space="0" w:color="auto"/>
              <w:right w:val="single" w:sz="4" w:space="0" w:color="auto"/>
            </w:tcBorders>
            <w:shd w:val="clear" w:color="auto" w:fill="auto"/>
            <w:vAlign w:val="center"/>
            <w:hideMark/>
          </w:tcPr>
          <w:p w14:paraId="456C06C0" w14:textId="77777777" w:rsidR="000D55FA" w:rsidRPr="00333C79" w:rsidRDefault="000D55FA" w:rsidP="00CF7368">
            <w:pPr>
              <w:jc w:val="center"/>
              <w:rPr>
                <w:rFonts w:ascii="Arial" w:hAnsi="Arial" w:cs="Arial"/>
                <w:color w:val="000000"/>
                <w:sz w:val="18"/>
                <w:szCs w:val="18"/>
              </w:rPr>
            </w:pPr>
            <w:r w:rsidRPr="00333C79">
              <w:rPr>
                <w:rFonts w:ascii="Arial" w:hAnsi="Arial" w:cs="Arial"/>
                <w:color w:val="000000"/>
                <w:sz w:val="18"/>
                <w:szCs w:val="18"/>
              </w:rPr>
              <w:t>2</w:t>
            </w:r>
          </w:p>
        </w:tc>
        <w:tc>
          <w:tcPr>
            <w:tcW w:w="357" w:type="pct"/>
            <w:tcBorders>
              <w:top w:val="nil"/>
              <w:left w:val="nil"/>
              <w:bottom w:val="single" w:sz="4" w:space="0" w:color="auto"/>
              <w:right w:val="single" w:sz="4" w:space="0" w:color="auto"/>
            </w:tcBorders>
            <w:vAlign w:val="center"/>
          </w:tcPr>
          <w:p w14:paraId="5C4BC5A5" w14:textId="77777777" w:rsidR="000D55FA" w:rsidRPr="00333C79" w:rsidRDefault="000D55FA" w:rsidP="00CF7368">
            <w:pPr>
              <w:jc w:val="center"/>
              <w:rPr>
                <w:rFonts w:ascii="Arial" w:hAnsi="Arial" w:cs="Arial"/>
                <w:color w:val="000000"/>
                <w:sz w:val="18"/>
                <w:szCs w:val="18"/>
              </w:rPr>
            </w:pPr>
            <w:r>
              <w:rPr>
                <w:rFonts w:ascii="Arial" w:hAnsi="Arial" w:cs="Arial"/>
                <w:color w:val="000000"/>
                <w:sz w:val="18"/>
                <w:szCs w:val="18"/>
              </w:rPr>
              <w:t>2</w:t>
            </w:r>
          </w:p>
        </w:tc>
        <w:tc>
          <w:tcPr>
            <w:tcW w:w="356" w:type="pct"/>
            <w:tcBorders>
              <w:top w:val="nil"/>
              <w:left w:val="nil"/>
              <w:bottom w:val="single" w:sz="4" w:space="0" w:color="auto"/>
              <w:right w:val="single" w:sz="4" w:space="0" w:color="auto"/>
            </w:tcBorders>
            <w:vAlign w:val="center"/>
          </w:tcPr>
          <w:p w14:paraId="708FB1ED" w14:textId="710443E4" w:rsidR="000D55FA" w:rsidRPr="001F3405" w:rsidRDefault="000D55FA" w:rsidP="00CF7368">
            <w:pPr>
              <w:jc w:val="center"/>
              <w:rPr>
                <w:rFonts w:ascii="Arial" w:hAnsi="Arial" w:cs="Arial"/>
                <w:color w:val="000000"/>
                <w:sz w:val="18"/>
                <w:szCs w:val="18"/>
              </w:rPr>
            </w:pPr>
            <w:r w:rsidRPr="001F3405">
              <w:rPr>
                <w:rFonts w:ascii="Arial" w:hAnsi="Arial" w:cs="Arial"/>
                <w:color w:val="000000"/>
                <w:sz w:val="18"/>
                <w:szCs w:val="18"/>
              </w:rPr>
              <w:t>2</w:t>
            </w:r>
          </w:p>
        </w:tc>
      </w:tr>
      <w:tr w:rsidR="000D55FA" w:rsidRPr="00333C79" w14:paraId="2878008F" w14:textId="35959FB9" w:rsidTr="00CF7368">
        <w:trPr>
          <w:trHeight w:val="383"/>
        </w:trPr>
        <w:tc>
          <w:tcPr>
            <w:tcW w:w="232" w:type="pct"/>
            <w:tcBorders>
              <w:top w:val="nil"/>
              <w:left w:val="single" w:sz="4" w:space="0" w:color="auto"/>
              <w:bottom w:val="single" w:sz="4" w:space="0" w:color="auto"/>
              <w:right w:val="single" w:sz="4" w:space="0" w:color="auto"/>
            </w:tcBorders>
            <w:shd w:val="clear" w:color="auto" w:fill="auto"/>
            <w:noWrap/>
            <w:vAlign w:val="center"/>
            <w:hideMark/>
          </w:tcPr>
          <w:p w14:paraId="71A29B05" w14:textId="5E3AA83B" w:rsidR="000D55FA" w:rsidRPr="00333C79" w:rsidRDefault="000D55FA" w:rsidP="00CF7368">
            <w:pPr>
              <w:jc w:val="center"/>
              <w:rPr>
                <w:rFonts w:ascii="Arial" w:hAnsi="Arial" w:cs="Arial"/>
                <w:color w:val="000000"/>
                <w:sz w:val="18"/>
                <w:szCs w:val="18"/>
              </w:rPr>
            </w:pPr>
            <w:r w:rsidRPr="00333C79">
              <w:rPr>
                <w:rFonts w:ascii="Arial" w:hAnsi="Arial" w:cs="Arial"/>
                <w:color w:val="000000"/>
                <w:sz w:val="18"/>
                <w:szCs w:val="18"/>
              </w:rPr>
              <w:t>1</w:t>
            </w:r>
            <w:r>
              <w:rPr>
                <w:rFonts w:ascii="Arial" w:hAnsi="Arial" w:cs="Arial"/>
                <w:color w:val="000000"/>
                <w:sz w:val="18"/>
                <w:szCs w:val="18"/>
              </w:rPr>
              <w:t>5</w:t>
            </w:r>
            <w:r w:rsidRPr="00333C79">
              <w:rPr>
                <w:rFonts w:ascii="Arial" w:hAnsi="Arial" w:cs="Arial"/>
                <w:color w:val="000000"/>
                <w:sz w:val="18"/>
                <w:szCs w:val="18"/>
              </w:rPr>
              <w:t>.</w:t>
            </w:r>
          </w:p>
        </w:tc>
        <w:tc>
          <w:tcPr>
            <w:tcW w:w="3197" w:type="pct"/>
            <w:tcBorders>
              <w:top w:val="nil"/>
              <w:left w:val="nil"/>
              <w:bottom w:val="single" w:sz="4" w:space="0" w:color="auto"/>
              <w:right w:val="single" w:sz="4" w:space="0" w:color="auto"/>
            </w:tcBorders>
            <w:shd w:val="clear" w:color="auto" w:fill="auto"/>
            <w:vAlign w:val="center"/>
            <w:hideMark/>
          </w:tcPr>
          <w:p w14:paraId="0622020F" w14:textId="77777777" w:rsidR="000D55FA" w:rsidRPr="00333C79" w:rsidRDefault="000D55FA" w:rsidP="00CF7368">
            <w:pPr>
              <w:rPr>
                <w:rFonts w:ascii="Arial" w:hAnsi="Arial" w:cs="Arial"/>
                <w:color w:val="000000"/>
                <w:sz w:val="18"/>
                <w:szCs w:val="18"/>
              </w:rPr>
            </w:pPr>
            <w:r w:rsidRPr="00333C79">
              <w:rPr>
                <w:rFonts w:ascii="Arial" w:hAnsi="Arial" w:cs="Arial"/>
                <w:color w:val="000000"/>
                <w:sz w:val="18"/>
                <w:szCs w:val="18"/>
              </w:rPr>
              <w:t xml:space="preserve">Silniki pomp bagrowych: typ </w:t>
            </w:r>
            <w:proofErr w:type="spellStart"/>
            <w:r w:rsidRPr="00333C79">
              <w:rPr>
                <w:rFonts w:ascii="Arial" w:hAnsi="Arial" w:cs="Arial"/>
                <w:color w:val="000000"/>
                <w:sz w:val="18"/>
                <w:szCs w:val="18"/>
              </w:rPr>
              <w:t>Sh</w:t>
            </w:r>
            <w:proofErr w:type="spellEnd"/>
            <w:r w:rsidRPr="00333C79">
              <w:rPr>
                <w:rFonts w:ascii="Arial" w:hAnsi="Arial" w:cs="Arial"/>
                <w:color w:val="000000"/>
                <w:sz w:val="18"/>
                <w:szCs w:val="18"/>
              </w:rPr>
              <w:t xml:space="preserve"> 400H4Bm; typ </w:t>
            </w:r>
            <w:proofErr w:type="spellStart"/>
            <w:r w:rsidRPr="00333C79">
              <w:rPr>
                <w:rFonts w:ascii="Arial" w:hAnsi="Arial" w:cs="Arial"/>
                <w:color w:val="000000"/>
                <w:sz w:val="18"/>
                <w:szCs w:val="18"/>
              </w:rPr>
              <w:t>Sf</w:t>
            </w:r>
            <w:proofErr w:type="spellEnd"/>
            <w:r w:rsidRPr="00333C79">
              <w:rPr>
                <w:rFonts w:ascii="Arial" w:hAnsi="Arial" w:cs="Arial"/>
                <w:color w:val="000000"/>
                <w:sz w:val="18"/>
                <w:szCs w:val="18"/>
              </w:rPr>
              <w:t xml:space="preserve"> 400X4-E</w:t>
            </w:r>
          </w:p>
        </w:tc>
        <w:tc>
          <w:tcPr>
            <w:tcW w:w="502" w:type="pct"/>
            <w:tcBorders>
              <w:top w:val="nil"/>
              <w:left w:val="nil"/>
              <w:bottom w:val="single" w:sz="4" w:space="0" w:color="auto"/>
              <w:right w:val="single" w:sz="4" w:space="0" w:color="auto"/>
            </w:tcBorders>
            <w:shd w:val="clear" w:color="auto" w:fill="auto"/>
            <w:vAlign w:val="center"/>
            <w:hideMark/>
          </w:tcPr>
          <w:p w14:paraId="61B5BB02" w14:textId="77777777" w:rsidR="000D55FA" w:rsidRPr="00333C79" w:rsidRDefault="000D55FA" w:rsidP="00CF7368">
            <w:pPr>
              <w:jc w:val="center"/>
              <w:rPr>
                <w:rFonts w:ascii="Arial" w:hAnsi="Arial" w:cs="Arial"/>
                <w:b/>
                <w:bCs/>
                <w:color w:val="000000"/>
                <w:sz w:val="18"/>
                <w:szCs w:val="18"/>
              </w:rPr>
            </w:pPr>
            <w:r w:rsidRPr="00333C79">
              <w:rPr>
                <w:rFonts w:ascii="Arial" w:hAnsi="Arial" w:cs="Arial"/>
                <w:b/>
                <w:bCs/>
                <w:color w:val="000000"/>
                <w:sz w:val="18"/>
                <w:szCs w:val="18"/>
              </w:rPr>
              <w:t>8</w:t>
            </w:r>
          </w:p>
        </w:tc>
        <w:tc>
          <w:tcPr>
            <w:tcW w:w="356" w:type="pct"/>
            <w:tcBorders>
              <w:top w:val="nil"/>
              <w:left w:val="nil"/>
              <w:bottom w:val="single" w:sz="4" w:space="0" w:color="auto"/>
              <w:right w:val="single" w:sz="4" w:space="0" w:color="auto"/>
            </w:tcBorders>
            <w:shd w:val="clear" w:color="auto" w:fill="auto"/>
            <w:vAlign w:val="center"/>
            <w:hideMark/>
          </w:tcPr>
          <w:p w14:paraId="4FAD0F66" w14:textId="77777777" w:rsidR="000D55FA" w:rsidRPr="00333C79" w:rsidRDefault="000D55FA" w:rsidP="00CF7368">
            <w:pPr>
              <w:jc w:val="center"/>
              <w:rPr>
                <w:rFonts w:ascii="Arial" w:hAnsi="Arial" w:cs="Arial"/>
                <w:color w:val="000000"/>
                <w:sz w:val="18"/>
                <w:szCs w:val="18"/>
              </w:rPr>
            </w:pPr>
            <w:r w:rsidRPr="00333C79">
              <w:rPr>
                <w:rFonts w:ascii="Arial" w:hAnsi="Arial" w:cs="Arial"/>
                <w:color w:val="000000"/>
                <w:sz w:val="18"/>
                <w:szCs w:val="18"/>
              </w:rPr>
              <w:t>2</w:t>
            </w:r>
          </w:p>
        </w:tc>
        <w:tc>
          <w:tcPr>
            <w:tcW w:w="357" w:type="pct"/>
            <w:tcBorders>
              <w:top w:val="nil"/>
              <w:left w:val="nil"/>
              <w:bottom w:val="single" w:sz="4" w:space="0" w:color="auto"/>
              <w:right w:val="single" w:sz="4" w:space="0" w:color="auto"/>
            </w:tcBorders>
            <w:vAlign w:val="center"/>
          </w:tcPr>
          <w:p w14:paraId="3D34AA5A" w14:textId="77777777" w:rsidR="000D55FA" w:rsidRPr="00333C79" w:rsidRDefault="000D55FA" w:rsidP="00CF7368">
            <w:pPr>
              <w:jc w:val="center"/>
              <w:rPr>
                <w:rFonts w:ascii="Arial" w:hAnsi="Arial" w:cs="Arial"/>
                <w:color w:val="000000"/>
                <w:sz w:val="18"/>
                <w:szCs w:val="18"/>
              </w:rPr>
            </w:pPr>
            <w:r>
              <w:rPr>
                <w:rFonts w:ascii="Arial" w:hAnsi="Arial" w:cs="Arial"/>
                <w:color w:val="000000"/>
                <w:sz w:val="18"/>
                <w:szCs w:val="18"/>
              </w:rPr>
              <w:t>2</w:t>
            </w:r>
          </w:p>
        </w:tc>
        <w:tc>
          <w:tcPr>
            <w:tcW w:w="356" w:type="pct"/>
            <w:tcBorders>
              <w:top w:val="nil"/>
              <w:left w:val="nil"/>
              <w:bottom w:val="single" w:sz="4" w:space="0" w:color="auto"/>
              <w:right w:val="single" w:sz="4" w:space="0" w:color="auto"/>
            </w:tcBorders>
            <w:vAlign w:val="center"/>
          </w:tcPr>
          <w:p w14:paraId="481D45C9" w14:textId="4BAD7FB5" w:rsidR="000D55FA" w:rsidRPr="001F3405" w:rsidRDefault="000D55FA" w:rsidP="00CF7368">
            <w:pPr>
              <w:jc w:val="center"/>
              <w:rPr>
                <w:rFonts w:ascii="Arial" w:hAnsi="Arial" w:cs="Arial"/>
                <w:color w:val="000000"/>
                <w:sz w:val="18"/>
                <w:szCs w:val="18"/>
              </w:rPr>
            </w:pPr>
            <w:r w:rsidRPr="001F3405">
              <w:rPr>
                <w:rFonts w:ascii="Arial" w:hAnsi="Arial" w:cs="Arial"/>
                <w:color w:val="000000"/>
                <w:sz w:val="18"/>
                <w:szCs w:val="18"/>
              </w:rPr>
              <w:t>2</w:t>
            </w:r>
          </w:p>
        </w:tc>
      </w:tr>
      <w:tr w:rsidR="000D55FA" w:rsidRPr="00333C79" w14:paraId="0B8ABA4C" w14:textId="12A83606" w:rsidTr="00CF7368">
        <w:trPr>
          <w:trHeight w:val="417"/>
        </w:trPr>
        <w:tc>
          <w:tcPr>
            <w:tcW w:w="232" w:type="pct"/>
            <w:tcBorders>
              <w:top w:val="nil"/>
              <w:left w:val="single" w:sz="4" w:space="0" w:color="auto"/>
              <w:bottom w:val="single" w:sz="4" w:space="0" w:color="auto"/>
              <w:right w:val="single" w:sz="4" w:space="0" w:color="auto"/>
            </w:tcBorders>
            <w:shd w:val="clear" w:color="auto" w:fill="auto"/>
            <w:noWrap/>
            <w:vAlign w:val="center"/>
            <w:hideMark/>
          </w:tcPr>
          <w:p w14:paraId="1EBA3AD4" w14:textId="4C49049E" w:rsidR="000D55FA" w:rsidRPr="00333C79" w:rsidRDefault="000D55FA" w:rsidP="00CF7368">
            <w:pPr>
              <w:jc w:val="center"/>
              <w:rPr>
                <w:rFonts w:ascii="Arial" w:hAnsi="Arial" w:cs="Arial"/>
                <w:color w:val="000000"/>
                <w:sz w:val="18"/>
                <w:szCs w:val="18"/>
              </w:rPr>
            </w:pPr>
            <w:r w:rsidRPr="00333C79">
              <w:rPr>
                <w:rFonts w:ascii="Arial" w:hAnsi="Arial" w:cs="Arial"/>
                <w:color w:val="000000"/>
                <w:sz w:val="18"/>
                <w:szCs w:val="18"/>
              </w:rPr>
              <w:lastRenderedPageBreak/>
              <w:t>1</w:t>
            </w:r>
            <w:r>
              <w:rPr>
                <w:rFonts w:ascii="Arial" w:hAnsi="Arial" w:cs="Arial"/>
                <w:color w:val="000000"/>
                <w:sz w:val="18"/>
                <w:szCs w:val="18"/>
              </w:rPr>
              <w:t>6</w:t>
            </w:r>
            <w:r w:rsidRPr="00333C79">
              <w:rPr>
                <w:rFonts w:ascii="Arial" w:hAnsi="Arial" w:cs="Arial"/>
                <w:color w:val="000000"/>
                <w:sz w:val="18"/>
                <w:szCs w:val="18"/>
              </w:rPr>
              <w:t>.</w:t>
            </w:r>
          </w:p>
        </w:tc>
        <w:tc>
          <w:tcPr>
            <w:tcW w:w="3197" w:type="pct"/>
            <w:tcBorders>
              <w:top w:val="nil"/>
              <w:left w:val="nil"/>
              <w:bottom w:val="single" w:sz="4" w:space="0" w:color="auto"/>
              <w:right w:val="single" w:sz="4" w:space="0" w:color="auto"/>
            </w:tcBorders>
            <w:shd w:val="clear" w:color="auto" w:fill="auto"/>
            <w:vAlign w:val="center"/>
            <w:hideMark/>
          </w:tcPr>
          <w:p w14:paraId="696F986D" w14:textId="77777777" w:rsidR="000D55FA" w:rsidRPr="00333C79" w:rsidRDefault="000D55FA" w:rsidP="00CF7368">
            <w:pPr>
              <w:rPr>
                <w:rFonts w:ascii="Arial" w:hAnsi="Arial" w:cs="Arial"/>
                <w:color w:val="000000"/>
                <w:sz w:val="18"/>
                <w:szCs w:val="18"/>
              </w:rPr>
            </w:pPr>
            <w:r w:rsidRPr="00333C79">
              <w:rPr>
                <w:rFonts w:ascii="Arial" w:hAnsi="Arial" w:cs="Arial"/>
                <w:color w:val="000000"/>
                <w:sz w:val="18"/>
                <w:szCs w:val="18"/>
              </w:rPr>
              <w:t xml:space="preserve">Silniki pomp wody dodatkowej: typ </w:t>
            </w:r>
            <w:proofErr w:type="spellStart"/>
            <w:r w:rsidRPr="00333C79">
              <w:rPr>
                <w:rFonts w:ascii="Arial" w:hAnsi="Arial" w:cs="Arial"/>
                <w:color w:val="000000"/>
                <w:sz w:val="18"/>
                <w:szCs w:val="18"/>
              </w:rPr>
              <w:t>SZDc</w:t>
            </w:r>
            <w:proofErr w:type="spellEnd"/>
            <w:r w:rsidRPr="00333C79">
              <w:rPr>
                <w:rFonts w:ascii="Arial" w:hAnsi="Arial" w:cs="Arial"/>
                <w:color w:val="000000"/>
                <w:sz w:val="18"/>
                <w:szCs w:val="18"/>
              </w:rPr>
              <w:t xml:space="preserve"> 194s/2E; typ </w:t>
            </w:r>
            <w:proofErr w:type="spellStart"/>
            <w:r w:rsidRPr="00333C79">
              <w:rPr>
                <w:rFonts w:ascii="Arial" w:hAnsi="Arial" w:cs="Arial"/>
                <w:color w:val="000000"/>
                <w:sz w:val="18"/>
                <w:szCs w:val="18"/>
              </w:rPr>
              <w:t>SZDc</w:t>
            </w:r>
            <w:proofErr w:type="spellEnd"/>
            <w:r w:rsidRPr="00333C79">
              <w:rPr>
                <w:rFonts w:ascii="Arial" w:hAnsi="Arial" w:cs="Arial"/>
                <w:color w:val="000000"/>
                <w:sz w:val="18"/>
                <w:szCs w:val="18"/>
              </w:rPr>
              <w:t xml:space="preserve"> 194t/3E </w:t>
            </w:r>
          </w:p>
        </w:tc>
        <w:tc>
          <w:tcPr>
            <w:tcW w:w="502" w:type="pct"/>
            <w:tcBorders>
              <w:top w:val="nil"/>
              <w:left w:val="nil"/>
              <w:bottom w:val="single" w:sz="4" w:space="0" w:color="auto"/>
              <w:right w:val="single" w:sz="4" w:space="0" w:color="auto"/>
            </w:tcBorders>
            <w:shd w:val="clear" w:color="auto" w:fill="auto"/>
            <w:vAlign w:val="center"/>
            <w:hideMark/>
          </w:tcPr>
          <w:p w14:paraId="79377D63" w14:textId="77777777" w:rsidR="000D55FA" w:rsidRPr="00333C79" w:rsidRDefault="000D55FA" w:rsidP="00CF7368">
            <w:pPr>
              <w:jc w:val="center"/>
              <w:rPr>
                <w:rFonts w:ascii="Arial" w:hAnsi="Arial" w:cs="Arial"/>
                <w:b/>
                <w:bCs/>
                <w:color w:val="000000"/>
                <w:sz w:val="18"/>
                <w:szCs w:val="18"/>
              </w:rPr>
            </w:pPr>
            <w:r w:rsidRPr="00333C79">
              <w:rPr>
                <w:rFonts w:ascii="Arial" w:hAnsi="Arial" w:cs="Arial"/>
                <w:b/>
                <w:bCs/>
                <w:color w:val="000000"/>
                <w:sz w:val="18"/>
                <w:szCs w:val="18"/>
              </w:rPr>
              <w:t>4</w:t>
            </w:r>
          </w:p>
        </w:tc>
        <w:tc>
          <w:tcPr>
            <w:tcW w:w="356" w:type="pct"/>
            <w:tcBorders>
              <w:top w:val="nil"/>
              <w:left w:val="nil"/>
              <w:bottom w:val="single" w:sz="4" w:space="0" w:color="auto"/>
              <w:right w:val="single" w:sz="4" w:space="0" w:color="auto"/>
            </w:tcBorders>
            <w:shd w:val="clear" w:color="auto" w:fill="auto"/>
            <w:vAlign w:val="center"/>
            <w:hideMark/>
          </w:tcPr>
          <w:p w14:paraId="7CD9A5D9" w14:textId="77777777" w:rsidR="000D55FA" w:rsidRPr="00333C79" w:rsidRDefault="000D55FA" w:rsidP="00CF7368">
            <w:pPr>
              <w:jc w:val="center"/>
              <w:rPr>
                <w:rFonts w:ascii="Arial" w:hAnsi="Arial" w:cs="Arial"/>
                <w:color w:val="000000"/>
                <w:sz w:val="18"/>
                <w:szCs w:val="18"/>
              </w:rPr>
            </w:pPr>
            <w:r w:rsidRPr="00333C79">
              <w:rPr>
                <w:rFonts w:ascii="Arial" w:hAnsi="Arial" w:cs="Arial"/>
                <w:color w:val="000000"/>
                <w:sz w:val="18"/>
                <w:szCs w:val="18"/>
              </w:rPr>
              <w:t>1</w:t>
            </w:r>
          </w:p>
        </w:tc>
        <w:tc>
          <w:tcPr>
            <w:tcW w:w="357" w:type="pct"/>
            <w:tcBorders>
              <w:top w:val="nil"/>
              <w:left w:val="nil"/>
              <w:bottom w:val="single" w:sz="4" w:space="0" w:color="auto"/>
              <w:right w:val="single" w:sz="4" w:space="0" w:color="auto"/>
            </w:tcBorders>
            <w:vAlign w:val="center"/>
          </w:tcPr>
          <w:p w14:paraId="44BC6C12" w14:textId="77777777" w:rsidR="000D55FA" w:rsidRPr="00333C79" w:rsidRDefault="000D55FA" w:rsidP="00CF7368">
            <w:pPr>
              <w:jc w:val="center"/>
              <w:rPr>
                <w:rFonts w:ascii="Arial" w:hAnsi="Arial" w:cs="Arial"/>
                <w:color w:val="000000"/>
                <w:sz w:val="18"/>
                <w:szCs w:val="18"/>
              </w:rPr>
            </w:pPr>
            <w:r>
              <w:rPr>
                <w:rFonts w:ascii="Arial" w:hAnsi="Arial" w:cs="Arial"/>
                <w:color w:val="000000"/>
                <w:sz w:val="18"/>
                <w:szCs w:val="18"/>
              </w:rPr>
              <w:t>1</w:t>
            </w:r>
          </w:p>
        </w:tc>
        <w:tc>
          <w:tcPr>
            <w:tcW w:w="356" w:type="pct"/>
            <w:tcBorders>
              <w:top w:val="nil"/>
              <w:left w:val="nil"/>
              <w:bottom w:val="single" w:sz="4" w:space="0" w:color="auto"/>
              <w:right w:val="single" w:sz="4" w:space="0" w:color="auto"/>
            </w:tcBorders>
            <w:vAlign w:val="center"/>
          </w:tcPr>
          <w:p w14:paraId="5A2D4DD5" w14:textId="5A092296" w:rsidR="000D55FA" w:rsidRPr="001F3405" w:rsidRDefault="000D55FA" w:rsidP="00CF7368">
            <w:pPr>
              <w:jc w:val="center"/>
              <w:rPr>
                <w:rFonts w:ascii="Arial" w:hAnsi="Arial" w:cs="Arial"/>
                <w:color w:val="000000"/>
                <w:sz w:val="18"/>
                <w:szCs w:val="18"/>
              </w:rPr>
            </w:pPr>
            <w:r w:rsidRPr="001F3405">
              <w:rPr>
                <w:rFonts w:ascii="Arial" w:hAnsi="Arial" w:cs="Arial"/>
                <w:color w:val="000000"/>
                <w:sz w:val="18"/>
                <w:szCs w:val="18"/>
              </w:rPr>
              <w:t>1</w:t>
            </w:r>
          </w:p>
        </w:tc>
      </w:tr>
      <w:tr w:rsidR="000D55FA" w:rsidRPr="00333C79" w14:paraId="3A258ED2" w14:textId="552EB76A" w:rsidTr="00CF7368">
        <w:trPr>
          <w:trHeight w:val="565"/>
        </w:trPr>
        <w:tc>
          <w:tcPr>
            <w:tcW w:w="232" w:type="pct"/>
            <w:tcBorders>
              <w:top w:val="nil"/>
              <w:left w:val="single" w:sz="4" w:space="0" w:color="auto"/>
              <w:bottom w:val="single" w:sz="4" w:space="0" w:color="auto"/>
              <w:right w:val="single" w:sz="4" w:space="0" w:color="auto"/>
            </w:tcBorders>
            <w:shd w:val="clear" w:color="auto" w:fill="auto"/>
            <w:noWrap/>
            <w:vAlign w:val="center"/>
            <w:hideMark/>
          </w:tcPr>
          <w:p w14:paraId="64199B39" w14:textId="28430B46" w:rsidR="000D55FA" w:rsidRPr="00333C79" w:rsidRDefault="000D55FA" w:rsidP="00CF7368">
            <w:pPr>
              <w:jc w:val="center"/>
              <w:rPr>
                <w:rFonts w:ascii="Arial" w:hAnsi="Arial" w:cs="Arial"/>
                <w:color w:val="000000"/>
                <w:sz w:val="18"/>
                <w:szCs w:val="18"/>
              </w:rPr>
            </w:pPr>
            <w:r w:rsidRPr="00333C79">
              <w:rPr>
                <w:rFonts w:ascii="Arial" w:hAnsi="Arial" w:cs="Arial"/>
                <w:color w:val="000000"/>
                <w:sz w:val="18"/>
                <w:szCs w:val="18"/>
              </w:rPr>
              <w:t>1</w:t>
            </w:r>
            <w:r>
              <w:rPr>
                <w:rFonts w:ascii="Arial" w:hAnsi="Arial" w:cs="Arial"/>
                <w:color w:val="000000"/>
                <w:sz w:val="18"/>
                <w:szCs w:val="18"/>
              </w:rPr>
              <w:t>7</w:t>
            </w:r>
            <w:r w:rsidRPr="00333C79">
              <w:rPr>
                <w:rFonts w:ascii="Arial" w:hAnsi="Arial" w:cs="Arial"/>
                <w:color w:val="000000"/>
                <w:sz w:val="18"/>
                <w:szCs w:val="18"/>
              </w:rPr>
              <w:t>.</w:t>
            </w:r>
          </w:p>
        </w:tc>
        <w:tc>
          <w:tcPr>
            <w:tcW w:w="3197" w:type="pct"/>
            <w:tcBorders>
              <w:top w:val="nil"/>
              <w:left w:val="nil"/>
              <w:bottom w:val="single" w:sz="4" w:space="0" w:color="auto"/>
              <w:right w:val="single" w:sz="4" w:space="0" w:color="auto"/>
            </w:tcBorders>
            <w:shd w:val="clear" w:color="auto" w:fill="auto"/>
            <w:vAlign w:val="center"/>
            <w:hideMark/>
          </w:tcPr>
          <w:p w14:paraId="4564BA97" w14:textId="77777777" w:rsidR="000D55FA" w:rsidRPr="00333C79" w:rsidRDefault="000D55FA" w:rsidP="00CF7368">
            <w:pPr>
              <w:rPr>
                <w:rFonts w:ascii="Arial" w:hAnsi="Arial" w:cs="Arial"/>
                <w:color w:val="000000"/>
                <w:sz w:val="18"/>
                <w:szCs w:val="18"/>
              </w:rPr>
            </w:pPr>
            <w:r w:rsidRPr="00333C79">
              <w:rPr>
                <w:rFonts w:ascii="Arial" w:hAnsi="Arial" w:cs="Arial"/>
                <w:color w:val="000000"/>
                <w:sz w:val="18"/>
                <w:szCs w:val="18"/>
              </w:rPr>
              <w:t xml:space="preserve">Silniki pomp wody powrotnej, typ </w:t>
            </w:r>
            <w:proofErr w:type="spellStart"/>
            <w:r w:rsidRPr="00333C79">
              <w:rPr>
                <w:rFonts w:ascii="Arial" w:hAnsi="Arial" w:cs="Arial"/>
                <w:color w:val="000000"/>
                <w:sz w:val="18"/>
                <w:szCs w:val="18"/>
              </w:rPr>
              <w:t>SZDc</w:t>
            </w:r>
            <w:proofErr w:type="spellEnd"/>
            <w:r w:rsidRPr="00333C79">
              <w:rPr>
                <w:rFonts w:ascii="Arial" w:hAnsi="Arial" w:cs="Arial"/>
                <w:color w:val="000000"/>
                <w:sz w:val="18"/>
                <w:szCs w:val="18"/>
              </w:rPr>
              <w:t xml:space="preserve"> 194t/2E 400 kW</w:t>
            </w:r>
            <w:r w:rsidRPr="00333C79">
              <w:rPr>
                <w:rFonts w:ascii="Arial" w:hAnsi="Arial" w:cs="Arial"/>
                <w:color w:val="000000"/>
                <w:sz w:val="18"/>
                <w:szCs w:val="18"/>
              </w:rPr>
              <w:br/>
              <w:t xml:space="preserve">typ </w:t>
            </w:r>
            <w:proofErr w:type="spellStart"/>
            <w:r w:rsidRPr="00333C79">
              <w:rPr>
                <w:rFonts w:ascii="Arial" w:hAnsi="Arial" w:cs="Arial"/>
                <w:color w:val="000000"/>
                <w:sz w:val="18"/>
                <w:szCs w:val="18"/>
              </w:rPr>
              <w:t>typ</w:t>
            </w:r>
            <w:proofErr w:type="spellEnd"/>
            <w:r w:rsidRPr="00333C79">
              <w:rPr>
                <w:rFonts w:ascii="Arial" w:hAnsi="Arial" w:cs="Arial"/>
                <w:color w:val="000000"/>
                <w:sz w:val="18"/>
                <w:szCs w:val="18"/>
              </w:rPr>
              <w:t xml:space="preserve"> </w:t>
            </w:r>
            <w:proofErr w:type="spellStart"/>
            <w:r w:rsidRPr="00333C79">
              <w:rPr>
                <w:rFonts w:ascii="Arial" w:hAnsi="Arial" w:cs="Arial"/>
                <w:color w:val="000000"/>
                <w:sz w:val="18"/>
                <w:szCs w:val="18"/>
              </w:rPr>
              <w:t>Sh</w:t>
            </w:r>
            <w:proofErr w:type="spellEnd"/>
            <w:r w:rsidRPr="00333C79">
              <w:rPr>
                <w:rFonts w:ascii="Arial" w:hAnsi="Arial" w:cs="Arial"/>
                <w:color w:val="000000"/>
                <w:sz w:val="18"/>
                <w:szCs w:val="18"/>
              </w:rPr>
              <w:t xml:space="preserve"> 400H4Bm 400 kW</w:t>
            </w:r>
          </w:p>
        </w:tc>
        <w:tc>
          <w:tcPr>
            <w:tcW w:w="502" w:type="pct"/>
            <w:tcBorders>
              <w:top w:val="nil"/>
              <w:left w:val="nil"/>
              <w:bottom w:val="single" w:sz="4" w:space="0" w:color="auto"/>
              <w:right w:val="single" w:sz="4" w:space="0" w:color="auto"/>
            </w:tcBorders>
            <w:shd w:val="clear" w:color="auto" w:fill="auto"/>
            <w:vAlign w:val="center"/>
            <w:hideMark/>
          </w:tcPr>
          <w:p w14:paraId="44570760" w14:textId="77777777" w:rsidR="000D55FA" w:rsidRPr="00333C79" w:rsidRDefault="000D55FA" w:rsidP="00CF7368">
            <w:pPr>
              <w:jc w:val="center"/>
              <w:rPr>
                <w:rFonts w:ascii="Arial" w:hAnsi="Arial" w:cs="Arial"/>
                <w:b/>
                <w:bCs/>
                <w:color w:val="000000"/>
                <w:sz w:val="18"/>
                <w:szCs w:val="18"/>
              </w:rPr>
            </w:pPr>
            <w:r w:rsidRPr="00333C79">
              <w:rPr>
                <w:rFonts w:ascii="Arial" w:hAnsi="Arial" w:cs="Arial"/>
                <w:b/>
                <w:bCs/>
                <w:color w:val="000000"/>
                <w:sz w:val="18"/>
                <w:szCs w:val="18"/>
              </w:rPr>
              <w:t>4</w:t>
            </w:r>
          </w:p>
        </w:tc>
        <w:tc>
          <w:tcPr>
            <w:tcW w:w="356" w:type="pct"/>
            <w:tcBorders>
              <w:top w:val="nil"/>
              <w:left w:val="nil"/>
              <w:bottom w:val="single" w:sz="4" w:space="0" w:color="auto"/>
              <w:right w:val="single" w:sz="4" w:space="0" w:color="auto"/>
            </w:tcBorders>
            <w:shd w:val="clear" w:color="auto" w:fill="auto"/>
            <w:vAlign w:val="center"/>
            <w:hideMark/>
          </w:tcPr>
          <w:p w14:paraId="1FD39066" w14:textId="77777777" w:rsidR="000D55FA" w:rsidRPr="00333C79" w:rsidRDefault="000D55FA" w:rsidP="00CF7368">
            <w:pPr>
              <w:jc w:val="center"/>
              <w:rPr>
                <w:rFonts w:ascii="Arial" w:hAnsi="Arial" w:cs="Arial"/>
                <w:color w:val="000000"/>
                <w:sz w:val="18"/>
                <w:szCs w:val="18"/>
              </w:rPr>
            </w:pPr>
            <w:r w:rsidRPr="00333C79">
              <w:rPr>
                <w:rFonts w:ascii="Arial" w:hAnsi="Arial" w:cs="Arial"/>
                <w:color w:val="000000"/>
                <w:sz w:val="18"/>
                <w:szCs w:val="18"/>
              </w:rPr>
              <w:t>1</w:t>
            </w:r>
          </w:p>
        </w:tc>
        <w:tc>
          <w:tcPr>
            <w:tcW w:w="357" w:type="pct"/>
            <w:tcBorders>
              <w:top w:val="nil"/>
              <w:left w:val="nil"/>
              <w:bottom w:val="single" w:sz="4" w:space="0" w:color="auto"/>
              <w:right w:val="single" w:sz="4" w:space="0" w:color="auto"/>
            </w:tcBorders>
            <w:vAlign w:val="center"/>
          </w:tcPr>
          <w:p w14:paraId="12574CAF" w14:textId="77777777" w:rsidR="000D55FA" w:rsidRPr="00333C79" w:rsidRDefault="000D55FA" w:rsidP="00CF7368">
            <w:pPr>
              <w:jc w:val="center"/>
              <w:rPr>
                <w:rFonts w:ascii="Arial" w:hAnsi="Arial" w:cs="Arial"/>
                <w:color w:val="000000"/>
                <w:sz w:val="18"/>
                <w:szCs w:val="18"/>
              </w:rPr>
            </w:pPr>
            <w:r>
              <w:rPr>
                <w:rFonts w:ascii="Arial" w:hAnsi="Arial" w:cs="Arial"/>
                <w:color w:val="000000"/>
                <w:sz w:val="18"/>
                <w:szCs w:val="18"/>
              </w:rPr>
              <w:t>1</w:t>
            </w:r>
          </w:p>
        </w:tc>
        <w:tc>
          <w:tcPr>
            <w:tcW w:w="356" w:type="pct"/>
            <w:tcBorders>
              <w:top w:val="nil"/>
              <w:left w:val="nil"/>
              <w:bottom w:val="single" w:sz="4" w:space="0" w:color="auto"/>
              <w:right w:val="single" w:sz="4" w:space="0" w:color="auto"/>
            </w:tcBorders>
            <w:vAlign w:val="center"/>
          </w:tcPr>
          <w:p w14:paraId="7C3F4DE6" w14:textId="2B80BA8C" w:rsidR="000D55FA" w:rsidRPr="001F3405" w:rsidRDefault="000D55FA" w:rsidP="00CF7368">
            <w:pPr>
              <w:jc w:val="center"/>
              <w:rPr>
                <w:rFonts w:ascii="Arial" w:hAnsi="Arial" w:cs="Arial"/>
                <w:color w:val="000000"/>
                <w:sz w:val="18"/>
                <w:szCs w:val="18"/>
              </w:rPr>
            </w:pPr>
            <w:r w:rsidRPr="001F3405">
              <w:rPr>
                <w:rFonts w:ascii="Arial" w:hAnsi="Arial" w:cs="Arial"/>
                <w:color w:val="000000"/>
                <w:sz w:val="18"/>
                <w:szCs w:val="18"/>
              </w:rPr>
              <w:t>1</w:t>
            </w:r>
          </w:p>
        </w:tc>
      </w:tr>
      <w:tr w:rsidR="000D55FA" w:rsidRPr="00333C79" w14:paraId="638671B3" w14:textId="408537EB" w:rsidTr="00CF7368">
        <w:trPr>
          <w:trHeight w:val="545"/>
        </w:trPr>
        <w:tc>
          <w:tcPr>
            <w:tcW w:w="232" w:type="pct"/>
            <w:tcBorders>
              <w:top w:val="nil"/>
              <w:left w:val="single" w:sz="4" w:space="0" w:color="auto"/>
              <w:bottom w:val="single" w:sz="4" w:space="0" w:color="auto"/>
              <w:right w:val="single" w:sz="4" w:space="0" w:color="auto"/>
            </w:tcBorders>
            <w:shd w:val="clear" w:color="auto" w:fill="auto"/>
            <w:noWrap/>
            <w:vAlign w:val="center"/>
            <w:hideMark/>
          </w:tcPr>
          <w:p w14:paraId="4DE4DF70" w14:textId="2F144928" w:rsidR="000D55FA" w:rsidRPr="00333C79" w:rsidRDefault="000D55FA" w:rsidP="00CF7368">
            <w:pPr>
              <w:jc w:val="center"/>
              <w:rPr>
                <w:rFonts w:ascii="Arial" w:hAnsi="Arial" w:cs="Arial"/>
                <w:color w:val="000000"/>
                <w:sz w:val="18"/>
                <w:szCs w:val="18"/>
              </w:rPr>
            </w:pPr>
            <w:r w:rsidRPr="00333C79">
              <w:rPr>
                <w:rFonts w:ascii="Arial" w:hAnsi="Arial" w:cs="Arial"/>
                <w:color w:val="000000"/>
                <w:sz w:val="18"/>
                <w:szCs w:val="18"/>
              </w:rPr>
              <w:t>1</w:t>
            </w:r>
            <w:r>
              <w:rPr>
                <w:rFonts w:ascii="Arial" w:hAnsi="Arial" w:cs="Arial"/>
                <w:color w:val="000000"/>
                <w:sz w:val="18"/>
                <w:szCs w:val="18"/>
              </w:rPr>
              <w:t>8</w:t>
            </w:r>
            <w:r w:rsidRPr="00333C79">
              <w:rPr>
                <w:rFonts w:ascii="Arial" w:hAnsi="Arial" w:cs="Arial"/>
                <w:color w:val="000000"/>
                <w:sz w:val="18"/>
                <w:szCs w:val="18"/>
              </w:rPr>
              <w:t>.</w:t>
            </w:r>
          </w:p>
        </w:tc>
        <w:tc>
          <w:tcPr>
            <w:tcW w:w="3197" w:type="pct"/>
            <w:tcBorders>
              <w:top w:val="nil"/>
              <w:left w:val="nil"/>
              <w:bottom w:val="single" w:sz="4" w:space="0" w:color="auto"/>
              <w:right w:val="single" w:sz="4" w:space="0" w:color="auto"/>
            </w:tcBorders>
            <w:shd w:val="clear" w:color="auto" w:fill="auto"/>
            <w:vAlign w:val="center"/>
            <w:hideMark/>
          </w:tcPr>
          <w:p w14:paraId="605C9AA9" w14:textId="77777777" w:rsidR="000D55FA" w:rsidRPr="00333C79" w:rsidRDefault="000D55FA" w:rsidP="00CF7368">
            <w:pPr>
              <w:rPr>
                <w:rFonts w:ascii="Arial" w:hAnsi="Arial" w:cs="Arial"/>
                <w:color w:val="000000"/>
                <w:sz w:val="18"/>
                <w:szCs w:val="18"/>
              </w:rPr>
            </w:pPr>
            <w:r w:rsidRPr="00333C79">
              <w:rPr>
                <w:rFonts w:ascii="Arial" w:hAnsi="Arial" w:cs="Arial"/>
                <w:color w:val="000000"/>
                <w:sz w:val="18"/>
                <w:szCs w:val="18"/>
              </w:rPr>
              <w:t>Silniki członu ciepłowniczego typ SCUdm124se 500 kW</w:t>
            </w:r>
            <w:r w:rsidRPr="00333C79">
              <w:rPr>
                <w:rFonts w:ascii="Arial" w:hAnsi="Arial" w:cs="Arial"/>
                <w:color w:val="000000"/>
                <w:sz w:val="18"/>
                <w:szCs w:val="18"/>
              </w:rPr>
              <w:br/>
              <w:t xml:space="preserve">typ </w:t>
            </w:r>
            <w:proofErr w:type="spellStart"/>
            <w:r w:rsidRPr="00333C79">
              <w:rPr>
                <w:rFonts w:ascii="Arial" w:hAnsi="Arial" w:cs="Arial"/>
                <w:color w:val="000000"/>
                <w:sz w:val="18"/>
                <w:szCs w:val="18"/>
              </w:rPr>
              <w:t>SZDc</w:t>
            </w:r>
            <w:proofErr w:type="spellEnd"/>
            <w:r w:rsidRPr="00333C79">
              <w:rPr>
                <w:rFonts w:ascii="Arial" w:hAnsi="Arial" w:cs="Arial"/>
                <w:color w:val="000000"/>
                <w:sz w:val="18"/>
                <w:szCs w:val="18"/>
              </w:rPr>
              <w:t xml:space="preserve"> 194s 320 kW</w:t>
            </w:r>
          </w:p>
        </w:tc>
        <w:tc>
          <w:tcPr>
            <w:tcW w:w="502" w:type="pct"/>
            <w:tcBorders>
              <w:top w:val="nil"/>
              <w:left w:val="nil"/>
              <w:bottom w:val="single" w:sz="4" w:space="0" w:color="auto"/>
              <w:right w:val="single" w:sz="4" w:space="0" w:color="auto"/>
            </w:tcBorders>
            <w:shd w:val="clear" w:color="auto" w:fill="auto"/>
            <w:vAlign w:val="center"/>
            <w:hideMark/>
          </w:tcPr>
          <w:p w14:paraId="5BA63077" w14:textId="77777777" w:rsidR="000D55FA" w:rsidRPr="00333C79" w:rsidRDefault="000D55FA" w:rsidP="00CF7368">
            <w:pPr>
              <w:jc w:val="center"/>
              <w:rPr>
                <w:rFonts w:ascii="Arial" w:hAnsi="Arial" w:cs="Arial"/>
                <w:b/>
                <w:bCs/>
                <w:color w:val="000000"/>
                <w:sz w:val="18"/>
                <w:szCs w:val="18"/>
              </w:rPr>
            </w:pPr>
            <w:r w:rsidRPr="00333C79">
              <w:rPr>
                <w:rFonts w:ascii="Arial" w:hAnsi="Arial" w:cs="Arial"/>
                <w:b/>
                <w:bCs/>
                <w:color w:val="000000"/>
                <w:sz w:val="18"/>
                <w:szCs w:val="18"/>
              </w:rPr>
              <w:t>7</w:t>
            </w:r>
          </w:p>
        </w:tc>
        <w:tc>
          <w:tcPr>
            <w:tcW w:w="356" w:type="pct"/>
            <w:tcBorders>
              <w:top w:val="nil"/>
              <w:left w:val="nil"/>
              <w:bottom w:val="single" w:sz="4" w:space="0" w:color="auto"/>
              <w:right w:val="single" w:sz="4" w:space="0" w:color="auto"/>
            </w:tcBorders>
            <w:shd w:val="clear" w:color="auto" w:fill="auto"/>
            <w:vAlign w:val="center"/>
            <w:hideMark/>
          </w:tcPr>
          <w:p w14:paraId="7D5981D5" w14:textId="77777777" w:rsidR="000D55FA" w:rsidRPr="00333C79" w:rsidRDefault="000D55FA" w:rsidP="00CF7368">
            <w:pPr>
              <w:jc w:val="center"/>
              <w:rPr>
                <w:rFonts w:ascii="Arial" w:hAnsi="Arial" w:cs="Arial"/>
                <w:color w:val="000000"/>
                <w:sz w:val="18"/>
                <w:szCs w:val="18"/>
              </w:rPr>
            </w:pPr>
            <w:r w:rsidRPr="00333C79">
              <w:rPr>
                <w:rFonts w:ascii="Arial" w:hAnsi="Arial" w:cs="Arial"/>
                <w:color w:val="000000"/>
                <w:sz w:val="18"/>
                <w:szCs w:val="18"/>
              </w:rPr>
              <w:t>1</w:t>
            </w:r>
          </w:p>
        </w:tc>
        <w:tc>
          <w:tcPr>
            <w:tcW w:w="357" w:type="pct"/>
            <w:tcBorders>
              <w:top w:val="nil"/>
              <w:left w:val="nil"/>
              <w:bottom w:val="single" w:sz="4" w:space="0" w:color="auto"/>
              <w:right w:val="single" w:sz="4" w:space="0" w:color="auto"/>
            </w:tcBorders>
            <w:vAlign w:val="center"/>
          </w:tcPr>
          <w:p w14:paraId="6DD6C668" w14:textId="77777777" w:rsidR="000D55FA" w:rsidRPr="00333C79" w:rsidRDefault="000D55FA" w:rsidP="00CF7368">
            <w:pPr>
              <w:jc w:val="center"/>
              <w:rPr>
                <w:rFonts w:ascii="Arial" w:hAnsi="Arial" w:cs="Arial"/>
                <w:color w:val="000000"/>
                <w:sz w:val="18"/>
                <w:szCs w:val="18"/>
              </w:rPr>
            </w:pPr>
            <w:r>
              <w:rPr>
                <w:rFonts w:ascii="Arial" w:hAnsi="Arial" w:cs="Arial"/>
                <w:color w:val="000000"/>
                <w:sz w:val="18"/>
                <w:szCs w:val="18"/>
              </w:rPr>
              <w:t>1</w:t>
            </w:r>
          </w:p>
        </w:tc>
        <w:tc>
          <w:tcPr>
            <w:tcW w:w="356" w:type="pct"/>
            <w:tcBorders>
              <w:top w:val="nil"/>
              <w:left w:val="nil"/>
              <w:bottom w:val="single" w:sz="4" w:space="0" w:color="auto"/>
              <w:right w:val="single" w:sz="4" w:space="0" w:color="auto"/>
            </w:tcBorders>
            <w:vAlign w:val="center"/>
          </w:tcPr>
          <w:p w14:paraId="51BF053E" w14:textId="04814F79" w:rsidR="000D55FA" w:rsidRPr="001F3405" w:rsidRDefault="000D55FA" w:rsidP="00CF7368">
            <w:pPr>
              <w:jc w:val="center"/>
              <w:rPr>
                <w:rFonts w:ascii="Arial" w:hAnsi="Arial" w:cs="Arial"/>
                <w:color w:val="000000"/>
                <w:sz w:val="18"/>
                <w:szCs w:val="18"/>
              </w:rPr>
            </w:pPr>
            <w:r w:rsidRPr="001F3405">
              <w:rPr>
                <w:rFonts w:ascii="Arial" w:hAnsi="Arial" w:cs="Arial"/>
                <w:color w:val="000000"/>
                <w:sz w:val="18"/>
                <w:szCs w:val="18"/>
              </w:rPr>
              <w:t>1</w:t>
            </w:r>
          </w:p>
        </w:tc>
      </w:tr>
      <w:tr w:rsidR="000D55FA" w:rsidRPr="00333C79" w14:paraId="50D7B3FF" w14:textId="2B8E8971" w:rsidTr="00CF7368">
        <w:trPr>
          <w:trHeight w:val="283"/>
        </w:trPr>
        <w:tc>
          <w:tcPr>
            <w:tcW w:w="232" w:type="pct"/>
            <w:tcBorders>
              <w:top w:val="nil"/>
              <w:left w:val="single" w:sz="4" w:space="0" w:color="auto"/>
              <w:bottom w:val="single" w:sz="4" w:space="0" w:color="auto"/>
              <w:right w:val="single" w:sz="4" w:space="0" w:color="auto"/>
            </w:tcBorders>
            <w:shd w:val="clear" w:color="auto" w:fill="auto"/>
            <w:noWrap/>
            <w:vAlign w:val="center"/>
            <w:hideMark/>
          </w:tcPr>
          <w:p w14:paraId="37C4CBDA" w14:textId="38475D5F" w:rsidR="000D55FA" w:rsidRPr="00333C79" w:rsidRDefault="000D55FA" w:rsidP="00CF7368">
            <w:pPr>
              <w:jc w:val="center"/>
              <w:rPr>
                <w:rFonts w:ascii="Arial" w:hAnsi="Arial" w:cs="Arial"/>
                <w:color w:val="000000"/>
                <w:sz w:val="18"/>
                <w:szCs w:val="18"/>
              </w:rPr>
            </w:pPr>
            <w:r w:rsidRPr="00333C79">
              <w:rPr>
                <w:rFonts w:ascii="Arial" w:hAnsi="Arial" w:cs="Arial"/>
                <w:color w:val="000000"/>
                <w:sz w:val="18"/>
                <w:szCs w:val="18"/>
              </w:rPr>
              <w:t>1</w:t>
            </w:r>
            <w:r>
              <w:rPr>
                <w:rFonts w:ascii="Arial" w:hAnsi="Arial" w:cs="Arial"/>
                <w:color w:val="000000"/>
                <w:sz w:val="18"/>
                <w:szCs w:val="18"/>
              </w:rPr>
              <w:t>9</w:t>
            </w:r>
            <w:r w:rsidRPr="00333C79">
              <w:rPr>
                <w:rFonts w:ascii="Arial" w:hAnsi="Arial" w:cs="Arial"/>
                <w:color w:val="000000"/>
                <w:sz w:val="18"/>
                <w:szCs w:val="18"/>
              </w:rPr>
              <w:t>.</w:t>
            </w:r>
          </w:p>
        </w:tc>
        <w:tc>
          <w:tcPr>
            <w:tcW w:w="3197" w:type="pct"/>
            <w:tcBorders>
              <w:top w:val="nil"/>
              <w:left w:val="nil"/>
              <w:bottom w:val="single" w:sz="4" w:space="0" w:color="auto"/>
              <w:right w:val="single" w:sz="4" w:space="0" w:color="auto"/>
            </w:tcBorders>
            <w:shd w:val="clear" w:color="auto" w:fill="auto"/>
            <w:vAlign w:val="center"/>
            <w:hideMark/>
          </w:tcPr>
          <w:p w14:paraId="13CD2C49" w14:textId="77777777" w:rsidR="000D55FA" w:rsidRPr="00333C79" w:rsidRDefault="000D55FA" w:rsidP="00CF7368">
            <w:pPr>
              <w:rPr>
                <w:rFonts w:ascii="Arial" w:hAnsi="Arial" w:cs="Arial"/>
                <w:color w:val="000000"/>
                <w:sz w:val="18"/>
                <w:szCs w:val="18"/>
              </w:rPr>
            </w:pPr>
            <w:r w:rsidRPr="00333C79">
              <w:rPr>
                <w:rFonts w:ascii="Arial" w:hAnsi="Arial" w:cs="Arial"/>
                <w:color w:val="000000"/>
                <w:sz w:val="18"/>
                <w:szCs w:val="18"/>
              </w:rPr>
              <w:t xml:space="preserve">Silniki taśmociągów składowiska typ </w:t>
            </w:r>
            <w:proofErr w:type="spellStart"/>
            <w:r w:rsidRPr="00333C79">
              <w:rPr>
                <w:rFonts w:ascii="Arial" w:hAnsi="Arial" w:cs="Arial"/>
                <w:color w:val="000000"/>
                <w:sz w:val="18"/>
                <w:szCs w:val="18"/>
              </w:rPr>
              <w:t>Sf</w:t>
            </w:r>
            <w:proofErr w:type="spellEnd"/>
            <w:r w:rsidRPr="00333C79">
              <w:rPr>
                <w:rFonts w:ascii="Arial" w:hAnsi="Arial" w:cs="Arial"/>
                <w:color w:val="000000"/>
                <w:sz w:val="18"/>
                <w:szCs w:val="18"/>
              </w:rPr>
              <w:t xml:space="preserve"> 355LK-4</w:t>
            </w:r>
          </w:p>
        </w:tc>
        <w:tc>
          <w:tcPr>
            <w:tcW w:w="502" w:type="pct"/>
            <w:tcBorders>
              <w:top w:val="nil"/>
              <w:left w:val="nil"/>
              <w:bottom w:val="single" w:sz="4" w:space="0" w:color="auto"/>
              <w:right w:val="single" w:sz="4" w:space="0" w:color="auto"/>
            </w:tcBorders>
            <w:shd w:val="clear" w:color="auto" w:fill="auto"/>
            <w:vAlign w:val="center"/>
            <w:hideMark/>
          </w:tcPr>
          <w:p w14:paraId="4128A7F0" w14:textId="77777777" w:rsidR="000D55FA" w:rsidRPr="00333C79" w:rsidRDefault="000D55FA" w:rsidP="00CF7368">
            <w:pPr>
              <w:jc w:val="center"/>
              <w:rPr>
                <w:rFonts w:ascii="Arial" w:hAnsi="Arial" w:cs="Arial"/>
                <w:b/>
                <w:bCs/>
                <w:color w:val="000000"/>
                <w:sz w:val="18"/>
                <w:szCs w:val="18"/>
              </w:rPr>
            </w:pPr>
            <w:r w:rsidRPr="00333C79">
              <w:rPr>
                <w:rFonts w:ascii="Arial" w:hAnsi="Arial" w:cs="Arial"/>
                <w:b/>
                <w:bCs/>
                <w:color w:val="000000"/>
                <w:sz w:val="18"/>
                <w:szCs w:val="18"/>
              </w:rPr>
              <w:t>3</w:t>
            </w:r>
          </w:p>
        </w:tc>
        <w:tc>
          <w:tcPr>
            <w:tcW w:w="356" w:type="pct"/>
            <w:tcBorders>
              <w:top w:val="nil"/>
              <w:left w:val="nil"/>
              <w:bottom w:val="single" w:sz="4" w:space="0" w:color="auto"/>
              <w:right w:val="single" w:sz="4" w:space="0" w:color="auto"/>
            </w:tcBorders>
            <w:shd w:val="clear" w:color="auto" w:fill="auto"/>
            <w:vAlign w:val="center"/>
            <w:hideMark/>
          </w:tcPr>
          <w:p w14:paraId="00424781" w14:textId="77777777" w:rsidR="000D55FA" w:rsidRPr="00333C79" w:rsidRDefault="000D55FA" w:rsidP="00CF7368">
            <w:pPr>
              <w:jc w:val="center"/>
              <w:rPr>
                <w:rFonts w:ascii="Arial" w:hAnsi="Arial" w:cs="Arial"/>
                <w:color w:val="000000"/>
                <w:sz w:val="18"/>
                <w:szCs w:val="18"/>
              </w:rPr>
            </w:pPr>
            <w:r w:rsidRPr="00333C79">
              <w:rPr>
                <w:rFonts w:ascii="Arial" w:hAnsi="Arial" w:cs="Arial"/>
                <w:color w:val="000000"/>
                <w:sz w:val="18"/>
                <w:szCs w:val="18"/>
              </w:rPr>
              <w:t>0</w:t>
            </w:r>
          </w:p>
        </w:tc>
        <w:tc>
          <w:tcPr>
            <w:tcW w:w="357" w:type="pct"/>
            <w:tcBorders>
              <w:top w:val="nil"/>
              <w:left w:val="nil"/>
              <w:bottom w:val="single" w:sz="4" w:space="0" w:color="auto"/>
              <w:right w:val="single" w:sz="4" w:space="0" w:color="auto"/>
            </w:tcBorders>
            <w:vAlign w:val="center"/>
          </w:tcPr>
          <w:p w14:paraId="09BDC914" w14:textId="3AACFF77" w:rsidR="000D55FA" w:rsidRPr="00333C79" w:rsidRDefault="000D55FA" w:rsidP="00CF7368">
            <w:pPr>
              <w:jc w:val="center"/>
              <w:rPr>
                <w:rFonts w:ascii="Arial" w:hAnsi="Arial" w:cs="Arial"/>
                <w:color w:val="000000"/>
                <w:sz w:val="18"/>
                <w:szCs w:val="18"/>
              </w:rPr>
            </w:pPr>
            <w:r>
              <w:rPr>
                <w:rFonts w:ascii="Arial" w:hAnsi="Arial" w:cs="Arial"/>
                <w:color w:val="000000"/>
                <w:sz w:val="18"/>
                <w:szCs w:val="18"/>
              </w:rPr>
              <w:t>3</w:t>
            </w:r>
          </w:p>
        </w:tc>
        <w:tc>
          <w:tcPr>
            <w:tcW w:w="356" w:type="pct"/>
            <w:tcBorders>
              <w:top w:val="nil"/>
              <w:left w:val="nil"/>
              <w:bottom w:val="single" w:sz="4" w:space="0" w:color="auto"/>
              <w:right w:val="single" w:sz="4" w:space="0" w:color="auto"/>
            </w:tcBorders>
            <w:vAlign w:val="center"/>
          </w:tcPr>
          <w:p w14:paraId="163B85CD" w14:textId="6FD29ACA" w:rsidR="000D55FA" w:rsidRPr="001F3405" w:rsidRDefault="000D55FA" w:rsidP="00CF7368">
            <w:pPr>
              <w:jc w:val="center"/>
              <w:rPr>
                <w:rFonts w:ascii="Arial" w:hAnsi="Arial" w:cs="Arial"/>
                <w:color w:val="000000"/>
                <w:sz w:val="18"/>
                <w:szCs w:val="18"/>
              </w:rPr>
            </w:pPr>
            <w:r w:rsidRPr="001F3405">
              <w:rPr>
                <w:rFonts w:ascii="Arial" w:hAnsi="Arial" w:cs="Arial"/>
                <w:color w:val="000000"/>
                <w:sz w:val="18"/>
                <w:szCs w:val="18"/>
              </w:rPr>
              <w:t>1</w:t>
            </w:r>
          </w:p>
        </w:tc>
      </w:tr>
      <w:tr w:rsidR="000D55FA" w:rsidRPr="00333C79" w14:paraId="3CEE1FC1" w14:textId="0DBF9CB4" w:rsidTr="00CF7368">
        <w:trPr>
          <w:trHeight w:val="273"/>
        </w:trPr>
        <w:tc>
          <w:tcPr>
            <w:tcW w:w="232" w:type="pct"/>
            <w:tcBorders>
              <w:top w:val="nil"/>
              <w:left w:val="single" w:sz="4" w:space="0" w:color="auto"/>
              <w:bottom w:val="single" w:sz="4" w:space="0" w:color="auto"/>
              <w:right w:val="single" w:sz="4" w:space="0" w:color="auto"/>
            </w:tcBorders>
            <w:shd w:val="clear" w:color="auto" w:fill="auto"/>
            <w:noWrap/>
            <w:vAlign w:val="center"/>
            <w:hideMark/>
          </w:tcPr>
          <w:p w14:paraId="7E211A89" w14:textId="19D14675" w:rsidR="000D55FA" w:rsidRPr="00333C79" w:rsidRDefault="000D55FA" w:rsidP="00CF7368">
            <w:pPr>
              <w:jc w:val="center"/>
              <w:rPr>
                <w:rFonts w:ascii="Arial" w:hAnsi="Arial" w:cs="Arial"/>
                <w:color w:val="000000"/>
                <w:sz w:val="18"/>
                <w:szCs w:val="18"/>
              </w:rPr>
            </w:pPr>
            <w:r>
              <w:rPr>
                <w:rFonts w:ascii="Arial" w:hAnsi="Arial" w:cs="Arial"/>
                <w:color w:val="000000"/>
                <w:sz w:val="18"/>
                <w:szCs w:val="18"/>
              </w:rPr>
              <w:t>20</w:t>
            </w:r>
            <w:r w:rsidRPr="00333C79">
              <w:rPr>
                <w:rFonts w:ascii="Arial" w:hAnsi="Arial" w:cs="Arial"/>
                <w:color w:val="000000"/>
                <w:sz w:val="18"/>
                <w:szCs w:val="18"/>
              </w:rPr>
              <w:t>.</w:t>
            </w:r>
          </w:p>
        </w:tc>
        <w:tc>
          <w:tcPr>
            <w:tcW w:w="3197" w:type="pct"/>
            <w:tcBorders>
              <w:top w:val="nil"/>
              <w:left w:val="nil"/>
              <w:bottom w:val="single" w:sz="4" w:space="0" w:color="auto"/>
              <w:right w:val="single" w:sz="4" w:space="0" w:color="auto"/>
            </w:tcBorders>
            <w:shd w:val="clear" w:color="auto" w:fill="auto"/>
            <w:vAlign w:val="center"/>
            <w:hideMark/>
          </w:tcPr>
          <w:p w14:paraId="5703F3AD" w14:textId="77777777" w:rsidR="000D55FA" w:rsidRPr="00333C79" w:rsidRDefault="000D55FA" w:rsidP="00CF7368">
            <w:pPr>
              <w:rPr>
                <w:rFonts w:ascii="Arial" w:hAnsi="Arial" w:cs="Arial"/>
                <w:color w:val="000000"/>
                <w:sz w:val="18"/>
                <w:szCs w:val="18"/>
              </w:rPr>
            </w:pPr>
            <w:r w:rsidRPr="00333C79">
              <w:rPr>
                <w:rFonts w:ascii="Arial" w:hAnsi="Arial" w:cs="Arial"/>
                <w:color w:val="000000"/>
                <w:sz w:val="18"/>
                <w:szCs w:val="18"/>
              </w:rPr>
              <w:t>Silniki wentylatorów wspomagających typu KR7038B-AA08 3,2 MW</w:t>
            </w:r>
          </w:p>
        </w:tc>
        <w:tc>
          <w:tcPr>
            <w:tcW w:w="502" w:type="pct"/>
            <w:tcBorders>
              <w:top w:val="nil"/>
              <w:left w:val="nil"/>
              <w:bottom w:val="single" w:sz="4" w:space="0" w:color="auto"/>
              <w:right w:val="single" w:sz="4" w:space="0" w:color="auto"/>
            </w:tcBorders>
            <w:shd w:val="clear" w:color="auto" w:fill="auto"/>
            <w:vAlign w:val="center"/>
            <w:hideMark/>
          </w:tcPr>
          <w:p w14:paraId="4DA82211" w14:textId="77777777" w:rsidR="000D55FA" w:rsidRPr="00333C79" w:rsidRDefault="000D55FA" w:rsidP="00CF7368">
            <w:pPr>
              <w:jc w:val="center"/>
              <w:rPr>
                <w:rFonts w:ascii="Arial" w:hAnsi="Arial" w:cs="Arial"/>
                <w:b/>
                <w:bCs/>
                <w:color w:val="000000"/>
                <w:sz w:val="18"/>
                <w:szCs w:val="18"/>
              </w:rPr>
            </w:pPr>
            <w:r w:rsidRPr="00333C79">
              <w:rPr>
                <w:rFonts w:ascii="Arial" w:hAnsi="Arial" w:cs="Arial"/>
                <w:b/>
                <w:bCs/>
                <w:color w:val="000000"/>
                <w:sz w:val="18"/>
                <w:szCs w:val="18"/>
              </w:rPr>
              <w:t>4</w:t>
            </w:r>
          </w:p>
        </w:tc>
        <w:tc>
          <w:tcPr>
            <w:tcW w:w="356" w:type="pct"/>
            <w:tcBorders>
              <w:top w:val="nil"/>
              <w:left w:val="nil"/>
              <w:bottom w:val="single" w:sz="4" w:space="0" w:color="auto"/>
              <w:right w:val="single" w:sz="4" w:space="0" w:color="auto"/>
            </w:tcBorders>
            <w:shd w:val="clear" w:color="auto" w:fill="auto"/>
            <w:vAlign w:val="center"/>
            <w:hideMark/>
          </w:tcPr>
          <w:p w14:paraId="3202BE53" w14:textId="77777777" w:rsidR="000D55FA" w:rsidRPr="00333C79" w:rsidRDefault="000D55FA" w:rsidP="00CF7368">
            <w:pPr>
              <w:jc w:val="center"/>
              <w:rPr>
                <w:rFonts w:ascii="Arial" w:hAnsi="Arial" w:cs="Arial"/>
                <w:color w:val="000000"/>
                <w:sz w:val="18"/>
                <w:szCs w:val="18"/>
              </w:rPr>
            </w:pPr>
            <w:r>
              <w:rPr>
                <w:rFonts w:ascii="Arial" w:hAnsi="Arial" w:cs="Arial"/>
                <w:color w:val="000000"/>
                <w:sz w:val="18"/>
                <w:szCs w:val="18"/>
              </w:rPr>
              <w:t>1</w:t>
            </w:r>
          </w:p>
        </w:tc>
        <w:tc>
          <w:tcPr>
            <w:tcW w:w="357" w:type="pct"/>
            <w:tcBorders>
              <w:top w:val="nil"/>
              <w:left w:val="nil"/>
              <w:bottom w:val="single" w:sz="4" w:space="0" w:color="auto"/>
              <w:right w:val="single" w:sz="4" w:space="0" w:color="auto"/>
            </w:tcBorders>
            <w:vAlign w:val="center"/>
          </w:tcPr>
          <w:p w14:paraId="2E4C3731" w14:textId="77777777" w:rsidR="000D55FA" w:rsidRDefault="000D55FA" w:rsidP="00CF7368">
            <w:pPr>
              <w:jc w:val="center"/>
              <w:rPr>
                <w:rFonts w:ascii="Arial" w:hAnsi="Arial" w:cs="Arial"/>
                <w:color w:val="000000"/>
                <w:sz w:val="18"/>
                <w:szCs w:val="18"/>
              </w:rPr>
            </w:pPr>
            <w:r>
              <w:rPr>
                <w:rFonts w:ascii="Arial" w:hAnsi="Arial" w:cs="Arial"/>
                <w:color w:val="000000"/>
                <w:sz w:val="18"/>
                <w:szCs w:val="18"/>
              </w:rPr>
              <w:t>1</w:t>
            </w:r>
          </w:p>
        </w:tc>
        <w:tc>
          <w:tcPr>
            <w:tcW w:w="356" w:type="pct"/>
            <w:tcBorders>
              <w:top w:val="nil"/>
              <w:left w:val="nil"/>
              <w:bottom w:val="single" w:sz="4" w:space="0" w:color="auto"/>
              <w:right w:val="single" w:sz="4" w:space="0" w:color="auto"/>
            </w:tcBorders>
            <w:vAlign w:val="center"/>
          </w:tcPr>
          <w:p w14:paraId="0AEB4B28" w14:textId="7D891C4F" w:rsidR="000D55FA" w:rsidRPr="001F3405" w:rsidRDefault="000D55FA" w:rsidP="00CF7368">
            <w:pPr>
              <w:jc w:val="center"/>
              <w:rPr>
                <w:rFonts w:ascii="Arial" w:hAnsi="Arial" w:cs="Arial"/>
                <w:color w:val="000000"/>
                <w:sz w:val="18"/>
                <w:szCs w:val="18"/>
              </w:rPr>
            </w:pPr>
            <w:r w:rsidRPr="001F3405">
              <w:rPr>
                <w:rFonts w:ascii="Arial" w:hAnsi="Arial" w:cs="Arial"/>
                <w:color w:val="000000"/>
                <w:sz w:val="18"/>
                <w:szCs w:val="18"/>
              </w:rPr>
              <w:t>1</w:t>
            </w:r>
          </w:p>
        </w:tc>
      </w:tr>
      <w:tr w:rsidR="000D55FA" w:rsidRPr="00333C79" w14:paraId="00B84417" w14:textId="7885872F" w:rsidTr="00CF7368">
        <w:trPr>
          <w:trHeight w:val="419"/>
        </w:trPr>
        <w:tc>
          <w:tcPr>
            <w:tcW w:w="232" w:type="pct"/>
            <w:tcBorders>
              <w:top w:val="nil"/>
              <w:left w:val="single" w:sz="4" w:space="0" w:color="auto"/>
              <w:bottom w:val="single" w:sz="4" w:space="0" w:color="auto"/>
              <w:right w:val="single" w:sz="4" w:space="0" w:color="auto"/>
            </w:tcBorders>
            <w:shd w:val="clear" w:color="auto" w:fill="auto"/>
            <w:noWrap/>
            <w:vAlign w:val="center"/>
            <w:hideMark/>
          </w:tcPr>
          <w:p w14:paraId="1644F77F" w14:textId="0C88C243" w:rsidR="000D55FA" w:rsidRPr="00333C79" w:rsidRDefault="000D55FA" w:rsidP="00CF7368">
            <w:pPr>
              <w:jc w:val="center"/>
              <w:rPr>
                <w:rFonts w:ascii="Arial" w:hAnsi="Arial" w:cs="Arial"/>
                <w:color w:val="000000"/>
                <w:sz w:val="18"/>
                <w:szCs w:val="18"/>
              </w:rPr>
            </w:pPr>
            <w:r w:rsidRPr="00333C79">
              <w:rPr>
                <w:rFonts w:ascii="Arial" w:hAnsi="Arial" w:cs="Arial"/>
                <w:color w:val="000000"/>
                <w:sz w:val="18"/>
                <w:szCs w:val="18"/>
              </w:rPr>
              <w:t>2</w:t>
            </w:r>
            <w:r>
              <w:rPr>
                <w:rFonts w:ascii="Arial" w:hAnsi="Arial" w:cs="Arial"/>
                <w:color w:val="000000"/>
                <w:sz w:val="18"/>
                <w:szCs w:val="18"/>
              </w:rPr>
              <w:t>1</w:t>
            </w:r>
            <w:r w:rsidRPr="00333C79">
              <w:rPr>
                <w:rFonts w:ascii="Arial" w:hAnsi="Arial" w:cs="Arial"/>
                <w:color w:val="000000"/>
                <w:sz w:val="18"/>
                <w:szCs w:val="18"/>
              </w:rPr>
              <w:t>.</w:t>
            </w:r>
          </w:p>
        </w:tc>
        <w:tc>
          <w:tcPr>
            <w:tcW w:w="3197" w:type="pct"/>
            <w:tcBorders>
              <w:top w:val="nil"/>
              <w:left w:val="nil"/>
              <w:bottom w:val="single" w:sz="4" w:space="0" w:color="auto"/>
              <w:right w:val="single" w:sz="4" w:space="0" w:color="auto"/>
            </w:tcBorders>
            <w:shd w:val="clear" w:color="auto" w:fill="auto"/>
            <w:vAlign w:val="center"/>
            <w:hideMark/>
          </w:tcPr>
          <w:p w14:paraId="6ED78871" w14:textId="16D29B53" w:rsidR="000D55FA" w:rsidRPr="00333C79" w:rsidRDefault="000D55FA" w:rsidP="00CF7368">
            <w:pPr>
              <w:rPr>
                <w:rFonts w:ascii="Arial" w:hAnsi="Arial" w:cs="Arial"/>
                <w:color w:val="000000"/>
                <w:sz w:val="18"/>
                <w:szCs w:val="18"/>
              </w:rPr>
            </w:pPr>
            <w:r w:rsidRPr="00333C79">
              <w:rPr>
                <w:rFonts w:ascii="Arial" w:hAnsi="Arial" w:cs="Arial"/>
                <w:color w:val="000000"/>
                <w:sz w:val="18"/>
                <w:szCs w:val="18"/>
              </w:rPr>
              <w:t>Silniki pomp recyrkulacyjnych</w:t>
            </w:r>
            <w:r w:rsidRPr="00333C79">
              <w:rPr>
                <w:rFonts w:ascii="Arial" w:hAnsi="Arial" w:cs="Arial"/>
                <w:color w:val="000000"/>
                <w:sz w:val="18"/>
                <w:szCs w:val="18"/>
              </w:rPr>
              <w:br/>
              <w:t>typ KA2459X-BH01E-Z 825 kW</w:t>
            </w:r>
            <w:r>
              <w:rPr>
                <w:rFonts w:ascii="Arial" w:hAnsi="Arial" w:cs="Arial"/>
                <w:color w:val="000000"/>
                <w:sz w:val="18"/>
                <w:szCs w:val="18"/>
              </w:rPr>
              <w:t xml:space="preserve"> – 8 szt. i typ </w:t>
            </w:r>
            <w:proofErr w:type="spellStart"/>
            <w:r>
              <w:rPr>
                <w:rFonts w:ascii="Arial" w:hAnsi="Arial" w:cs="Arial"/>
                <w:color w:val="000000"/>
                <w:sz w:val="18"/>
                <w:szCs w:val="18"/>
              </w:rPr>
              <w:t>Sh</w:t>
            </w:r>
            <w:proofErr w:type="spellEnd"/>
            <w:r>
              <w:rPr>
                <w:rFonts w:ascii="Arial" w:hAnsi="Arial" w:cs="Arial"/>
                <w:color w:val="000000"/>
                <w:sz w:val="18"/>
                <w:szCs w:val="18"/>
              </w:rPr>
              <w:t xml:space="preserve"> 450 H4DD  900kW – 2 </w:t>
            </w:r>
            <w:proofErr w:type="spellStart"/>
            <w:r>
              <w:rPr>
                <w:rFonts w:ascii="Arial" w:hAnsi="Arial" w:cs="Arial"/>
                <w:color w:val="000000"/>
                <w:sz w:val="18"/>
                <w:szCs w:val="18"/>
              </w:rPr>
              <w:t>szt</w:t>
            </w:r>
            <w:proofErr w:type="spellEnd"/>
          </w:p>
        </w:tc>
        <w:tc>
          <w:tcPr>
            <w:tcW w:w="502" w:type="pct"/>
            <w:tcBorders>
              <w:top w:val="nil"/>
              <w:left w:val="nil"/>
              <w:bottom w:val="single" w:sz="4" w:space="0" w:color="auto"/>
              <w:right w:val="single" w:sz="4" w:space="0" w:color="auto"/>
            </w:tcBorders>
            <w:shd w:val="clear" w:color="auto" w:fill="auto"/>
            <w:vAlign w:val="center"/>
            <w:hideMark/>
          </w:tcPr>
          <w:p w14:paraId="5D9A57ED" w14:textId="759129F3" w:rsidR="000D55FA" w:rsidRPr="00333C79" w:rsidRDefault="000D55FA" w:rsidP="00CF7368">
            <w:pPr>
              <w:jc w:val="center"/>
              <w:rPr>
                <w:rFonts w:ascii="Arial" w:hAnsi="Arial" w:cs="Arial"/>
                <w:b/>
                <w:bCs/>
                <w:color w:val="000000"/>
                <w:sz w:val="18"/>
                <w:szCs w:val="18"/>
              </w:rPr>
            </w:pPr>
            <w:r>
              <w:rPr>
                <w:rFonts w:ascii="Arial" w:hAnsi="Arial" w:cs="Arial"/>
                <w:b/>
                <w:bCs/>
                <w:color w:val="000000"/>
                <w:sz w:val="18"/>
                <w:szCs w:val="18"/>
              </w:rPr>
              <w:t>10</w:t>
            </w:r>
          </w:p>
        </w:tc>
        <w:tc>
          <w:tcPr>
            <w:tcW w:w="356" w:type="pct"/>
            <w:tcBorders>
              <w:top w:val="nil"/>
              <w:left w:val="nil"/>
              <w:bottom w:val="single" w:sz="4" w:space="0" w:color="auto"/>
              <w:right w:val="single" w:sz="4" w:space="0" w:color="auto"/>
            </w:tcBorders>
            <w:shd w:val="clear" w:color="auto" w:fill="auto"/>
            <w:vAlign w:val="center"/>
            <w:hideMark/>
          </w:tcPr>
          <w:p w14:paraId="0566C4EE" w14:textId="77777777" w:rsidR="000D55FA" w:rsidRPr="00333C79" w:rsidRDefault="000D55FA" w:rsidP="00CF7368">
            <w:pPr>
              <w:jc w:val="center"/>
              <w:rPr>
                <w:rFonts w:ascii="Arial" w:hAnsi="Arial" w:cs="Arial"/>
                <w:color w:val="000000"/>
                <w:sz w:val="18"/>
                <w:szCs w:val="18"/>
              </w:rPr>
            </w:pPr>
            <w:r w:rsidRPr="00333C79">
              <w:rPr>
                <w:rFonts w:ascii="Arial" w:hAnsi="Arial" w:cs="Arial"/>
                <w:color w:val="000000"/>
                <w:sz w:val="18"/>
                <w:szCs w:val="18"/>
              </w:rPr>
              <w:t>2</w:t>
            </w:r>
          </w:p>
        </w:tc>
        <w:tc>
          <w:tcPr>
            <w:tcW w:w="357" w:type="pct"/>
            <w:tcBorders>
              <w:top w:val="nil"/>
              <w:left w:val="nil"/>
              <w:bottom w:val="single" w:sz="4" w:space="0" w:color="auto"/>
              <w:right w:val="single" w:sz="4" w:space="0" w:color="auto"/>
            </w:tcBorders>
            <w:vAlign w:val="center"/>
          </w:tcPr>
          <w:p w14:paraId="529D89B2" w14:textId="77777777" w:rsidR="000D55FA" w:rsidRPr="00333C79" w:rsidRDefault="000D55FA" w:rsidP="00CF7368">
            <w:pPr>
              <w:jc w:val="center"/>
              <w:rPr>
                <w:rFonts w:ascii="Arial" w:hAnsi="Arial" w:cs="Arial"/>
                <w:color w:val="000000"/>
                <w:sz w:val="18"/>
                <w:szCs w:val="18"/>
              </w:rPr>
            </w:pPr>
            <w:r>
              <w:rPr>
                <w:rFonts w:ascii="Arial" w:hAnsi="Arial" w:cs="Arial"/>
                <w:color w:val="000000"/>
                <w:sz w:val="18"/>
                <w:szCs w:val="18"/>
              </w:rPr>
              <w:t>2</w:t>
            </w:r>
          </w:p>
        </w:tc>
        <w:tc>
          <w:tcPr>
            <w:tcW w:w="356" w:type="pct"/>
            <w:tcBorders>
              <w:top w:val="nil"/>
              <w:left w:val="nil"/>
              <w:bottom w:val="single" w:sz="4" w:space="0" w:color="auto"/>
              <w:right w:val="single" w:sz="4" w:space="0" w:color="auto"/>
            </w:tcBorders>
            <w:vAlign w:val="center"/>
          </w:tcPr>
          <w:p w14:paraId="35A012FB" w14:textId="100FF651" w:rsidR="000D55FA" w:rsidRPr="001F3405" w:rsidRDefault="000D55FA" w:rsidP="00CF7368">
            <w:pPr>
              <w:jc w:val="center"/>
              <w:rPr>
                <w:rFonts w:ascii="Arial" w:hAnsi="Arial" w:cs="Arial"/>
                <w:color w:val="000000"/>
                <w:sz w:val="18"/>
                <w:szCs w:val="18"/>
              </w:rPr>
            </w:pPr>
            <w:r w:rsidRPr="001F3405">
              <w:rPr>
                <w:rFonts w:ascii="Arial" w:hAnsi="Arial" w:cs="Arial"/>
                <w:color w:val="000000"/>
                <w:sz w:val="18"/>
                <w:szCs w:val="18"/>
              </w:rPr>
              <w:t>2</w:t>
            </w:r>
          </w:p>
        </w:tc>
      </w:tr>
      <w:tr w:rsidR="000D55FA" w:rsidRPr="00333C79" w14:paraId="20EC060F" w14:textId="2EDA224E" w:rsidTr="00CF7368">
        <w:trPr>
          <w:trHeight w:val="341"/>
        </w:trPr>
        <w:tc>
          <w:tcPr>
            <w:tcW w:w="232" w:type="pct"/>
            <w:tcBorders>
              <w:top w:val="nil"/>
              <w:left w:val="single" w:sz="4" w:space="0" w:color="auto"/>
              <w:bottom w:val="single" w:sz="4" w:space="0" w:color="auto"/>
              <w:right w:val="single" w:sz="4" w:space="0" w:color="auto"/>
            </w:tcBorders>
            <w:shd w:val="clear" w:color="auto" w:fill="auto"/>
            <w:noWrap/>
            <w:vAlign w:val="center"/>
            <w:hideMark/>
          </w:tcPr>
          <w:p w14:paraId="3818D257" w14:textId="5D035685" w:rsidR="000D55FA" w:rsidRPr="00333C79" w:rsidRDefault="000D55FA" w:rsidP="00CF7368">
            <w:pPr>
              <w:jc w:val="center"/>
              <w:rPr>
                <w:rFonts w:ascii="Arial" w:hAnsi="Arial" w:cs="Arial"/>
                <w:color w:val="000000"/>
                <w:sz w:val="18"/>
                <w:szCs w:val="18"/>
              </w:rPr>
            </w:pPr>
            <w:r w:rsidRPr="00333C79">
              <w:rPr>
                <w:rFonts w:ascii="Arial" w:hAnsi="Arial" w:cs="Arial"/>
                <w:color w:val="000000"/>
                <w:sz w:val="18"/>
                <w:szCs w:val="18"/>
              </w:rPr>
              <w:t>2</w:t>
            </w:r>
            <w:r>
              <w:rPr>
                <w:rFonts w:ascii="Arial" w:hAnsi="Arial" w:cs="Arial"/>
                <w:color w:val="000000"/>
                <w:sz w:val="18"/>
                <w:szCs w:val="18"/>
              </w:rPr>
              <w:t>2</w:t>
            </w:r>
            <w:r w:rsidRPr="00333C79">
              <w:rPr>
                <w:rFonts w:ascii="Arial" w:hAnsi="Arial" w:cs="Arial"/>
                <w:color w:val="000000"/>
                <w:sz w:val="18"/>
                <w:szCs w:val="18"/>
              </w:rPr>
              <w:t>.</w:t>
            </w:r>
          </w:p>
        </w:tc>
        <w:tc>
          <w:tcPr>
            <w:tcW w:w="3197" w:type="pct"/>
            <w:tcBorders>
              <w:top w:val="nil"/>
              <w:left w:val="nil"/>
              <w:bottom w:val="single" w:sz="4" w:space="0" w:color="auto"/>
              <w:right w:val="single" w:sz="4" w:space="0" w:color="auto"/>
            </w:tcBorders>
            <w:shd w:val="clear" w:color="auto" w:fill="auto"/>
            <w:vAlign w:val="center"/>
            <w:hideMark/>
          </w:tcPr>
          <w:p w14:paraId="2B4A1EFC" w14:textId="77777777" w:rsidR="000D55FA" w:rsidRPr="00333C79" w:rsidRDefault="000D55FA" w:rsidP="00CF7368">
            <w:pPr>
              <w:rPr>
                <w:rFonts w:ascii="Arial" w:hAnsi="Arial" w:cs="Arial"/>
                <w:color w:val="000000"/>
                <w:sz w:val="18"/>
                <w:szCs w:val="18"/>
              </w:rPr>
            </w:pPr>
            <w:r w:rsidRPr="00333C79">
              <w:rPr>
                <w:rFonts w:ascii="Arial" w:hAnsi="Arial" w:cs="Arial"/>
                <w:color w:val="000000"/>
                <w:sz w:val="18"/>
                <w:szCs w:val="18"/>
              </w:rPr>
              <w:t>Silniki wentylatorów n.n. typ KA2408X-BHE01E-Z 340 kW</w:t>
            </w:r>
          </w:p>
        </w:tc>
        <w:tc>
          <w:tcPr>
            <w:tcW w:w="502" w:type="pct"/>
            <w:tcBorders>
              <w:top w:val="nil"/>
              <w:left w:val="nil"/>
              <w:bottom w:val="single" w:sz="4" w:space="0" w:color="auto"/>
              <w:right w:val="single" w:sz="4" w:space="0" w:color="auto"/>
            </w:tcBorders>
            <w:shd w:val="clear" w:color="auto" w:fill="auto"/>
            <w:vAlign w:val="center"/>
            <w:hideMark/>
          </w:tcPr>
          <w:p w14:paraId="55938482" w14:textId="77777777" w:rsidR="000D55FA" w:rsidRPr="00333C79" w:rsidRDefault="000D55FA" w:rsidP="00CF7368">
            <w:pPr>
              <w:jc w:val="center"/>
              <w:rPr>
                <w:rFonts w:ascii="Arial" w:hAnsi="Arial" w:cs="Arial"/>
                <w:b/>
                <w:bCs/>
                <w:color w:val="000000"/>
                <w:sz w:val="18"/>
                <w:szCs w:val="18"/>
              </w:rPr>
            </w:pPr>
            <w:r w:rsidRPr="00333C79">
              <w:rPr>
                <w:rFonts w:ascii="Arial" w:hAnsi="Arial" w:cs="Arial"/>
                <w:b/>
                <w:bCs/>
                <w:color w:val="000000"/>
                <w:sz w:val="18"/>
                <w:szCs w:val="18"/>
              </w:rPr>
              <w:t>2</w:t>
            </w:r>
          </w:p>
        </w:tc>
        <w:tc>
          <w:tcPr>
            <w:tcW w:w="356" w:type="pct"/>
            <w:tcBorders>
              <w:top w:val="nil"/>
              <w:left w:val="nil"/>
              <w:bottom w:val="single" w:sz="4" w:space="0" w:color="auto"/>
              <w:right w:val="single" w:sz="4" w:space="0" w:color="auto"/>
            </w:tcBorders>
            <w:shd w:val="clear" w:color="auto" w:fill="auto"/>
            <w:vAlign w:val="center"/>
            <w:hideMark/>
          </w:tcPr>
          <w:p w14:paraId="5AA400F7" w14:textId="77777777" w:rsidR="000D55FA" w:rsidRPr="00333C79" w:rsidRDefault="000D55FA" w:rsidP="00CF7368">
            <w:pPr>
              <w:jc w:val="center"/>
              <w:rPr>
                <w:rFonts w:ascii="Arial" w:hAnsi="Arial" w:cs="Arial"/>
                <w:color w:val="000000"/>
                <w:sz w:val="18"/>
                <w:szCs w:val="18"/>
              </w:rPr>
            </w:pPr>
            <w:r w:rsidRPr="00333C79">
              <w:rPr>
                <w:rFonts w:ascii="Arial" w:hAnsi="Arial" w:cs="Arial"/>
                <w:color w:val="000000"/>
                <w:sz w:val="18"/>
                <w:szCs w:val="18"/>
              </w:rPr>
              <w:t>0</w:t>
            </w:r>
          </w:p>
        </w:tc>
        <w:tc>
          <w:tcPr>
            <w:tcW w:w="357" w:type="pct"/>
            <w:tcBorders>
              <w:top w:val="nil"/>
              <w:left w:val="nil"/>
              <w:bottom w:val="single" w:sz="4" w:space="0" w:color="auto"/>
              <w:right w:val="single" w:sz="4" w:space="0" w:color="auto"/>
            </w:tcBorders>
            <w:vAlign w:val="center"/>
          </w:tcPr>
          <w:p w14:paraId="60C5D793" w14:textId="77777777" w:rsidR="000D55FA" w:rsidRPr="00333C79" w:rsidRDefault="000D55FA" w:rsidP="00CF7368">
            <w:pPr>
              <w:jc w:val="center"/>
              <w:rPr>
                <w:rFonts w:ascii="Arial" w:hAnsi="Arial" w:cs="Arial"/>
                <w:color w:val="000000"/>
                <w:sz w:val="18"/>
                <w:szCs w:val="18"/>
              </w:rPr>
            </w:pPr>
            <w:r>
              <w:rPr>
                <w:rFonts w:ascii="Arial" w:hAnsi="Arial" w:cs="Arial"/>
                <w:color w:val="000000"/>
                <w:sz w:val="18"/>
                <w:szCs w:val="18"/>
              </w:rPr>
              <w:t>1</w:t>
            </w:r>
          </w:p>
        </w:tc>
        <w:tc>
          <w:tcPr>
            <w:tcW w:w="356" w:type="pct"/>
            <w:tcBorders>
              <w:top w:val="nil"/>
              <w:left w:val="nil"/>
              <w:bottom w:val="single" w:sz="4" w:space="0" w:color="auto"/>
              <w:right w:val="single" w:sz="4" w:space="0" w:color="auto"/>
            </w:tcBorders>
            <w:vAlign w:val="center"/>
          </w:tcPr>
          <w:p w14:paraId="0162C3F6" w14:textId="4F693F64" w:rsidR="000D55FA" w:rsidRPr="001F3405" w:rsidRDefault="000D55FA" w:rsidP="00CF7368">
            <w:pPr>
              <w:jc w:val="center"/>
              <w:rPr>
                <w:rFonts w:ascii="Arial" w:hAnsi="Arial" w:cs="Arial"/>
                <w:color w:val="000000"/>
                <w:sz w:val="18"/>
                <w:szCs w:val="18"/>
              </w:rPr>
            </w:pPr>
            <w:r w:rsidRPr="001F3405">
              <w:rPr>
                <w:rFonts w:ascii="Arial" w:hAnsi="Arial" w:cs="Arial"/>
                <w:color w:val="000000"/>
                <w:sz w:val="18"/>
                <w:szCs w:val="18"/>
              </w:rPr>
              <w:t>1</w:t>
            </w:r>
          </w:p>
        </w:tc>
      </w:tr>
      <w:tr w:rsidR="000D55FA" w:rsidRPr="00333C79" w14:paraId="56287D6B" w14:textId="533C1039" w:rsidTr="00CF7368">
        <w:trPr>
          <w:trHeight w:val="275"/>
        </w:trPr>
        <w:tc>
          <w:tcPr>
            <w:tcW w:w="232" w:type="pct"/>
            <w:tcBorders>
              <w:top w:val="nil"/>
              <w:left w:val="single" w:sz="4" w:space="0" w:color="auto"/>
              <w:bottom w:val="single" w:sz="4" w:space="0" w:color="auto"/>
              <w:right w:val="single" w:sz="4" w:space="0" w:color="auto"/>
            </w:tcBorders>
            <w:shd w:val="clear" w:color="auto" w:fill="auto"/>
            <w:noWrap/>
            <w:vAlign w:val="center"/>
            <w:hideMark/>
          </w:tcPr>
          <w:p w14:paraId="19B13742" w14:textId="641B2746" w:rsidR="000D55FA" w:rsidRPr="00333C79" w:rsidRDefault="000D55FA" w:rsidP="00CF7368">
            <w:pPr>
              <w:jc w:val="center"/>
              <w:rPr>
                <w:rFonts w:ascii="Arial" w:hAnsi="Arial" w:cs="Arial"/>
                <w:color w:val="000000"/>
                <w:sz w:val="18"/>
                <w:szCs w:val="18"/>
              </w:rPr>
            </w:pPr>
            <w:r w:rsidRPr="00333C79">
              <w:rPr>
                <w:rFonts w:ascii="Arial" w:hAnsi="Arial" w:cs="Arial"/>
                <w:color w:val="000000"/>
                <w:sz w:val="18"/>
                <w:szCs w:val="18"/>
              </w:rPr>
              <w:t>2</w:t>
            </w:r>
            <w:r>
              <w:rPr>
                <w:rFonts w:ascii="Arial" w:hAnsi="Arial" w:cs="Arial"/>
                <w:color w:val="000000"/>
                <w:sz w:val="18"/>
                <w:szCs w:val="18"/>
              </w:rPr>
              <w:t>3</w:t>
            </w:r>
            <w:r w:rsidRPr="00333C79">
              <w:rPr>
                <w:rFonts w:ascii="Arial" w:hAnsi="Arial" w:cs="Arial"/>
                <w:color w:val="000000"/>
                <w:sz w:val="18"/>
                <w:szCs w:val="18"/>
              </w:rPr>
              <w:t>.</w:t>
            </w:r>
          </w:p>
        </w:tc>
        <w:tc>
          <w:tcPr>
            <w:tcW w:w="3197" w:type="pct"/>
            <w:tcBorders>
              <w:top w:val="nil"/>
              <w:left w:val="nil"/>
              <w:bottom w:val="single" w:sz="4" w:space="0" w:color="auto"/>
              <w:right w:val="single" w:sz="4" w:space="0" w:color="auto"/>
            </w:tcBorders>
            <w:shd w:val="clear" w:color="auto" w:fill="auto"/>
            <w:vAlign w:val="center"/>
            <w:hideMark/>
          </w:tcPr>
          <w:p w14:paraId="3EA18F3B" w14:textId="77777777" w:rsidR="000D55FA" w:rsidRPr="00333C79" w:rsidRDefault="000D55FA" w:rsidP="00CF7368">
            <w:pPr>
              <w:rPr>
                <w:rFonts w:ascii="Arial" w:hAnsi="Arial" w:cs="Arial"/>
                <w:color w:val="000000"/>
                <w:sz w:val="18"/>
                <w:szCs w:val="18"/>
              </w:rPr>
            </w:pPr>
            <w:r w:rsidRPr="00333C79">
              <w:rPr>
                <w:rFonts w:ascii="Arial" w:hAnsi="Arial" w:cs="Arial"/>
                <w:color w:val="000000"/>
                <w:sz w:val="18"/>
                <w:szCs w:val="18"/>
              </w:rPr>
              <w:t>Silniki mieszadeł natleniających typ KA2408X-BH05E-Z 300 kW</w:t>
            </w:r>
          </w:p>
        </w:tc>
        <w:tc>
          <w:tcPr>
            <w:tcW w:w="502" w:type="pct"/>
            <w:tcBorders>
              <w:top w:val="nil"/>
              <w:left w:val="nil"/>
              <w:bottom w:val="single" w:sz="4" w:space="0" w:color="auto"/>
              <w:right w:val="single" w:sz="4" w:space="0" w:color="auto"/>
            </w:tcBorders>
            <w:shd w:val="clear" w:color="auto" w:fill="auto"/>
            <w:vAlign w:val="center"/>
            <w:hideMark/>
          </w:tcPr>
          <w:p w14:paraId="5700A35F" w14:textId="77777777" w:rsidR="000D55FA" w:rsidRPr="00333C79" w:rsidRDefault="000D55FA" w:rsidP="00CF7368">
            <w:pPr>
              <w:jc w:val="center"/>
              <w:rPr>
                <w:rFonts w:ascii="Arial" w:hAnsi="Arial" w:cs="Arial"/>
                <w:b/>
                <w:bCs/>
                <w:color w:val="000000"/>
                <w:sz w:val="18"/>
                <w:szCs w:val="18"/>
              </w:rPr>
            </w:pPr>
            <w:r w:rsidRPr="00333C79">
              <w:rPr>
                <w:rFonts w:ascii="Arial" w:hAnsi="Arial" w:cs="Arial"/>
                <w:b/>
                <w:bCs/>
                <w:color w:val="000000"/>
                <w:sz w:val="18"/>
                <w:szCs w:val="18"/>
              </w:rPr>
              <w:t>4</w:t>
            </w:r>
          </w:p>
        </w:tc>
        <w:tc>
          <w:tcPr>
            <w:tcW w:w="356" w:type="pct"/>
            <w:tcBorders>
              <w:top w:val="nil"/>
              <w:left w:val="nil"/>
              <w:bottom w:val="single" w:sz="4" w:space="0" w:color="auto"/>
              <w:right w:val="single" w:sz="4" w:space="0" w:color="auto"/>
            </w:tcBorders>
            <w:shd w:val="clear" w:color="auto" w:fill="auto"/>
            <w:vAlign w:val="center"/>
            <w:hideMark/>
          </w:tcPr>
          <w:p w14:paraId="618A3F25" w14:textId="77777777" w:rsidR="000D55FA" w:rsidRPr="00333C79" w:rsidRDefault="000D55FA" w:rsidP="00CF7368">
            <w:pPr>
              <w:jc w:val="center"/>
              <w:rPr>
                <w:rFonts w:ascii="Arial" w:hAnsi="Arial" w:cs="Arial"/>
                <w:color w:val="000000"/>
                <w:sz w:val="18"/>
                <w:szCs w:val="18"/>
              </w:rPr>
            </w:pPr>
            <w:r w:rsidRPr="00333C79">
              <w:rPr>
                <w:rFonts w:ascii="Arial" w:hAnsi="Arial" w:cs="Arial"/>
                <w:color w:val="000000"/>
                <w:sz w:val="18"/>
                <w:szCs w:val="18"/>
              </w:rPr>
              <w:t>1</w:t>
            </w:r>
          </w:p>
        </w:tc>
        <w:tc>
          <w:tcPr>
            <w:tcW w:w="357" w:type="pct"/>
            <w:tcBorders>
              <w:top w:val="nil"/>
              <w:left w:val="nil"/>
              <w:bottom w:val="single" w:sz="4" w:space="0" w:color="auto"/>
              <w:right w:val="single" w:sz="4" w:space="0" w:color="auto"/>
            </w:tcBorders>
            <w:vAlign w:val="center"/>
          </w:tcPr>
          <w:p w14:paraId="0FA55E8A" w14:textId="77777777" w:rsidR="000D55FA" w:rsidRPr="00333C79" w:rsidRDefault="000D55FA" w:rsidP="00CF7368">
            <w:pPr>
              <w:jc w:val="center"/>
              <w:rPr>
                <w:rFonts w:ascii="Arial" w:hAnsi="Arial" w:cs="Arial"/>
                <w:color w:val="000000"/>
                <w:sz w:val="18"/>
                <w:szCs w:val="18"/>
              </w:rPr>
            </w:pPr>
            <w:r>
              <w:rPr>
                <w:rFonts w:ascii="Arial" w:hAnsi="Arial" w:cs="Arial"/>
                <w:color w:val="000000"/>
                <w:sz w:val="18"/>
                <w:szCs w:val="18"/>
              </w:rPr>
              <w:t>1</w:t>
            </w:r>
          </w:p>
        </w:tc>
        <w:tc>
          <w:tcPr>
            <w:tcW w:w="356" w:type="pct"/>
            <w:tcBorders>
              <w:top w:val="nil"/>
              <w:left w:val="nil"/>
              <w:bottom w:val="single" w:sz="4" w:space="0" w:color="auto"/>
              <w:right w:val="single" w:sz="4" w:space="0" w:color="auto"/>
            </w:tcBorders>
            <w:vAlign w:val="center"/>
          </w:tcPr>
          <w:p w14:paraId="42472CC1" w14:textId="13B1C17D" w:rsidR="000D55FA" w:rsidRPr="001F3405" w:rsidRDefault="000D55FA" w:rsidP="00CF7368">
            <w:pPr>
              <w:jc w:val="center"/>
              <w:rPr>
                <w:rFonts w:ascii="Arial" w:hAnsi="Arial" w:cs="Arial"/>
                <w:color w:val="000000"/>
                <w:sz w:val="18"/>
                <w:szCs w:val="18"/>
              </w:rPr>
            </w:pPr>
            <w:r w:rsidRPr="001F3405">
              <w:rPr>
                <w:rFonts w:ascii="Arial" w:hAnsi="Arial" w:cs="Arial"/>
                <w:color w:val="000000"/>
                <w:sz w:val="18"/>
                <w:szCs w:val="18"/>
              </w:rPr>
              <w:t>1</w:t>
            </w:r>
          </w:p>
        </w:tc>
      </w:tr>
      <w:tr w:rsidR="000D55FA" w:rsidRPr="00333C79" w14:paraId="56C893A9" w14:textId="1561262B" w:rsidTr="00CF7368">
        <w:trPr>
          <w:trHeight w:val="253"/>
        </w:trPr>
        <w:tc>
          <w:tcPr>
            <w:tcW w:w="232" w:type="pct"/>
            <w:tcBorders>
              <w:top w:val="nil"/>
              <w:left w:val="single" w:sz="4" w:space="0" w:color="auto"/>
              <w:bottom w:val="single" w:sz="4" w:space="0" w:color="auto"/>
              <w:right w:val="single" w:sz="4" w:space="0" w:color="auto"/>
            </w:tcBorders>
            <w:shd w:val="clear" w:color="auto" w:fill="auto"/>
            <w:noWrap/>
            <w:vAlign w:val="center"/>
            <w:hideMark/>
          </w:tcPr>
          <w:p w14:paraId="6A604EEE" w14:textId="00BE850C" w:rsidR="000D55FA" w:rsidRPr="00333C79" w:rsidRDefault="000D55FA" w:rsidP="00CF7368">
            <w:pPr>
              <w:jc w:val="center"/>
              <w:rPr>
                <w:rFonts w:ascii="Arial" w:hAnsi="Arial" w:cs="Arial"/>
                <w:color w:val="000000"/>
                <w:sz w:val="18"/>
                <w:szCs w:val="18"/>
              </w:rPr>
            </w:pPr>
            <w:r w:rsidRPr="00333C79">
              <w:rPr>
                <w:rFonts w:ascii="Arial" w:hAnsi="Arial" w:cs="Arial"/>
                <w:color w:val="000000"/>
                <w:sz w:val="18"/>
                <w:szCs w:val="18"/>
              </w:rPr>
              <w:t>2</w:t>
            </w:r>
            <w:r>
              <w:rPr>
                <w:rFonts w:ascii="Arial" w:hAnsi="Arial" w:cs="Arial"/>
                <w:color w:val="000000"/>
                <w:sz w:val="18"/>
                <w:szCs w:val="18"/>
              </w:rPr>
              <w:t>4</w:t>
            </w:r>
            <w:r w:rsidRPr="00333C79">
              <w:rPr>
                <w:rFonts w:ascii="Arial" w:hAnsi="Arial" w:cs="Arial"/>
                <w:color w:val="000000"/>
                <w:sz w:val="18"/>
                <w:szCs w:val="18"/>
              </w:rPr>
              <w:t>.</w:t>
            </w:r>
          </w:p>
        </w:tc>
        <w:tc>
          <w:tcPr>
            <w:tcW w:w="3197" w:type="pct"/>
            <w:tcBorders>
              <w:top w:val="nil"/>
              <w:left w:val="nil"/>
              <w:bottom w:val="single" w:sz="4" w:space="0" w:color="auto"/>
              <w:right w:val="single" w:sz="4" w:space="0" w:color="auto"/>
            </w:tcBorders>
            <w:shd w:val="clear" w:color="auto" w:fill="auto"/>
            <w:vAlign w:val="center"/>
            <w:hideMark/>
          </w:tcPr>
          <w:p w14:paraId="0BC0F13B" w14:textId="77777777" w:rsidR="000D55FA" w:rsidRPr="00333C79" w:rsidRDefault="000D55FA" w:rsidP="00CF7368">
            <w:pPr>
              <w:rPr>
                <w:rFonts w:ascii="Arial" w:hAnsi="Arial" w:cs="Arial"/>
                <w:color w:val="000000"/>
                <w:sz w:val="18"/>
                <w:szCs w:val="18"/>
              </w:rPr>
            </w:pPr>
            <w:r w:rsidRPr="00333C79">
              <w:rPr>
                <w:rFonts w:ascii="Arial" w:hAnsi="Arial" w:cs="Arial"/>
                <w:color w:val="000000"/>
                <w:sz w:val="18"/>
                <w:szCs w:val="18"/>
              </w:rPr>
              <w:t>Silniki młynów kamienia wapiennego typ BRN500Y-4sp 520 kW</w:t>
            </w:r>
          </w:p>
        </w:tc>
        <w:tc>
          <w:tcPr>
            <w:tcW w:w="502" w:type="pct"/>
            <w:tcBorders>
              <w:top w:val="nil"/>
              <w:left w:val="nil"/>
              <w:bottom w:val="single" w:sz="4" w:space="0" w:color="auto"/>
              <w:right w:val="single" w:sz="4" w:space="0" w:color="auto"/>
            </w:tcBorders>
            <w:shd w:val="clear" w:color="auto" w:fill="auto"/>
            <w:vAlign w:val="center"/>
            <w:hideMark/>
          </w:tcPr>
          <w:p w14:paraId="03F32613" w14:textId="77777777" w:rsidR="000D55FA" w:rsidRPr="00333C79" w:rsidRDefault="000D55FA" w:rsidP="00CF7368">
            <w:pPr>
              <w:jc w:val="center"/>
              <w:rPr>
                <w:rFonts w:ascii="Arial" w:hAnsi="Arial" w:cs="Arial"/>
                <w:b/>
                <w:bCs/>
                <w:color w:val="000000"/>
                <w:sz w:val="18"/>
                <w:szCs w:val="18"/>
              </w:rPr>
            </w:pPr>
            <w:r w:rsidRPr="00333C79">
              <w:rPr>
                <w:rFonts w:ascii="Arial" w:hAnsi="Arial" w:cs="Arial"/>
                <w:b/>
                <w:bCs/>
                <w:color w:val="000000"/>
                <w:sz w:val="18"/>
                <w:szCs w:val="18"/>
              </w:rPr>
              <w:t>2</w:t>
            </w:r>
          </w:p>
        </w:tc>
        <w:tc>
          <w:tcPr>
            <w:tcW w:w="356" w:type="pct"/>
            <w:tcBorders>
              <w:top w:val="nil"/>
              <w:left w:val="nil"/>
              <w:bottom w:val="single" w:sz="4" w:space="0" w:color="auto"/>
              <w:right w:val="single" w:sz="4" w:space="0" w:color="auto"/>
            </w:tcBorders>
            <w:shd w:val="clear" w:color="auto" w:fill="auto"/>
            <w:vAlign w:val="center"/>
            <w:hideMark/>
          </w:tcPr>
          <w:p w14:paraId="362C8527" w14:textId="77777777" w:rsidR="000D55FA" w:rsidRPr="00333C79" w:rsidRDefault="000D55FA" w:rsidP="00CF7368">
            <w:pPr>
              <w:jc w:val="center"/>
              <w:rPr>
                <w:rFonts w:ascii="Arial" w:hAnsi="Arial" w:cs="Arial"/>
                <w:color w:val="000000"/>
                <w:sz w:val="18"/>
                <w:szCs w:val="18"/>
              </w:rPr>
            </w:pPr>
            <w:r>
              <w:rPr>
                <w:rFonts w:ascii="Arial" w:hAnsi="Arial" w:cs="Arial"/>
                <w:color w:val="000000"/>
                <w:sz w:val="18"/>
                <w:szCs w:val="18"/>
              </w:rPr>
              <w:t>1</w:t>
            </w:r>
          </w:p>
        </w:tc>
        <w:tc>
          <w:tcPr>
            <w:tcW w:w="357" w:type="pct"/>
            <w:tcBorders>
              <w:top w:val="nil"/>
              <w:left w:val="nil"/>
              <w:bottom w:val="single" w:sz="4" w:space="0" w:color="auto"/>
              <w:right w:val="single" w:sz="4" w:space="0" w:color="auto"/>
            </w:tcBorders>
            <w:vAlign w:val="center"/>
          </w:tcPr>
          <w:p w14:paraId="64FCF179" w14:textId="77777777" w:rsidR="000D55FA" w:rsidRDefault="000D55FA" w:rsidP="00CF7368">
            <w:pPr>
              <w:jc w:val="center"/>
              <w:rPr>
                <w:rFonts w:ascii="Arial" w:hAnsi="Arial" w:cs="Arial"/>
                <w:color w:val="000000"/>
                <w:sz w:val="18"/>
                <w:szCs w:val="18"/>
              </w:rPr>
            </w:pPr>
            <w:r>
              <w:rPr>
                <w:rFonts w:ascii="Arial" w:hAnsi="Arial" w:cs="Arial"/>
                <w:color w:val="000000"/>
                <w:sz w:val="18"/>
                <w:szCs w:val="18"/>
              </w:rPr>
              <w:t>0</w:t>
            </w:r>
          </w:p>
        </w:tc>
        <w:tc>
          <w:tcPr>
            <w:tcW w:w="356" w:type="pct"/>
            <w:tcBorders>
              <w:top w:val="nil"/>
              <w:left w:val="nil"/>
              <w:bottom w:val="single" w:sz="4" w:space="0" w:color="auto"/>
              <w:right w:val="single" w:sz="4" w:space="0" w:color="auto"/>
            </w:tcBorders>
            <w:vAlign w:val="center"/>
          </w:tcPr>
          <w:p w14:paraId="4B020D3F" w14:textId="255889F1" w:rsidR="000D55FA" w:rsidRPr="001F3405" w:rsidRDefault="000D55FA" w:rsidP="00CF7368">
            <w:pPr>
              <w:jc w:val="center"/>
              <w:rPr>
                <w:rFonts w:ascii="Arial" w:hAnsi="Arial" w:cs="Arial"/>
                <w:color w:val="000000"/>
                <w:sz w:val="18"/>
                <w:szCs w:val="18"/>
              </w:rPr>
            </w:pPr>
            <w:r w:rsidRPr="001F3405">
              <w:rPr>
                <w:rFonts w:ascii="Arial" w:hAnsi="Arial" w:cs="Arial"/>
                <w:color w:val="000000"/>
                <w:sz w:val="18"/>
                <w:szCs w:val="18"/>
              </w:rPr>
              <w:t>1</w:t>
            </w:r>
          </w:p>
        </w:tc>
      </w:tr>
      <w:tr w:rsidR="000D55FA" w:rsidRPr="00333C79" w14:paraId="707B4BFD" w14:textId="5D7B3C58" w:rsidTr="00CF7368">
        <w:trPr>
          <w:trHeight w:val="285"/>
        </w:trPr>
        <w:tc>
          <w:tcPr>
            <w:tcW w:w="232" w:type="pct"/>
            <w:tcBorders>
              <w:top w:val="nil"/>
              <w:left w:val="single" w:sz="4" w:space="0" w:color="auto"/>
              <w:bottom w:val="single" w:sz="4" w:space="0" w:color="auto"/>
              <w:right w:val="single" w:sz="4" w:space="0" w:color="auto"/>
            </w:tcBorders>
            <w:shd w:val="clear" w:color="auto" w:fill="auto"/>
            <w:noWrap/>
            <w:vAlign w:val="center"/>
            <w:hideMark/>
          </w:tcPr>
          <w:p w14:paraId="67D59907" w14:textId="2802BDF4" w:rsidR="000D55FA" w:rsidRPr="00333C79" w:rsidRDefault="000D55FA" w:rsidP="00CF7368">
            <w:pPr>
              <w:jc w:val="center"/>
              <w:rPr>
                <w:rFonts w:ascii="Arial" w:hAnsi="Arial" w:cs="Arial"/>
                <w:color w:val="000000"/>
                <w:sz w:val="18"/>
                <w:szCs w:val="18"/>
              </w:rPr>
            </w:pPr>
            <w:r w:rsidRPr="00333C79">
              <w:rPr>
                <w:rFonts w:ascii="Arial" w:hAnsi="Arial" w:cs="Arial"/>
                <w:color w:val="000000"/>
                <w:sz w:val="18"/>
                <w:szCs w:val="18"/>
              </w:rPr>
              <w:t>2</w:t>
            </w:r>
            <w:r>
              <w:rPr>
                <w:rFonts w:ascii="Arial" w:hAnsi="Arial" w:cs="Arial"/>
                <w:color w:val="000000"/>
                <w:sz w:val="18"/>
                <w:szCs w:val="18"/>
              </w:rPr>
              <w:t>5</w:t>
            </w:r>
            <w:r w:rsidRPr="00333C79">
              <w:rPr>
                <w:rFonts w:ascii="Arial" w:hAnsi="Arial" w:cs="Arial"/>
                <w:color w:val="000000"/>
                <w:sz w:val="18"/>
                <w:szCs w:val="18"/>
              </w:rPr>
              <w:t>.</w:t>
            </w:r>
          </w:p>
        </w:tc>
        <w:tc>
          <w:tcPr>
            <w:tcW w:w="3197" w:type="pct"/>
            <w:tcBorders>
              <w:top w:val="nil"/>
              <w:left w:val="nil"/>
              <w:bottom w:val="single" w:sz="4" w:space="0" w:color="auto"/>
              <w:right w:val="single" w:sz="4" w:space="0" w:color="auto"/>
            </w:tcBorders>
            <w:shd w:val="clear" w:color="auto" w:fill="auto"/>
            <w:vAlign w:val="center"/>
            <w:hideMark/>
          </w:tcPr>
          <w:p w14:paraId="085C8B32" w14:textId="77777777" w:rsidR="000D55FA" w:rsidRPr="00333C79" w:rsidRDefault="000D55FA" w:rsidP="00CF7368">
            <w:pPr>
              <w:rPr>
                <w:rFonts w:ascii="Arial" w:hAnsi="Arial" w:cs="Arial"/>
                <w:color w:val="000000"/>
                <w:sz w:val="18"/>
                <w:szCs w:val="18"/>
              </w:rPr>
            </w:pPr>
            <w:r w:rsidRPr="00333C79">
              <w:rPr>
                <w:rFonts w:ascii="Arial" w:hAnsi="Arial" w:cs="Arial"/>
                <w:color w:val="000000"/>
                <w:sz w:val="18"/>
                <w:szCs w:val="18"/>
              </w:rPr>
              <w:t xml:space="preserve">Silnik przenośnika gipsu typ </w:t>
            </w:r>
            <w:proofErr w:type="spellStart"/>
            <w:r w:rsidRPr="00333C79">
              <w:rPr>
                <w:rFonts w:ascii="Arial" w:hAnsi="Arial" w:cs="Arial"/>
                <w:color w:val="000000"/>
                <w:sz w:val="18"/>
                <w:szCs w:val="18"/>
              </w:rPr>
              <w:t>Sh</w:t>
            </w:r>
            <w:proofErr w:type="spellEnd"/>
            <w:r w:rsidRPr="00333C79">
              <w:rPr>
                <w:rFonts w:ascii="Arial" w:hAnsi="Arial" w:cs="Arial"/>
                <w:color w:val="000000"/>
                <w:sz w:val="18"/>
                <w:szCs w:val="18"/>
              </w:rPr>
              <w:t xml:space="preserve"> 355X4BE 250 kW</w:t>
            </w:r>
          </w:p>
        </w:tc>
        <w:tc>
          <w:tcPr>
            <w:tcW w:w="502" w:type="pct"/>
            <w:tcBorders>
              <w:top w:val="nil"/>
              <w:left w:val="nil"/>
              <w:bottom w:val="single" w:sz="4" w:space="0" w:color="auto"/>
              <w:right w:val="single" w:sz="4" w:space="0" w:color="auto"/>
            </w:tcBorders>
            <w:shd w:val="clear" w:color="auto" w:fill="auto"/>
            <w:vAlign w:val="center"/>
            <w:hideMark/>
          </w:tcPr>
          <w:p w14:paraId="6154B4FC" w14:textId="77777777" w:rsidR="000D55FA" w:rsidRPr="00333C79" w:rsidRDefault="000D55FA" w:rsidP="00CF7368">
            <w:pPr>
              <w:jc w:val="center"/>
              <w:rPr>
                <w:rFonts w:ascii="Arial" w:hAnsi="Arial" w:cs="Arial"/>
                <w:b/>
                <w:bCs/>
                <w:color w:val="000000"/>
                <w:sz w:val="18"/>
                <w:szCs w:val="18"/>
              </w:rPr>
            </w:pPr>
            <w:r w:rsidRPr="00333C79">
              <w:rPr>
                <w:rFonts w:ascii="Arial" w:hAnsi="Arial" w:cs="Arial"/>
                <w:b/>
                <w:bCs/>
                <w:color w:val="000000"/>
                <w:sz w:val="18"/>
                <w:szCs w:val="18"/>
              </w:rPr>
              <w:t>1</w:t>
            </w:r>
          </w:p>
        </w:tc>
        <w:tc>
          <w:tcPr>
            <w:tcW w:w="356" w:type="pct"/>
            <w:tcBorders>
              <w:top w:val="nil"/>
              <w:left w:val="nil"/>
              <w:bottom w:val="single" w:sz="4" w:space="0" w:color="auto"/>
              <w:right w:val="single" w:sz="4" w:space="0" w:color="auto"/>
            </w:tcBorders>
            <w:shd w:val="clear" w:color="auto" w:fill="auto"/>
            <w:vAlign w:val="center"/>
            <w:hideMark/>
          </w:tcPr>
          <w:p w14:paraId="420C4F4C" w14:textId="77777777" w:rsidR="000D55FA" w:rsidRPr="00333C79" w:rsidRDefault="000D55FA" w:rsidP="00CF7368">
            <w:pPr>
              <w:jc w:val="center"/>
              <w:rPr>
                <w:rFonts w:ascii="Arial" w:hAnsi="Arial" w:cs="Arial"/>
                <w:color w:val="000000"/>
                <w:sz w:val="18"/>
                <w:szCs w:val="18"/>
              </w:rPr>
            </w:pPr>
            <w:r w:rsidRPr="00333C79">
              <w:rPr>
                <w:rFonts w:ascii="Arial" w:hAnsi="Arial" w:cs="Arial"/>
                <w:color w:val="000000"/>
                <w:sz w:val="18"/>
                <w:szCs w:val="18"/>
              </w:rPr>
              <w:t>0</w:t>
            </w:r>
          </w:p>
        </w:tc>
        <w:tc>
          <w:tcPr>
            <w:tcW w:w="357" w:type="pct"/>
            <w:tcBorders>
              <w:top w:val="nil"/>
              <w:left w:val="nil"/>
              <w:bottom w:val="single" w:sz="4" w:space="0" w:color="auto"/>
              <w:right w:val="single" w:sz="4" w:space="0" w:color="auto"/>
            </w:tcBorders>
            <w:vAlign w:val="center"/>
          </w:tcPr>
          <w:p w14:paraId="6D4AFA90" w14:textId="77777777" w:rsidR="000D55FA" w:rsidRPr="00333C79" w:rsidRDefault="000D55FA" w:rsidP="00CF7368">
            <w:pPr>
              <w:jc w:val="center"/>
              <w:rPr>
                <w:rFonts w:ascii="Arial" w:hAnsi="Arial" w:cs="Arial"/>
                <w:color w:val="000000"/>
                <w:sz w:val="18"/>
                <w:szCs w:val="18"/>
              </w:rPr>
            </w:pPr>
            <w:r>
              <w:rPr>
                <w:rFonts w:ascii="Arial" w:hAnsi="Arial" w:cs="Arial"/>
                <w:color w:val="000000"/>
                <w:sz w:val="18"/>
                <w:szCs w:val="18"/>
              </w:rPr>
              <w:t>0</w:t>
            </w:r>
          </w:p>
        </w:tc>
        <w:tc>
          <w:tcPr>
            <w:tcW w:w="356" w:type="pct"/>
            <w:tcBorders>
              <w:top w:val="nil"/>
              <w:left w:val="nil"/>
              <w:bottom w:val="single" w:sz="4" w:space="0" w:color="auto"/>
              <w:right w:val="single" w:sz="4" w:space="0" w:color="auto"/>
            </w:tcBorders>
            <w:vAlign w:val="center"/>
          </w:tcPr>
          <w:p w14:paraId="5BC6D9DA" w14:textId="50B09880" w:rsidR="000D55FA" w:rsidRPr="001F3405" w:rsidRDefault="000D55FA" w:rsidP="00CF7368">
            <w:pPr>
              <w:jc w:val="center"/>
              <w:rPr>
                <w:rFonts w:ascii="Arial" w:hAnsi="Arial" w:cs="Arial"/>
                <w:color w:val="000000"/>
                <w:sz w:val="18"/>
                <w:szCs w:val="18"/>
              </w:rPr>
            </w:pPr>
            <w:r w:rsidRPr="001F3405">
              <w:rPr>
                <w:rFonts w:ascii="Arial" w:hAnsi="Arial" w:cs="Arial"/>
                <w:color w:val="000000"/>
                <w:sz w:val="18"/>
                <w:szCs w:val="18"/>
              </w:rPr>
              <w:t>1</w:t>
            </w:r>
          </w:p>
        </w:tc>
      </w:tr>
      <w:tr w:rsidR="000D55FA" w:rsidRPr="00333C79" w14:paraId="74C6A067" w14:textId="04179580" w:rsidTr="00CF7368">
        <w:trPr>
          <w:trHeight w:val="417"/>
        </w:trPr>
        <w:tc>
          <w:tcPr>
            <w:tcW w:w="232" w:type="pct"/>
            <w:tcBorders>
              <w:top w:val="nil"/>
              <w:left w:val="single" w:sz="4" w:space="0" w:color="auto"/>
              <w:bottom w:val="single" w:sz="4" w:space="0" w:color="auto"/>
              <w:right w:val="single" w:sz="4" w:space="0" w:color="auto"/>
            </w:tcBorders>
            <w:shd w:val="clear" w:color="auto" w:fill="auto"/>
            <w:noWrap/>
            <w:vAlign w:val="center"/>
            <w:hideMark/>
          </w:tcPr>
          <w:p w14:paraId="451F157B" w14:textId="0C3E1402" w:rsidR="000D55FA" w:rsidRPr="00333C79" w:rsidRDefault="000D55FA" w:rsidP="00CF7368">
            <w:pPr>
              <w:jc w:val="center"/>
              <w:rPr>
                <w:rFonts w:ascii="Arial" w:hAnsi="Arial" w:cs="Arial"/>
                <w:color w:val="000000"/>
                <w:sz w:val="18"/>
                <w:szCs w:val="18"/>
              </w:rPr>
            </w:pPr>
            <w:r w:rsidRPr="00333C79">
              <w:rPr>
                <w:rFonts w:ascii="Arial" w:hAnsi="Arial" w:cs="Arial"/>
                <w:color w:val="000000"/>
                <w:sz w:val="18"/>
                <w:szCs w:val="18"/>
              </w:rPr>
              <w:t>2</w:t>
            </w:r>
            <w:r>
              <w:rPr>
                <w:rFonts w:ascii="Arial" w:hAnsi="Arial" w:cs="Arial"/>
                <w:color w:val="000000"/>
                <w:sz w:val="18"/>
                <w:szCs w:val="18"/>
              </w:rPr>
              <w:t>6</w:t>
            </w:r>
            <w:r w:rsidRPr="00333C79">
              <w:rPr>
                <w:rFonts w:ascii="Arial" w:hAnsi="Arial" w:cs="Arial"/>
                <w:color w:val="000000"/>
                <w:sz w:val="18"/>
                <w:szCs w:val="18"/>
              </w:rPr>
              <w:t>.</w:t>
            </w:r>
          </w:p>
        </w:tc>
        <w:tc>
          <w:tcPr>
            <w:tcW w:w="3197" w:type="pct"/>
            <w:tcBorders>
              <w:top w:val="nil"/>
              <w:left w:val="nil"/>
              <w:bottom w:val="single" w:sz="4" w:space="0" w:color="auto"/>
              <w:right w:val="single" w:sz="4" w:space="0" w:color="auto"/>
            </w:tcBorders>
            <w:shd w:val="clear" w:color="auto" w:fill="auto"/>
            <w:vAlign w:val="center"/>
            <w:hideMark/>
          </w:tcPr>
          <w:p w14:paraId="5487F12A" w14:textId="2586B178" w:rsidR="000D55FA" w:rsidRPr="00333C79" w:rsidRDefault="000D55FA" w:rsidP="00CF7368">
            <w:pPr>
              <w:rPr>
                <w:rFonts w:ascii="Arial" w:hAnsi="Arial" w:cs="Arial"/>
                <w:color w:val="000000"/>
                <w:sz w:val="18"/>
                <w:szCs w:val="18"/>
              </w:rPr>
            </w:pPr>
            <w:r w:rsidRPr="00333C79">
              <w:rPr>
                <w:rFonts w:ascii="Arial" w:hAnsi="Arial" w:cs="Arial"/>
                <w:color w:val="000000"/>
                <w:sz w:val="18"/>
                <w:szCs w:val="18"/>
              </w:rPr>
              <w:t>Silniki rębaków typ Sh450H4C 800 kW</w:t>
            </w:r>
            <w:r>
              <w:rPr>
                <w:rFonts w:ascii="Arial" w:hAnsi="Arial" w:cs="Arial"/>
                <w:color w:val="000000"/>
                <w:sz w:val="18"/>
                <w:szCs w:val="18"/>
              </w:rPr>
              <w:t xml:space="preserve"> – 1 szt. i typ </w:t>
            </w:r>
            <w:proofErr w:type="spellStart"/>
            <w:r>
              <w:rPr>
                <w:rFonts w:ascii="Arial" w:hAnsi="Arial" w:cs="Arial"/>
                <w:color w:val="000000"/>
                <w:sz w:val="18"/>
                <w:szCs w:val="18"/>
              </w:rPr>
              <w:t>Sh</w:t>
            </w:r>
            <w:proofErr w:type="spellEnd"/>
            <w:r>
              <w:rPr>
                <w:rFonts w:ascii="Arial" w:hAnsi="Arial" w:cs="Arial"/>
                <w:color w:val="000000"/>
                <w:sz w:val="18"/>
                <w:szCs w:val="18"/>
              </w:rPr>
              <w:t xml:space="preserve"> 560 H6A 1250kW – 1 szt.</w:t>
            </w:r>
          </w:p>
        </w:tc>
        <w:tc>
          <w:tcPr>
            <w:tcW w:w="502" w:type="pct"/>
            <w:tcBorders>
              <w:top w:val="nil"/>
              <w:left w:val="nil"/>
              <w:bottom w:val="single" w:sz="4" w:space="0" w:color="auto"/>
              <w:right w:val="single" w:sz="4" w:space="0" w:color="auto"/>
            </w:tcBorders>
            <w:shd w:val="clear" w:color="auto" w:fill="auto"/>
            <w:vAlign w:val="center"/>
            <w:hideMark/>
          </w:tcPr>
          <w:p w14:paraId="7E3BBE28" w14:textId="77777777" w:rsidR="000D55FA" w:rsidRPr="00333C79" w:rsidRDefault="000D55FA" w:rsidP="00CF7368">
            <w:pPr>
              <w:jc w:val="center"/>
              <w:rPr>
                <w:rFonts w:ascii="Arial" w:hAnsi="Arial" w:cs="Arial"/>
                <w:b/>
                <w:bCs/>
                <w:color w:val="000000"/>
                <w:sz w:val="18"/>
                <w:szCs w:val="18"/>
              </w:rPr>
            </w:pPr>
            <w:r w:rsidRPr="00333C79">
              <w:rPr>
                <w:rFonts w:ascii="Arial" w:hAnsi="Arial" w:cs="Arial"/>
                <w:b/>
                <w:bCs/>
                <w:color w:val="000000"/>
                <w:sz w:val="18"/>
                <w:szCs w:val="18"/>
              </w:rPr>
              <w:t>2</w:t>
            </w:r>
          </w:p>
        </w:tc>
        <w:tc>
          <w:tcPr>
            <w:tcW w:w="356" w:type="pct"/>
            <w:tcBorders>
              <w:top w:val="nil"/>
              <w:left w:val="nil"/>
              <w:bottom w:val="single" w:sz="4" w:space="0" w:color="auto"/>
              <w:right w:val="single" w:sz="4" w:space="0" w:color="auto"/>
            </w:tcBorders>
            <w:shd w:val="clear" w:color="auto" w:fill="auto"/>
            <w:vAlign w:val="center"/>
            <w:hideMark/>
          </w:tcPr>
          <w:p w14:paraId="3D1F6FFA" w14:textId="449251F4" w:rsidR="000D55FA" w:rsidRPr="00333C79" w:rsidRDefault="000D55FA" w:rsidP="00CF7368">
            <w:pPr>
              <w:jc w:val="center"/>
              <w:rPr>
                <w:rFonts w:ascii="Arial" w:hAnsi="Arial" w:cs="Arial"/>
                <w:color w:val="000000"/>
                <w:sz w:val="18"/>
                <w:szCs w:val="18"/>
              </w:rPr>
            </w:pPr>
            <w:r>
              <w:rPr>
                <w:rFonts w:ascii="Arial" w:hAnsi="Arial" w:cs="Arial"/>
                <w:color w:val="000000"/>
                <w:sz w:val="18"/>
                <w:szCs w:val="18"/>
              </w:rPr>
              <w:t>0</w:t>
            </w:r>
          </w:p>
        </w:tc>
        <w:tc>
          <w:tcPr>
            <w:tcW w:w="357" w:type="pct"/>
            <w:tcBorders>
              <w:top w:val="nil"/>
              <w:left w:val="nil"/>
              <w:bottom w:val="single" w:sz="4" w:space="0" w:color="auto"/>
              <w:right w:val="single" w:sz="4" w:space="0" w:color="auto"/>
            </w:tcBorders>
            <w:vAlign w:val="center"/>
          </w:tcPr>
          <w:p w14:paraId="7A178E9A" w14:textId="77777777" w:rsidR="000D55FA" w:rsidRPr="00333C79" w:rsidRDefault="000D55FA" w:rsidP="00CF7368">
            <w:pPr>
              <w:jc w:val="center"/>
              <w:rPr>
                <w:rFonts w:ascii="Arial" w:hAnsi="Arial" w:cs="Arial"/>
                <w:color w:val="000000"/>
                <w:sz w:val="18"/>
                <w:szCs w:val="18"/>
              </w:rPr>
            </w:pPr>
            <w:r>
              <w:rPr>
                <w:rFonts w:ascii="Arial" w:hAnsi="Arial" w:cs="Arial"/>
                <w:color w:val="000000"/>
                <w:sz w:val="18"/>
                <w:szCs w:val="18"/>
              </w:rPr>
              <w:t>0</w:t>
            </w:r>
          </w:p>
        </w:tc>
        <w:tc>
          <w:tcPr>
            <w:tcW w:w="356" w:type="pct"/>
            <w:tcBorders>
              <w:top w:val="nil"/>
              <w:left w:val="nil"/>
              <w:bottom w:val="single" w:sz="4" w:space="0" w:color="auto"/>
              <w:right w:val="single" w:sz="4" w:space="0" w:color="auto"/>
            </w:tcBorders>
            <w:vAlign w:val="center"/>
          </w:tcPr>
          <w:p w14:paraId="17CF0BAC" w14:textId="21D737F3" w:rsidR="000D55FA" w:rsidRPr="001F3405" w:rsidRDefault="000D55FA" w:rsidP="00CF7368">
            <w:pPr>
              <w:jc w:val="center"/>
              <w:rPr>
                <w:rFonts w:ascii="Arial" w:hAnsi="Arial" w:cs="Arial"/>
                <w:color w:val="000000"/>
                <w:sz w:val="18"/>
                <w:szCs w:val="18"/>
              </w:rPr>
            </w:pPr>
            <w:r w:rsidRPr="001F3405">
              <w:rPr>
                <w:rFonts w:ascii="Arial" w:hAnsi="Arial" w:cs="Arial"/>
                <w:color w:val="000000"/>
                <w:sz w:val="18"/>
                <w:szCs w:val="18"/>
              </w:rPr>
              <w:t>0</w:t>
            </w:r>
          </w:p>
        </w:tc>
      </w:tr>
    </w:tbl>
    <w:p w14:paraId="0304965E" w14:textId="3615B136" w:rsidR="00333C79" w:rsidRPr="00333C79" w:rsidRDefault="00CF7368" w:rsidP="00333C79">
      <w:pPr>
        <w:spacing w:before="120" w:line="276" w:lineRule="auto"/>
        <w:jc w:val="both"/>
        <w:rPr>
          <w:rFonts w:ascii="Arial" w:eastAsia="Calibri" w:hAnsi="Arial" w:cs="Arial"/>
          <w:sz w:val="18"/>
          <w:szCs w:val="18"/>
          <w:lang w:eastAsia="en-US"/>
        </w:rPr>
      </w:pPr>
      <w:r>
        <w:rPr>
          <w:rFonts w:ascii="Arial" w:eastAsia="Calibri" w:hAnsi="Arial" w:cs="Arial"/>
          <w:sz w:val="18"/>
          <w:szCs w:val="18"/>
          <w:lang w:eastAsia="en-US"/>
        </w:rPr>
        <w:br w:type="textWrapping" w:clear="all"/>
      </w:r>
      <w:r w:rsidR="00333C79" w:rsidRPr="00333C79">
        <w:rPr>
          <w:rFonts w:ascii="Arial" w:eastAsia="Calibri" w:hAnsi="Arial" w:cs="Arial"/>
          <w:sz w:val="18"/>
          <w:szCs w:val="18"/>
          <w:lang w:eastAsia="en-US"/>
        </w:rPr>
        <w:t xml:space="preserve">Zakres ogólny:  Prace przygotowawcze, odłączenie, rozsprzęglenie, demontaż ze stanowiska, transport do warsztatu, czyszczenie silnika, rozmontowanie, oględziny, pomiary, wykonanie napraw, usunięcie usterek, wymiana łożysk, zmontowanie silnika, wykonanie badań i pomiarów na stacji prób, przetransportowanie, montaż na stanowisku, </w:t>
      </w:r>
      <w:proofErr w:type="spellStart"/>
      <w:r w:rsidR="00333C79" w:rsidRPr="00333C79">
        <w:rPr>
          <w:rFonts w:ascii="Arial" w:eastAsia="Calibri" w:hAnsi="Arial" w:cs="Arial"/>
          <w:sz w:val="18"/>
          <w:szCs w:val="18"/>
          <w:lang w:eastAsia="en-US"/>
        </w:rPr>
        <w:t>zesprzęglenie</w:t>
      </w:r>
      <w:proofErr w:type="spellEnd"/>
      <w:r w:rsidR="00333C79" w:rsidRPr="00333C79">
        <w:rPr>
          <w:rFonts w:ascii="Arial" w:eastAsia="Calibri" w:hAnsi="Arial" w:cs="Arial"/>
          <w:sz w:val="18"/>
          <w:szCs w:val="18"/>
          <w:lang w:eastAsia="en-US"/>
        </w:rPr>
        <w:t>, podłączenie, wykonanie pomiarów pomontażowych, wykonanie prac pomocniczych, dopuszczenie do eksploatacji.</w:t>
      </w:r>
    </w:p>
    <w:p w14:paraId="62094CDE" w14:textId="0F067D7B" w:rsidR="00333C79" w:rsidRPr="00333C79" w:rsidRDefault="00333C79" w:rsidP="00B8458C">
      <w:pPr>
        <w:numPr>
          <w:ilvl w:val="0"/>
          <w:numId w:val="62"/>
        </w:numPr>
        <w:spacing w:before="120" w:after="120"/>
        <w:ind w:left="284" w:hanging="284"/>
        <w:jc w:val="both"/>
        <w:rPr>
          <w:rFonts w:ascii="Arial" w:eastAsia="Calibri" w:hAnsi="Arial" w:cs="Arial"/>
          <w:b/>
          <w:sz w:val="18"/>
          <w:szCs w:val="18"/>
          <w:lang w:eastAsia="en-US"/>
        </w:rPr>
      </w:pPr>
      <w:r w:rsidRPr="00333C79">
        <w:rPr>
          <w:rFonts w:ascii="Arial" w:eastAsia="Calibri" w:hAnsi="Arial" w:cs="Arial"/>
          <w:b/>
          <w:sz w:val="18"/>
          <w:szCs w:val="18"/>
          <w:lang w:eastAsia="en-US"/>
        </w:rPr>
        <w:t>Re</w:t>
      </w:r>
      <w:r w:rsidR="00FB73C2">
        <w:rPr>
          <w:rFonts w:ascii="Arial" w:eastAsia="Calibri" w:hAnsi="Arial" w:cs="Arial"/>
          <w:b/>
          <w:sz w:val="18"/>
          <w:szCs w:val="18"/>
          <w:lang w:eastAsia="en-US"/>
        </w:rPr>
        <w:t>mont urządzeń elektrycznych 0,4</w:t>
      </w:r>
      <w:r w:rsidR="00A10B46">
        <w:rPr>
          <w:rFonts w:ascii="Arial" w:eastAsia="Calibri" w:hAnsi="Arial" w:cs="Arial"/>
          <w:b/>
          <w:sz w:val="18"/>
          <w:szCs w:val="18"/>
          <w:lang w:eastAsia="en-US"/>
        </w:rPr>
        <w:t>kV na blokach energetycznych</w:t>
      </w:r>
      <w:r w:rsidRPr="00333C79">
        <w:rPr>
          <w:rFonts w:ascii="Arial" w:eastAsia="Calibri" w:hAnsi="Arial" w:cs="Arial"/>
          <w:b/>
          <w:sz w:val="18"/>
          <w:szCs w:val="18"/>
          <w:lang w:eastAsia="en-US"/>
        </w:rPr>
        <w:t>. Zakres ogólny</w:t>
      </w:r>
    </w:p>
    <w:tbl>
      <w:tblPr>
        <w:tblW w:w="5000" w:type="pct"/>
        <w:tblCellMar>
          <w:left w:w="70" w:type="dxa"/>
          <w:right w:w="70" w:type="dxa"/>
        </w:tblCellMar>
        <w:tblLook w:val="04A0" w:firstRow="1" w:lastRow="0" w:firstColumn="1" w:lastColumn="0" w:noHBand="0" w:noVBand="1"/>
      </w:tblPr>
      <w:tblGrid>
        <w:gridCol w:w="672"/>
        <w:gridCol w:w="8955"/>
      </w:tblGrid>
      <w:tr w:rsidR="00333C79" w:rsidRPr="00333C79" w14:paraId="73810837" w14:textId="77777777" w:rsidTr="006C52EC">
        <w:trPr>
          <w:trHeight w:val="300"/>
        </w:trPr>
        <w:tc>
          <w:tcPr>
            <w:tcW w:w="349" w:type="pct"/>
            <w:tcBorders>
              <w:top w:val="single" w:sz="4" w:space="0" w:color="auto"/>
              <w:left w:val="single" w:sz="4" w:space="0" w:color="auto"/>
              <w:bottom w:val="single" w:sz="4" w:space="0" w:color="auto"/>
              <w:right w:val="single" w:sz="4" w:space="0" w:color="auto"/>
            </w:tcBorders>
            <w:shd w:val="clear" w:color="auto" w:fill="auto"/>
            <w:noWrap/>
            <w:vAlign w:val="center"/>
          </w:tcPr>
          <w:p w14:paraId="19D6CDC0" w14:textId="77777777" w:rsidR="00333C79" w:rsidRPr="00333C79" w:rsidRDefault="00333C79" w:rsidP="00333C79">
            <w:pPr>
              <w:jc w:val="center"/>
              <w:rPr>
                <w:rFonts w:ascii="Arial" w:hAnsi="Arial" w:cs="Arial"/>
                <w:bCs/>
                <w:color w:val="000000"/>
                <w:sz w:val="18"/>
                <w:szCs w:val="18"/>
              </w:rPr>
            </w:pPr>
            <w:r w:rsidRPr="00333C79">
              <w:rPr>
                <w:rFonts w:ascii="Arial" w:hAnsi="Arial" w:cs="Arial"/>
                <w:bCs/>
                <w:color w:val="000000"/>
                <w:sz w:val="18"/>
                <w:szCs w:val="18"/>
              </w:rPr>
              <w:t>Lp.</w:t>
            </w:r>
          </w:p>
        </w:tc>
        <w:tc>
          <w:tcPr>
            <w:tcW w:w="4651" w:type="pct"/>
            <w:tcBorders>
              <w:top w:val="single" w:sz="4" w:space="0" w:color="auto"/>
              <w:left w:val="nil"/>
              <w:bottom w:val="single" w:sz="4" w:space="0" w:color="auto"/>
              <w:right w:val="single" w:sz="4" w:space="0" w:color="auto"/>
            </w:tcBorders>
            <w:shd w:val="clear" w:color="auto" w:fill="auto"/>
            <w:vAlign w:val="center"/>
          </w:tcPr>
          <w:p w14:paraId="609FF4D9" w14:textId="77777777" w:rsidR="00333C79" w:rsidRPr="00333C79" w:rsidRDefault="00333C79" w:rsidP="00333C79">
            <w:pPr>
              <w:jc w:val="center"/>
              <w:rPr>
                <w:rFonts w:ascii="Arial" w:hAnsi="Arial" w:cs="Arial"/>
                <w:bCs/>
                <w:color w:val="000000"/>
                <w:sz w:val="18"/>
                <w:szCs w:val="18"/>
              </w:rPr>
            </w:pPr>
            <w:r w:rsidRPr="00333C79">
              <w:rPr>
                <w:rFonts w:ascii="Arial" w:hAnsi="Arial" w:cs="Arial"/>
                <w:bCs/>
                <w:color w:val="000000"/>
                <w:sz w:val="18"/>
                <w:szCs w:val="18"/>
              </w:rPr>
              <w:t>Urządzenie/ zakres prac</w:t>
            </w:r>
          </w:p>
        </w:tc>
      </w:tr>
      <w:tr w:rsidR="00333C79" w:rsidRPr="00333C79" w14:paraId="199BD7F8" w14:textId="77777777" w:rsidTr="006C52EC">
        <w:trPr>
          <w:trHeight w:val="300"/>
        </w:trPr>
        <w:tc>
          <w:tcPr>
            <w:tcW w:w="349"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8250896" w14:textId="77777777" w:rsidR="00333C79" w:rsidRPr="00333C79" w:rsidRDefault="00333C79" w:rsidP="00333C79">
            <w:pPr>
              <w:jc w:val="center"/>
              <w:rPr>
                <w:rFonts w:ascii="Arial" w:hAnsi="Arial" w:cs="Arial"/>
                <w:b/>
                <w:bCs/>
                <w:color w:val="000000"/>
                <w:sz w:val="18"/>
                <w:szCs w:val="18"/>
              </w:rPr>
            </w:pPr>
            <w:r w:rsidRPr="00333C79">
              <w:rPr>
                <w:rFonts w:ascii="Arial" w:hAnsi="Arial" w:cs="Arial"/>
                <w:b/>
                <w:bCs/>
                <w:color w:val="000000"/>
                <w:sz w:val="18"/>
                <w:szCs w:val="18"/>
              </w:rPr>
              <w:t>1.</w:t>
            </w:r>
          </w:p>
        </w:tc>
        <w:tc>
          <w:tcPr>
            <w:tcW w:w="4651" w:type="pct"/>
            <w:tcBorders>
              <w:top w:val="single" w:sz="4" w:space="0" w:color="auto"/>
              <w:left w:val="nil"/>
              <w:bottom w:val="single" w:sz="4" w:space="0" w:color="auto"/>
              <w:right w:val="single" w:sz="4" w:space="0" w:color="auto"/>
            </w:tcBorders>
            <w:shd w:val="clear" w:color="auto" w:fill="auto"/>
            <w:vAlign w:val="center"/>
            <w:hideMark/>
          </w:tcPr>
          <w:p w14:paraId="7FC73DD4" w14:textId="77777777" w:rsidR="00333C79" w:rsidRPr="00333C79" w:rsidRDefault="00333C79" w:rsidP="00333C79">
            <w:pPr>
              <w:rPr>
                <w:rFonts w:ascii="Arial" w:hAnsi="Arial" w:cs="Arial"/>
                <w:b/>
                <w:bCs/>
                <w:color w:val="000000"/>
                <w:sz w:val="18"/>
                <w:szCs w:val="18"/>
              </w:rPr>
            </w:pPr>
            <w:r w:rsidRPr="00333C79">
              <w:rPr>
                <w:rFonts w:ascii="Arial" w:hAnsi="Arial" w:cs="Arial"/>
                <w:b/>
                <w:bCs/>
                <w:color w:val="000000"/>
                <w:sz w:val="18"/>
                <w:szCs w:val="18"/>
              </w:rPr>
              <w:t xml:space="preserve"> Remont rozdz. gniazd remontowych:</w:t>
            </w:r>
          </w:p>
        </w:tc>
      </w:tr>
      <w:tr w:rsidR="00333C79" w:rsidRPr="00333C79" w14:paraId="29806A41" w14:textId="77777777" w:rsidTr="006C52EC">
        <w:trPr>
          <w:trHeight w:val="300"/>
        </w:trPr>
        <w:tc>
          <w:tcPr>
            <w:tcW w:w="349" w:type="pct"/>
            <w:tcBorders>
              <w:top w:val="nil"/>
              <w:left w:val="single" w:sz="4" w:space="0" w:color="auto"/>
              <w:bottom w:val="single" w:sz="4" w:space="0" w:color="auto"/>
              <w:right w:val="single" w:sz="4" w:space="0" w:color="auto"/>
            </w:tcBorders>
            <w:shd w:val="clear" w:color="auto" w:fill="auto"/>
            <w:noWrap/>
            <w:vAlign w:val="center"/>
            <w:hideMark/>
          </w:tcPr>
          <w:p w14:paraId="0AB8F294" w14:textId="77777777" w:rsidR="00333C79" w:rsidRPr="00333C79" w:rsidRDefault="00333C79" w:rsidP="00333C79">
            <w:pPr>
              <w:jc w:val="center"/>
              <w:rPr>
                <w:rFonts w:ascii="Arial" w:hAnsi="Arial" w:cs="Arial"/>
                <w:color w:val="000000"/>
                <w:sz w:val="18"/>
                <w:szCs w:val="18"/>
              </w:rPr>
            </w:pPr>
            <w:r w:rsidRPr="00333C79">
              <w:rPr>
                <w:rFonts w:ascii="Arial" w:hAnsi="Arial" w:cs="Arial"/>
                <w:color w:val="000000"/>
                <w:sz w:val="18"/>
                <w:szCs w:val="18"/>
              </w:rPr>
              <w:t>1.1.</w:t>
            </w:r>
          </w:p>
        </w:tc>
        <w:tc>
          <w:tcPr>
            <w:tcW w:w="4651" w:type="pct"/>
            <w:tcBorders>
              <w:top w:val="nil"/>
              <w:left w:val="nil"/>
              <w:bottom w:val="single" w:sz="4" w:space="0" w:color="auto"/>
              <w:right w:val="single" w:sz="4" w:space="0" w:color="auto"/>
            </w:tcBorders>
            <w:shd w:val="clear" w:color="auto" w:fill="auto"/>
            <w:vAlign w:val="center"/>
            <w:hideMark/>
          </w:tcPr>
          <w:p w14:paraId="743ED50E" w14:textId="77777777" w:rsidR="00333C79" w:rsidRPr="00333C79" w:rsidRDefault="00333C79" w:rsidP="00333C79">
            <w:pPr>
              <w:rPr>
                <w:rFonts w:ascii="Arial" w:hAnsi="Arial" w:cs="Arial"/>
                <w:color w:val="000000"/>
                <w:sz w:val="18"/>
                <w:szCs w:val="18"/>
              </w:rPr>
            </w:pPr>
            <w:r w:rsidRPr="00333C79">
              <w:rPr>
                <w:rFonts w:ascii="Arial" w:hAnsi="Arial" w:cs="Arial"/>
                <w:color w:val="000000"/>
                <w:sz w:val="18"/>
                <w:szCs w:val="18"/>
              </w:rPr>
              <w:t>Czyszczenie rozdzielni z pyłu i kurzu.</w:t>
            </w:r>
          </w:p>
        </w:tc>
      </w:tr>
      <w:tr w:rsidR="00333C79" w:rsidRPr="00333C79" w14:paraId="74B2CD8B" w14:textId="77777777" w:rsidTr="006C52EC">
        <w:trPr>
          <w:trHeight w:val="300"/>
        </w:trPr>
        <w:tc>
          <w:tcPr>
            <w:tcW w:w="349" w:type="pct"/>
            <w:tcBorders>
              <w:top w:val="nil"/>
              <w:left w:val="single" w:sz="4" w:space="0" w:color="auto"/>
              <w:bottom w:val="single" w:sz="4" w:space="0" w:color="auto"/>
              <w:right w:val="single" w:sz="4" w:space="0" w:color="auto"/>
            </w:tcBorders>
            <w:shd w:val="clear" w:color="auto" w:fill="auto"/>
            <w:noWrap/>
            <w:vAlign w:val="center"/>
            <w:hideMark/>
          </w:tcPr>
          <w:p w14:paraId="3E79164E" w14:textId="77777777" w:rsidR="00333C79" w:rsidRPr="00333C79" w:rsidRDefault="00333C79" w:rsidP="00333C79">
            <w:pPr>
              <w:jc w:val="center"/>
              <w:rPr>
                <w:rFonts w:ascii="Arial" w:hAnsi="Arial" w:cs="Arial"/>
                <w:color w:val="000000"/>
                <w:sz w:val="18"/>
                <w:szCs w:val="18"/>
              </w:rPr>
            </w:pPr>
            <w:r w:rsidRPr="00333C79">
              <w:rPr>
                <w:rFonts w:ascii="Arial" w:hAnsi="Arial" w:cs="Arial"/>
                <w:color w:val="000000"/>
                <w:sz w:val="18"/>
                <w:szCs w:val="18"/>
              </w:rPr>
              <w:t>1.2.</w:t>
            </w:r>
          </w:p>
        </w:tc>
        <w:tc>
          <w:tcPr>
            <w:tcW w:w="4651" w:type="pct"/>
            <w:tcBorders>
              <w:top w:val="nil"/>
              <w:left w:val="nil"/>
              <w:bottom w:val="single" w:sz="4" w:space="0" w:color="auto"/>
              <w:right w:val="single" w:sz="4" w:space="0" w:color="auto"/>
            </w:tcBorders>
            <w:shd w:val="clear" w:color="auto" w:fill="auto"/>
            <w:vAlign w:val="center"/>
            <w:hideMark/>
          </w:tcPr>
          <w:p w14:paraId="46598E3E" w14:textId="77777777" w:rsidR="00333C79" w:rsidRPr="00333C79" w:rsidRDefault="00333C79" w:rsidP="00333C79">
            <w:pPr>
              <w:rPr>
                <w:rFonts w:ascii="Arial" w:hAnsi="Arial" w:cs="Arial"/>
                <w:color w:val="000000"/>
                <w:sz w:val="18"/>
                <w:szCs w:val="18"/>
              </w:rPr>
            </w:pPr>
            <w:r w:rsidRPr="00333C79">
              <w:rPr>
                <w:rFonts w:ascii="Arial" w:hAnsi="Arial" w:cs="Arial"/>
                <w:color w:val="000000"/>
                <w:sz w:val="18"/>
                <w:szCs w:val="18"/>
              </w:rPr>
              <w:t>Przegląd rozłączników, zabezpieczeń i gniazd.</w:t>
            </w:r>
          </w:p>
        </w:tc>
      </w:tr>
      <w:tr w:rsidR="00333C79" w:rsidRPr="00333C79" w14:paraId="02407B12" w14:textId="77777777" w:rsidTr="006C52EC">
        <w:trPr>
          <w:trHeight w:val="300"/>
        </w:trPr>
        <w:tc>
          <w:tcPr>
            <w:tcW w:w="349" w:type="pct"/>
            <w:tcBorders>
              <w:top w:val="nil"/>
              <w:left w:val="single" w:sz="4" w:space="0" w:color="auto"/>
              <w:bottom w:val="single" w:sz="4" w:space="0" w:color="auto"/>
              <w:right w:val="single" w:sz="4" w:space="0" w:color="auto"/>
            </w:tcBorders>
            <w:shd w:val="clear" w:color="auto" w:fill="auto"/>
            <w:noWrap/>
            <w:vAlign w:val="center"/>
            <w:hideMark/>
          </w:tcPr>
          <w:p w14:paraId="0A84325A" w14:textId="77777777" w:rsidR="00333C79" w:rsidRPr="00333C79" w:rsidRDefault="00333C79" w:rsidP="00333C79">
            <w:pPr>
              <w:jc w:val="center"/>
              <w:rPr>
                <w:rFonts w:ascii="Arial" w:hAnsi="Arial" w:cs="Arial"/>
                <w:color w:val="000000"/>
                <w:sz w:val="18"/>
                <w:szCs w:val="18"/>
              </w:rPr>
            </w:pPr>
            <w:r w:rsidRPr="00333C79">
              <w:rPr>
                <w:rFonts w:ascii="Arial" w:hAnsi="Arial" w:cs="Arial"/>
                <w:color w:val="000000"/>
                <w:sz w:val="18"/>
                <w:szCs w:val="18"/>
              </w:rPr>
              <w:t>1.3.</w:t>
            </w:r>
          </w:p>
        </w:tc>
        <w:tc>
          <w:tcPr>
            <w:tcW w:w="4651" w:type="pct"/>
            <w:tcBorders>
              <w:top w:val="nil"/>
              <w:left w:val="nil"/>
              <w:bottom w:val="single" w:sz="4" w:space="0" w:color="auto"/>
              <w:right w:val="single" w:sz="4" w:space="0" w:color="auto"/>
            </w:tcBorders>
            <w:shd w:val="clear" w:color="auto" w:fill="auto"/>
            <w:vAlign w:val="center"/>
            <w:hideMark/>
          </w:tcPr>
          <w:p w14:paraId="0C8C6D0E" w14:textId="77777777" w:rsidR="00333C79" w:rsidRPr="00333C79" w:rsidRDefault="00333C79" w:rsidP="00333C79">
            <w:pPr>
              <w:rPr>
                <w:rFonts w:ascii="Arial" w:hAnsi="Arial" w:cs="Arial"/>
                <w:color w:val="000000"/>
                <w:sz w:val="18"/>
                <w:szCs w:val="18"/>
              </w:rPr>
            </w:pPr>
            <w:r w:rsidRPr="00333C79">
              <w:rPr>
                <w:rFonts w:ascii="Arial" w:hAnsi="Arial" w:cs="Arial"/>
                <w:color w:val="000000"/>
                <w:sz w:val="18"/>
                <w:szCs w:val="18"/>
              </w:rPr>
              <w:t xml:space="preserve">Sprawdzenie i konserwacja  zamków, zawiasów, połączeń.   </w:t>
            </w:r>
          </w:p>
        </w:tc>
      </w:tr>
      <w:tr w:rsidR="00333C79" w:rsidRPr="00333C79" w14:paraId="5905B8AF" w14:textId="77777777" w:rsidTr="006C52EC">
        <w:trPr>
          <w:trHeight w:val="300"/>
        </w:trPr>
        <w:tc>
          <w:tcPr>
            <w:tcW w:w="349" w:type="pct"/>
            <w:tcBorders>
              <w:top w:val="nil"/>
              <w:left w:val="single" w:sz="4" w:space="0" w:color="auto"/>
              <w:bottom w:val="single" w:sz="4" w:space="0" w:color="auto"/>
              <w:right w:val="single" w:sz="4" w:space="0" w:color="auto"/>
            </w:tcBorders>
            <w:shd w:val="clear" w:color="auto" w:fill="auto"/>
            <w:noWrap/>
            <w:vAlign w:val="center"/>
            <w:hideMark/>
          </w:tcPr>
          <w:p w14:paraId="7EBE11DD" w14:textId="77777777" w:rsidR="00333C79" w:rsidRPr="00333C79" w:rsidRDefault="00333C79" w:rsidP="00333C79">
            <w:pPr>
              <w:jc w:val="center"/>
              <w:rPr>
                <w:rFonts w:ascii="Arial" w:hAnsi="Arial" w:cs="Arial"/>
                <w:color w:val="000000"/>
                <w:sz w:val="18"/>
                <w:szCs w:val="18"/>
              </w:rPr>
            </w:pPr>
            <w:r w:rsidRPr="00333C79">
              <w:rPr>
                <w:rFonts w:ascii="Arial" w:hAnsi="Arial" w:cs="Arial"/>
                <w:color w:val="000000"/>
                <w:sz w:val="18"/>
                <w:szCs w:val="18"/>
              </w:rPr>
              <w:t>1.4.</w:t>
            </w:r>
          </w:p>
        </w:tc>
        <w:tc>
          <w:tcPr>
            <w:tcW w:w="4651" w:type="pct"/>
            <w:tcBorders>
              <w:top w:val="nil"/>
              <w:left w:val="nil"/>
              <w:bottom w:val="single" w:sz="4" w:space="0" w:color="auto"/>
              <w:right w:val="single" w:sz="4" w:space="0" w:color="auto"/>
            </w:tcBorders>
            <w:shd w:val="clear" w:color="auto" w:fill="auto"/>
            <w:vAlign w:val="center"/>
            <w:hideMark/>
          </w:tcPr>
          <w:p w14:paraId="5CC0518F" w14:textId="77777777" w:rsidR="00333C79" w:rsidRPr="00333C79" w:rsidRDefault="00333C79" w:rsidP="00333C79">
            <w:pPr>
              <w:rPr>
                <w:rFonts w:ascii="Arial" w:hAnsi="Arial" w:cs="Arial"/>
                <w:color w:val="000000"/>
                <w:sz w:val="18"/>
                <w:szCs w:val="18"/>
              </w:rPr>
            </w:pPr>
            <w:r w:rsidRPr="00333C79">
              <w:rPr>
                <w:rFonts w:ascii="Arial" w:hAnsi="Arial" w:cs="Arial"/>
                <w:color w:val="000000"/>
                <w:sz w:val="18"/>
                <w:szCs w:val="18"/>
              </w:rPr>
              <w:t>Aktualizacja opisów.</w:t>
            </w:r>
          </w:p>
        </w:tc>
      </w:tr>
      <w:tr w:rsidR="00333C79" w:rsidRPr="00333C79" w14:paraId="2E85DE17" w14:textId="77777777" w:rsidTr="006C52EC">
        <w:trPr>
          <w:trHeight w:val="300"/>
        </w:trPr>
        <w:tc>
          <w:tcPr>
            <w:tcW w:w="349" w:type="pct"/>
            <w:tcBorders>
              <w:top w:val="nil"/>
              <w:left w:val="single" w:sz="4" w:space="0" w:color="auto"/>
              <w:bottom w:val="single" w:sz="4" w:space="0" w:color="auto"/>
              <w:right w:val="single" w:sz="4" w:space="0" w:color="auto"/>
            </w:tcBorders>
            <w:shd w:val="clear" w:color="auto" w:fill="auto"/>
            <w:noWrap/>
            <w:vAlign w:val="center"/>
            <w:hideMark/>
          </w:tcPr>
          <w:p w14:paraId="4B8AF454" w14:textId="77777777" w:rsidR="00333C79" w:rsidRPr="00333C79" w:rsidRDefault="00333C79" w:rsidP="00333C79">
            <w:pPr>
              <w:jc w:val="center"/>
              <w:rPr>
                <w:rFonts w:ascii="Arial" w:hAnsi="Arial" w:cs="Arial"/>
                <w:color w:val="000000"/>
                <w:sz w:val="18"/>
                <w:szCs w:val="18"/>
              </w:rPr>
            </w:pPr>
            <w:r w:rsidRPr="00333C79">
              <w:rPr>
                <w:rFonts w:ascii="Arial" w:hAnsi="Arial" w:cs="Arial"/>
                <w:color w:val="000000"/>
                <w:sz w:val="18"/>
                <w:szCs w:val="18"/>
              </w:rPr>
              <w:t>1.5.</w:t>
            </w:r>
          </w:p>
        </w:tc>
        <w:tc>
          <w:tcPr>
            <w:tcW w:w="4651" w:type="pct"/>
            <w:tcBorders>
              <w:top w:val="nil"/>
              <w:left w:val="nil"/>
              <w:bottom w:val="single" w:sz="4" w:space="0" w:color="auto"/>
              <w:right w:val="single" w:sz="4" w:space="0" w:color="auto"/>
            </w:tcBorders>
            <w:shd w:val="clear" w:color="auto" w:fill="auto"/>
            <w:vAlign w:val="center"/>
            <w:hideMark/>
          </w:tcPr>
          <w:p w14:paraId="2CCC23CB" w14:textId="16B6C3E9" w:rsidR="00333C79" w:rsidRPr="00333C79" w:rsidRDefault="00801548" w:rsidP="00333C79">
            <w:pPr>
              <w:rPr>
                <w:rFonts w:ascii="Arial" w:hAnsi="Arial" w:cs="Arial"/>
                <w:color w:val="000000"/>
                <w:sz w:val="18"/>
                <w:szCs w:val="18"/>
              </w:rPr>
            </w:pPr>
            <w:r>
              <w:rPr>
                <w:rFonts w:ascii="Arial" w:hAnsi="Arial" w:cs="Arial"/>
                <w:color w:val="000000"/>
                <w:sz w:val="18"/>
                <w:szCs w:val="18"/>
              </w:rPr>
              <w:t>Wymiana uszkodzonych gniazd i wyłączników.</w:t>
            </w:r>
          </w:p>
        </w:tc>
      </w:tr>
      <w:tr w:rsidR="00333C79" w:rsidRPr="00333C79" w14:paraId="656ED800" w14:textId="77777777" w:rsidTr="006C52EC">
        <w:trPr>
          <w:trHeight w:val="300"/>
        </w:trPr>
        <w:tc>
          <w:tcPr>
            <w:tcW w:w="349" w:type="pct"/>
            <w:tcBorders>
              <w:top w:val="nil"/>
              <w:left w:val="single" w:sz="4" w:space="0" w:color="auto"/>
              <w:bottom w:val="single" w:sz="4" w:space="0" w:color="auto"/>
              <w:right w:val="single" w:sz="4" w:space="0" w:color="auto"/>
            </w:tcBorders>
            <w:shd w:val="clear" w:color="auto" w:fill="auto"/>
            <w:noWrap/>
            <w:vAlign w:val="center"/>
            <w:hideMark/>
          </w:tcPr>
          <w:p w14:paraId="60A5ECCC" w14:textId="77777777" w:rsidR="00333C79" w:rsidRPr="00333C79" w:rsidRDefault="00333C79" w:rsidP="00333C79">
            <w:pPr>
              <w:jc w:val="center"/>
              <w:rPr>
                <w:rFonts w:ascii="Arial" w:hAnsi="Arial" w:cs="Arial"/>
                <w:color w:val="000000"/>
                <w:sz w:val="18"/>
                <w:szCs w:val="18"/>
              </w:rPr>
            </w:pPr>
            <w:r w:rsidRPr="00333C79">
              <w:rPr>
                <w:rFonts w:ascii="Arial" w:hAnsi="Arial" w:cs="Arial"/>
                <w:color w:val="000000"/>
                <w:sz w:val="18"/>
                <w:szCs w:val="18"/>
              </w:rPr>
              <w:t>1.7.</w:t>
            </w:r>
          </w:p>
        </w:tc>
        <w:tc>
          <w:tcPr>
            <w:tcW w:w="4651" w:type="pct"/>
            <w:tcBorders>
              <w:top w:val="nil"/>
              <w:left w:val="nil"/>
              <w:bottom w:val="single" w:sz="4" w:space="0" w:color="auto"/>
              <w:right w:val="single" w:sz="4" w:space="0" w:color="auto"/>
            </w:tcBorders>
            <w:shd w:val="clear" w:color="auto" w:fill="auto"/>
            <w:vAlign w:val="center"/>
            <w:hideMark/>
          </w:tcPr>
          <w:p w14:paraId="587A4325" w14:textId="77777777" w:rsidR="00333C79" w:rsidRPr="00333C79" w:rsidRDefault="00333C79" w:rsidP="00333C79">
            <w:pPr>
              <w:rPr>
                <w:rFonts w:ascii="Arial" w:hAnsi="Arial" w:cs="Arial"/>
                <w:color w:val="000000"/>
                <w:sz w:val="18"/>
                <w:szCs w:val="18"/>
              </w:rPr>
            </w:pPr>
            <w:r w:rsidRPr="00333C79">
              <w:rPr>
                <w:rFonts w:ascii="Arial" w:hAnsi="Arial" w:cs="Arial"/>
                <w:color w:val="000000"/>
                <w:sz w:val="18"/>
                <w:szCs w:val="18"/>
              </w:rPr>
              <w:t>Usunięcie wszelkich usterek.</w:t>
            </w:r>
          </w:p>
        </w:tc>
      </w:tr>
      <w:tr w:rsidR="00333C79" w:rsidRPr="00333C79" w14:paraId="28131408" w14:textId="77777777" w:rsidTr="006C52EC">
        <w:trPr>
          <w:trHeight w:val="300"/>
        </w:trPr>
        <w:tc>
          <w:tcPr>
            <w:tcW w:w="349" w:type="pct"/>
            <w:tcBorders>
              <w:top w:val="nil"/>
              <w:left w:val="single" w:sz="4" w:space="0" w:color="auto"/>
              <w:bottom w:val="single" w:sz="4" w:space="0" w:color="auto"/>
              <w:right w:val="single" w:sz="4" w:space="0" w:color="auto"/>
            </w:tcBorders>
            <w:shd w:val="clear" w:color="auto" w:fill="auto"/>
            <w:noWrap/>
            <w:vAlign w:val="center"/>
            <w:hideMark/>
          </w:tcPr>
          <w:p w14:paraId="686177FA" w14:textId="77777777" w:rsidR="00333C79" w:rsidRPr="00333C79" w:rsidRDefault="00333C79" w:rsidP="00333C79">
            <w:pPr>
              <w:jc w:val="center"/>
              <w:rPr>
                <w:rFonts w:ascii="Arial" w:hAnsi="Arial" w:cs="Arial"/>
                <w:b/>
                <w:bCs/>
                <w:color w:val="000000"/>
                <w:sz w:val="18"/>
                <w:szCs w:val="18"/>
              </w:rPr>
            </w:pPr>
            <w:r w:rsidRPr="00333C79">
              <w:rPr>
                <w:rFonts w:ascii="Arial" w:hAnsi="Arial" w:cs="Arial"/>
                <w:b/>
                <w:bCs/>
                <w:color w:val="000000"/>
                <w:sz w:val="18"/>
                <w:szCs w:val="18"/>
              </w:rPr>
              <w:t>2.</w:t>
            </w:r>
          </w:p>
        </w:tc>
        <w:tc>
          <w:tcPr>
            <w:tcW w:w="4651" w:type="pct"/>
            <w:tcBorders>
              <w:top w:val="nil"/>
              <w:left w:val="nil"/>
              <w:bottom w:val="single" w:sz="4" w:space="0" w:color="auto"/>
              <w:right w:val="single" w:sz="4" w:space="0" w:color="auto"/>
            </w:tcBorders>
            <w:shd w:val="clear" w:color="auto" w:fill="auto"/>
            <w:vAlign w:val="center"/>
            <w:hideMark/>
          </w:tcPr>
          <w:p w14:paraId="7E4494F2" w14:textId="77777777" w:rsidR="00333C79" w:rsidRPr="00333C79" w:rsidRDefault="00333C79" w:rsidP="00333C79">
            <w:pPr>
              <w:rPr>
                <w:rFonts w:ascii="Arial" w:hAnsi="Arial" w:cs="Arial"/>
                <w:b/>
                <w:bCs/>
                <w:color w:val="000000"/>
                <w:sz w:val="18"/>
                <w:szCs w:val="18"/>
              </w:rPr>
            </w:pPr>
            <w:r w:rsidRPr="00333C79">
              <w:rPr>
                <w:rFonts w:ascii="Arial" w:hAnsi="Arial" w:cs="Arial"/>
                <w:b/>
                <w:bCs/>
                <w:color w:val="000000"/>
                <w:sz w:val="18"/>
                <w:szCs w:val="18"/>
              </w:rPr>
              <w:t>Remont rozdzielnic oświetlenia:</w:t>
            </w:r>
          </w:p>
        </w:tc>
      </w:tr>
      <w:tr w:rsidR="00333C79" w:rsidRPr="00333C79" w14:paraId="7E90785B" w14:textId="77777777" w:rsidTr="006C52EC">
        <w:trPr>
          <w:trHeight w:val="300"/>
        </w:trPr>
        <w:tc>
          <w:tcPr>
            <w:tcW w:w="349" w:type="pct"/>
            <w:tcBorders>
              <w:top w:val="nil"/>
              <w:left w:val="single" w:sz="4" w:space="0" w:color="auto"/>
              <w:bottom w:val="single" w:sz="4" w:space="0" w:color="auto"/>
              <w:right w:val="single" w:sz="4" w:space="0" w:color="auto"/>
            </w:tcBorders>
            <w:shd w:val="clear" w:color="auto" w:fill="auto"/>
            <w:noWrap/>
            <w:vAlign w:val="center"/>
            <w:hideMark/>
          </w:tcPr>
          <w:p w14:paraId="7EF44427" w14:textId="77777777" w:rsidR="00333C79" w:rsidRPr="00333C79" w:rsidRDefault="00333C79" w:rsidP="00333C79">
            <w:pPr>
              <w:jc w:val="center"/>
              <w:rPr>
                <w:rFonts w:ascii="Arial" w:hAnsi="Arial" w:cs="Arial"/>
                <w:color w:val="000000"/>
                <w:sz w:val="18"/>
                <w:szCs w:val="18"/>
              </w:rPr>
            </w:pPr>
            <w:r w:rsidRPr="00333C79">
              <w:rPr>
                <w:rFonts w:ascii="Arial" w:hAnsi="Arial" w:cs="Arial"/>
                <w:color w:val="000000"/>
                <w:sz w:val="18"/>
                <w:szCs w:val="18"/>
              </w:rPr>
              <w:t>2.1.</w:t>
            </w:r>
          </w:p>
        </w:tc>
        <w:tc>
          <w:tcPr>
            <w:tcW w:w="4651" w:type="pct"/>
            <w:tcBorders>
              <w:top w:val="nil"/>
              <w:left w:val="nil"/>
              <w:bottom w:val="single" w:sz="4" w:space="0" w:color="auto"/>
              <w:right w:val="single" w:sz="4" w:space="0" w:color="auto"/>
            </w:tcBorders>
            <w:shd w:val="clear" w:color="auto" w:fill="auto"/>
            <w:vAlign w:val="center"/>
            <w:hideMark/>
          </w:tcPr>
          <w:p w14:paraId="7BE796C8" w14:textId="77777777" w:rsidR="00333C79" w:rsidRPr="00333C79" w:rsidRDefault="00333C79" w:rsidP="00333C79">
            <w:pPr>
              <w:rPr>
                <w:rFonts w:ascii="Arial" w:hAnsi="Arial" w:cs="Arial"/>
                <w:color w:val="000000"/>
                <w:sz w:val="18"/>
                <w:szCs w:val="18"/>
              </w:rPr>
            </w:pPr>
            <w:r w:rsidRPr="00333C79">
              <w:rPr>
                <w:rFonts w:ascii="Arial" w:hAnsi="Arial" w:cs="Arial"/>
                <w:color w:val="000000"/>
                <w:sz w:val="18"/>
                <w:szCs w:val="18"/>
              </w:rPr>
              <w:t>Czyszczenie rozdzielni z pyłu i kurzu.</w:t>
            </w:r>
          </w:p>
        </w:tc>
      </w:tr>
      <w:tr w:rsidR="00333C79" w:rsidRPr="00333C79" w14:paraId="236EFBB7" w14:textId="77777777" w:rsidTr="006C52EC">
        <w:trPr>
          <w:trHeight w:val="300"/>
        </w:trPr>
        <w:tc>
          <w:tcPr>
            <w:tcW w:w="349" w:type="pct"/>
            <w:tcBorders>
              <w:top w:val="nil"/>
              <w:left w:val="single" w:sz="4" w:space="0" w:color="auto"/>
              <w:bottom w:val="single" w:sz="4" w:space="0" w:color="auto"/>
              <w:right w:val="single" w:sz="4" w:space="0" w:color="auto"/>
            </w:tcBorders>
            <w:shd w:val="clear" w:color="auto" w:fill="auto"/>
            <w:noWrap/>
            <w:vAlign w:val="center"/>
            <w:hideMark/>
          </w:tcPr>
          <w:p w14:paraId="07662516" w14:textId="77777777" w:rsidR="00333C79" w:rsidRPr="00333C79" w:rsidRDefault="00333C79" w:rsidP="00333C79">
            <w:pPr>
              <w:jc w:val="center"/>
              <w:rPr>
                <w:rFonts w:ascii="Arial" w:hAnsi="Arial" w:cs="Arial"/>
                <w:color w:val="000000"/>
                <w:sz w:val="18"/>
                <w:szCs w:val="18"/>
              </w:rPr>
            </w:pPr>
            <w:r w:rsidRPr="00333C79">
              <w:rPr>
                <w:rFonts w:ascii="Arial" w:hAnsi="Arial" w:cs="Arial"/>
                <w:color w:val="000000"/>
                <w:sz w:val="18"/>
                <w:szCs w:val="18"/>
              </w:rPr>
              <w:t>2.2.</w:t>
            </w:r>
          </w:p>
        </w:tc>
        <w:tc>
          <w:tcPr>
            <w:tcW w:w="4651" w:type="pct"/>
            <w:tcBorders>
              <w:top w:val="nil"/>
              <w:left w:val="nil"/>
              <w:bottom w:val="single" w:sz="4" w:space="0" w:color="auto"/>
              <w:right w:val="single" w:sz="4" w:space="0" w:color="auto"/>
            </w:tcBorders>
            <w:shd w:val="clear" w:color="auto" w:fill="auto"/>
            <w:vAlign w:val="center"/>
            <w:hideMark/>
          </w:tcPr>
          <w:p w14:paraId="74A9715D" w14:textId="77777777" w:rsidR="00333C79" w:rsidRPr="00333C79" w:rsidRDefault="00333C79" w:rsidP="00333C79">
            <w:pPr>
              <w:rPr>
                <w:rFonts w:ascii="Arial" w:hAnsi="Arial" w:cs="Arial"/>
                <w:color w:val="000000"/>
                <w:sz w:val="18"/>
                <w:szCs w:val="18"/>
              </w:rPr>
            </w:pPr>
            <w:r w:rsidRPr="00333C79">
              <w:rPr>
                <w:rFonts w:ascii="Arial" w:hAnsi="Arial" w:cs="Arial"/>
                <w:color w:val="000000"/>
                <w:sz w:val="18"/>
                <w:szCs w:val="18"/>
              </w:rPr>
              <w:t>Sprawdzenie i konserwacja  zamków zawiasów.</w:t>
            </w:r>
          </w:p>
        </w:tc>
      </w:tr>
      <w:tr w:rsidR="00333C79" w:rsidRPr="00333C79" w14:paraId="42005507" w14:textId="77777777" w:rsidTr="006C52EC">
        <w:trPr>
          <w:trHeight w:val="300"/>
        </w:trPr>
        <w:tc>
          <w:tcPr>
            <w:tcW w:w="349" w:type="pct"/>
            <w:tcBorders>
              <w:top w:val="nil"/>
              <w:left w:val="single" w:sz="4" w:space="0" w:color="auto"/>
              <w:bottom w:val="single" w:sz="4" w:space="0" w:color="auto"/>
              <w:right w:val="single" w:sz="4" w:space="0" w:color="auto"/>
            </w:tcBorders>
            <w:shd w:val="clear" w:color="auto" w:fill="auto"/>
            <w:noWrap/>
            <w:vAlign w:val="center"/>
            <w:hideMark/>
          </w:tcPr>
          <w:p w14:paraId="73BB69ED" w14:textId="77777777" w:rsidR="00333C79" w:rsidRPr="00333C79" w:rsidRDefault="00333C79" w:rsidP="00333C79">
            <w:pPr>
              <w:jc w:val="center"/>
              <w:rPr>
                <w:rFonts w:ascii="Arial" w:hAnsi="Arial" w:cs="Arial"/>
                <w:color w:val="000000"/>
                <w:sz w:val="18"/>
                <w:szCs w:val="18"/>
              </w:rPr>
            </w:pPr>
            <w:r w:rsidRPr="00333C79">
              <w:rPr>
                <w:rFonts w:ascii="Arial" w:hAnsi="Arial" w:cs="Arial"/>
                <w:color w:val="000000"/>
                <w:sz w:val="18"/>
                <w:szCs w:val="18"/>
              </w:rPr>
              <w:t>2.3.</w:t>
            </w:r>
          </w:p>
        </w:tc>
        <w:tc>
          <w:tcPr>
            <w:tcW w:w="4651" w:type="pct"/>
            <w:tcBorders>
              <w:top w:val="nil"/>
              <w:left w:val="nil"/>
              <w:bottom w:val="single" w:sz="4" w:space="0" w:color="auto"/>
              <w:right w:val="single" w:sz="4" w:space="0" w:color="auto"/>
            </w:tcBorders>
            <w:shd w:val="clear" w:color="auto" w:fill="auto"/>
            <w:vAlign w:val="center"/>
            <w:hideMark/>
          </w:tcPr>
          <w:p w14:paraId="77DBB01E" w14:textId="77777777" w:rsidR="00333C79" w:rsidRPr="00333C79" w:rsidRDefault="00333C79" w:rsidP="00333C79">
            <w:pPr>
              <w:rPr>
                <w:rFonts w:ascii="Arial" w:hAnsi="Arial" w:cs="Arial"/>
                <w:color w:val="000000"/>
                <w:sz w:val="18"/>
                <w:szCs w:val="18"/>
              </w:rPr>
            </w:pPr>
            <w:r w:rsidRPr="00333C79">
              <w:rPr>
                <w:rFonts w:ascii="Arial" w:hAnsi="Arial" w:cs="Arial"/>
                <w:color w:val="000000"/>
                <w:sz w:val="18"/>
                <w:szCs w:val="18"/>
              </w:rPr>
              <w:t>Sprawdzenie i konserwacja połączeń zerujących.</w:t>
            </w:r>
          </w:p>
        </w:tc>
      </w:tr>
      <w:tr w:rsidR="00333C79" w:rsidRPr="00333C79" w14:paraId="33F31A70" w14:textId="77777777" w:rsidTr="006C52EC">
        <w:trPr>
          <w:trHeight w:val="300"/>
        </w:trPr>
        <w:tc>
          <w:tcPr>
            <w:tcW w:w="349" w:type="pct"/>
            <w:tcBorders>
              <w:top w:val="nil"/>
              <w:left w:val="single" w:sz="4" w:space="0" w:color="auto"/>
              <w:bottom w:val="single" w:sz="4" w:space="0" w:color="auto"/>
              <w:right w:val="single" w:sz="4" w:space="0" w:color="auto"/>
            </w:tcBorders>
            <w:shd w:val="clear" w:color="auto" w:fill="auto"/>
            <w:noWrap/>
            <w:vAlign w:val="center"/>
            <w:hideMark/>
          </w:tcPr>
          <w:p w14:paraId="21CAB733" w14:textId="77777777" w:rsidR="00333C79" w:rsidRPr="00333C79" w:rsidRDefault="00333C79" w:rsidP="00333C79">
            <w:pPr>
              <w:jc w:val="center"/>
              <w:rPr>
                <w:rFonts w:ascii="Arial" w:hAnsi="Arial" w:cs="Arial"/>
                <w:color w:val="000000"/>
                <w:sz w:val="18"/>
                <w:szCs w:val="18"/>
              </w:rPr>
            </w:pPr>
            <w:r w:rsidRPr="00333C79">
              <w:rPr>
                <w:rFonts w:ascii="Arial" w:hAnsi="Arial" w:cs="Arial"/>
                <w:color w:val="000000"/>
                <w:sz w:val="18"/>
                <w:szCs w:val="18"/>
              </w:rPr>
              <w:t>2.4.</w:t>
            </w:r>
          </w:p>
        </w:tc>
        <w:tc>
          <w:tcPr>
            <w:tcW w:w="4651" w:type="pct"/>
            <w:tcBorders>
              <w:top w:val="nil"/>
              <w:left w:val="nil"/>
              <w:bottom w:val="single" w:sz="4" w:space="0" w:color="auto"/>
              <w:right w:val="single" w:sz="4" w:space="0" w:color="auto"/>
            </w:tcBorders>
            <w:shd w:val="clear" w:color="auto" w:fill="auto"/>
            <w:vAlign w:val="center"/>
            <w:hideMark/>
          </w:tcPr>
          <w:p w14:paraId="78E2E834" w14:textId="77777777" w:rsidR="00333C79" w:rsidRPr="00333C79" w:rsidRDefault="00333C79" w:rsidP="00333C79">
            <w:pPr>
              <w:rPr>
                <w:rFonts w:ascii="Arial" w:hAnsi="Arial" w:cs="Arial"/>
                <w:color w:val="000000"/>
                <w:sz w:val="18"/>
                <w:szCs w:val="18"/>
              </w:rPr>
            </w:pPr>
            <w:r w:rsidRPr="00333C79">
              <w:rPr>
                <w:rFonts w:ascii="Arial" w:hAnsi="Arial" w:cs="Arial"/>
                <w:color w:val="000000"/>
                <w:sz w:val="18"/>
                <w:szCs w:val="18"/>
              </w:rPr>
              <w:t>Aktualizacja opisów.</w:t>
            </w:r>
          </w:p>
        </w:tc>
      </w:tr>
      <w:tr w:rsidR="00333C79" w:rsidRPr="00333C79" w14:paraId="4F1C78D4" w14:textId="77777777" w:rsidTr="006C52EC">
        <w:trPr>
          <w:trHeight w:val="300"/>
        </w:trPr>
        <w:tc>
          <w:tcPr>
            <w:tcW w:w="349" w:type="pct"/>
            <w:tcBorders>
              <w:top w:val="nil"/>
              <w:left w:val="single" w:sz="4" w:space="0" w:color="auto"/>
              <w:bottom w:val="single" w:sz="4" w:space="0" w:color="auto"/>
              <w:right w:val="single" w:sz="4" w:space="0" w:color="auto"/>
            </w:tcBorders>
            <w:shd w:val="clear" w:color="auto" w:fill="auto"/>
            <w:noWrap/>
            <w:vAlign w:val="center"/>
            <w:hideMark/>
          </w:tcPr>
          <w:p w14:paraId="104A04CB" w14:textId="77777777" w:rsidR="00333C79" w:rsidRPr="00333C79" w:rsidRDefault="00333C79" w:rsidP="00333C79">
            <w:pPr>
              <w:jc w:val="center"/>
              <w:rPr>
                <w:rFonts w:ascii="Arial" w:hAnsi="Arial" w:cs="Arial"/>
                <w:color w:val="000000"/>
                <w:sz w:val="18"/>
                <w:szCs w:val="18"/>
              </w:rPr>
            </w:pPr>
            <w:r w:rsidRPr="00333C79">
              <w:rPr>
                <w:rFonts w:ascii="Arial" w:hAnsi="Arial" w:cs="Arial"/>
                <w:color w:val="000000"/>
                <w:sz w:val="18"/>
                <w:szCs w:val="18"/>
              </w:rPr>
              <w:t>2.5.</w:t>
            </w:r>
          </w:p>
        </w:tc>
        <w:tc>
          <w:tcPr>
            <w:tcW w:w="4651" w:type="pct"/>
            <w:tcBorders>
              <w:top w:val="nil"/>
              <w:left w:val="nil"/>
              <w:bottom w:val="single" w:sz="4" w:space="0" w:color="auto"/>
              <w:right w:val="single" w:sz="4" w:space="0" w:color="auto"/>
            </w:tcBorders>
            <w:shd w:val="clear" w:color="auto" w:fill="auto"/>
            <w:vAlign w:val="center"/>
            <w:hideMark/>
          </w:tcPr>
          <w:p w14:paraId="02A6ABE1" w14:textId="77777777" w:rsidR="00333C79" w:rsidRPr="00333C79" w:rsidRDefault="00333C79" w:rsidP="00333C79">
            <w:pPr>
              <w:rPr>
                <w:rFonts w:ascii="Arial" w:hAnsi="Arial" w:cs="Arial"/>
                <w:color w:val="000000"/>
                <w:sz w:val="18"/>
                <w:szCs w:val="18"/>
              </w:rPr>
            </w:pPr>
            <w:r w:rsidRPr="00333C79">
              <w:rPr>
                <w:rFonts w:ascii="Arial" w:hAnsi="Arial" w:cs="Arial"/>
                <w:color w:val="000000"/>
                <w:sz w:val="18"/>
                <w:szCs w:val="18"/>
              </w:rPr>
              <w:t>Wymiana zużytej  aparatury.</w:t>
            </w:r>
          </w:p>
        </w:tc>
      </w:tr>
      <w:tr w:rsidR="00333C79" w:rsidRPr="00333C79" w14:paraId="3355AFEE" w14:textId="77777777" w:rsidTr="006C52EC">
        <w:trPr>
          <w:trHeight w:val="300"/>
        </w:trPr>
        <w:tc>
          <w:tcPr>
            <w:tcW w:w="349" w:type="pct"/>
            <w:tcBorders>
              <w:top w:val="nil"/>
              <w:left w:val="single" w:sz="4" w:space="0" w:color="auto"/>
              <w:bottom w:val="single" w:sz="4" w:space="0" w:color="auto"/>
              <w:right w:val="single" w:sz="4" w:space="0" w:color="auto"/>
            </w:tcBorders>
            <w:shd w:val="clear" w:color="auto" w:fill="auto"/>
            <w:noWrap/>
            <w:vAlign w:val="center"/>
            <w:hideMark/>
          </w:tcPr>
          <w:p w14:paraId="12544FA9" w14:textId="77777777" w:rsidR="00333C79" w:rsidRPr="00333C79" w:rsidRDefault="00333C79" w:rsidP="00333C79">
            <w:pPr>
              <w:jc w:val="center"/>
              <w:rPr>
                <w:rFonts w:ascii="Arial" w:hAnsi="Arial" w:cs="Arial"/>
                <w:color w:val="000000"/>
                <w:sz w:val="18"/>
                <w:szCs w:val="18"/>
              </w:rPr>
            </w:pPr>
            <w:r w:rsidRPr="00333C79">
              <w:rPr>
                <w:rFonts w:ascii="Arial" w:hAnsi="Arial" w:cs="Arial"/>
                <w:color w:val="000000"/>
                <w:sz w:val="18"/>
                <w:szCs w:val="18"/>
              </w:rPr>
              <w:t>2.6.</w:t>
            </w:r>
          </w:p>
        </w:tc>
        <w:tc>
          <w:tcPr>
            <w:tcW w:w="4651" w:type="pct"/>
            <w:tcBorders>
              <w:top w:val="nil"/>
              <w:left w:val="nil"/>
              <w:bottom w:val="single" w:sz="4" w:space="0" w:color="auto"/>
              <w:right w:val="single" w:sz="4" w:space="0" w:color="auto"/>
            </w:tcBorders>
            <w:shd w:val="clear" w:color="auto" w:fill="auto"/>
            <w:vAlign w:val="center"/>
            <w:hideMark/>
          </w:tcPr>
          <w:p w14:paraId="4780CD6D" w14:textId="77777777" w:rsidR="00333C79" w:rsidRPr="00333C79" w:rsidRDefault="00333C79" w:rsidP="00333C79">
            <w:pPr>
              <w:rPr>
                <w:rFonts w:ascii="Arial" w:hAnsi="Arial" w:cs="Arial"/>
                <w:color w:val="000000"/>
                <w:sz w:val="18"/>
                <w:szCs w:val="18"/>
              </w:rPr>
            </w:pPr>
            <w:r w:rsidRPr="00333C79">
              <w:rPr>
                <w:rFonts w:ascii="Arial" w:hAnsi="Arial" w:cs="Arial"/>
                <w:color w:val="000000"/>
                <w:sz w:val="18"/>
                <w:szCs w:val="18"/>
              </w:rPr>
              <w:t>Usunięcie usterek</w:t>
            </w:r>
          </w:p>
        </w:tc>
      </w:tr>
      <w:tr w:rsidR="00333C79" w:rsidRPr="00333C79" w14:paraId="20905A24" w14:textId="77777777" w:rsidTr="006C52EC">
        <w:trPr>
          <w:trHeight w:val="300"/>
        </w:trPr>
        <w:tc>
          <w:tcPr>
            <w:tcW w:w="349" w:type="pct"/>
            <w:tcBorders>
              <w:top w:val="nil"/>
              <w:left w:val="single" w:sz="4" w:space="0" w:color="auto"/>
              <w:bottom w:val="single" w:sz="4" w:space="0" w:color="auto"/>
              <w:right w:val="single" w:sz="4" w:space="0" w:color="auto"/>
            </w:tcBorders>
            <w:shd w:val="clear" w:color="auto" w:fill="auto"/>
            <w:noWrap/>
            <w:vAlign w:val="center"/>
            <w:hideMark/>
          </w:tcPr>
          <w:p w14:paraId="794B156C" w14:textId="77777777" w:rsidR="00333C79" w:rsidRPr="00333C79" w:rsidRDefault="00333C79" w:rsidP="00333C79">
            <w:pPr>
              <w:jc w:val="center"/>
              <w:rPr>
                <w:rFonts w:ascii="Arial" w:hAnsi="Arial" w:cs="Arial"/>
                <w:b/>
                <w:color w:val="000000"/>
                <w:sz w:val="18"/>
                <w:szCs w:val="18"/>
              </w:rPr>
            </w:pPr>
            <w:r w:rsidRPr="00333C79">
              <w:rPr>
                <w:rFonts w:ascii="Arial" w:hAnsi="Arial" w:cs="Arial"/>
                <w:b/>
                <w:color w:val="000000"/>
                <w:sz w:val="18"/>
                <w:szCs w:val="18"/>
              </w:rPr>
              <w:t>3.</w:t>
            </w:r>
          </w:p>
        </w:tc>
        <w:tc>
          <w:tcPr>
            <w:tcW w:w="4651" w:type="pct"/>
            <w:tcBorders>
              <w:top w:val="nil"/>
              <w:left w:val="nil"/>
              <w:bottom w:val="single" w:sz="4" w:space="0" w:color="auto"/>
              <w:right w:val="single" w:sz="4" w:space="0" w:color="auto"/>
            </w:tcBorders>
            <w:shd w:val="clear" w:color="auto" w:fill="auto"/>
            <w:vAlign w:val="center"/>
            <w:hideMark/>
          </w:tcPr>
          <w:p w14:paraId="5081D9E1" w14:textId="77777777" w:rsidR="00333C79" w:rsidRPr="00333C79" w:rsidRDefault="00333C79" w:rsidP="00333C79">
            <w:pPr>
              <w:rPr>
                <w:rFonts w:ascii="Arial" w:hAnsi="Arial" w:cs="Arial"/>
                <w:color w:val="000000"/>
                <w:sz w:val="18"/>
                <w:szCs w:val="18"/>
              </w:rPr>
            </w:pPr>
            <w:r w:rsidRPr="00333C79">
              <w:rPr>
                <w:rFonts w:ascii="Arial" w:hAnsi="Arial" w:cs="Arial"/>
                <w:color w:val="000000"/>
                <w:sz w:val="18"/>
                <w:szCs w:val="18"/>
              </w:rPr>
              <w:t xml:space="preserve"> </w:t>
            </w:r>
            <w:r w:rsidRPr="00333C79">
              <w:rPr>
                <w:rFonts w:ascii="Arial" w:hAnsi="Arial" w:cs="Arial"/>
                <w:b/>
                <w:bCs/>
                <w:color w:val="000000"/>
                <w:sz w:val="18"/>
                <w:szCs w:val="18"/>
              </w:rPr>
              <w:t>Remont rozdzielnic  A,B,C,D,D1.1,H, E, F, N:</w:t>
            </w:r>
          </w:p>
        </w:tc>
      </w:tr>
      <w:tr w:rsidR="00333C79" w:rsidRPr="00333C79" w14:paraId="21A2DAD5" w14:textId="77777777" w:rsidTr="006C52EC">
        <w:trPr>
          <w:trHeight w:val="300"/>
        </w:trPr>
        <w:tc>
          <w:tcPr>
            <w:tcW w:w="349" w:type="pct"/>
            <w:tcBorders>
              <w:top w:val="nil"/>
              <w:left w:val="single" w:sz="4" w:space="0" w:color="auto"/>
              <w:bottom w:val="single" w:sz="4" w:space="0" w:color="auto"/>
              <w:right w:val="single" w:sz="4" w:space="0" w:color="auto"/>
            </w:tcBorders>
            <w:shd w:val="clear" w:color="auto" w:fill="auto"/>
            <w:noWrap/>
            <w:vAlign w:val="center"/>
            <w:hideMark/>
          </w:tcPr>
          <w:p w14:paraId="5CDEE2E7" w14:textId="77777777" w:rsidR="00333C79" w:rsidRPr="00333C79" w:rsidRDefault="00333C79" w:rsidP="00333C79">
            <w:pPr>
              <w:jc w:val="center"/>
              <w:rPr>
                <w:rFonts w:ascii="Arial" w:hAnsi="Arial" w:cs="Arial"/>
                <w:color w:val="000000"/>
                <w:sz w:val="18"/>
                <w:szCs w:val="18"/>
              </w:rPr>
            </w:pPr>
            <w:r w:rsidRPr="00333C79">
              <w:rPr>
                <w:rFonts w:ascii="Arial" w:hAnsi="Arial" w:cs="Arial"/>
                <w:color w:val="000000"/>
                <w:sz w:val="18"/>
                <w:szCs w:val="18"/>
              </w:rPr>
              <w:t>3.1.</w:t>
            </w:r>
          </w:p>
        </w:tc>
        <w:tc>
          <w:tcPr>
            <w:tcW w:w="4651" w:type="pct"/>
            <w:tcBorders>
              <w:top w:val="nil"/>
              <w:left w:val="nil"/>
              <w:bottom w:val="single" w:sz="4" w:space="0" w:color="auto"/>
              <w:right w:val="single" w:sz="4" w:space="0" w:color="auto"/>
            </w:tcBorders>
            <w:shd w:val="clear" w:color="auto" w:fill="auto"/>
            <w:vAlign w:val="center"/>
            <w:hideMark/>
          </w:tcPr>
          <w:p w14:paraId="6DB3B139" w14:textId="77777777" w:rsidR="00333C79" w:rsidRPr="00333C79" w:rsidRDefault="00333C79" w:rsidP="00333C79">
            <w:pPr>
              <w:rPr>
                <w:rFonts w:ascii="Arial" w:hAnsi="Arial" w:cs="Arial"/>
                <w:color w:val="000000"/>
                <w:sz w:val="18"/>
                <w:szCs w:val="18"/>
              </w:rPr>
            </w:pPr>
            <w:r w:rsidRPr="00333C79">
              <w:rPr>
                <w:rFonts w:ascii="Arial" w:hAnsi="Arial" w:cs="Arial"/>
                <w:color w:val="000000"/>
                <w:sz w:val="18"/>
                <w:szCs w:val="18"/>
              </w:rPr>
              <w:t>Czyszczenie rozdzielni z pyłu i kurzu.</w:t>
            </w:r>
          </w:p>
        </w:tc>
      </w:tr>
      <w:tr w:rsidR="00333C79" w:rsidRPr="00333C79" w14:paraId="754186FD" w14:textId="77777777" w:rsidTr="006C52EC">
        <w:trPr>
          <w:trHeight w:val="259"/>
        </w:trPr>
        <w:tc>
          <w:tcPr>
            <w:tcW w:w="349" w:type="pct"/>
            <w:tcBorders>
              <w:top w:val="nil"/>
              <w:left w:val="single" w:sz="4" w:space="0" w:color="auto"/>
              <w:bottom w:val="single" w:sz="4" w:space="0" w:color="auto"/>
              <w:right w:val="single" w:sz="4" w:space="0" w:color="auto"/>
            </w:tcBorders>
            <w:shd w:val="clear" w:color="auto" w:fill="auto"/>
            <w:noWrap/>
            <w:vAlign w:val="center"/>
            <w:hideMark/>
          </w:tcPr>
          <w:p w14:paraId="7FB1F26B" w14:textId="77777777" w:rsidR="00333C79" w:rsidRPr="00333C79" w:rsidRDefault="00333C79" w:rsidP="00333C79">
            <w:pPr>
              <w:jc w:val="center"/>
              <w:rPr>
                <w:rFonts w:ascii="Arial" w:hAnsi="Arial" w:cs="Arial"/>
                <w:color w:val="000000"/>
                <w:sz w:val="18"/>
                <w:szCs w:val="18"/>
              </w:rPr>
            </w:pPr>
            <w:r w:rsidRPr="00333C79">
              <w:rPr>
                <w:rFonts w:ascii="Arial" w:hAnsi="Arial" w:cs="Arial"/>
                <w:color w:val="000000"/>
                <w:sz w:val="18"/>
                <w:szCs w:val="18"/>
              </w:rPr>
              <w:t>3.2.</w:t>
            </w:r>
          </w:p>
        </w:tc>
        <w:tc>
          <w:tcPr>
            <w:tcW w:w="4651" w:type="pct"/>
            <w:tcBorders>
              <w:top w:val="nil"/>
              <w:left w:val="nil"/>
              <w:bottom w:val="single" w:sz="4" w:space="0" w:color="auto"/>
              <w:right w:val="single" w:sz="4" w:space="0" w:color="auto"/>
            </w:tcBorders>
            <w:shd w:val="clear" w:color="auto" w:fill="auto"/>
            <w:vAlign w:val="center"/>
            <w:hideMark/>
          </w:tcPr>
          <w:p w14:paraId="68ADF94A" w14:textId="77777777" w:rsidR="00333C79" w:rsidRPr="00333C79" w:rsidRDefault="00333C79" w:rsidP="00333C79">
            <w:pPr>
              <w:rPr>
                <w:rFonts w:ascii="Arial" w:hAnsi="Arial" w:cs="Arial"/>
                <w:color w:val="000000"/>
                <w:sz w:val="18"/>
                <w:szCs w:val="18"/>
              </w:rPr>
            </w:pPr>
            <w:r w:rsidRPr="00333C79">
              <w:rPr>
                <w:rFonts w:ascii="Arial" w:hAnsi="Arial" w:cs="Arial"/>
                <w:color w:val="000000"/>
                <w:sz w:val="18"/>
                <w:szCs w:val="18"/>
              </w:rPr>
              <w:t>Przegląd, konserwacja i sprawdzenie stanu technicznego aparatury łączeniowej, wymiana uszkodzonej.</w:t>
            </w:r>
          </w:p>
        </w:tc>
      </w:tr>
      <w:tr w:rsidR="00333C79" w:rsidRPr="00333C79" w14:paraId="73C89A0E" w14:textId="77777777" w:rsidTr="006C52EC">
        <w:trPr>
          <w:trHeight w:val="300"/>
        </w:trPr>
        <w:tc>
          <w:tcPr>
            <w:tcW w:w="349" w:type="pct"/>
            <w:tcBorders>
              <w:top w:val="nil"/>
              <w:left w:val="single" w:sz="4" w:space="0" w:color="auto"/>
              <w:bottom w:val="single" w:sz="4" w:space="0" w:color="auto"/>
              <w:right w:val="single" w:sz="4" w:space="0" w:color="auto"/>
            </w:tcBorders>
            <w:shd w:val="clear" w:color="auto" w:fill="auto"/>
            <w:noWrap/>
            <w:vAlign w:val="center"/>
            <w:hideMark/>
          </w:tcPr>
          <w:p w14:paraId="6DE48275" w14:textId="77777777" w:rsidR="00333C79" w:rsidRPr="00333C79" w:rsidRDefault="00333C79" w:rsidP="00333C79">
            <w:pPr>
              <w:jc w:val="center"/>
              <w:rPr>
                <w:rFonts w:ascii="Arial" w:hAnsi="Arial" w:cs="Arial"/>
                <w:color w:val="000000"/>
                <w:sz w:val="18"/>
                <w:szCs w:val="18"/>
              </w:rPr>
            </w:pPr>
            <w:r w:rsidRPr="00333C79">
              <w:rPr>
                <w:rFonts w:ascii="Arial" w:hAnsi="Arial" w:cs="Arial"/>
                <w:color w:val="000000"/>
                <w:sz w:val="18"/>
                <w:szCs w:val="18"/>
              </w:rPr>
              <w:t>3.3.</w:t>
            </w:r>
          </w:p>
        </w:tc>
        <w:tc>
          <w:tcPr>
            <w:tcW w:w="4651" w:type="pct"/>
            <w:tcBorders>
              <w:top w:val="nil"/>
              <w:left w:val="nil"/>
              <w:bottom w:val="single" w:sz="4" w:space="0" w:color="auto"/>
              <w:right w:val="single" w:sz="4" w:space="0" w:color="auto"/>
            </w:tcBorders>
            <w:shd w:val="clear" w:color="auto" w:fill="auto"/>
            <w:vAlign w:val="center"/>
            <w:hideMark/>
          </w:tcPr>
          <w:p w14:paraId="726DA7BB" w14:textId="77777777" w:rsidR="00333C79" w:rsidRPr="00333C79" w:rsidRDefault="00333C79" w:rsidP="00333C79">
            <w:pPr>
              <w:rPr>
                <w:rFonts w:ascii="Arial" w:hAnsi="Arial" w:cs="Arial"/>
                <w:color w:val="000000"/>
                <w:sz w:val="18"/>
                <w:szCs w:val="18"/>
              </w:rPr>
            </w:pPr>
            <w:r w:rsidRPr="00333C79">
              <w:rPr>
                <w:rFonts w:ascii="Arial" w:hAnsi="Arial" w:cs="Arial"/>
                <w:color w:val="000000"/>
                <w:sz w:val="18"/>
                <w:szCs w:val="18"/>
              </w:rPr>
              <w:t>Przegląd i konserwacja łączników w polach zasilania podstawowego i rezerwowego</w:t>
            </w:r>
          </w:p>
        </w:tc>
      </w:tr>
      <w:tr w:rsidR="00333C79" w:rsidRPr="00333C79" w14:paraId="7DCDD4AA" w14:textId="77777777" w:rsidTr="006C52EC">
        <w:trPr>
          <w:trHeight w:val="300"/>
        </w:trPr>
        <w:tc>
          <w:tcPr>
            <w:tcW w:w="349" w:type="pct"/>
            <w:tcBorders>
              <w:top w:val="nil"/>
              <w:left w:val="single" w:sz="4" w:space="0" w:color="auto"/>
              <w:bottom w:val="single" w:sz="4" w:space="0" w:color="auto"/>
              <w:right w:val="single" w:sz="4" w:space="0" w:color="auto"/>
            </w:tcBorders>
            <w:shd w:val="clear" w:color="auto" w:fill="auto"/>
            <w:noWrap/>
            <w:vAlign w:val="center"/>
            <w:hideMark/>
          </w:tcPr>
          <w:p w14:paraId="71CB054B" w14:textId="77777777" w:rsidR="00333C79" w:rsidRPr="00333C79" w:rsidRDefault="00333C79" w:rsidP="00333C79">
            <w:pPr>
              <w:jc w:val="center"/>
              <w:rPr>
                <w:rFonts w:ascii="Arial" w:hAnsi="Arial" w:cs="Arial"/>
                <w:color w:val="000000"/>
                <w:sz w:val="18"/>
                <w:szCs w:val="18"/>
              </w:rPr>
            </w:pPr>
            <w:r w:rsidRPr="00333C79">
              <w:rPr>
                <w:rFonts w:ascii="Arial" w:hAnsi="Arial" w:cs="Arial"/>
                <w:color w:val="000000"/>
                <w:sz w:val="18"/>
                <w:szCs w:val="18"/>
              </w:rPr>
              <w:t>3.4</w:t>
            </w:r>
          </w:p>
        </w:tc>
        <w:tc>
          <w:tcPr>
            <w:tcW w:w="4651" w:type="pct"/>
            <w:tcBorders>
              <w:top w:val="nil"/>
              <w:left w:val="nil"/>
              <w:bottom w:val="single" w:sz="4" w:space="0" w:color="auto"/>
              <w:right w:val="single" w:sz="4" w:space="0" w:color="auto"/>
            </w:tcBorders>
            <w:shd w:val="clear" w:color="auto" w:fill="auto"/>
            <w:vAlign w:val="center"/>
            <w:hideMark/>
          </w:tcPr>
          <w:p w14:paraId="1496F1FB" w14:textId="77777777" w:rsidR="00333C79" w:rsidRPr="00333C79" w:rsidRDefault="00333C79" w:rsidP="00333C79">
            <w:pPr>
              <w:rPr>
                <w:rFonts w:ascii="Arial" w:hAnsi="Arial" w:cs="Arial"/>
                <w:color w:val="000000"/>
                <w:sz w:val="18"/>
                <w:szCs w:val="18"/>
              </w:rPr>
            </w:pPr>
            <w:r w:rsidRPr="00333C79">
              <w:rPr>
                <w:rFonts w:ascii="Arial" w:hAnsi="Arial" w:cs="Arial"/>
                <w:color w:val="000000"/>
                <w:sz w:val="18"/>
                <w:szCs w:val="18"/>
              </w:rPr>
              <w:t>Przegląd i konserwacja połączeń uziemiających i połączeń wyrównawczych.</w:t>
            </w:r>
          </w:p>
        </w:tc>
      </w:tr>
      <w:tr w:rsidR="00333C79" w:rsidRPr="00333C79" w14:paraId="32E9BF50" w14:textId="77777777" w:rsidTr="006C52EC">
        <w:trPr>
          <w:trHeight w:val="300"/>
        </w:trPr>
        <w:tc>
          <w:tcPr>
            <w:tcW w:w="349" w:type="pct"/>
            <w:tcBorders>
              <w:top w:val="nil"/>
              <w:left w:val="single" w:sz="4" w:space="0" w:color="auto"/>
              <w:bottom w:val="single" w:sz="4" w:space="0" w:color="auto"/>
              <w:right w:val="single" w:sz="4" w:space="0" w:color="auto"/>
            </w:tcBorders>
            <w:shd w:val="clear" w:color="auto" w:fill="auto"/>
            <w:noWrap/>
            <w:vAlign w:val="center"/>
            <w:hideMark/>
          </w:tcPr>
          <w:p w14:paraId="5C647D96" w14:textId="77777777" w:rsidR="00333C79" w:rsidRPr="00333C79" w:rsidRDefault="00333C79" w:rsidP="00333C79">
            <w:pPr>
              <w:jc w:val="center"/>
              <w:rPr>
                <w:rFonts w:ascii="Arial" w:hAnsi="Arial" w:cs="Arial"/>
                <w:color w:val="000000"/>
                <w:sz w:val="18"/>
                <w:szCs w:val="18"/>
              </w:rPr>
            </w:pPr>
            <w:r w:rsidRPr="00333C79">
              <w:rPr>
                <w:rFonts w:ascii="Arial" w:hAnsi="Arial" w:cs="Arial"/>
                <w:color w:val="000000"/>
                <w:sz w:val="18"/>
                <w:szCs w:val="18"/>
              </w:rPr>
              <w:t>3.5.</w:t>
            </w:r>
          </w:p>
        </w:tc>
        <w:tc>
          <w:tcPr>
            <w:tcW w:w="4651" w:type="pct"/>
            <w:tcBorders>
              <w:top w:val="nil"/>
              <w:left w:val="nil"/>
              <w:bottom w:val="single" w:sz="4" w:space="0" w:color="auto"/>
              <w:right w:val="single" w:sz="4" w:space="0" w:color="auto"/>
            </w:tcBorders>
            <w:shd w:val="clear" w:color="auto" w:fill="auto"/>
            <w:vAlign w:val="center"/>
            <w:hideMark/>
          </w:tcPr>
          <w:p w14:paraId="1632B8D7" w14:textId="77777777" w:rsidR="00333C79" w:rsidRPr="00333C79" w:rsidRDefault="00333C79" w:rsidP="00333C79">
            <w:pPr>
              <w:rPr>
                <w:rFonts w:ascii="Arial" w:hAnsi="Arial" w:cs="Arial"/>
                <w:color w:val="000000"/>
                <w:sz w:val="18"/>
                <w:szCs w:val="18"/>
              </w:rPr>
            </w:pPr>
            <w:r w:rsidRPr="00333C79">
              <w:rPr>
                <w:rFonts w:ascii="Arial" w:hAnsi="Arial" w:cs="Arial"/>
                <w:color w:val="000000"/>
                <w:sz w:val="18"/>
                <w:szCs w:val="18"/>
              </w:rPr>
              <w:t>Przegląd  i konserwacja listew zaciskowych.</w:t>
            </w:r>
          </w:p>
        </w:tc>
      </w:tr>
      <w:tr w:rsidR="00333C79" w:rsidRPr="00333C79" w14:paraId="695B99F3" w14:textId="77777777" w:rsidTr="006C52EC">
        <w:trPr>
          <w:trHeight w:val="300"/>
        </w:trPr>
        <w:tc>
          <w:tcPr>
            <w:tcW w:w="349" w:type="pct"/>
            <w:tcBorders>
              <w:top w:val="nil"/>
              <w:left w:val="single" w:sz="4" w:space="0" w:color="auto"/>
              <w:bottom w:val="single" w:sz="4" w:space="0" w:color="auto"/>
              <w:right w:val="single" w:sz="4" w:space="0" w:color="auto"/>
            </w:tcBorders>
            <w:shd w:val="clear" w:color="auto" w:fill="auto"/>
            <w:noWrap/>
            <w:vAlign w:val="center"/>
            <w:hideMark/>
          </w:tcPr>
          <w:p w14:paraId="4C5D242C" w14:textId="77777777" w:rsidR="00333C79" w:rsidRPr="00333C79" w:rsidRDefault="00333C79" w:rsidP="00333C79">
            <w:pPr>
              <w:jc w:val="center"/>
              <w:rPr>
                <w:rFonts w:ascii="Arial" w:hAnsi="Arial" w:cs="Arial"/>
                <w:color w:val="000000"/>
                <w:sz w:val="18"/>
                <w:szCs w:val="18"/>
              </w:rPr>
            </w:pPr>
            <w:r w:rsidRPr="00333C79">
              <w:rPr>
                <w:rFonts w:ascii="Arial" w:hAnsi="Arial" w:cs="Arial"/>
                <w:color w:val="000000"/>
                <w:sz w:val="18"/>
                <w:szCs w:val="18"/>
              </w:rPr>
              <w:t>3.6.</w:t>
            </w:r>
          </w:p>
        </w:tc>
        <w:tc>
          <w:tcPr>
            <w:tcW w:w="4651" w:type="pct"/>
            <w:tcBorders>
              <w:top w:val="nil"/>
              <w:left w:val="nil"/>
              <w:bottom w:val="single" w:sz="4" w:space="0" w:color="auto"/>
              <w:right w:val="single" w:sz="4" w:space="0" w:color="auto"/>
            </w:tcBorders>
            <w:shd w:val="clear" w:color="auto" w:fill="auto"/>
            <w:vAlign w:val="center"/>
            <w:hideMark/>
          </w:tcPr>
          <w:p w14:paraId="2C418A19" w14:textId="77777777" w:rsidR="00333C79" w:rsidRPr="00333C79" w:rsidRDefault="00333C79" w:rsidP="00333C79">
            <w:pPr>
              <w:rPr>
                <w:rFonts w:ascii="Arial" w:hAnsi="Arial" w:cs="Arial"/>
                <w:color w:val="000000"/>
                <w:sz w:val="18"/>
                <w:szCs w:val="18"/>
              </w:rPr>
            </w:pPr>
            <w:r w:rsidRPr="00333C79">
              <w:rPr>
                <w:rFonts w:ascii="Arial" w:hAnsi="Arial" w:cs="Arial"/>
                <w:color w:val="000000"/>
                <w:sz w:val="18"/>
                <w:szCs w:val="18"/>
              </w:rPr>
              <w:t xml:space="preserve">Przegląd i konserwacja  połączeń prądowych w </w:t>
            </w:r>
            <w:proofErr w:type="spellStart"/>
            <w:r w:rsidRPr="00333C79">
              <w:rPr>
                <w:rFonts w:ascii="Arial" w:hAnsi="Arial" w:cs="Arial"/>
                <w:color w:val="000000"/>
                <w:sz w:val="18"/>
                <w:szCs w:val="18"/>
              </w:rPr>
              <w:t>oszynowaniu</w:t>
            </w:r>
            <w:proofErr w:type="spellEnd"/>
            <w:r w:rsidRPr="00333C79">
              <w:rPr>
                <w:rFonts w:ascii="Arial" w:hAnsi="Arial" w:cs="Arial"/>
                <w:color w:val="000000"/>
                <w:sz w:val="18"/>
                <w:szCs w:val="18"/>
              </w:rPr>
              <w:t xml:space="preserve"> rozdzielnic.</w:t>
            </w:r>
          </w:p>
        </w:tc>
      </w:tr>
      <w:tr w:rsidR="00333C79" w:rsidRPr="00333C79" w14:paraId="045A6912" w14:textId="77777777" w:rsidTr="006C52EC">
        <w:trPr>
          <w:trHeight w:val="300"/>
        </w:trPr>
        <w:tc>
          <w:tcPr>
            <w:tcW w:w="349" w:type="pct"/>
            <w:tcBorders>
              <w:top w:val="nil"/>
              <w:left w:val="single" w:sz="4" w:space="0" w:color="auto"/>
              <w:bottom w:val="single" w:sz="4" w:space="0" w:color="auto"/>
              <w:right w:val="single" w:sz="4" w:space="0" w:color="auto"/>
            </w:tcBorders>
            <w:shd w:val="clear" w:color="auto" w:fill="auto"/>
            <w:noWrap/>
            <w:vAlign w:val="center"/>
            <w:hideMark/>
          </w:tcPr>
          <w:p w14:paraId="7A2DFA4E" w14:textId="77777777" w:rsidR="00333C79" w:rsidRPr="00333C79" w:rsidRDefault="00333C79" w:rsidP="00333C79">
            <w:pPr>
              <w:jc w:val="center"/>
              <w:rPr>
                <w:rFonts w:ascii="Arial" w:hAnsi="Arial" w:cs="Arial"/>
                <w:color w:val="000000"/>
                <w:sz w:val="18"/>
                <w:szCs w:val="18"/>
              </w:rPr>
            </w:pPr>
            <w:r w:rsidRPr="00333C79">
              <w:rPr>
                <w:rFonts w:ascii="Arial" w:hAnsi="Arial" w:cs="Arial"/>
                <w:color w:val="000000"/>
                <w:sz w:val="18"/>
                <w:szCs w:val="18"/>
              </w:rPr>
              <w:t>3.7.</w:t>
            </w:r>
          </w:p>
        </w:tc>
        <w:tc>
          <w:tcPr>
            <w:tcW w:w="4651" w:type="pct"/>
            <w:tcBorders>
              <w:top w:val="nil"/>
              <w:left w:val="nil"/>
              <w:bottom w:val="single" w:sz="4" w:space="0" w:color="auto"/>
              <w:right w:val="single" w:sz="4" w:space="0" w:color="auto"/>
            </w:tcBorders>
            <w:shd w:val="clear" w:color="auto" w:fill="auto"/>
            <w:vAlign w:val="center"/>
            <w:hideMark/>
          </w:tcPr>
          <w:p w14:paraId="50E88C47" w14:textId="77777777" w:rsidR="00333C79" w:rsidRPr="00333C79" w:rsidRDefault="00333C79" w:rsidP="00333C79">
            <w:pPr>
              <w:rPr>
                <w:rFonts w:ascii="Arial" w:hAnsi="Arial" w:cs="Arial"/>
                <w:color w:val="000000"/>
                <w:sz w:val="18"/>
                <w:szCs w:val="18"/>
              </w:rPr>
            </w:pPr>
            <w:r w:rsidRPr="00333C79">
              <w:rPr>
                <w:rFonts w:ascii="Arial" w:hAnsi="Arial" w:cs="Arial"/>
                <w:color w:val="000000"/>
                <w:sz w:val="18"/>
                <w:szCs w:val="18"/>
              </w:rPr>
              <w:t>Wymiana zużytych/uszkodzonych elementów, aparatury.</w:t>
            </w:r>
          </w:p>
        </w:tc>
      </w:tr>
      <w:tr w:rsidR="00333C79" w:rsidRPr="00333C79" w14:paraId="21E61589" w14:textId="77777777" w:rsidTr="006C52EC">
        <w:trPr>
          <w:trHeight w:val="300"/>
        </w:trPr>
        <w:tc>
          <w:tcPr>
            <w:tcW w:w="349" w:type="pct"/>
            <w:tcBorders>
              <w:top w:val="nil"/>
              <w:left w:val="single" w:sz="4" w:space="0" w:color="auto"/>
              <w:bottom w:val="single" w:sz="4" w:space="0" w:color="auto"/>
              <w:right w:val="single" w:sz="4" w:space="0" w:color="auto"/>
            </w:tcBorders>
            <w:shd w:val="clear" w:color="auto" w:fill="auto"/>
            <w:noWrap/>
            <w:vAlign w:val="center"/>
            <w:hideMark/>
          </w:tcPr>
          <w:p w14:paraId="1B7D92E3" w14:textId="77777777" w:rsidR="00333C79" w:rsidRPr="00333C79" w:rsidRDefault="00333C79" w:rsidP="00333C79">
            <w:pPr>
              <w:jc w:val="center"/>
              <w:rPr>
                <w:rFonts w:ascii="Arial" w:hAnsi="Arial" w:cs="Arial"/>
                <w:color w:val="000000"/>
                <w:sz w:val="18"/>
                <w:szCs w:val="18"/>
              </w:rPr>
            </w:pPr>
            <w:r w:rsidRPr="00333C79">
              <w:rPr>
                <w:rFonts w:ascii="Arial" w:hAnsi="Arial" w:cs="Arial"/>
                <w:color w:val="000000"/>
                <w:sz w:val="18"/>
                <w:szCs w:val="18"/>
              </w:rPr>
              <w:t>3.8.</w:t>
            </w:r>
          </w:p>
        </w:tc>
        <w:tc>
          <w:tcPr>
            <w:tcW w:w="4651" w:type="pct"/>
            <w:tcBorders>
              <w:top w:val="nil"/>
              <w:left w:val="nil"/>
              <w:bottom w:val="single" w:sz="4" w:space="0" w:color="auto"/>
              <w:right w:val="single" w:sz="4" w:space="0" w:color="auto"/>
            </w:tcBorders>
            <w:shd w:val="clear" w:color="auto" w:fill="auto"/>
            <w:vAlign w:val="center"/>
            <w:hideMark/>
          </w:tcPr>
          <w:p w14:paraId="3B78BC8C" w14:textId="77777777" w:rsidR="00333C79" w:rsidRPr="00333C79" w:rsidRDefault="00333C79" w:rsidP="00333C79">
            <w:pPr>
              <w:rPr>
                <w:rFonts w:ascii="Arial" w:hAnsi="Arial" w:cs="Arial"/>
                <w:color w:val="000000"/>
                <w:sz w:val="18"/>
                <w:szCs w:val="18"/>
              </w:rPr>
            </w:pPr>
            <w:r w:rsidRPr="00333C79">
              <w:rPr>
                <w:rFonts w:ascii="Arial" w:hAnsi="Arial" w:cs="Arial"/>
                <w:color w:val="000000"/>
                <w:sz w:val="18"/>
                <w:szCs w:val="18"/>
              </w:rPr>
              <w:t>Wymiana zużytych uszczelek gumowych relacji konstrukcja rozdzielnicy a drzwi rozdz.</w:t>
            </w:r>
          </w:p>
        </w:tc>
      </w:tr>
      <w:tr w:rsidR="00333C79" w:rsidRPr="00333C79" w14:paraId="355608E3" w14:textId="77777777" w:rsidTr="006C52EC">
        <w:trPr>
          <w:trHeight w:val="300"/>
        </w:trPr>
        <w:tc>
          <w:tcPr>
            <w:tcW w:w="349" w:type="pct"/>
            <w:tcBorders>
              <w:top w:val="nil"/>
              <w:left w:val="single" w:sz="4" w:space="0" w:color="auto"/>
              <w:bottom w:val="single" w:sz="4" w:space="0" w:color="auto"/>
              <w:right w:val="single" w:sz="4" w:space="0" w:color="auto"/>
            </w:tcBorders>
            <w:shd w:val="clear" w:color="auto" w:fill="auto"/>
            <w:noWrap/>
            <w:vAlign w:val="center"/>
            <w:hideMark/>
          </w:tcPr>
          <w:p w14:paraId="12D4F7F9" w14:textId="77777777" w:rsidR="00333C79" w:rsidRPr="00333C79" w:rsidRDefault="00333C79" w:rsidP="00333C79">
            <w:pPr>
              <w:jc w:val="center"/>
              <w:rPr>
                <w:rFonts w:ascii="Arial" w:hAnsi="Arial" w:cs="Arial"/>
                <w:color w:val="000000"/>
                <w:sz w:val="18"/>
                <w:szCs w:val="18"/>
              </w:rPr>
            </w:pPr>
            <w:r w:rsidRPr="00333C79">
              <w:rPr>
                <w:rFonts w:ascii="Arial" w:hAnsi="Arial" w:cs="Arial"/>
                <w:color w:val="000000"/>
                <w:sz w:val="18"/>
                <w:szCs w:val="18"/>
              </w:rPr>
              <w:t>3.9.</w:t>
            </w:r>
          </w:p>
        </w:tc>
        <w:tc>
          <w:tcPr>
            <w:tcW w:w="4651" w:type="pct"/>
            <w:tcBorders>
              <w:top w:val="nil"/>
              <w:left w:val="nil"/>
              <w:bottom w:val="single" w:sz="4" w:space="0" w:color="auto"/>
              <w:right w:val="single" w:sz="4" w:space="0" w:color="auto"/>
            </w:tcBorders>
            <w:shd w:val="clear" w:color="auto" w:fill="auto"/>
            <w:vAlign w:val="center"/>
            <w:hideMark/>
          </w:tcPr>
          <w:p w14:paraId="0F39BEB6" w14:textId="77777777" w:rsidR="00333C79" w:rsidRPr="00333C79" w:rsidRDefault="00333C79" w:rsidP="00333C79">
            <w:pPr>
              <w:rPr>
                <w:rFonts w:ascii="Arial" w:hAnsi="Arial" w:cs="Arial"/>
                <w:color w:val="000000"/>
                <w:sz w:val="18"/>
                <w:szCs w:val="18"/>
              </w:rPr>
            </w:pPr>
            <w:r w:rsidRPr="00333C79">
              <w:rPr>
                <w:rFonts w:ascii="Arial" w:hAnsi="Arial" w:cs="Arial"/>
                <w:color w:val="000000"/>
                <w:sz w:val="18"/>
                <w:szCs w:val="18"/>
              </w:rPr>
              <w:t>Usunięcie usterek</w:t>
            </w:r>
          </w:p>
        </w:tc>
      </w:tr>
      <w:tr w:rsidR="00333C79" w:rsidRPr="00333C79" w14:paraId="73C8D2B6" w14:textId="77777777" w:rsidTr="006C52EC">
        <w:trPr>
          <w:trHeight w:val="300"/>
        </w:trPr>
        <w:tc>
          <w:tcPr>
            <w:tcW w:w="349" w:type="pct"/>
            <w:tcBorders>
              <w:top w:val="nil"/>
              <w:left w:val="single" w:sz="4" w:space="0" w:color="auto"/>
              <w:bottom w:val="single" w:sz="4" w:space="0" w:color="auto"/>
              <w:right w:val="single" w:sz="4" w:space="0" w:color="auto"/>
            </w:tcBorders>
            <w:shd w:val="clear" w:color="auto" w:fill="auto"/>
            <w:noWrap/>
            <w:vAlign w:val="center"/>
            <w:hideMark/>
          </w:tcPr>
          <w:p w14:paraId="409FABDB" w14:textId="77777777" w:rsidR="00333C79" w:rsidRPr="00333C79" w:rsidRDefault="00333C79" w:rsidP="00333C79">
            <w:pPr>
              <w:jc w:val="center"/>
              <w:rPr>
                <w:rFonts w:ascii="Arial" w:hAnsi="Arial" w:cs="Arial"/>
                <w:color w:val="000000"/>
                <w:sz w:val="18"/>
                <w:szCs w:val="18"/>
              </w:rPr>
            </w:pPr>
            <w:r w:rsidRPr="00333C79">
              <w:rPr>
                <w:rFonts w:ascii="Arial" w:hAnsi="Arial" w:cs="Arial"/>
                <w:color w:val="000000"/>
                <w:sz w:val="18"/>
                <w:szCs w:val="18"/>
              </w:rPr>
              <w:t>3.10.</w:t>
            </w:r>
          </w:p>
        </w:tc>
        <w:tc>
          <w:tcPr>
            <w:tcW w:w="4651" w:type="pct"/>
            <w:tcBorders>
              <w:top w:val="nil"/>
              <w:left w:val="nil"/>
              <w:bottom w:val="single" w:sz="4" w:space="0" w:color="auto"/>
              <w:right w:val="single" w:sz="4" w:space="0" w:color="auto"/>
            </w:tcBorders>
            <w:shd w:val="clear" w:color="auto" w:fill="auto"/>
            <w:vAlign w:val="center"/>
            <w:hideMark/>
          </w:tcPr>
          <w:p w14:paraId="4890BDA9" w14:textId="77777777" w:rsidR="00333C79" w:rsidRPr="00333C79" w:rsidRDefault="00333C79" w:rsidP="00333C79">
            <w:pPr>
              <w:rPr>
                <w:rFonts w:ascii="Arial" w:hAnsi="Arial" w:cs="Arial"/>
                <w:color w:val="000000"/>
                <w:sz w:val="18"/>
                <w:szCs w:val="18"/>
              </w:rPr>
            </w:pPr>
            <w:r w:rsidRPr="00333C79">
              <w:rPr>
                <w:rFonts w:ascii="Arial" w:hAnsi="Arial" w:cs="Arial"/>
                <w:color w:val="000000"/>
                <w:sz w:val="18"/>
                <w:szCs w:val="18"/>
              </w:rPr>
              <w:t xml:space="preserve">Pomiary rezystancji izolacji kabli zasilających rozdzielnie i </w:t>
            </w:r>
            <w:proofErr w:type="spellStart"/>
            <w:r w:rsidRPr="00333C79">
              <w:rPr>
                <w:rFonts w:ascii="Arial" w:hAnsi="Arial" w:cs="Arial"/>
                <w:color w:val="000000"/>
                <w:sz w:val="18"/>
                <w:szCs w:val="18"/>
              </w:rPr>
              <w:t>oszynowania</w:t>
            </w:r>
            <w:proofErr w:type="spellEnd"/>
            <w:r w:rsidRPr="00333C79">
              <w:rPr>
                <w:rFonts w:ascii="Arial" w:hAnsi="Arial" w:cs="Arial"/>
                <w:color w:val="000000"/>
                <w:sz w:val="18"/>
                <w:szCs w:val="18"/>
              </w:rPr>
              <w:t xml:space="preserve"> rozdzielni.</w:t>
            </w:r>
          </w:p>
        </w:tc>
      </w:tr>
      <w:tr w:rsidR="00333C79" w:rsidRPr="00333C79" w14:paraId="48EC7130" w14:textId="77777777" w:rsidTr="006C52EC">
        <w:trPr>
          <w:trHeight w:val="300"/>
        </w:trPr>
        <w:tc>
          <w:tcPr>
            <w:tcW w:w="349" w:type="pct"/>
            <w:tcBorders>
              <w:top w:val="nil"/>
              <w:left w:val="single" w:sz="4" w:space="0" w:color="auto"/>
              <w:bottom w:val="single" w:sz="4" w:space="0" w:color="auto"/>
              <w:right w:val="single" w:sz="4" w:space="0" w:color="auto"/>
            </w:tcBorders>
            <w:shd w:val="clear" w:color="auto" w:fill="auto"/>
            <w:noWrap/>
            <w:vAlign w:val="center"/>
            <w:hideMark/>
          </w:tcPr>
          <w:p w14:paraId="7A48738B" w14:textId="77777777" w:rsidR="00333C79" w:rsidRPr="00333C79" w:rsidRDefault="00333C79" w:rsidP="00333C79">
            <w:pPr>
              <w:jc w:val="center"/>
              <w:rPr>
                <w:rFonts w:ascii="Arial" w:hAnsi="Arial" w:cs="Arial"/>
                <w:color w:val="000000"/>
                <w:sz w:val="18"/>
                <w:szCs w:val="18"/>
              </w:rPr>
            </w:pPr>
            <w:r w:rsidRPr="00333C79">
              <w:rPr>
                <w:rFonts w:ascii="Arial" w:hAnsi="Arial" w:cs="Arial"/>
                <w:color w:val="000000"/>
                <w:sz w:val="18"/>
                <w:szCs w:val="18"/>
              </w:rPr>
              <w:lastRenderedPageBreak/>
              <w:t>3.11.</w:t>
            </w:r>
          </w:p>
        </w:tc>
        <w:tc>
          <w:tcPr>
            <w:tcW w:w="4651" w:type="pct"/>
            <w:tcBorders>
              <w:top w:val="nil"/>
              <w:left w:val="nil"/>
              <w:bottom w:val="single" w:sz="4" w:space="0" w:color="auto"/>
              <w:right w:val="single" w:sz="4" w:space="0" w:color="auto"/>
            </w:tcBorders>
            <w:shd w:val="clear" w:color="auto" w:fill="auto"/>
            <w:vAlign w:val="center"/>
            <w:hideMark/>
          </w:tcPr>
          <w:p w14:paraId="48859D32" w14:textId="77777777" w:rsidR="00333C79" w:rsidRPr="00333C79" w:rsidRDefault="00333C79" w:rsidP="00333C79">
            <w:pPr>
              <w:rPr>
                <w:rFonts w:ascii="Arial" w:hAnsi="Arial" w:cs="Arial"/>
                <w:color w:val="000000"/>
                <w:sz w:val="18"/>
                <w:szCs w:val="18"/>
              </w:rPr>
            </w:pPr>
            <w:r w:rsidRPr="00333C79">
              <w:rPr>
                <w:rFonts w:ascii="Arial" w:hAnsi="Arial" w:cs="Arial"/>
                <w:color w:val="000000"/>
                <w:sz w:val="18"/>
                <w:szCs w:val="18"/>
              </w:rPr>
              <w:t>Aktualizacja opisów.</w:t>
            </w:r>
          </w:p>
        </w:tc>
      </w:tr>
      <w:tr w:rsidR="00333C79" w:rsidRPr="00333C79" w14:paraId="36CA946B" w14:textId="77777777" w:rsidTr="006C52EC">
        <w:trPr>
          <w:trHeight w:val="300"/>
        </w:trPr>
        <w:tc>
          <w:tcPr>
            <w:tcW w:w="349" w:type="pct"/>
            <w:tcBorders>
              <w:top w:val="nil"/>
              <w:left w:val="single" w:sz="4" w:space="0" w:color="auto"/>
              <w:bottom w:val="single" w:sz="4" w:space="0" w:color="auto"/>
              <w:right w:val="single" w:sz="4" w:space="0" w:color="auto"/>
            </w:tcBorders>
            <w:shd w:val="clear" w:color="auto" w:fill="auto"/>
            <w:noWrap/>
            <w:vAlign w:val="center"/>
            <w:hideMark/>
          </w:tcPr>
          <w:p w14:paraId="31BF191A" w14:textId="77777777" w:rsidR="00333C79" w:rsidRPr="00333C79" w:rsidRDefault="00333C79" w:rsidP="00333C79">
            <w:pPr>
              <w:jc w:val="center"/>
              <w:rPr>
                <w:rFonts w:ascii="Arial" w:hAnsi="Arial" w:cs="Arial"/>
                <w:color w:val="000000"/>
                <w:sz w:val="18"/>
                <w:szCs w:val="18"/>
              </w:rPr>
            </w:pPr>
            <w:r w:rsidRPr="00333C79">
              <w:rPr>
                <w:rFonts w:ascii="Arial" w:hAnsi="Arial" w:cs="Arial"/>
                <w:color w:val="000000"/>
                <w:sz w:val="18"/>
                <w:szCs w:val="18"/>
              </w:rPr>
              <w:t>3.12.</w:t>
            </w:r>
          </w:p>
        </w:tc>
        <w:tc>
          <w:tcPr>
            <w:tcW w:w="4651" w:type="pct"/>
            <w:tcBorders>
              <w:top w:val="nil"/>
              <w:left w:val="nil"/>
              <w:bottom w:val="single" w:sz="4" w:space="0" w:color="auto"/>
              <w:right w:val="single" w:sz="4" w:space="0" w:color="auto"/>
            </w:tcBorders>
            <w:shd w:val="clear" w:color="auto" w:fill="auto"/>
            <w:vAlign w:val="center"/>
            <w:hideMark/>
          </w:tcPr>
          <w:p w14:paraId="0B32CC0C" w14:textId="77777777" w:rsidR="00333C79" w:rsidRPr="00333C79" w:rsidRDefault="00333C79" w:rsidP="00333C79">
            <w:pPr>
              <w:rPr>
                <w:rFonts w:ascii="Arial" w:hAnsi="Arial" w:cs="Arial"/>
                <w:color w:val="000000"/>
                <w:sz w:val="18"/>
                <w:szCs w:val="18"/>
              </w:rPr>
            </w:pPr>
            <w:r w:rsidRPr="00333C79">
              <w:rPr>
                <w:rFonts w:ascii="Arial" w:hAnsi="Arial" w:cs="Arial"/>
                <w:color w:val="000000"/>
                <w:sz w:val="18"/>
                <w:szCs w:val="18"/>
              </w:rPr>
              <w:t>Aktualizacja  schematu jednokreskowego</w:t>
            </w:r>
          </w:p>
        </w:tc>
      </w:tr>
      <w:tr w:rsidR="00333C79" w:rsidRPr="00333C79" w14:paraId="64C072B4" w14:textId="77777777" w:rsidTr="006C52EC">
        <w:trPr>
          <w:trHeight w:val="300"/>
        </w:trPr>
        <w:tc>
          <w:tcPr>
            <w:tcW w:w="349" w:type="pct"/>
            <w:tcBorders>
              <w:top w:val="nil"/>
              <w:left w:val="single" w:sz="4" w:space="0" w:color="auto"/>
              <w:bottom w:val="single" w:sz="4" w:space="0" w:color="auto"/>
              <w:right w:val="single" w:sz="4" w:space="0" w:color="auto"/>
            </w:tcBorders>
            <w:shd w:val="clear" w:color="auto" w:fill="auto"/>
            <w:noWrap/>
            <w:vAlign w:val="center"/>
            <w:hideMark/>
          </w:tcPr>
          <w:p w14:paraId="14AC9F38" w14:textId="77777777" w:rsidR="00333C79" w:rsidRPr="00333C79" w:rsidRDefault="00333C79" w:rsidP="00333C79">
            <w:pPr>
              <w:jc w:val="center"/>
              <w:rPr>
                <w:rFonts w:ascii="Arial" w:hAnsi="Arial" w:cs="Arial"/>
                <w:color w:val="000000"/>
                <w:sz w:val="18"/>
                <w:szCs w:val="18"/>
              </w:rPr>
            </w:pPr>
            <w:r w:rsidRPr="00333C79">
              <w:rPr>
                <w:rFonts w:ascii="Arial" w:hAnsi="Arial" w:cs="Arial"/>
                <w:color w:val="000000"/>
                <w:sz w:val="18"/>
                <w:szCs w:val="18"/>
              </w:rPr>
              <w:t>3.13.</w:t>
            </w:r>
          </w:p>
        </w:tc>
        <w:tc>
          <w:tcPr>
            <w:tcW w:w="4651" w:type="pct"/>
            <w:tcBorders>
              <w:top w:val="nil"/>
              <w:left w:val="nil"/>
              <w:bottom w:val="single" w:sz="4" w:space="0" w:color="auto"/>
              <w:right w:val="single" w:sz="4" w:space="0" w:color="auto"/>
            </w:tcBorders>
            <w:shd w:val="clear" w:color="auto" w:fill="auto"/>
            <w:vAlign w:val="center"/>
            <w:hideMark/>
          </w:tcPr>
          <w:p w14:paraId="3D64F2B9" w14:textId="77777777" w:rsidR="00333C79" w:rsidRPr="00333C79" w:rsidRDefault="00333C79" w:rsidP="00333C79">
            <w:pPr>
              <w:rPr>
                <w:rFonts w:ascii="Arial" w:hAnsi="Arial" w:cs="Arial"/>
                <w:color w:val="000000"/>
                <w:sz w:val="18"/>
                <w:szCs w:val="18"/>
              </w:rPr>
            </w:pPr>
            <w:r w:rsidRPr="00333C79">
              <w:rPr>
                <w:rFonts w:ascii="Arial" w:hAnsi="Arial" w:cs="Arial"/>
                <w:color w:val="000000"/>
                <w:sz w:val="18"/>
                <w:szCs w:val="18"/>
              </w:rPr>
              <w:t>Sporządzenie oceny stanu technicznego rozdzielnicy na podstawie zleconego zakresu prac.</w:t>
            </w:r>
          </w:p>
        </w:tc>
      </w:tr>
      <w:tr w:rsidR="00333C79" w:rsidRPr="00333C79" w14:paraId="0961D0DB" w14:textId="77777777" w:rsidTr="006C52EC">
        <w:trPr>
          <w:trHeight w:val="300"/>
        </w:trPr>
        <w:tc>
          <w:tcPr>
            <w:tcW w:w="349" w:type="pct"/>
            <w:tcBorders>
              <w:top w:val="nil"/>
              <w:left w:val="single" w:sz="4" w:space="0" w:color="auto"/>
              <w:bottom w:val="single" w:sz="4" w:space="0" w:color="auto"/>
              <w:right w:val="single" w:sz="4" w:space="0" w:color="auto"/>
            </w:tcBorders>
            <w:shd w:val="clear" w:color="auto" w:fill="auto"/>
            <w:noWrap/>
            <w:vAlign w:val="center"/>
            <w:hideMark/>
          </w:tcPr>
          <w:p w14:paraId="45FD58E1" w14:textId="77777777" w:rsidR="00333C79" w:rsidRPr="00333C79" w:rsidRDefault="00333C79" w:rsidP="00333C79">
            <w:pPr>
              <w:jc w:val="center"/>
              <w:rPr>
                <w:rFonts w:ascii="Arial" w:hAnsi="Arial" w:cs="Arial"/>
                <w:b/>
                <w:color w:val="000000"/>
                <w:sz w:val="18"/>
                <w:szCs w:val="18"/>
              </w:rPr>
            </w:pPr>
            <w:r w:rsidRPr="00333C79">
              <w:rPr>
                <w:rFonts w:ascii="Arial" w:hAnsi="Arial" w:cs="Arial"/>
                <w:b/>
                <w:color w:val="000000"/>
                <w:sz w:val="18"/>
                <w:szCs w:val="18"/>
              </w:rPr>
              <w:t>4.</w:t>
            </w:r>
          </w:p>
        </w:tc>
        <w:tc>
          <w:tcPr>
            <w:tcW w:w="4651" w:type="pct"/>
            <w:tcBorders>
              <w:top w:val="nil"/>
              <w:left w:val="nil"/>
              <w:bottom w:val="single" w:sz="4" w:space="0" w:color="auto"/>
              <w:right w:val="single" w:sz="4" w:space="0" w:color="auto"/>
            </w:tcBorders>
            <w:shd w:val="clear" w:color="auto" w:fill="auto"/>
            <w:vAlign w:val="center"/>
            <w:hideMark/>
          </w:tcPr>
          <w:p w14:paraId="23478263" w14:textId="77777777" w:rsidR="00333C79" w:rsidRPr="00333C79" w:rsidRDefault="00333C79" w:rsidP="00333C79">
            <w:pPr>
              <w:rPr>
                <w:rFonts w:ascii="Arial" w:hAnsi="Arial" w:cs="Arial"/>
                <w:b/>
                <w:bCs/>
                <w:color w:val="000000"/>
                <w:sz w:val="18"/>
                <w:szCs w:val="18"/>
              </w:rPr>
            </w:pPr>
            <w:r w:rsidRPr="00333C79">
              <w:rPr>
                <w:rFonts w:ascii="Arial" w:hAnsi="Arial" w:cs="Arial"/>
                <w:b/>
                <w:bCs/>
                <w:color w:val="000000"/>
                <w:sz w:val="18"/>
                <w:szCs w:val="18"/>
              </w:rPr>
              <w:t xml:space="preserve">Remont rozdzielni RNA/B: </w:t>
            </w:r>
          </w:p>
        </w:tc>
      </w:tr>
      <w:tr w:rsidR="00333C79" w:rsidRPr="00333C79" w14:paraId="1645691B" w14:textId="77777777" w:rsidTr="006C52EC">
        <w:trPr>
          <w:trHeight w:val="300"/>
        </w:trPr>
        <w:tc>
          <w:tcPr>
            <w:tcW w:w="349" w:type="pct"/>
            <w:tcBorders>
              <w:top w:val="nil"/>
              <w:left w:val="single" w:sz="4" w:space="0" w:color="auto"/>
              <w:bottom w:val="single" w:sz="4" w:space="0" w:color="auto"/>
              <w:right w:val="single" w:sz="4" w:space="0" w:color="auto"/>
            </w:tcBorders>
            <w:shd w:val="clear" w:color="auto" w:fill="auto"/>
            <w:noWrap/>
            <w:vAlign w:val="center"/>
            <w:hideMark/>
          </w:tcPr>
          <w:p w14:paraId="08962094" w14:textId="77777777" w:rsidR="00333C79" w:rsidRPr="00333C79" w:rsidRDefault="00333C79" w:rsidP="00333C79">
            <w:pPr>
              <w:jc w:val="center"/>
              <w:rPr>
                <w:rFonts w:ascii="Arial" w:hAnsi="Arial" w:cs="Arial"/>
                <w:color w:val="000000"/>
                <w:sz w:val="18"/>
                <w:szCs w:val="18"/>
              </w:rPr>
            </w:pPr>
            <w:r w:rsidRPr="00333C79">
              <w:rPr>
                <w:rFonts w:ascii="Arial" w:hAnsi="Arial" w:cs="Arial"/>
                <w:color w:val="000000"/>
                <w:sz w:val="18"/>
                <w:szCs w:val="18"/>
              </w:rPr>
              <w:t>4.1.</w:t>
            </w:r>
          </w:p>
        </w:tc>
        <w:tc>
          <w:tcPr>
            <w:tcW w:w="4651" w:type="pct"/>
            <w:tcBorders>
              <w:top w:val="nil"/>
              <w:left w:val="nil"/>
              <w:bottom w:val="single" w:sz="4" w:space="0" w:color="auto"/>
              <w:right w:val="single" w:sz="4" w:space="0" w:color="auto"/>
            </w:tcBorders>
            <w:shd w:val="clear" w:color="auto" w:fill="auto"/>
            <w:vAlign w:val="center"/>
            <w:hideMark/>
          </w:tcPr>
          <w:p w14:paraId="026C7807" w14:textId="77777777" w:rsidR="00333C79" w:rsidRPr="00333C79" w:rsidRDefault="00333C79" w:rsidP="00333C79">
            <w:pPr>
              <w:rPr>
                <w:rFonts w:ascii="Arial" w:hAnsi="Arial" w:cs="Arial"/>
                <w:color w:val="000000"/>
                <w:sz w:val="18"/>
                <w:szCs w:val="18"/>
              </w:rPr>
            </w:pPr>
            <w:r w:rsidRPr="00333C79">
              <w:rPr>
                <w:rFonts w:ascii="Arial" w:hAnsi="Arial" w:cs="Arial"/>
                <w:color w:val="000000"/>
                <w:sz w:val="18"/>
                <w:szCs w:val="18"/>
              </w:rPr>
              <w:t>Czyszczenie rozdzielni i aparatury z pyłu i kurzu.</w:t>
            </w:r>
          </w:p>
        </w:tc>
      </w:tr>
      <w:tr w:rsidR="00333C79" w:rsidRPr="00333C79" w14:paraId="2DD4C23A" w14:textId="77777777" w:rsidTr="006C52EC">
        <w:trPr>
          <w:trHeight w:val="300"/>
        </w:trPr>
        <w:tc>
          <w:tcPr>
            <w:tcW w:w="349" w:type="pct"/>
            <w:tcBorders>
              <w:top w:val="nil"/>
              <w:left w:val="single" w:sz="4" w:space="0" w:color="auto"/>
              <w:bottom w:val="single" w:sz="4" w:space="0" w:color="auto"/>
              <w:right w:val="single" w:sz="4" w:space="0" w:color="auto"/>
            </w:tcBorders>
            <w:shd w:val="clear" w:color="auto" w:fill="auto"/>
            <w:noWrap/>
            <w:vAlign w:val="center"/>
            <w:hideMark/>
          </w:tcPr>
          <w:p w14:paraId="7FDDEC00" w14:textId="77777777" w:rsidR="00333C79" w:rsidRPr="00333C79" w:rsidRDefault="00333C79" w:rsidP="00333C79">
            <w:pPr>
              <w:jc w:val="center"/>
              <w:rPr>
                <w:rFonts w:ascii="Arial" w:hAnsi="Arial" w:cs="Arial"/>
                <w:color w:val="000000"/>
                <w:sz w:val="18"/>
                <w:szCs w:val="18"/>
              </w:rPr>
            </w:pPr>
            <w:r w:rsidRPr="00333C79">
              <w:rPr>
                <w:rFonts w:ascii="Arial" w:hAnsi="Arial" w:cs="Arial"/>
                <w:color w:val="000000"/>
                <w:sz w:val="18"/>
                <w:szCs w:val="18"/>
              </w:rPr>
              <w:t>4.2.</w:t>
            </w:r>
          </w:p>
        </w:tc>
        <w:tc>
          <w:tcPr>
            <w:tcW w:w="4651" w:type="pct"/>
            <w:tcBorders>
              <w:top w:val="nil"/>
              <w:left w:val="nil"/>
              <w:bottom w:val="single" w:sz="4" w:space="0" w:color="auto"/>
              <w:right w:val="single" w:sz="4" w:space="0" w:color="auto"/>
            </w:tcBorders>
            <w:shd w:val="clear" w:color="auto" w:fill="auto"/>
            <w:vAlign w:val="center"/>
            <w:hideMark/>
          </w:tcPr>
          <w:p w14:paraId="7FB3BFDF" w14:textId="77777777" w:rsidR="00333C79" w:rsidRPr="00333C79" w:rsidRDefault="00333C79" w:rsidP="00333C79">
            <w:pPr>
              <w:rPr>
                <w:rFonts w:ascii="Arial" w:hAnsi="Arial" w:cs="Arial"/>
                <w:color w:val="000000"/>
                <w:sz w:val="18"/>
                <w:szCs w:val="18"/>
              </w:rPr>
            </w:pPr>
            <w:r w:rsidRPr="00333C79">
              <w:rPr>
                <w:rFonts w:ascii="Arial" w:hAnsi="Arial" w:cs="Arial"/>
                <w:color w:val="000000"/>
                <w:sz w:val="18"/>
                <w:szCs w:val="18"/>
              </w:rPr>
              <w:t>Przegląd wyłączników DS-425b.</w:t>
            </w:r>
          </w:p>
        </w:tc>
      </w:tr>
      <w:tr w:rsidR="00333C79" w:rsidRPr="00333C79" w14:paraId="6659841F" w14:textId="77777777" w:rsidTr="006C52EC">
        <w:trPr>
          <w:trHeight w:val="300"/>
        </w:trPr>
        <w:tc>
          <w:tcPr>
            <w:tcW w:w="349" w:type="pct"/>
            <w:tcBorders>
              <w:top w:val="nil"/>
              <w:left w:val="single" w:sz="4" w:space="0" w:color="auto"/>
              <w:bottom w:val="single" w:sz="4" w:space="0" w:color="auto"/>
              <w:right w:val="single" w:sz="4" w:space="0" w:color="auto"/>
            </w:tcBorders>
            <w:shd w:val="clear" w:color="auto" w:fill="auto"/>
            <w:noWrap/>
            <w:vAlign w:val="center"/>
            <w:hideMark/>
          </w:tcPr>
          <w:p w14:paraId="562BFA6B" w14:textId="77777777" w:rsidR="00333C79" w:rsidRPr="00333C79" w:rsidRDefault="00333C79" w:rsidP="00333C79">
            <w:pPr>
              <w:jc w:val="center"/>
              <w:rPr>
                <w:rFonts w:ascii="Arial" w:hAnsi="Arial" w:cs="Arial"/>
                <w:color w:val="000000"/>
                <w:sz w:val="18"/>
                <w:szCs w:val="18"/>
              </w:rPr>
            </w:pPr>
            <w:r w:rsidRPr="00333C79">
              <w:rPr>
                <w:rFonts w:ascii="Arial" w:hAnsi="Arial" w:cs="Arial"/>
                <w:color w:val="000000"/>
                <w:sz w:val="18"/>
                <w:szCs w:val="18"/>
              </w:rPr>
              <w:t>4.3.</w:t>
            </w:r>
          </w:p>
        </w:tc>
        <w:tc>
          <w:tcPr>
            <w:tcW w:w="4651" w:type="pct"/>
            <w:tcBorders>
              <w:top w:val="nil"/>
              <w:left w:val="nil"/>
              <w:bottom w:val="single" w:sz="4" w:space="0" w:color="auto"/>
              <w:right w:val="single" w:sz="4" w:space="0" w:color="auto"/>
            </w:tcBorders>
            <w:shd w:val="clear" w:color="auto" w:fill="auto"/>
            <w:vAlign w:val="center"/>
            <w:hideMark/>
          </w:tcPr>
          <w:p w14:paraId="7032C26B" w14:textId="77777777" w:rsidR="00333C79" w:rsidRPr="00333C79" w:rsidRDefault="00333C79" w:rsidP="00333C79">
            <w:pPr>
              <w:rPr>
                <w:rFonts w:ascii="Arial" w:hAnsi="Arial" w:cs="Arial"/>
                <w:color w:val="000000"/>
                <w:sz w:val="18"/>
                <w:szCs w:val="18"/>
              </w:rPr>
            </w:pPr>
            <w:r w:rsidRPr="00333C79">
              <w:rPr>
                <w:rFonts w:ascii="Arial" w:hAnsi="Arial" w:cs="Arial"/>
                <w:color w:val="000000"/>
                <w:sz w:val="18"/>
                <w:szCs w:val="18"/>
              </w:rPr>
              <w:t>Przegląd stanu technicznego aparatury łączeniowej.</w:t>
            </w:r>
          </w:p>
        </w:tc>
      </w:tr>
      <w:tr w:rsidR="00333C79" w:rsidRPr="00333C79" w14:paraId="4D6F6FB3" w14:textId="77777777" w:rsidTr="006C52EC">
        <w:trPr>
          <w:trHeight w:val="300"/>
        </w:trPr>
        <w:tc>
          <w:tcPr>
            <w:tcW w:w="349" w:type="pct"/>
            <w:tcBorders>
              <w:top w:val="nil"/>
              <w:left w:val="single" w:sz="4" w:space="0" w:color="auto"/>
              <w:bottom w:val="single" w:sz="4" w:space="0" w:color="auto"/>
              <w:right w:val="single" w:sz="4" w:space="0" w:color="auto"/>
            </w:tcBorders>
            <w:shd w:val="clear" w:color="auto" w:fill="auto"/>
            <w:noWrap/>
            <w:vAlign w:val="center"/>
            <w:hideMark/>
          </w:tcPr>
          <w:p w14:paraId="132E7FD7" w14:textId="77777777" w:rsidR="00333C79" w:rsidRPr="00333C79" w:rsidRDefault="00333C79" w:rsidP="00333C79">
            <w:pPr>
              <w:jc w:val="center"/>
              <w:rPr>
                <w:rFonts w:ascii="Arial" w:hAnsi="Arial" w:cs="Arial"/>
                <w:color w:val="000000"/>
                <w:sz w:val="18"/>
                <w:szCs w:val="18"/>
              </w:rPr>
            </w:pPr>
            <w:r w:rsidRPr="00333C79">
              <w:rPr>
                <w:rFonts w:ascii="Arial" w:hAnsi="Arial" w:cs="Arial"/>
                <w:color w:val="000000"/>
                <w:sz w:val="18"/>
                <w:szCs w:val="18"/>
              </w:rPr>
              <w:t>4.4.</w:t>
            </w:r>
          </w:p>
        </w:tc>
        <w:tc>
          <w:tcPr>
            <w:tcW w:w="4651" w:type="pct"/>
            <w:tcBorders>
              <w:top w:val="nil"/>
              <w:left w:val="nil"/>
              <w:bottom w:val="single" w:sz="4" w:space="0" w:color="auto"/>
              <w:right w:val="single" w:sz="4" w:space="0" w:color="auto"/>
            </w:tcBorders>
            <w:shd w:val="clear" w:color="auto" w:fill="auto"/>
            <w:vAlign w:val="center"/>
            <w:hideMark/>
          </w:tcPr>
          <w:p w14:paraId="79EB2821" w14:textId="77777777" w:rsidR="00333C79" w:rsidRPr="00333C79" w:rsidRDefault="00333C79" w:rsidP="00333C79">
            <w:pPr>
              <w:rPr>
                <w:rFonts w:ascii="Arial" w:hAnsi="Arial" w:cs="Arial"/>
                <w:color w:val="000000"/>
                <w:sz w:val="18"/>
                <w:szCs w:val="18"/>
              </w:rPr>
            </w:pPr>
            <w:r w:rsidRPr="00333C79">
              <w:rPr>
                <w:rFonts w:ascii="Arial" w:hAnsi="Arial" w:cs="Arial"/>
                <w:color w:val="000000"/>
                <w:sz w:val="18"/>
                <w:szCs w:val="18"/>
              </w:rPr>
              <w:t>Remont członów ruchomych - wymiana zużytej aparatury łączeniowej.</w:t>
            </w:r>
          </w:p>
        </w:tc>
      </w:tr>
      <w:tr w:rsidR="00333C79" w:rsidRPr="00333C79" w14:paraId="13BE7410" w14:textId="77777777" w:rsidTr="006C52EC">
        <w:trPr>
          <w:trHeight w:val="300"/>
        </w:trPr>
        <w:tc>
          <w:tcPr>
            <w:tcW w:w="349" w:type="pct"/>
            <w:tcBorders>
              <w:top w:val="nil"/>
              <w:left w:val="single" w:sz="4" w:space="0" w:color="auto"/>
              <w:bottom w:val="single" w:sz="4" w:space="0" w:color="auto"/>
              <w:right w:val="single" w:sz="4" w:space="0" w:color="auto"/>
            </w:tcBorders>
            <w:shd w:val="clear" w:color="auto" w:fill="auto"/>
            <w:noWrap/>
            <w:vAlign w:val="center"/>
            <w:hideMark/>
          </w:tcPr>
          <w:p w14:paraId="471D0DA7" w14:textId="77777777" w:rsidR="00333C79" w:rsidRPr="00333C79" w:rsidRDefault="00333C79" w:rsidP="00333C79">
            <w:pPr>
              <w:jc w:val="center"/>
              <w:rPr>
                <w:rFonts w:ascii="Arial" w:hAnsi="Arial" w:cs="Arial"/>
                <w:color w:val="000000"/>
                <w:sz w:val="18"/>
                <w:szCs w:val="18"/>
              </w:rPr>
            </w:pPr>
            <w:r w:rsidRPr="00333C79">
              <w:rPr>
                <w:rFonts w:ascii="Arial" w:hAnsi="Arial" w:cs="Arial"/>
                <w:color w:val="000000"/>
                <w:sz w:val="18"/>
                <w:szCs w:val="18"/>
              </w:rPr>
              <w:t>4.5.</w:t>
            </w:r>
          </w:p>
        </w:tc>
        <w:tc>
          <w:tcPr>
            <w:tcW w:w="4651" w:type="pct"/>
            <w:tcBorders>
              <w:top w:val="nil"/>
              <w:left w:val="nil"/>
              <w:bottom w:val="single" w:sz="4" w:space="0" w:color="auto"/>
              <w:right w:val="single" w:sz="4" w:space="0" w:color="auto"/>
            </w:tcBorders>
            <w:shd w:val="clear" w:color="auto" w:fill="auto"/>
            <w:vAlign w:val="center"/>
            <w:hideMark/>
          </w:tcPr>
          <w:p w14:paraId="40A1A186" w14:textId="77777777" w:rsidR="00333C79" w:rsidRPr="00333C79" w:rsidRDefault="00333C79" w:rsidP="00333C79">
            <w:pPr>
              <w:rPr>
                <w:rFonts w:ascii="Arial" w:hAnsi="Arial" w:cs="Arial"/>
                <w:color w:val="000000"/>
                <w:sz w:val="18"/>
                <w:szCs w:val="18"/>
              </w:rPr>
            </w:pPr>
            <w:r w:rsidRPr="00333C79">
              <w:rPr>
                <w:rFonts w:ascii="Arial" w:hAnsi="Arial" w:cs="Arial"/>
                <w:color w:val="000000"/>
                <w:sz w:val="18"/>
                <w:szCs w:val="18"/>
              </w:rPr>
              <w:t xml:space="preserve">Przegląd i sprawdzenie stanu listew zaciskowych, zestyków  </w:t>
            </w:r>
            <w:proofErr w:type="spellStart"/>
            <w:r w:rsidRPr="00333C79">
              <w:rPr>
                <w:rFonts w:ascii="Arial" w:hAnsi="Arial" w:cs="Arial"/>
                <w:color w:val="000000"/>
                <w:sz w:val="18"/>
                <w:szCs w:val="18"/>
              </w:rPr>
              <w:t>oszynowania</w:t>
            </w:r>
            <w:proofErr w:type="spellEnd"/>
            <w:r w:rsidRPr="00333C79">
              <w:rPr>
                <w:rFonts w:ascii="Arial" w:hAnsi="Arial" w:cs="Arial"/>
                <w:color w:val="000000"/>
                <w:sz w:val="18"/>
                <w:szCs w:val="18"/>
              </w:rPr>
              <w:t>, złączy tulipanowych.</w:t>
            </w:r>
          </w:p>
        </w:tc>
      </w:tr>
      <w:tr w:rsidR="00333C79" w:rsidRPr="00333C79" w14:paraId="4F7FF450" w14:textId="77777777" w:rsidTr="006C52EC">
        <w:trPr>
          <w:trHeight w:val="300"/>
        </w:trPr>
        <w:tc>
          <w:tcPr>
            <w:tcW w:w="349" w:type="pct"/>
            <w:tcBorders>
              <w:top w:val="nil"/>
              <w:left w:val="single" w:sz="4" w:space="0" w:color="auto"/>
              <w:bottom w:val="single" w:sz="4" w:space="0" w:color="auto"/>
              <w:right w:val="single" w:sz="4" w:space="0" w:color="auto"/>
            </w:tcBorders>
            <w:shd w:val="clear" w:color="auto" w:fill="auto"/>
            <w:noWrap/>
            <w:vAlign w:val="center"/>
            <w:hideMark/>
          </w:tcPr>
          <w:p w14:paraId="0C775040" w14:textId="77777777" w:rsidR="00333C79" w:rsidRPr="00333C79" w:rsidRDefault="00333C79" w:rsidP="00333C79">
            <w:pPr>
              <w:jc w:val="center"/>
              <w:rPr>
                <w:rFonts w:ascii="Arial" w:hAnsi="Arial" w:cs="Arial"/>
                <w:color w:val="000000"/>
                <w:sz w:val="18"/>
                <w:szCs w:val="18"/>
              </w:rPr>
            </w:pPr>
            <w:r w:rsidRPr="00333C79">
              <w:rPr>
                <w:rFonts w:ascii="Arial" w:hAnsi="Arial" w:cs="Arial"/>
                <w:color w:val="000000"/>
                <w:sz w:val="18"/>
                <w:szCs w:val="18"/>
              </w:rPr>
              <w:t>4.6.</w:t>
            </w:r>
          </w:p>
        </w:tc>
        <w:tc>
          <w:tcPr>
            <w:tcW w:w="4651" w:type="pct"/>
            <w:tcBorders>
              <w:top w:val="nil"/>
              <w:left w:val="nil"/>
              <w:bottom w:val="single" w:sz="4" w:space="0" w:color="auto"/>
              <w:right w:val="single" w:sz="4" w:space="0" w:color="auto"/>
            </w:tcBorders>
            <w:shd w:val="clear" w:color="auto" w:fill="auto"/>
            <w:vAlign w:val="center"/>
            <w:hideMark/>
          </w:tcPr>
          <w:p w14:paraId="584E50D6" w14:textId="77777777" w:rsidR="00333C79" w:rsidRPr="00333C79" w:rsidRDefault="00333C79" w:rsidP="00333C79">
            <w:pPr>
              <w:rPr>
                <w:rFonts w:ascii="Arial" w:hAnsi="Arial" w:cs="Arial"/>
                <w:color w:val="000000"/>
                <w:sz w:val="18"/>
                <w:szCs w:val="18"/>
              </w:rPr>
            </w:pPr>
            <w:r w:rsidRPr="00333C79">
              <w:rPr>
                <w:rFonts w:ascii="Arial" w:hAnsi="Arial" w:cs="Arial"/>
                <w:color w:val="000000"/>
                <w:sz w:val="18"/>
                <w:szCs w:val="18"/>
              </w:rPr>
              <w:t>Sprawdzenie i nastawa poprawności nastaw przekaźników termicznych.</w:t>
            </w:r>
          </w:p>
        </w:tc>
      </w:tr>
      <w:tr w:rsidR="00333C79" w:rsidRPr="00333C79" w14:paraId="781E29D7" w14:textId="77777777" w:rsidTr="006C52EC">
        <w:trPr>
          <w:trHeight w:val="300"/>
        </w:trPr>
        <w:tc>
          <w:tcPr>
            <w:tcW w:w="349" w:type="pct"/>
            <w:tcBorders>
              <w:top w:val="nil"/>
              <w:left w:val="single" w:sz="4" w:space="0" w:color="auto"/>
              <w:bottom w:val="single" w:sz="4" w:space="0" w:color="auto"/>
              <w:right w:val="single" w:sz="4" w:space="0" w:color="auto"/>
            </w:tcBorders>
            <w:shd w:val="clear" w:color="auto" w:fill="auto"/>
            <w:noWrap/>
            <w:vAlign w:val="center"/>
            <w:hideMark/>
          </w:tcPr>
          <w:p w14:paraId="7ACC8158" w14:textId="77777777" w:rsidR="00333C79" w:rsidRPr="00333C79" w:rsidRDefault="00333C79" w:rsidP="00333C79">
            <w:pPr>
              <w:jc w:val="center"/>
              <w:rPr>
                <w:rFonts w:ascii="Arial" w:hAnsi="Arial" w:cs="Arial"/>
                <w:color w:val="000000"/>
                <w:sz w:val="18"/>
                <w:szCs w:val="18"/>
              </w:rPr>
            </w:pPr>
            <w:r w:rsidRPr="00333C79">
              <w:rPr>
                <w:rFonts w:ascii="Arial" w:hAnsi="Arial" w:cs="Arial"/>
                <w:color w:val="000000"/>
                <w:sz w:val="18"/>
                <w:szCs w:val="18"/>
              </w:rPr>
              <w:t>4.7.</w:t>
            </w:r>
          </w:p>
        </w:tc>
        <w:tc>
          <w:tcPr>
            <w:tcW w:w="4651" w:type="pct"/>
            <w:tcBorders>
              <w:top w:val="nil"/>
              <w:left w:val="nil"/>
              <w:bottom w:val="single" w:sz="4" w:space="0" w:color="auto"/>
              <w:right w:val="single" w:sz="4" w:space="0" w:color="auto"/>
            </w:tcBorders>
            <w:shd w:val="clear" w:color="auto" w:fill="auto"/>
            <w:vAlign w:val="center"/>
            <w:hideMark/>
          </w:tcPr>
          <w:p w14:paraId="128AF679" w14:textId="77777777" w:rsidR="00333C79" w:rsidRPr="00333C79" w:rsidRDefault="00333C79" w:rsidP="00333C79">
            <w:pPr>
              <w:rPr>
                <w:rFonts w:ascii="Arial" w:hAnsi="Arial" w:cs="Arial"/>
                <w:color w:val="000000"/>
                <w:sz w:val="18"/>
                <w:szCs w:val="18"/>
              </w:rPr>
            </w:pPr>
            <w:r w:rsidRPr="00333C79">
              <w:rPr>
                <w:rFonts w:ascii="Arial" w:hAnsi="Arial" w:cs="Arial"/>
                <w:color w:val="000000"/>
                <w:sz w:val="18"/>
                <w:szCs w:val="18"/>
              </w:rPr>
              <w:t>Przegląd , konserwacja, remont  mechanizmów współpracy członów stałych  i ruchomych.</w:t>
            </w:r>
          </w:p>
        </w:tc>
      </w:tr>
      <w:tr w:rsidR="00333C79" w:rsidRPr="00333C79" w14:paraId="394D9A8E" w14:textId="77777777" w:rsidTr="006C52EC">
        <w:trPr>
          <w:trHeight w:val="600"/>
        </w:trPr>
        <w:tc>
          <w:tcPr>
            <w:tcW w:w="349" w:type="pct"/>
            <w:tcBorders>
              <w:top w:val="nil"/>
              <w:left w:val="single" w:sz="4" w:space="0" w:color="auto"/>
              <w:bottom w:val="single" w:sz="4" w:space="0" w:color="auto"/>
              <w:right w:val="single" w:sz="4" w:space="0" w:color="auto"/>
            </w:tcBorders>
            <w:shd w:val="clear" w:color="auto" w:fill="auto"/>
            <w:noWrap/>
            <w:vAlign w:val="center"/>
            <w:hideMark/>
          </w:tcPr>
          <w:p w14:paraId="38380B8D" w14:textId="77777777" w:rsidR="00333C79" w:rsidRPr="00333C79" w:rsidRDefault="00333C79" w:rsidP="00333C79">
            <w:pPr>
              <w:jc w:val="center"/>
              <w:rPr>
                <w:rFonts w:ascii="Arial" w:hAnsi="Arial" w:cs="Arial"/>
                <w:color w:val="000000"/>
                <w:sz w:val="18"/>
                <w:szCs w:val="18"/>
              </w:rPr>
            </w:pPr>
            <w:r w:rsidRPr="00333C79">
              <w:rPr>
                <w:rFonts w:ascii="Arial" w:hAnsi="Arial" w:cs="Arial"/>
                <w:color w:val="000000"/>
                <w:sz w:val="18"/>
                <w:szCs w:val="18"/>
              </w:rPr>
              <w:t>4.8.</w:t>
            </w:r>
          </w:p>
        </w:tc>
        <w:tc>
          <w:tcPr>
            <w:tcW w:w="4651" w:type="pct"/>
            <w:tcBorders>
              <w:top w:val="nil"/>
              <w:left w:val="nil"/>
              <w:bottom w:val="single" w:sz="4" w:space="0" w:color="auto"/>
              <w:right w:val="single" w:sz="4" w:space="0" w:color="auto"/>
            </w:tcBorders>
            <w:shd w:val="clear" w:color="auto" w:fill="auto"/>
            <w:vAlign w:val="center"/>
            <w:hideMark/>
          </w:tcPr>
          <w:p w14:paraId="591FF02C" w14:textId="77777777" w:rsidR="00333C79" w:rsidRPr="00333C79" w:rsidRDefault="00333C79" w:rsidP="00333C79">
            <w:pPr>
              <w:rPr>
                <w:rFonts w:ascii="Arial" w:hAnsi="Arial" w:cs="Arial"/>
                <w:color w:val="000000"/>
                <w:sz w:val="18"/>
                <w:szCs w:val="18"/>
              </w:rPr>
            </w:pPr>
            <w:r w:rsidRPr="00333C79">
              <w:rPr>
                <w:rFonts w:ascii="Arial" w:hAnsi="Arial" w:cs="Arial"/>
                <w:color w:val="000000"/>
                <w:sz w:val="18"/>
                <w:szCs w:val="18"/>
              </w:rPr>
              <w:t xml:space="preserve">Przegląd i konserwacja połączeń śrubowych w </w:t>
            </w:r>
            <w:proofErr w:type="spellStart"/>
            <w:r w:rsidRPr="00333C79">
              <w:rPr>
                <w:rFonts w:ascii="Arial" w:hAnsi="Arial" w:cs="Arial"/>
                <w:color w:val="000000"/>
                <w:sz w:val="18"/>
                <w:szCs w:val="18"/>
              </w:rPr>
              <w:t>oszynowaniu</w:t>
            </w:r>
            <w:proofErr w:type="spellEnd"/>
            <w:r w:rsidRPr="00333C79">
              <w:rPr>
                <w:rFonts w:ascii="Arial" w:hAnsi="Arial" w:cs="Arial"/>
                <w:color w:val="000000"/>
                <w:sz w:val="18"/>
                <w:szCs w:val="18"/>
              </w:rPr>
              <w:t xml:space="preserve"> rozdzielni, wyeliminowanie  miejsc korozji oraz zabezpieczenia połączeń prądowych przed korozją</w:t>
            </w:r>
          </w:p>
        </w:tc>
      </w:tr>
      <w:tr w:rsidR="00333C79" w:rsidRPr="00333C79" w14:paraId="201CD90E" w14:textId="77777777" w:rsidTr="006C52EC">
        <w:trPr>
          <w:trHeight w:val="321"/>
        </w:trPr>
        <w:tc>
          <w:tcPr>
            <w:tcW w:w="349" w:type="pct"/>
            <w:tcBorders>
              <w:top w:val="nil"/>
              <w:left w:val="single" w:sz="4" w:space="0" w:color="auto"/>
              <w:bottom w:val="single" w:sz="4" w:space="0" w:color="auto"/>
              <w:right w:val="single" w:sz="4" w:space="0" w:color="auto"/>
            </w:tcBorders>
            <w:shd w:val="clear" w:color="auto" w:fill="auto"/>
            <w:noWrap/>
            <w:vAlign w:val="center"/>
            <w:hideMark/>
          </w:tcPr>
          <w:p w14:paraId="712F19DE" w14:textId="77777777" w:rsidR="00333C79" w:rsidRPr="00333C79" w:rsidRDefault="00333C79" w:rsidP="00333C79">
            <w:pPr>
              <w:jc w:val="center"/>
              <w:rPr>
                <w:rFonts w:ascii="Arial" w:hAnsi="Arial" w:cs="Arial"/>
                <w:color w:val="000000"/>
                <w:sz w:val="18"/>
                <w:szCs w:val="18"/>
              </w:rPr>
            </w:pPr>
            <w:r w:rsidRPr="00333C79">
              <w:rPr>
                <w:rFonts w:ascii="Arial" w:hAnsi="Arial" w:cs="Arial"/>
                <w:color w:val="000000"/>
                <w:sz w:val="18"/>
                <w:szCs w:val="18"/>
              </w:rPr>
              <w:t>4.9.</w:t>
            </w:r>
          </w:p>
        </w:tc>
        <w:tc>
          <w:tcPr>
            <w:tcW w:w="4651" w:type="pct"/>
            <w:tcBorders>
              <w:top w:val="nil"/>
              <w:left w:val="nil"/>
              <w:bottom w:val="single" w:sz="4" w:space="0" w:color="auto"/>
              <w:right w:val="single" w:sz="4" w:space="0" w:color="auto"/>
            </w:tcBorders>
            <w:shd w:val="clear" w:color="auto" w:fill="auto"/>
            <w:vAlign w:val="center"/>
            <w:hideMark/>
          </w:tcPr>
          <w:p w14:paraId="37004326" w14:textId="77777777" w:rsidR="00333C79" w:rsidRPr="00333C79" w:rsidRDefault="00333C79" w:rsidP="00333C79">
            <w:pPr>
              <w:rPr>
                <w:rFonts w:ascii="Arial" w:hAnsi="Arial" w:cs="Arial"/>
                <w:color w:val="000000"/>
                <w:sz w:val="18"/>
                <w:szCs w:val="18"/>
              </w:rPr>
            </w:pPr>
            <w:r w:rsidRPr="00333C79">
              <w:rPr>
                <w:rFonts w:ascii="Arial" w:hAnsi="Arial" w:cs="Arial"/>
                <w:color w:val="000000"/>
                <w:sz w:val="18"/>
                <w:szCs w:val="18"/>
              </w:rPr>
              <w:t>Sprawdzenie stanu technicznego i umocowania osłon izolacyjnych szyn w   przedziałach kablowych.</w:t>
            </w:r>
          </w:p>
        </w:tc>
      </w:tr>
      <w:tr w:rsidR="00333C79" w:rsidRPr="00333C79" w14:paraId="6BA576DE" w14:textId="77777777" w:rsidTr="006C52EC">
        <w:trPr>
          <w:trHeight w:val="300"/>
        </w:trPr>
        <w:tc>
          <w:tcPr>
            <w:tcW w:w="349" w:type="pct"/>
            <w:tcBorders>
              <w:top w:val="nil"/>
              <w:left w:val="single" w:sz="4" w:space="0" w:color="auto"/>
              <w:bottom w:val="single" w:sz="4" w:space="0" w:color="auto"/>
              <w:right w:val="single" w:sz="4" w:space="0" w:color="auto"/>
            </w:tcBorders>
            <w:shd w:val="clear" w:color="auto" w:fill="auto"/>
            <w:noWrap/>
            <w:vAlign w:val="center"/>
            <w:hideMark/>
          </w:tcPr>
          <w:p w14:paraId="0DBFB62C" w14:textId="77777777" w:rsidR="00333C79" w:rsidRPr="00333C79" w:rsidRDefault="00333C79" w:rsidP="00333C79">
            <w:pPr>
              <w:jc w:val="center"/>
              <w:rPr>
                <w:rFonts w:ascii="Arial" w:hAnsi="Arial" w:cs="Arial"/>
                <w:color w:val="000000"/>
                <w:sz w:val="18"/>
                <w:szCs w:val="18"/>
              </w:rPr>
            </w:pPr>
            <w:r w:rsidRPr="00333C79">
              <w:rPr>
                <w:rFonts w:ascii="Arial" w:hAnsi="Arial" w:cs="Arial"/>
                <w:color w:val="000000"/>
                <w:sz w:val="18"/>
                <w:szCs w:val="18"/>
              </w:rPr>
              <w:t>4.10.</w:t>
            </w:r>
          </w:p>
        </w:tc>
        <w:tc>
          <w:tcPr>
            <w:tcW w:w="4651" w:type="pct"/>
            <w:tcBorders>
              <w:top w:val="nil"/>
              <w:left w:val="nil"/>
              <w:bottom w:val="single" w:sz="4" w:space="0" w:color="auto"/>
              <w:right w:val="single" w:sz="4" w:space="0" w:color="auto"/>
            </w:tcBorders>
            <w:shd w:val="clear" w:color="auto" w:fill="auto"/>
            <w:vAlign w:val="center"/>
            <w:hideMark/>
          </w:tcPr>
          <w:p w14:paraId="0EBC5F6C" w14:textId="77777777" w:rsidR="00333C79" w:rsidRPr="00333C79" w:rsidRDefault="00333C79" w:rsidP="00333C79">
            <w:pPr>
              <w:rPr>
                <w:rFonts w:ascii="Arial" w:hAnsi="Arial" w:cs="Arial"/>
                <w:color w:val="000000"/>
                <w:sz w:val="18"/>
                <w:szCs w:val="18"/>
              </w:rPr>
            </w:pPr>
            <w:r w:rsidRPr="00333C79">
              <w:rPr>
                <w:rFonts w:ascii="Arial" w:hAnsi="Arial" w:cs="Arial"/>
                <w:color w:val="000000"/>
                <w:sz w:val="18"/>
                <w:szCs w:val="18"/>
              </w:rPr>
              <w:t>Konserwacja zamków i zawiasów drzwi pól odpływowych.</w:t>
            </w:r>
          </w:p>
        </w:tc>
      </w:tr>
      <w:tr w:rsidR="00333C79" w:rsidRPr="00333C79" w14:paraId="78270675" w14:textId="77777777" w:rsidTr="006C52EC">
        <w:trPr>
          <w:trHeight w:val="300"/>
        </w:trPr>
        <w:tc>
          <w:tcPr>
            <w:tcW w:w="349" w:type="pct"/>
            <w:tcBorders>
              <w:top w:val="nil"/>
              <w:left w:val="single" w:sz="4" w:space="0" w:color="auto"/>
              <w:bottom w:val="single" w:sz="4" w:space="0" w:color="auto"/>
              <w:right w:val="single" w:sz="4" w:space="0" w:color="auto"/>
            </w:tcBorders>
            <w:shd w:val="clear" w:color="auto" w:fill="auto"/>
            <w:noWrap/>
            <w:vAlign w:val="center"/>
            <w:hideMark/>
          </w:tcPr>
          <w:p w14:paraId="45CE0B2C" w14:textId="77777777" w:rsidR="00333C79" w:rsidRPr="00333C79" w:rsidRDefault="00333C79" w:rsidP="00333C79">
            <w:pPr>
              <w:jc w:val="center"/>
              <w:rPr>
                <w:rFonts w:ascii="Arial" w:hAnsi="Arial" w:cs="Arial"/>
                <w:color w:val="000000"/>
                <w:sz w:val="18"/>
                <w:szCs w:val="18"/>
              </w:rPr>
            </w:pPr>
            <w:r w:rsidRPr="00333C79">
              <w:rPr>
                <w:rFonts w:ascii="Arial" w:hAnsi="Arial" w:cs="Arial"/>
                <w:color w:val="000000"/>
                <w:sz w:val="18"/>
                <w:szCs w:val="18"/>
              </w:rPr>
              <w:t>4.11.</w:t>
            </w:r>
          </w:p>
        </w:tc>
        <w:tc>
          <w:tcPr>
            <w:tcW w:w="4651" w:type="pct"/>
            <w:tcBorders>
              <w:top w:val="nil"/>
              <w:left w:val="nil"/>
              <w:bottom w:val="single" w:sz="4" w:space="0" w:color="auto"/>
              <w:right w:val="single" w:sz="4" w:space="0" w:color="auto"/>
            </w:tcBorders>
            <w:shd w:val="clear" w:color="auto" w:fill="auto"/>
            <w:vAlign w:val="center"/>
            <w:hideMark/>
          </w:tcPr>
          <w:p w14:paraId="0C8F7FD0" w14:textId="77777777" w:rsidR="00333C79" w:rsidRPr="00333C79" w:rsidRDefault="00333C79" w:rsidP="00333C79">
            <w:pPr>
              <w:rPr>
                <w:rFonts w:ascii="Arial" w:hAnsi="Arial" w:cs="Arial"/>
                <w:color w:val="000000"/>
                <w:sz w:val="18"/>
                <w:szCs w:val="18"/>
              </w:rPr>
            </w:pPr>
            <w:r w:rsidRPr="00333C79">
              <w:rPr>
                <w:rFonts w:ascii="Arial" w:hAnsi="Arial" w:cs="Arial"/>
                <w:color w:val="000000"/>
                <w:sz w:val="18"/>
                <w:szCs w:val="18"/>
              </w:rPr>
              <w:t>Przegląd i konserwacja połączeń uziemiających i połączeń wyrównawczych.</w:t>
            </w:r>
          </w:p>
        </w:tc>
      </w:tr>
      <w:tr w:rsidR="00333C79" w:rsidRPr="00333C79" w14:paraId="115F71A2" w14:textId="77777777" w:rsidTr="006C52EC">
        <w:trPr>
          <w:trHeight w:val="300"/>
        </w:trPr>
        <w:tc>
          <w:tcPr>
            <w:tcW w:w="349" w:type="pct"/>
            <w:tcBorders>
              <w:top w:val="nil"/>
              <w:left w:val="single" w:sz="4" w:space="0" w:color="auto"/>
              <w:bottom w:val="single" w:sz="4" w:space="0" w:color="auto"/>
              <w:right w:val="single" w:sz="4" w:space="0" w:color="auto"/>
            </w:tcBorders>
            <w:shd w:val="clear" w:color="auto" w:fill="auto"/>
            <w:noWrap/>
            <w:vAlign w:val="center"/>
            <w:hideMark/>
          </w:tcPr>
          <w:p w14:paraId="0C2FA3AE" w14:textId="77777777" w:rsidR="00333C79" w:rsidRPr="00333C79" w:rsidRDefault="00333C79" w:rsidP="00333C79">
            <w:pPr>
              <w:jc w:val="center"/>
              <w:rPr>
                <w:rFonts w:ascii="Arial" w:hAnsi="Arial" w:cs="Arial"/>
                <w:color w:val="000000"/>
                <w:sz w:val="18"/>
                <w:szCs w:val="18"/>
              </w:rPr>
            </w:pPr>
            <w:r w:rsidRPr="00333C79">
              <w:rPr>
                <w:rFonts w:ascii="Arial" w:hAnsi="Arial" w:cs="Arial"/>
                <w:color w:val="000000"/>
                <w:sz w:val="18"/>
                <w:szCs w:val="18"/>
              </w:rPr>
              <w:t>4.12.</w:t>
            </w:r>
          </w:p>
        </w:tc>
        <w:tc>
          <w:tcPr>
            <w:tcW w:w="4651" w:type="pct"/>
            <w:tcBorders>
              <w:top w:val="nil"/>
              <w:left w:val="nil"/>
              <w:bottom w:val="single" w:sz="4" w:space="0" w:color="auto"/>
              <w:right w:val="single" w:sz="4" w:space="0" w:color="auto"/>
            </w:tcBorders>
            <w:shd w:val="clear" w:color="auto" w:fill="auto"/>
            <w:vAlign w:val="center"/>
            <w:hideMark/>
          </w:tcPr>
          <w:p w14:paraId="1AA6F05A" w14:textId="77777777" w:rsidR="00333C79" w:rsidRPr="00333C79" w:rsidRDefault="00333C79" w:rsidP="00333C79">
            <w:pPr>
              <w:rPr>
                <w:rFonts w:ascii="Arial" w:hAnsi="Arial" w:cs="Arial"/>
                <w:color w:val="000000"/>
                <w:sz w:val="18"/>
                <w:szCs w:val="18"/>
              </w:rPr>
            </w:pPr>
            <w:r w:rsidRPr="00333C79">
              <w:rPr>
                <w:rFonts w:ascii="Arial" w:hAnsi="Arial" w:cs="Arial"/>
                <w:color w:val="000000"/>
                <w:sz w:val="18"/>
                <w:szCs w:val="18"/>
              </w:rPr>
              <w:t>Aktualizacja opisów i schematu jednokreskowego rozdz.</w:t>
            </w:r>
          </w:p>
        </w:tc>
      </w:tr>
      <w:tr w:rsidR="00333C79" w:rsidRPr="00333C79" w14:paraId="04E57BB5" w14:textId="77777777" w:rsidTr="006C52EC">
        <w:trPr>
          <w:trHeight w:val="300"/>
        </w:trPr>
        <w:tc>
          <w:tcPr>
            <w:tcW w:w="349" w:type="pct"/>
            <w:tcBorders>
              <w:top w:val="nil"/>
              <w:left w:val="single" w:sz="4" w:space="0" w:color="auto"/>
              <w:bottom w:val="single" w:sz="4" w:space="0" w:color="auto"/>
              <w:right w:val="single" w:sz="4" w:space="0" w:color="auto"/>
            </w:tcBorders>
            <w:shd w:val="clear" w:color="auto" w:fill="auto"/>
            <w:noWrap/>
            <w:vAlign w:val="center"/>
            <w:hideMark/>
          </w:tcPr>
          <w:p w14:paraId="15970B87" w14:textId="77777777" w:rsidR="00333C79" w:rsidRPr="00333C79" w:rsidRDefault="00333C79" w:rsidP="00333C79">
            <w:pPr>
              <w:jc w:val="center"/>
              <w:rPr>
                <w:rFonts w:ascii="Arial" w:hAnsi="Arial" w:cs="Arial"/>
                <w:color w:val="000000"/>
                <w:sz w:val="18"/>
                <w:szCs w:val="18"/>
              </w:rPr>
            </w:pPr>
            <w:r w:rsidRPr="00333C79">
              <w:rPr>
                <w:rFonts w:ascii="Arial" w:hAnsi="Arial" w:cs="Arial"/>
                <w:color w:val="000000"/>
                <w:sz w:val="18"/>
                <w:szCs w:val="18"/>
              </w:rPr>
              <w:t>4.13.</w:t>
            </w:r>
          </w:p>
        </w:tc>
        <w:tc>
          <w:tcPr>
            <w:tcW w:w="4651" w:type="pct"/>
            <w:tcBorders>
              <w:top w:val="nil"/>
              <w:left w:val="nil"/>
              <w:bottom w:val="single" w:sz="4" w:space="0" w:color="auto"/>
              <w:right w:val="single" w:sz="4" w:space="0" w:color="auto"/>
            </w:tcBorders>
            <w:shd w:val="clear" w:color="auto" w:fill="auto"/>
            <w:vAlign w:val="center"/>
            <w:hideMark/>
          </w:tcPr>
          <w:p w14:paraId="5EA1EBF2" w14:textId="77777777" w:rsidR="00333C79" w:rsidRPr="00333C79" w:rsidRDefault="00333C79" w:rsidP="00333C79">
            <w:pPr>
              <w:rPr>
                <w:rFonts w:ascii="Arial" w:hAnsi="Arial" w:cs="Arial"/>
                <w:color w:val="000000"/>
                <w:sz w:val="18"/>
                <w:szCs w:val="18"/>
              </w:rPr>
            </w:pPr>
            <w:r w:rsidRPr="00333C79">
              <w:rPr>
                <w:rFonts w:ascii="Arial" w:hAnsi="Arial" w:cs="Arial"/>
                <w:color w:val="000000"/>
                <w:sz w:val="18"/>
                <w:szCs w:val="18"/>
              </w:rPr>
              <w:t>Uszczelnienie dna szaf przedziałów kablowych.</w:t>
            </w:r>
          </w:p>
        </w:tc>
      </w:tr>
      <w:tr w:rsidR="00333C79" w:rsidRPr="00333C79" w14:paraId="6906109B" w14:textId="77777777" w:rsidTr="006C52EC">
        <w:trPr>
          <w:trHeight w:val="300"/>
        </w:trPr>
        <w:tc>
          <w:tcPr>
            <w:tcW w:w="349" w:type="pct"/>
            <w:tcBorders>
              <w:top w:val="nil"/>
              <w:left w:val="single" w:sz="4" w:space="0" w:color="auto"/>
              <w:bottom w:val="single" w:sz="4" w:space="0" w:color="auto"/>
              <w:right w:val="single" w:sz="4" w:space="0" w:color="auto"/>
            </w:tcBorders>
            <w:shd w:val="clear" w:color="auto" w:fill="auto"/>
            <w:noWrap/>
            <w:vAlign w:val="center"/>
            <w:hideMark/>
          </w:tcPr>
          <w:p w14:paraId="72C78B98" w14:textId="77777777" w:rsidR="00333C79" w:rsidRPr="00333C79" w:rsidRDefault="00333C79" w:rsidP="00333C79">
            <w:pPr>
              <w:jc w:val="center"/>
              <w:rPr>
                <w:rFonts w:ascii="Arial" w:hAnsi="Arial" w:cs="Arial"/>
                <w:color w:val="000000"/>
                <w:sz w:val="18"/>
                <w:szCs w:val="18"/>
              </w:rPr>
            </w:pPr>
            <w:r w:rsidRPr="00333C79">
              <w:rPr>
                <w:rFonts w:ascii="Arial" w:hAnsi="Arial" w:cs="Arial"/>
                <w:color w:val="000000"/>
                <w:sz w:val="18"/>
                <w:szCs w:val="18"/>
              </w:rPr>
              <w:t>4.14.</w:t>
            </w:r>
          </w:p>
        </w:tc>
        <w:tc>
          <w:tcPr>
            <w:tcW w:w="4651" w:type="pct"/>
            <w:tcBorders>
              <w:top w:val="nil"/>
              <w:left w:val="nil"/>
              <w:bottom w:val="single" w:sz="4" w:space="0" w:color="auto"/>
              <w:right w:val="single" w:sz="4" w:space="0" w:color="auto"/>
            </w:tcBorders>
            <w:shd w:val="clear" w:color="auto" w:fill="auto"/>
            <w:vAlign w:val="center"/>
            <w:hideMark/>
          </w:tcPr>
          <w:p w14:paraId="6C4332F0" w14:textId="77777777" w:rsidR="00333C79" w:rsidRPr="00333C79" w:rsidRDefault="00333C79" w:rsidP="00333C79">
            <w:pPr>
              <w:rPr>
                <w:rFonts w:ascii="Arial" w:hAnsi="Arial" w:cs="Arial"/>
                <w:color w:val="000000"/>
                <w:sz w:val="18"/>
                <w:szCs w:val="18"/>
              </w:rPr>
            </w:pPr>
            <w:r w:rsidRPr="00333C79">
              <w:rPr>
                <w:rFonts w:ascii="Arial" w:hAnsi="Arial" w:cs="Arial"/>
                <w:color w:val="000000"/>
                <w:sz w:val="18"/>
                <w:szCs w:val="18"/>
              </w:rPr>
              <w:t>Sporządzenie oceny stanu technicznego rozdzielnicy na podstawie zleconego zakresu prac.</w:t>
            </w:r>
          </w:p>
        </w:tc>
      </w:tr>
      <w:tr w:rsidR="00333C79" w:rsidRPr="00333C79" w14:paraId="6E4E3F06" w14:textId="77777777" w:rsidTr="006C52EC">
        <w:trPr>
          <w:trHeight w:val="300"/>
        </w:trPr>
        <w:tc>
          <w:tcPr>
            <w:tcW w:w="349" w:type="pct"/>
            <w:tcBorders>
              <w:top w:val="nil"/>
              <w:left w:val="single" w:sz="4" w:space="0" w:color="auto"/>
              <w:bottom w:val="single" w:sz="4" w:space="0" w:color="auto"/>
              <w:right w:val="single" w:sz="4" w:space="0" w:color="auto"/>
            </w:tcBorders>
            <w:shd w:val="clear" w:color="auto" w:fill="auto"/>
            <w:noWrap/>
            <w:vAlign w:val="center"/>
            <w:hideMark/>
          </w:tcPr>
          <w:p w14:paraId="28B7E80C" w14:textId="77777777" w:rsidR="00333C79" w:rsidRPr="00333C79" w:rsidRDefault="00333C79" w:rsidP="00333C79">
            <w:pPr>
              <w:jc w:val="center"/>
              <w:rPr>
                <w:rFonts w:ascii="Arial" w:hAnsi="Arial" w:cs="Arial"/>
                <w:b/>
                <w:color w:val="000000"/>
                <w:sz w:val="18"/>
                <w:szCs w:val="18"/>
              </w:rPr>
            </w:pPr>
            <w:r w:rsidRPr="00333C79">
              <w:rPr>
                <w:rFonts w:ascii="Arial" w:hAnsi="Arial" w:cs="Arial"/>
                <w:b/>
                <w:color w:val="000000"/>
                <w:sz w:val="18"/>
                <w:szCs w:val="18"/>
              </w:rPr>
              <w:t>5.</w:t>
            </w:r>
          </w:p>
        </w:tc>
        <w:tc>
          <w:tcPr>
            <w:tcW w:w="4651" w:type="pct"/>
            <w:tcBorders>
              <w:top w:val="nil"/>
              <w:left w:val="nil"/>
              <w:bottom w:val="single" w:sz="4" w:space="0" w:color="auto"/>
              <w:right w:val="single" w:sz="4" w:space="0" w:color="auto"/>
            </w:tcBorders>
            <w:shd w:val="clear" w:color="auto" w:fill="auto"/>
            <w:vAlign w:val="center"/>
            <w:hideMark/>
          </w:tcPr>
          <w:p w14:paraId="324DD0C1" w14:textId="77777777" w:rsidR="00333C79" w:rsidRPr="00333C79" w:rsidRDefault="00333C79" w:rsidP="00333C79">
            <w:pPr>
              <w:rPr>
                <w:rFonts w:ascii="Arial" w:hAnsi="Arial" w:cs="Arial"/>
                <w:b/>
                <w:bCs/>
                <w:color w:val="000000"/>
                <w:sz w:val="18"/>
                <w:szCs w:val="18"/>
              </w:rPr>
            </w:pPr>
            <w:r w:rsidRPr="00333C79">
              <w:rPr>
                <w:rFonts w:ascii="Arial" w:hAnsi="Arial" w:cs="Arial"/>
                <w:b/>
                <w:bCs/>
                <w:color w:val="000000"/>
                <w:sz w:val="18"/>
                <w:szCs w:val="18"/>
              </w:rPr>
              <w:t>Remont rozdzielni RNE:</w:t>
            </w:r>
          </w:p>
        </w:tc>
      </w:tr>
      <w:tr w:rsidR="00333C79" w:rsidRPr="00333C79" w14:paraId="07BFAB53" w14:textId="77777777" w:rsidTr="006C52EC">
        <w:trPr>
          <w:trHeight w:val="300"/>
        </w:trPr>
        <w:tc>
          <w:tcPr>
            <w:tcW w:w="349" w:type="pct"/>
            <w:tcBorders>
              <w:top w:val="nil"/>
              <w:left w:val="single" w:sz="4" w:space="0" w:color="auto"/>
              <w:bottom w:val="single" w:sz="4" w:space="0" w:color="auto"/>
              <w:right w:val="single" w:sz="4" w:space="0" w:color="auto"/>
            </w:tcBorders>
            <w:shd w:val="clear" w:color="auto" w:fill="auto"/>
            <w:noWrap/>
            <w:vAlign w:val="center"/>
            <w:hideMark/>
          </w:tcPr>
          <w:p w14:paraId="4AD4AAE3" w14:textId="77777777" w:rsidR="00333C79" w:rsidRPr="00333C79" w:rsidRDefault="00333C79" w:rsidP="00333C79">
            <w:pPr>
              <w:jc w:val="center"/>
              <w:rPr>
                <w:rFonts w:ascii="Arial" w:hAnsi="Arial" w:cs="Arial"/>
                <w:color w:val="000000"/>
                <w:sz w:val="18"/>
                <w:szCs w:val="18"/>
              </w:rPr>
            </w:pPr>
            <w:r w:rsidRPr="00333C79">
              <w:rPr>
                <w:rFonts w:ascii="Arial" w:hAnsi="Arial" w:cs="Arial"/>
                <w:color w:val="000000"/>
                <w:sz w:val="18"/>
                <w:szCs w:val="18"/>
              </w:rPr>
              <w:t>5.1.</w:t>
            </w:r>
          </w:p>
        </w:tc>
        <w:tc>
          <w:tcPr>
            <w:tcW w:w="4651" w:type="pct"/>
            <w:tcBorders>
              <w:top w:val="nil"/>
              <w:left w:val="nil"/>
              <w:bottom w:val="single" w:sz="4" w:space="0" w:color="auto"/>
              <w:right w:val="single" w:sz="4" w:space="0" w:color="auto"/>
            </w:tcBorders>
            <w:shd w:val="clear" w:color="auto" w:fill="auto"/>
            <w:vAlign w:val="center"/>
            <w:hideMark/>
          </w:tcPr>
          <w:p w14:paraId="5BAC9AE8" w14:textId="77777777" w:rsidR="00333C79" w:rsidRPr="00333C79" w:rsidRDefault="00333C79" w:rsidP="00333C79">
            <w:pPr>
              <w:rPr>
                <w:rFonts w:ascii="Arial" w:hAnsi="Arial" w:cs="Arial"/>
                <w:color w:val="000000"/>
                <w:sz w:val="18"/>
                <w:szCs w:val="18"/>
              </w:rPr>
            </w:pPr>
            <w:r w:rsidRPr="00333C79">
              <w:rPr>
                <w:rFonts w:ascii="Arial" w:hAnsi="Arial" w:cs="Arial"/>
                <w:color w:val="000000"/>
                <w:sz w:val="18"/>
                <w:szCs w:val="18"/>
              </w:rPr>
              <w:t>Czyszczenie rozdz. oraz szaf ogrzewania izolatorów i lejów zsypowych z pyłu i kurzu.</w:t>
            </w:r>
          </w:p>
        </w:tc>
      </w:tr>
      <w:tr w:rsidR="00333C79" w:rsidRPr="00333C79" w14:paraId="1045FDD0" w14:textId="77777777" w:rsidTr="006C52EC">
        <w:trPr>
          <w:trHeight w:val="600"/>
        </w:trPr>
        <w:tc>
          <w:tcPr>
            <w:tcW w:w="349" w:type="pct"/>
            <w:tcBorders>
              <w:top w:val="nil"/>
              <w:left w:val="single" w:sz="4" w:space="0" w:color="auto"/>
              <w:bottom w:val="single" w:sz="4" w:space="0" w:color="auto"/>
              <w:right w:val="single" w:sz="4" w:space="0" w:color="auto"/>
            </w:tcBorders>
            <w:shd w:val="clear" w:color="auto" w:fill="auto"/>
            <w:noWrap/>
            <w:vAlign w:val="center"/>
            <w:hideMark/>
          </w:tcPr>
          <w:p w14:paraId="5F1C37FD" w14:textId="77777777" w:rsidR="00333C79" w:rsidRPr="00333C79" w:rsidRDefault="00333C79" w:rsidP="00333C79">
            <w:pPr>
              <w:jc w:val="center"/>
              <w:rPr>
                <w:rFonts w:ascii="Arial" w:hAnsi="Arial" w:cs="Arial"/>
                <w:color w:val="000000"/>
                <w:sz w:val="18"/>
                <w:szCs w:val="18"/>
              </w:rPr>
            </w:pPr>
            <w:r w:rsidRPr="00333C79">
              <w:rPr>
                <w:rFonts w:ascii="Arial" w:hAnsi="Arial" w:cs="Arial"/>
                <w:color w:val="000000"/>
                <w:sz w:val="18"/>
                <w:szCs w:val="18"/>
              </w:rPr>
              <w:t>5.2.</w:t>
            </w:r>
          </w:p>
        </w:tc>
        <w:tc>
          <w:tcPr>
            <w:tcW w:w="4651" w:type="pct"/>
            <w:tcBorders>
              <w:top w:val="nil"/>
              <w:left w:val="nil"/>
              <w:bottom w:val="single" w:sz="4" w:space="0" w:color="auto"/>
              <w:right w:val="single" w:sz="4" w:space="0" w:color="auto"/>
            </w:tcBorders>
            <w:shd w:val="clear" w:color="auto" w:fill="auto"/>
            <w:vAlign w:val="center"/>
            <w:hideMark/>
          </w:tcPr>
          <w:p w14:paraId="589CBE86" w14:textId="0AD310A0" w:rsidR="00333C79" w:rsidRPr="00333C79" w:rsidRDefault="00333C79" w:rsidP="00333C79">
            <w:pPr>
              <w:rPr>
                <w:rFonts w:ascii="Arial" w:hAnsi="Arial" w:cs="Arial"/>
                <w:color w:val="000000"/>
                <w:sz w:val="18"/>
                <w:szCs w:val="18"/>
              </w:rPr>
            </w:pPr>
            <w:r w:rsidRPr="00333C79">
              <w:rPr>
                <w:rFonts w:ascii="Arial" w:hAnsi="Arial" w:cs="Arial"/>
                <w:color w:val="000000"/>
                <w:sz w:val="18"/>
                <w:szCs w:val="18"/>
              </w:rPr>
              <w:t>Przegląd stanu technicznego aparatury łączeniowej, szafy ogrzewania izolatorów elektrofiltrów, szafy ogrzewania  lejów zsypowych elektrofiltrów</w:t>
            </w:r>
            <w:r w:rsidR="006C06B5">
              <w:rPr>
                <w:rFonts w:ascii="Arial" w:hAnsi="Arial" w:cs="Arial"/>
                <w:color w:val="000000"/>
                <w:sz w:val="18"/>
                <w:szCs w:val="18"/>
              </w:rPr>
              <w:t>, przegląd i czyszczenie zespołów WN (SIR)</w:t>
            </w:r>
            <w:r w:rsidRPr="00333C79">
              <w:rPr>
                <w:rFonts w:ascii="Arial" w:hAnsi="Arial" w:cs="Arial"/>
                <w:color w:val="000000"/>
                <w:sz w:val="18"/>
                <w:szCs w:val="18"/>
              </w:rPr>
              <w:t>.</w:t>
            </w:r>
          </w:p>
        </w:tc>
      </w:tr>
      <w:tr w:rsidR="00333C79" w:rsidRPr="00333C79" w14:paraId="2D28C358" w14:textId="77777777" w:rsidTr="006C52EC">
        <w:trPr>
          <w:trHeight w:val="300"/>
        </w:trPr>
        <w:tc>
          <w:tcPr>
            <w:tcW w:w="349" w:type="pct"/>
            <w:tcBorders>
              <w:top w:val="nil"/>
              <w:left w:val="single" w:sz="4" w:space="0" w:color="auto"/>
              <w:bottom w:val="single" w:sz="4" w:space="0" w:color="auto"/>
              <w:right w:val="single" w:sz="4" w:space="0" w:color="auto"/>
            </w:tcBorders>
            <w:shd w:val="clear" w:color="auto" w:fill="auto"/>
            <w:noWrap/>
            <w:vAlign w:val="center"/>
            <w:hideMark/>
          </w:tcPr>
          <w:p w14:paraId="6826D3F3" w14:textId="77777777" w:rsidR="00333C79" w:rsidRPr="00333C79" w:rsidRDefault="00333C79" w:rsidP="00333C79">
            <w:pPr>
              <w:jc w:val="center"/>
              <w:rPr>
                <w:rFonts w:ascii="Arial" w:hAnsi="Arial" w:cs="Arial"/>
                <w:color w:val="000000"/>
                <w:sz w:val="18"/>
                <w:szCs w:val="18"/>
              </w:rPr>
            </w:pPr>
            <w:r w:rsidRPr="00333C79">
              <w:rPr>
                <w:rFonts w:ascii="Arial" w:hAnsi="Arial" w:cs="Arial"/>
                <w:color w:val="000000"/>
                <w:sz w:val="18"/>
                <w:szCs w:val="18"/>
              </w:rPr>
              <w:t>5.3.</w:t>
            </w:r>
          </w:p>
        </w:tc>
        <w:tc>
          <w:tcPr>
            <w:tcW w:w="4651" w:type="pct"/>
            <w:tcBorders>
              <w:top w:val="nil"/>
              <w:left w:val="nil"/>
              <w:bottom w:val="single" w:sz="4" w:space="0" w:color="auto"/>
              <w:right w:val="single" w:sz="4" w:space="0" w:color="auto"/>
            </w:tcBorders>
            <w:shd w:val="clear" w:color="auto" w:fill="auto"/>
            <w:vAlign w:val="center"/>
            <w:hideMark/>
          </w:tcPr>
          <w:p w14:paraId="349E04BE" w14:textId="77777777" w:rsidR="00333C79" w:rsidRPr="00333C79" w:rsidRDefault="00333C79" w:rsidP="00333C79">
            <w:pPr>
              <w:rPr>
                <w:rFonts w:ascii="Arial" w:hAnsi="Arial" w:cs="Arial"/>
                <w:color w:val="000000"/>
                <w:sz w:val="18"/>
                <w:szCs w:val="18"/>
              </w:rPr>
            </w:pPr>
            <w:r w:rsidRPr="00333C79">
              <w:rPr>
                <w:rFonts w:ascii="Arial" w:hAnsi="Arial" w:cs="Arial"/>
                <w:color w:val="000000"/>
                <w:sz w:val="18"/>
                <w:szCs w:val="18"/>
              </w:rPr>
              <w:t>Przegląd i sprawdzenie stanu listew zaciskowych, wymiana przegrzanych i uszkodzonych.</w:t>
            </w:r>
          </w:p>
        </w:tc>
      </w:tr>
      <w:tr w:rsidR="00333C79" w:rsidRPr="00333C79" w14:paraId="3C7A0C63" w14:textId="77777777" w:rsidTr="006C52EC">
        <w:trPr>
          <w:trHeight w:val="300"/>
        </w:trPr>
        <w:tc>
          <w:tcPr>
            <w:tcW w:w="349" w:type="pct"/>
            <w:tcBorders>
              <w:top w:val="nil"/>
              <w:left w:val="single" w:sz="4" w:space="0" w:color="auto"/>
              <w:bottom w:val="single" w:sz="4" w:space="0" w:color="auto"/>
              <w:right w:val="single" w:sz="4" w:space="0" w:color="auto"/>
            </w:tcBorders>
            <w:shd w:val="clear" w:color="auto" w:fill="auto"/>
            <w:noWrap/>
            <w:vAlign w:val="center"/>
            <w:hideMark/>
          </w:tcPr>
          <w:p w14:paraId="0FDAC40A" w14:textId="77777777" w:rsidR="00333C79" w:rsidRPr="00333C79" w:rsidRDefault="00333C79" w:rsidP="00333C79">
            <w:pPr>
              <w:jc w:val="center"/>
              <w:rPr>
                <w:rFonts w:ascii="Arial" w:hAnsi="Arial" w:cs="Arial"/>
                <w:color w:val="000000"/>
                <w:sz w:val="18"/>
                <w:szCs w:val="18"/>
              </w:rPr>
            </w:pPr>
            <w:r w:rsidRPr="00333C79">
              <w:rPr>
                <w:rFonts w:ascii="Arial" w:hAnsi="Arial" w:cs="Arial"/>
                <w:color w:val="000000"/>
                <w:sz w:val="18"/>
                <w:szCs w:val="18"/>
              </w:rPr>
              <w:t>5.4.</w:t>
            </w:r>
          </w:p>
        </w:tc>
        <w:tc>
          <w:tcPr>
            <w:tcW w:w="4651" w:type="pct"/>
            <w:tcBorders>
              <w:top w:val="nil"/>
              <w:left w:val="nil"/>
              <w:bottom w:val="single" w:sz="4" w:space="0" w:color="auto"/>
              <w:right w:val="single" w:sz="4" w:space="0" w:color="auto"/>
            </w:tcBorders>
            <w:shd w:val="clear" w:color="auto" w:fill="auto"/>
            <w:vAlign w:val="center"/>
            <w:hideMark/>
          </w:tcPr>
          <w:p w14:paraId="569F6888" w14:textId="77777777" w:rsidR="00333C79" w:rsidRPr="00333C79" w:rsidRDefault="00333C79" w:rsidP="00333C79">
            <w:pPr>
              <w:rPr>
                <w:rFonts w:ascii="Arial" w:hAnsi="Arial" w:cs="Arial"/>
                <w:color w:val="000000"/>
                <w:sz w:val="18"/>
                <w:szCs w:val="18"/>
              </w:rPr>
            </w:pPr>
            <w:r w:rsidRPr="00333C79">
              <w:rPr>
                <w:rFonts w:ascii="Arial" w:hAnsi="Arial" w:cs="Arial"/>
                <w:color w:val="000000"/>
                <w:sz w:val="18"/>
                <w:szCs w:val="18"/>
              </w:rPr>
              <w:t>Sprawdzenie i konserwacja zamków i zawiasów drzwi.</w:t>
            </w:r>
          </w:p>
        </w:tc>
      </w:tr>
      <w:tr w:rsidR="00333C79" w:rsidRPr="00333C79" w14:paraId="0A63BC92" w14:textId="77777777" w:rsidTr="006C52EC">
        <w:trPr>
          <w:trHeight w:val="300"/>
        </w:trPr>
        <w:tc>
          <w:tcPr>
            <w:tcW w:w="349" w:type="pct"/>
            <w:tcBorders>
              <w:top w:val="nil"/>
              <w:left w:val="single" w:sz="4" w:space="0" w:color="auto"/>
              <w:bottom w:val="single" w:sz="4" w:space="0" w:color="auto"/>
              <w:right w:val="single" w:sz="4" w:space="0" w:color="auto"/>
            </w:tcBorders>
            <w:shd w:val="clear" w:color="auto" w:fill="auto"/>
            <w:noWrap/>
            <w:vAlign w:val="center"/>
            <w:hideMark/>
          </w:tcPr>
          <w:p w14:paraId="313A09C8" w14:textId="77777777" w:rsidR="00333C79" w:rsidRPr="00333C79" w:rsidRDefault="00333C79" w:rsidP="00333C79">
            <w:pPr>
              <w:jc w:val="center"/>
              <w:rPr>
                <w:rFonts w:ascii="Arial" w:hAnsi="Arial" w:cs="Arial"/>
                <w:color w:val="000000"/>
                <w:sz w:val="18"/>
                <w:szCs w:val="18"/>
              </w:rPr>
            </w:pPr>
            <w:r w:rsidRPr="00333C79">
              <w:rPr>
                <w:rFonts w:ascii="Arial" w:hAnsi="Arial" w:cs="Arial"/>
                <w:color w:val="000000"/>
                <w:sz w:val="18"/>
                <w:szCs w:val="18"/>
              </w:rPr>
              <w:t>5.5.</w:t>
            </w:r>
          </w:p>
        </w:tc>
        <w:tc>
          <w:tcPr>
            <w:tcW w:w="4651" w:type="pct"/>
            <w:tcBorders>
              <w:top w:val="nil"/>
              <w:left w:val="nil"/>
              <w:bottom w:val="single" w:sz="4" w:space="0" w:color="auto"/>
              <w:right w:val="single" w:sz="4" w:space="0" w:color="auto"/>
            </w:tcBorders>
            <w:shd w:val="clear" w:color="auto" w:fill="auto"/>
            <w:vAlign w:val="center"/>
            <w:hideMark/>
          </w:tcPr>
          <w:p w14:paraId="1A961301" w14:textId="77777777" w:rsidR="00333C79" w:rsidRPr="00333C79" w:rsidRDefault="00333C79" w:rsidP="00333C79">
            <w:pPr>
              <w:rPr>
                <w:rFonts w:ascii="Arial" w:hAnsi="Arial" w:cs="Arial"/>
                <w:color w:val="000000"/>
                <w:sz w:val="18"/>
                <w:szCs w:val="18"/>
              </w:rPr>
            </w:pPr>
            <w:r w:rsidRPr="00333C79">
              <w:rPr>
                <w:rFonts w:ascii="Arial" w:hAnsi="Arial" w:cs="Arial"/>
                <w:color w:val="000000"/>
                <w:sz w:val="18"/>
                <w:szCs w:val="18"/>
              </w:rPr>
              <w:t>Sprawdzenie poprawności mocowania uszczelek w drzwiach/  ramach szaf.</w:t>
            </w:r>
          </w:p>
        </w:tc>
      </w:tr>
      <w:tr w:rsidR="00333C79" w:rsidRPr="00333C79" w14:paraId="41FF1C3E" w14:textId="77777777" w:rsidTr="006C52EC">
        <w:trPr>
          <w:trHeight w:val="300"/>
        </w:trPr>
        <w:tc>
          <w:tcPr>
            <w:tcW w:w="349" w:type="pct"/>
            <w:tcBorders>
              <w:top w:val="nil"/>
              <w:left w:val="single" w:sz="4" w:space="0" w:color="auto"/>
              <w:bottom w:val="single" w:sz="4" w:space="0" w:color="auto"/>
              <w:right w:val="single" w:sz="4" w:space="0" w:color="auto"/>
            </w:tcBorders>
            <w:shd w:val="clear" w:color="auto" w:fill="auto"/>
            <w:noWrap/>
            <w:vAlign w:val="center"/>
            <w:hideMark/>
          </w:tcPr>
          <w:p w14:paraId="2F45F126" w14:textId="77777777" w:rsidR="00333C79" w:rsidRPr="00333C79" w:rsidRDefault="00333C79" w:rsidP="00333C79">
            <w:pPr>
              <w:jc w:val="center"/>
              <w:rPr>
                <w:rFonts w:ascii="Arial" w:hAnsi="Arial" w:cs="Arial"/>
                <w:color w:val="000000"/>
                <w:sz w:val="18"/>
                <w:szCs w:val="18"/>
              </w:rPr>
            </w:pPr>
            <w:r w:rsidRPr="00333C79">
              <w:rPr>
                <w:rFonts w:ascii="Arial" w:hAnsi="Arial" w:cs="Arial"/>
                <w:color w:val="000000"/>
                <w:sz w:val="18"/>
                <w:szCs w:val="18"/>
              </w:rPr>
              <w:t>5.6.</w:t>
            </w:r>
          </w:p>
        </w:tc>
        <w:tc>
          <w:tcPr>
            <w:tcW w:w="4651" w:type="pct"/>
            <w:tcBorders>
              <w:top w:val="nil"/>
              <w:left w:val="nil"/>
              <w:bottom w:val="single" w:sz="4" w:space="0" w:color="auto"/>
              <w:right w:val="single" w:sz="4" w:space="0" w:color="auto"/>
            </w:tcBorders>
            <w:shd w:val="clear" w:color="auto" w:fill="auto"/>
            <w:vAlign w:val="center"/>
            <w:hideMark/>
          </w:tcPr>
          <w:p w14:paraId="29411CEB" w14:textId="77777777" w:rsidR="00333C79" w:rsidRPr="00333C79" w:rsidRDefault="00333C79" w:rsidP="00333C79">
            <w:pPr>
              <w:rPr>
                <w:rFonts w:ascii="Arial" w:hAnsi="Arial" w:cs="Arial"/>
                <w:color w:val="000000"/>
                <w:sz w:val="18"/>
                <w:szCs w:val="18"/>
              </w:rPr>
            </w:pPr>
            <w:r w:rsidRPr="00333C79">
              <w:rPr>
                <w:rFonts w:ascii="Arial" w:hAnsi="Arial" w:cs="Arial"/>
                <w:color w:val="000000"/>
                <w:sz w:val="18"/>
                <w:szCs w:val="18"/>
              </w:rPr>
              <w:t>Wykonanie wylewek gipsowych w szafach rozdzielnic.</w:t>
            </w:r>
          </w:p>
        </w:tc>
      </w:tr>
      <w:tr w:rsidR="00333C79" w:rsidRPr="00333C79" w14:paraId="5853C483" w14:textId="77777777" w:rsidTr="006C52EC">
        <w:trPr>
          <w:trHeight w:val="300"/>
        </w:trPr>
        <w:tc>
          <w:tcPr>
            <w:tcW w:w="349" w:type="pct"/>
            <w:tcBorders>
              <w:top w:val="nil"/>
              <w:left w:val="single" w:sz="4" w:space="0" w:color="auto"/>
              <w:bottom w:val="single" w:sz="4" w:space="0" w:color="auto"/>
              <w:right w:val="single" w:sz="4" w:space="0" w:color="auto"/>
            </w:tcBorders>
            <w:shd w:val="clear" w:color="auto" w:fill="auto"/>
            <w:noWrap/>
            <w:vAlign w:val="center"/>
            <w:hideMark/>
          </w:tcPr>
          <w:p w14:paraId="72EB4B31" w14:textId="77777777" w:rsidR="00333C79" w:rsidRPr="00333C79" w:rsidRDefault="00333C79" w:rsidP="00333C79">
            <w:pPr>
              <w:jc w:val="center"/>
              <w:rPr>
                <w:rFonts w:ascii="Arial" w:hAnsi="Arial" w:cs="Arial"/>
                <w:color w:val="000000"/>
                <w:sz w:val="18"/>
                <w:szCs w:val="18"/>
              </w:rPr>
            </w:pPr>
            <w:r w:rsidRPr="00333C79">
              <w:rPr>
                <w:rFonts w:ascii="Arial" w:hAnsi="Arial" w:cs="Arial"/>
                <w:color w:val="000000"/>
                <w:sz w:val="18"/>
                <w:szCs w:val="18"/>
              </w:rPr>
              <w:t>5.7.</w:t>
            </w:r>
          </w:p>
        </w:tc>
        <w:tc>
          <w:tcPr>
            <w:tcW w:w="4651" w:type="pct"/>
            <w:tcBorders>
              <w:top w:val="nil"/>
              <w:left w:val="nil"/>
              <w:bottom w:val="single" w:sz="4" w:space="0" w:color="auto"/>
              <w:right w:val="single" w:sz="4" w:space="0" w:color="auto"/>
            </w:tcBorders>
            <w:shd w:val="clear" w:color="auto" w:fill="auto"/>
            <w:vAlign w:val="center"/>
            <w:hideMark/>
          </w:tcPr>
          <w:p w14:paraId="47B07A61" w14:textId="77777777" w:rsidR="00333C79" w:rsidRPr="00333C79" w:rsidRDefault="00333C79" w:rsidP="00333C79">
            <w:pPr>
              <w:rPr>
                <w:rFonts w:ascii="Arial" w:hAnsi="Arial" w:cs="Arial"/>
                <w:color w:val="000000"/>
                <w:sz w:val="18"/>
                <w:szCs w:val="18"/>
              </w:rPr>
            </w:pPr>
            <w:r w:rsidRPr="00333C79">
              <w:rPr>
                <w:rFonts w:ascii="Arial" w:hAnsi="Arial" w:cs="Arial"/>
                <w:color w:val="000000"/>
                <w:sz w:val="18"/>
                <w:szCs w:val="18"/>
              </w:rPr>
              <w:t>Uaktualnienie opisów i oznaczeń aktualizacja schematu jednokreskowego.</w:t>
            </w:r>
          </w:p>
        </w:tc>
      </w:tr>
      <w:tr w:rsidR="00333C79" w:rsidRPr="00333C79" w14:paraId="4C2BEEC3" w14:textId="77777777" w:rsidTr="006C52EC">
        <w:trPr>
          <w:trHeight w:val="345"/>
        </w:trPr>
        <w:tc>
          <w:tcPr>
            <w:tcW w:w="349" w:type="pct"/>
            <w:tcBorders>
              <w:top w:val="nil"/>
              <w:left w:val="single" w:sz="4" w:space="0" w:color="auto"/>
              <w:bottom w:val="single" w:sz="4" w:space="0" w:color="auto"/>
              <w:right w:val="single" w:sz="4" w:space="0" w:color="auto"/>
            </w:tcBorders>
            <w:shd w:val="clear" w:color="auto" w:fill="auto"/>
            <w:noWrap/>
            <w:vAlign w:val="center"/>
            <w:hideMark/>
          </w:tcPr>
          <w:p w14:paraId="20A6B74C" w14:textId="77777777" w:rsidR="00333C79" w:rsidRPr="00333C79" w:rsidRDefault="00333C79" w:rsidP="00333C79">
            <w:pPr>
              <w:jc w:val="center"/>
              <w:rPr>
                <w:rFonts w:ascii="Arial" w:hAnsi="Arial" w:cs="Arial"/>
                <w:color w:val="000000"/>
                <w:sz w:val="18"/>
                <w:szCs w:val="18"/>
              </w:rPr>
            </w:pPr>
            <w:r w:rsidRPr="00333C79">
              <w:rPr>
                <w:rFonts w:ascii="Arial" w:hAnsi="Arial" w:cs="Arial"/>
                <w:color w:val="000000"/>
                <w:sz w:val="18"/>
                <w:szCs w:val="18"/>
              </w:rPr>
              <w:t>5.8.</w:t>
            </w:r>
          </w:p>
        </w:tc>
        <w:tc>
          <w:tcPr>
            <w:tcW w:w="4651" w:type="pct"/>
            <w:tcBorders>
              <w:top w:val="nil"/>
              <w:left w:val="nil"/>
              <w:bottom w:val="single" w:sz="4" w:space="0" w:color="auto"/>
              <w:right w:val="single" w:sz="4" w:space="0" w:color="auto"/>
            </w:tcBorders>
            <w:shd w:val="clear" w:color="auto" w:fill="auto"/>
            <w:vAlign w:val="center"/>
            <w:hideMark/>
          </w:tcPr>
          <w:p w14:paraId="36D2B30E" w14:textId="77777777" w:rsidR="00333C79" w:rsidRPr="00333C79" w:rsidRDefault="00333C79" w:rsidP="00333C79">
            <w:pPr>
              <w:rPr>
                <w:rFonts w:ascii="Arial" w:hAnsi="Arial" w:cs="Arial"/>
                <w:color w:val="000000"/>
                <w:sz w:val="18"/>
                <w:szCs w:val="18"/>
              </w:rPr>
            </w:pPr>
            <w:r w:rsidRPr="00333C79">
              <w:rPr>
                <w:rFonts w:ascii="Arial" w:hAnsi="Arial" w:cs="Arial"/>
                <w:color w:val="000000"/>
                <w:sz w:val="18"/>
                <w:szCs w:val="18"/>
              </w:rPr>
              <w:t xml:space="preserve">Wykonanie pomiarów rezystancji izolacji kabli zasilających rozdzielnię i </w:t>
            </w:r>
            <w:proofErr w:type="spellStart"/>
            <w:r w:rsidRPr="00333C79">
              <w:rPr>
                <w:rFonts w:ascii="Arial" w:hAnsi="Arial" w:cs="Arial"/>
                <w:color w:val="000000"/>
                <w:sz w:val="18"/>
                <w:szCs w:val="18"/>
              </w:rPr>
              <w:t>oszynowania</w:t>
            </w:r>
            <w:proofErr w:type="spellEnd"/>
            <w:r w:rsidRPr="00333C79">
              <w:rPr>
                <w:rFonts w:ascii="Arial" w:hAnsi="Arial" w:cs="Arial"/>
                <w:color w:val="000000"/>
                <w:sz w:val="18"/>
                <w:szCs w:val="18"/>
              </w:rPr>
              <w:t xml:space="preserve"> rozdzielnicy.</w:t>
            </w:r>
          </w:p>
        </w:tc>
      </w:tr>
      <w:tr w:rsidR="00333C79" w:rsidRPr="00333C79" w14:paraId="5D369704" w14:textId="77777777" w:rsidTr="006C52EC">
        <w:trPr>
          <w:trHeight w:val="300"/>
        </w:trPr>
        <w:tc>
          <w:tcPr>
            <w:tcW w:w="349" w:type="pct"/>
            <w:tcBorders>
              <w:top w:val="nil"/>
              <w:left w:val="single" w:sz="4" w:space="0" w:color="auto"/>
              <w:bottom w:val="single" w:sz="4" w:space="0" w:color="auto"/>
              <w:right w:val="single" w:sz="4" w:space="0" w:color="auto"/>
            </w:tcBorders>
            <w:shd w:val="clear" w:color="auto" w:fill="auto"/>
            <w:noWrap/>
            <w:vAlign w:val="center"/>
            <w:hideMark/>
          </w:tcPr>
          <w:p w14:paraId="4C737E0A" w14:textId="77777777" w:rsidR="00333C79" w:rsidRPr="00333C79" w:rsidRDefault="00333C79" w:rsidP="00333C79">
            <w:pPr>
              <w:jc w:val="center"/>
              <w:rPr>
                <w:rFonts w:ascii="Arial" w:hAnsi="Arial" w:cs="Arial"/>
                <w:b/>
                <w:color w:val="000000"/>
                <w:sz w:val="18"/>
                <w:szCs w:val="18"/>
              </w:rPr>
            </w:pPr>
            <w:r w:rsidRPr="00333C79">
              <w:rPr>
                <w:rFonts w:ascii="Arial" w:hAnsi="Arial" w:cs="Arial"/>
                <w:b/>
                <w:color w:val="000000"/>
                <w:sz w:val="18"/>
                <w:szCs w:val="18"/>
              </w:rPr>
              <w:t>6.</w:t>
            </w:r>
          </w:p>
        </w:tc>
        <w:tc>
          <w:tcPr>
            <w:tcW w:w="4651" w:type="pct"/>
            <w:tcBorders>
              <w:top w:val="nil"/>
              <w:left w:val="nil"/>
              <w:bottom w:val="single" w:sz="4" w:space="0" w:color="auto"/>
              <w:right w:val="single" w:sz="4" w:space="0" w:color="auto"/>
            </w:tcBorders>
            <w:shd w:val="clear" w:color="auto" w:fill="auto"/>
            <w:vAlign w:val="center"/>
            <w:hideMark/>
          </w:tcPr>
          <w:p w14:paraId="05B71F40" w14:textId="77777777" w:rsidR="00333C79" w:rsidRPr="00333C79" w:rsidRDefault="00333C79" w:rsidP="00333C79">
            <w:pPr>
              <w:rPr>
                <w:rFonts w:ascii="Arial" w:hAnsi="Arial" w:cs="Arial"/>
                <w:b/>
                <w:bCs/>
                <w:color w:val="000000"/>
                <w:sz w:val="18"/>
                <w:szCs w:val="18"/>
              </w:rPr>
            </w:pPr>
            <w:r w:rsidRPr="00333C79">
              <w:rPr>
                <w:rFonts w:ascii="Arial" w:hAnsi="Arial" w:cs="Arial"/>
                <w:b/>
                <w:bCs/>
                <w:color w:val="000000"/>
                <w:sz w:val="18"/>
                <w:szCs w:val="18"/>
              </w:rPr>
              <w:t>Remont oświetlenia całość bloku:</w:t>
            </w:r>
          </w:p>
        </w:tc>
      </w:tr>
      <w:tr w:rsidR="00333C79" w:rsidRPr="00333C79" w14:paraId="683C2960" w14:textId="77777777" w:rsidTr="006C52EC">
        <w:trPr>
          <w:trHeight w:val="300"/>
        </w:trPr>
        <w:tc>
          <w:tcPr>
            <w:tcW w:w="349" w:type="pct"/>
            <w:tcBorders>
              <w:top w:val="nil"/>
              <w:left w:val="single" w:sz="4" w:space="0" w:color="auto"/>
              <w:bottom w:val="single" w:sz="4" w:space="0" w:color="auto"/>
              <w:right w:val="single" w:sz="4" w:space="0" w:color="auto"/>
            </w:tcBorders>
            <w:shd w:val="clear" w:color="auto" w:fill="auto"/>
            <w:noWrap/>
            <w:vAlign w:val="center"/>
            <w:hideMark/>
          </w:tcPr>
          <w:p w14:paraId="124C5A35" w14:textId="77777777" w:rsidR="00333C79" w:rsidRPr="00333C79" w:rsidRDefault="00333C79" w:rsidP="00333C79">
            <w:pPr>
              <w:jc w:val="center"/>
              <w:rPr>
                <w:rFonts w:ascii="Arial" w:hAnsi="Arial" w:cs="Arial"/>
                <w:color w:val="000000"/>
                <w:sz w:val="18"/>
                <w:szCs w:val="18"/>
              </w:rPr>
            </w:pPr>
            <w:r w:rsidRPr="00333C79">
              <w:rPr>
                <w:rFonts w:ascii="Arial" w:hAnsi="Arial" w:cs="Arial"/>
                <w:color w:val="000000"/>
                <w:sz w:val="18"/>
                <w:szCs w:val="18"/>
              </w:rPr>
              <w:t>6.1.</w:t>
            </w:r>
          </w:p>
        </w:tc>
        <w:tc>
          <w:tcPr>
            <w:tcW w:w="4651" w:type="pct"/>
            <w:tcBorders>
              <w:top w:val="nil"/>
              <w:left w:val="nil"/>
              <w:bottom w:val="single" w:sz="4" w:space="0" w:color="auto"/>
              <w:right w:val="single" w:sz="4" w:space="0" w:color="auto"/>
            </w:tcBorders>
            <w:shd w:val="clear" w:color="auto" w:fill="auto"/>
            <w:vAlign w:val="center"/>
            <w:hideMark/>
          </w:tcPr>
          <w:p w14:paraId="162D705C" w14:textId="77777777" w:rsidR="00333C79" w:rsidRPr="00333C79" w:rsidRDefault="00333C79" w:rsidP="00333C79">
            <w:pPr>
              <w:rPr>
                <w:rFonts w:ascii="Arial" w:hAnsi="Arial" w:cs="Arial"/>
                <w:color w:val="000000"/>
                <w:sz w:val="18"/>
                <w:szCs w:val="18"/>
              </w:rPr>
            </w:pPr>
            <w:r w:rsidRPr="00333C79">
              <w:rPr>
                <w:rFonts w:ascii="Arial" w:hAnsi="Arial" w:cs="Arial"/>
                <w:color w:val="000000"/>
                <w:sz w:val="18"/>
                <w:szCs w:val="18"/>
              </w:rPr>
              <w:t>Czyszczenie  opraw i kloszy z pyłu i kurzu ( około 500 opraw)</w:t>
            </w:r>
          </w:p>
        </w:tc>
      </w:tr>
      <w:tr w:rsidR="00333C79" w:rsidRPr="00333C79" w14:paraId="10FD1291" w14:textId="77777777" w:rsidTr="006C52EC">
        <w:trPr>
          <w:trHeight w:val="300"/>
        </w:trPr>
        <w:tc>
          <w:tcPr>
            <w:tcW w:w="349" w:type="pct"/>
            <w:tcBorders>
              <w:top w:val="nil"/>
              <w:left w:val="single" w:sz="4" w:space="0" w:color="auto"/>
              <w:bottom w:val="single" w:sz="4" w:space="0" w:color="auto"/>
              <w:right w:val="single" w:sz="4" w:space="0" w:color="auto"/>
            </w:tcBorders>
            <w:shd w:val="clear" w:color="auto" w:fill="auto"/>
            <w:noWrap/>
            <w:vAlign w:val="center"/>
            <w:hideMark/>
          </w:tcPr>
          <w:p w14:paraId="670C2B4E" w14:textId="77777777" w:rsidR="00333C79" w:rsidRPr="00333C79" w:rsidRDefault="00333C79" w:rsidP="00333C79">
            <w:pPr>
              <w:jc w:val="center"/>
              <w:rPr>
                <w:rFonts w:ascii="Arial" w:hAnsi="Arial" w:cs="Arial"/>
                <w:color w:val="000000"/>
                <w:sz w:val="18"/>
                <w:szCs w:val="18"/>
              </w:rPr>
            </w:pPr>
            <w:r w:rsidRPr="00333C79">
              <w:rPr>
                <w:rFonts w:ascii="Arial" w:hAnsi="Arial" w:cs="Arial"/>
                <w:color w:val="000000"/>
                <w:sz w:val="18"/>
                <w:szCs w:val="18"/>
              </w:rPr>
              <w:t>6.2.</w:t>
            </w:r>
          </w:p>
        </w:tc>
        <w:tc>
          <w:tcPr>
            <w:tcW w:w="4651" w:type="pct"/>
            <w:tcBorders>
              <w:top w:val="nil"/>
              <w:left w:val="nil"/>
              <w:bottom w:val="single" w:sz="4" w:space="0" w:color="auto"/>
              <w:right w:val="single" w:sz="4" w:space="0" w:color="auto"/>
            </w:tcBorders>
            <w:shd w:val="clear" w:color="auto" w:fill="auto"/>
            <w:vAlign w:val="center"/>
            <w:hideMark/>
          </w:tcPr>
          <w:p w14:paraId="58E62A99" w14:textId="77777777" w:rsidR="00333C79" w:rsidRPr="00333C79" w:rsidRDefault="00333C79" w:rsidP="00333C79">
            <w:pPr>
              <w:rPr>
                <w:rFonts w:ascii="Arial" w:hAnsi="Arial" w:cs="Arial"/>
                <w:color w:val="000000"/>
                <w:sz w:val="18"/>
                <w:szCs w:val="18"/>
              </w:rPr>
            </w:pPr>
            <w:r w:rsidRPr="00333C79">
              <w:rPr>
                <w:rFonts w:ascii="Arial" w:hAnsi="Arial" w:cs="Arial"/>
                <w:color w:val="000000"/>
                <w:sz w:val="18"/>
                <w:szCs w:val="18"/>
              </w:rPr>
              <w:t>Wymiana zużytych źródeł światła ( sodowe, metalohalogenkowe, zwykłe, świetlówkowe).</w:t>
            </w:r>
          </w:p>
        </w:tc>
      </w:tr>
      <w:tr w:rsidR="00333C79" w:rsidRPr="00333C79" w14:paraId="40DD0373" w14:textId="77777777" w:rsidTr="006C52EC">
        <w:trPr>
          <w:trHeight w:val="300"/>
        </w:trPr>
        <w:tc>
          <w:tcPr>
            <w:tcW w:w="349" w:type="pct"/>
            <w:tcBorders>
              <w:top w:val="nil"/>
              <w:left w:val="single" w:sz="4" w:space="0" w:color="auto"/>
              <w:bottom w:val="single" w:sz="4" w:space="0" w:color="auto"/>
              <w:right w:val="single" w:sz="4" w:space="0" w:color="auto"/>
            </w:tcBorders>
            <w:shd w:val="clear" w:color="auto" w:fill="auto"/>
            <w:noWrap/>
            <w:vAlign w:val="center"/>
            <w:hideMark/>
          </w:tcPr>
          <w:p w14:paraId="57BDF621" w14:textId="77777777" w:rsidR="00333C79" w:rsidRPr="00333C79" w:rsidRDefault="00333C79" w:rsidP="00333C79">
            <w:pPr>
              <w:jc w:val="center"/>
              <w:rPr>
                <w:rFonts w:ascii="Arial" w:hAnsi="Arial" w:cs="Arial"/>
                <w:color w:val="000000"/>
                <w:sz w:val="18"/>
                <w:szCs w:val="18"/>
              </w:rPr>
            </w:pPr>
            <w:r w:rsidRPr="00333C79">
              <w:rPr>
                <w:rFonts w:ascii="Arial" w:hAnsi="Arial" w:cs="Arial"/>
                <w:color w:val="000000"/>
                <w:sz w:val="18"/>
                <w:szCs w:val="18"/>
              </w:rPr>
              <w:t>6.3.</w:t>
            </w:r>
          </w:p>
        </w:tc>
        <w:tc>
          <w:tcPr>
            <w:tcW w:w="4651" w:type="pct"/>
            <w:tcBorders>
              <w:top w:val="nil"/>
              <w:left w:val="nil"/>
              <w:bottom w:val="single" w:sz="4" w:space="0" w:color="auto"/>
              <w:right w:val="single" w:sz="4" w:space="0" w:color="auto"/>
            </w:tcBorders>
            <w:shd w:val="clear" w:color="auto" w:fill="auto"/>
            <w:vAlign w:val="center"/>
            <w:hideMark/>
          </w:tcPr>
          <w:p w14:paraId="2D982555" w14:textId="77777777" w:rsidR="00333C79" w:rsidRPr="00333C79" w:rsidRDefault="00333C79" w:rsidP="00333C79">
            <w:pPr>
              <w:rPr>
                <w:rFonts w:ascii="Arial" w:hAnsi="Arial" w:cs="Arial"/>
                <w:color w:val="000000"/>
                <w:sz w:val="18"/>
                <w:szCs w:val="18"/>
              </w:rPr>
            </w:pPr>
            <w:r w:rsidRPr="00333C79">
              <w:rPr>
                <w:rFonts w:ascii="Arial" w:hAnsi="Arial" w:cs="Arial"/>
                <w:color w:val="000000"/>
                <w:sz w:val="18"/>
                <w:szCs w:val="18"/>
              </w:rPr>
              <w:t>Wymiana  zużytych/ uszkodzonych opraw.</w:t>
            </w:r>
          </w:p>
        </w:tc>
      </w:tr>
      <w:tr w:rsidR="00333C79" w:rsidRPr="00333C79" w14:paraId="093046A4" w14:textId="77777777" w:rsidTr="006C52EC">
        <w:trPr>
          <w:trHeight w:val="300"/>
        </w:trPr>
        <w:tc>
          <w:tcPr>
            <w:tcW w:w="349" w:type="pct"/>
            <w:tcBorders>
              <w:top w:val="nil"/>
              <w:left w:val="single" w:sz="4" w:space="0" w:color="auto"/>
              <w:bottom w:val="single" w:sz="4" w:space="0" w:color="auto"/>
              <w:right w:val="single" w:sz="4" w:space="0" w:color="auto"/>
            </w:tcBorders>
            <w:shd w:val="clear" w:color="auto" w:fill="auto"/>
            <w:noWrap/>
            <w:vAlign w:val="center"/>
            <w:hideMark/>
          </w:tcPr>
          <w:p w14:paraId="79DA16E2" w14:textId="77777777" w:rsidR="00333C79" w:rsidRPr="00333C79" w:rsidRDefault="00333C79" w:rsidP="00333C79">
            <w:pPr>
              <w:jc w:val="center"/>
              <w:rPr>
                <w:rFonts w:ascii="Arial" w:hAnsi="Arial" w:cs="Arial"/>
                <w:color w:val="000000"/>
                <w:sz w:val="18"/>
                <w:szCs w:val="18"/>
              </w:rPr>
            </w:pPr>
            <w:r w:rsidRPr="00333C79">
              <w:rPr>
                <w:rFonts w:ascii="Arial" w:hAnsi="Arial" w:cs="Arial"/>
                <w:color w:val="000000"/>
                <w:sz w:val="18"/>
                <w:szCs w:val="18"/>
              </w:rPr>
              <w:t>6.4.</w:t>
            </w:r>
          </w:p>
        </w:tc>
        <w:tc>
          <w:tcPr>
            <w:tcW w:w="4651" w:type="pct"/>
            <w:tcBorders>
              <w:top w:val="nil"/>
              <w:left w:val="nil"/>
              <w:bottom w:val="single" w:sz="4" w:space="0" w:color="auto"/>
              <w:right w:val="single" w:sz="4" w:space="0" w:color="auto"/>
            </w:tcBorders>
            <w:shd w:val="clear" w:color="auto" w:fill="auto"/>
            <w:vAlign w:val="center"/>
            <w:hideMark/>
          </w:tcPr>
          <w:p w14:paraId="3EACE093" w14:textId="77777777" w:rsidR="00333C79" w:rsidRPr="00333C79" w:rsidRDefault="00333C79" w:rsidP="00333C79">
            <w:pPr>
              <w:rPr>
                <w:rFonts w:ascii="Arial" w:hAnsi="Arial" w:cs="Arial"/>
                <w:color w:val="000000"/>
                <w:sz w:val="18"/>
                <w:szCs w:val="18"/>
              </w:rPr>
            </w:pPr>
            <w:r w:rsidRPr="00333C79">
              <w:rPr>
                <w:rFonts w:ascii="Arial" w:hAnsi="Arial" w:cs="Arial"/>
                <w:color w:val="000000"/>
                <w:sz w:val="18"/>
                <w:szCs w:val="18"/>
              </w:rPr>
              <w:t>Uzupełnienie brakujących opisów i oznaczeń.</w:t>
            </w:r>
          </w:p>
        </w:tc>
      </w:tr>
      <w:tr w:rsidR="00333C79" w:rsidRPr="00333C79" w14:paraId="52A78069" w14:textId="77777777" w:rsidTr="006C52EC">
        <w:trPr>
          <w:trHeight w:val="300"/>
        </w:trPr>
        <w:tc>
          <w:tcPr>
            <w:tcW w:w="349" w:type="pct"/>
            <w:tcBorders>
              <w:top w:val="nil"/>
              <w:left w:val="single" w:sz="4" w:space="0" w:color="auto"/>
              <w:bottom w:val="single" w:sz="4" w:space="0" w:color="auto"/>
              <w:right w:val="single" w:sz="4" w:space="0" w:color="auto"/>
            </w:tcBorders>
            <w:shd w:val="clear" w:color="auto" w:fill="auto"/>
            <w:noWrap/>
            <w:vAlign w:val="center"/>
            <w:hideMark/>
          </w:tcPr>
          <w:p w14:paraId="1C12AFE3" w14:textId="77777777" w:rsidR="00333C79" w:rsidRPr="00333C79" w:rsidRDefault="00333C79" w:rsidP="00333C79">
            <w:pPr>
              <w:jc w:val="center"/>
              <w:rPr>
                <w:rFonts w:ascii="Arial" w:hAnsi="Arial" w:cs="Arial"/>
                <w:color w:val="000000"/>
                <w:sz w:val="18"/>
                <w:szCs w:val="18"/>
              </w:rPr>
            </w:pPr>
            <w:r w:rsidRPr="00333C79">
              <w:rPr>
                <w:rFonts w:ascii="Arial" w:hAnsi="Arial" w:cs="Arial"/>
                <w:color w:val="000000"/>
                <w:sz w:val="18"/>
                <w:szCs w:val="18"/>
              </w:rPr>
              <w:t>6.5.</w:t>
            </w:r>
          </w:p>
        </w:tc>
        <w:tc>
          <w:tcPr>
            <w:tcW w:w="4651" w:type="pct"/>
            <w:tcBorders>
              <w:top w:val="nil"/>
              <w:left w:val="nil"/>
              <w:bottom w:val="single" w:sz="4" w:space="0" w:color="auto"/>
              <w:right w:val="single" w:sz="4" w:space="0" w:color="auto"/>
            </w:tcBorders>
            <w:shd w:val="clear" w:color="auto" w:fill="auto"/>
            <w:vAlign w:val="center"/>
            <w:hideMark/>
          </w:tcPr>
          <w:p w14:paraId="13F254AF" w14:textId="77777777" w:rsidR="00333C79" w:rsidRPr="00333C79" w:rsidRDefault="00333C79" w:rsidP="00333C79">
            <w:pPr>
              <w:rPr>
                <w:rFonts w:ascii="Arial" w:hAnsi="Arial" w:cs="Arial"/>
                <w:color w:val="000000"/>
                <w:sz w:val="18"/>
                <w:szCs w:val="18"/>
              </w:rPr>
            </w:pPr>
            <w:r w:rsidRPr="00333C79">
              <w:rPr>
                <w:rFonts w:ascii="Arial" w:hAnsi="Arial" w:cs="Arial"/>
                <w:color w:val="000000"/>
                <w:sz w:val="18"/>
                <w:szCs w:val="18"/>
              </w:rPr>
              <w:t>Likwidacja zbędnych kabli, osprzętu.</w:t>
            </w:r>
          </w:p>
        </w:tc>
      </w:tr>
      <w:tr w:rsidR="00333C79" w:rsidRPr="00333C79" w14:paraId="3197D292" w14:textId="77777777" w:rsidTr="006C52EC">
        <w:trPr>
          <w:trHeight w:val="300"/>
        </w:trPr>
        <w:tc>
          <w:tcPr>
            <w:tcW w:w="349" w:type="pct"/>
            <w:tcBorders>
              <w:top w:val="nil"/>
              <w:left w:val="single" w:sz="4" w:space="0" w:color="auto"/>
              <w:bottom w:val="single" w:sz="4" w:space="0" w:color="auto"/>
              <w:right w:val="single" w:sz="4" w:space="0" w:color="auto"/>
            </w:tcBorders>
            <w:shd w:val="clear" w:color="auto" w:fill="auto"/>
            <w:noWrap/>
            <w:vAlign w:val="center"/>
            <w:hideMark/>
          </w:tcPr>
          <w:p w14:paraId="7EF616E1" w14:textId="77777777" w:rsidR="00333C79" w:rsidRPr="00333C79" w:rsidRDefault="00333C79" w:rsidP="00333C79">
            <w:pPr>
              <w:jc w:val="center"/>
              <w:rPr>
                <w:rFonts w:ascii="Arial" w:hAnsi="Arial" w:cs="Arial"/>
                <w:color w:val="000000"/>
                <w:sz w:val="18"/>
                <w:szCs w:val="18"/>
              </w:rPr>
            </w:pPr>
            <w:r w:rsidRPr="00333C79">
              <w:rPr>
                <w:rFonts w:ascii="Arial" w:hAnsi="Arial" w:cs="Arial"/>
                <w:color w:val="000000"/>
                <w:sz w:val="18"/>
                <w:szCs w:val="18"/>
              </w:rPr>
              <w:t>6.6.</w:t>
            </w:r>
          </w:p>
        </w:tc>
        <w:tc>
          <w:tcPr>
            <w:tcW w:w="4651" w:type="pct"/>
            <w:tcBorders>
              <w:top w:val="nil"/>
              <w:left w:val="nil"/>
              <w:bottom w:val="single" w:sz="4" w:space="0" w:color="auto"/>
              <w:right w:val="single" w:sz="4" w:space="0" w:color="auto"/>
            </w:tcBorders>
            <w:shd w:val="clear" w:color="auto" w:fill="auto"/>
            <w:vAlign w:val="center"/>
            <w:hideMark/>
          </w:tcPr>
          <w:p w14:paraId="41D8B4AB" w14:textId="75855FC2" w:rsidR="00333C79" w:rsidRPr="00333C79" w:rsidRDefault="00333C79" w:rsidP="00333C79">
            <w:pPr>
              <w:rPr>
                <w:rFonts w:ascii="Arial" w:hAnsi="Arial" w:cs="Arial"/>
                <w:color w:val="000000"/>
                <w:sz w:val="18"/>
                <w:szCs w:val="18"/>
              </w:rPr>
            </w:pPr>
            <w:r w:rsidRPr="00333C79">
              <w:rPr>
                <w:rFonts w:ascii="Arial" w:hAnsi="Arial" w:cs="Arial"/>
                <w:color w:val="000000"/>
                <w:sz w:val="18"/>
                <w:szCs w:val="18"/>
              </w:rPr>
              <w:t>Usunięcie usterek.</w:t>
            </w:r>
            <w:r w:rsidR="00FD462F">
              <w:rPr>
                <w:rFonts w:ascii="Arial" w:hAnsi="Arial" w:cs="Arial"/>
                <w:color w:val="000000"/>
                <w:sz w:val="18"/>
                <w:szCs w:val="18"/>
              </w:rPr>
              <w:t xml:space="preserve"> </w:t>
            </w:r>
          </w:p>
        </w:tc>
      </w:tr>
      <w:tr w:rsidR="00333C79" w:rsidRPr="00333C79" w14:paraId="77FF2295" w14:textId="77777777" w:rsidTr="006C52EC">
        <w:trPr>
          <w:trHeight w:val="509"/>
        </w:trPr>
        <w:tc>
          <w:tcPr>
            <w:tcW w:w="349" w:type="pct"/>
            <w:tcBorders>
              <w:top w:val="nil"/>
              <w:left w:val="single" w:sz="4" w:space="0" w:color="auto"/>
              <w:bottom w:val="single" w:sz="4" w:space="0" w:color="auto"/>
              <w:right w:val="single" w:sz="4" w:space="0" w:color="auto"/>
            </w:tcBorders>
            <w:shd w:val="clear" w:color="auto" w:fill="auto"/>
            <w:noWrap/>
            <w:vAlign w:val="center"/>
            <w:hideMark/>
          </w:tcPr>
          <w:p w14:paraId="28760BB3" w14:textId="77777777" w:rsidR="00333C79" w:rsidRPr="00333C79" w:rsidRDefault="00333C79" w:rsidP="00333C79">
            <w:pPr>
              <w:jc w:val="center"/>
              <w:rPr>
                <w:rFonts w:ascii="Arial" w:hAnsi="Arial" w:cs="Arial"/>
                <w:color w:val="000000"/>
                <w:sz w:val="18"/>
                <w:szCs w:val="18"/>
              </w:rPr>
            </w:pPr>
            <w:r w:rsidRPr="00333C79">
              <w:rPr>
                <w:rFonts w:ascii="Arial" w:hAnsi="Arial" w:cs="Arial"/>
                <w:color w:val="000000"/>
                <w:sz w:val="18"/>
                <w:szCs w:val="18"/>
              </w:rPr>
              <w:t>6.7.</w:t>
            </w:r>
          </w:p>
        </w:tc>
        <w:tc>
          <w:tcPr>
            <w:tcW w:w="4651" w:type="pct"/>
            <w:tcBorders>
              <w:top w:val="nil"/>
              <w:left w:val="nil"/>
              <w:bottom w:val="single" w:sz="4" w:space="0" w:color="auto"/>
              <w:right w:val="single" w:sz="4" w:space="0" w:color="auto"/>
            </w:tcBorders>
            <w:shd w:val="clear" w:color="auto" w:fill="auto"/>
            <w:vAlign w:val="center"/>
            <w:hideMark/>
          </w:tcPr>
          <w:p w14:paraId="53AB91A4" w14:textId="77777777" w:rsidR="00333C79" w:rsidRPr="00333C79" w:rsidRDefault="00333C79" w:rsidP="00333C79">
            <w:pPr>
              <w:rPr>
                <w:rFonts w:ascii="Arial" w:hAnsi="Arial" w:cs="Arial"/>
                <w:color w:val="000000"/>
                <w:sz w:val="18"/>
                <w:szCs w:val="18"/>
              </w:rPr>
            </w:pPr>
            <w:r w:rsidRPr="00333C79">
              <w:rPr>
                <w:rFonts w:ascii="Arial" w:hAnsi="Arial" w:cs="Arial"/>
                <w:color w:val="000000"/>
                <w:sz w:val="18"/>
                <w:szCs w:val="18"/>
              </w:rPr>
              <w:t>Sprawdzenie sterowania oświetlenia awaryjnego należy wyłączyć napięcie zasilające oświetlenie podstawowe i zmierzyć czas po jakim załączy się oświetlenie awaryjne czas należy odnotować protokole.</w:t>
            </w:r>
          </w:p>
        </w:tc>
      </w:tr>
      <w:tr w:rsidR="00333C79" w:rsidRPr="00333C79" w14:paraId="2C7E5DAA" w14:textId="77777777" w:rsidTr="006C52EC">
        <w:trPr>
          <w:trHeight w:val="300"/>
        </w:trPr>
        <w:tc>
          <w:tcPr>
            <w:tcW w:w="349" w:type="pct"/>
            <w:tcBorders>
              <w:top w:val="nil"/>
              <w:left w:val="single" w:sz="4" w:space="0" w:color="auto"/>
              <w:bottom w:val="single" w:sz="4" w:space="0" w:color="auto"/>
              <w:right w:val="single" w:sz="4" w:space="0" w:color="auto"/>
            </w:tcBorders>
            <w:shd w:val="clear" w:color="auto" w:fill="auto"/>
            <w:noWrap/>
            <w:vAlign w:val="center"/>
            <w:hideMark/>
          </w:tcPr>
          <w:p w14:paraId="11DE9E73" w14:textId="77777777" w:rsidR="00333C79" w:rsidRPr="00333C79" w:rsidRDefault="00333C79" w:rsidP="00333C79">
            <w:pPr>
              <w:jc w:val="center"/>
              <w:rPr>
                <w:rFonts w:ascii="Arial" w:hAnsi="Arial" w:cs="Arial"/>
                <w:b/>
                <w:color w:val="000000"/>
                <w:sz w:val="18"/>
                <w:szCs w:val="18"/>
              </w:rPr>
            </w:pPr>
            <w:r w:rsidRPr="00333C79">
              <w:rPr>
                <w:rFonts w:ascii="Arial" w:hAnsi="Arial" w:cs="Arial"/>
                <w:b/>
                <w:color w:val="000000"/>
                <w:sz w:val="18"/>
                <w:szCs w:val="18"/>
              </w:rPr>
              <w:t>7.</w:t>
            </w:r>
          </w:p>
        </w:tc>
        <w:tc>
          <w:tcPr>
            <w:tcW w:w="4651" w:type="pct"/>
            <w:tcBorders>
              <w:top w:val="nil"/>
              <w:left w:val="nil"/>
              <w:bottom w:val="single" w:sz="4" w:space="0" w:color="auto"/>
              <w:right w:val="single" w:sz="4" w:space="0" w:color="auto"/>
            </w:tcBorders>
            <w:shd w:val="clear" w:color="auto" w:fill="auto"/>
            <w:vAlign w:val="center"/>
            <w:hideMark/>
          </w:tcPr>
          <w:p w14:paraId="2471600B" w14:textId="77777777" w:rsidR="00333C79" w:rsidRPr="00333C79" w:rsidRDefault="00333C79" w:rsidP="00333C79">
            <w:pPr>
              <w:rPr>
                <w:rFonts w:ascii="Arial" w:hAnsi="Arial" w:cs="Arial"/>
                <w:b/>
                <w:bCs/>
                <w:color w:val="000000"/>
                <w:sz w:val="18"/>
                <w:szCs w:val="18"/>
              </w:rPr>
            </w:pPr>
            <w:r w:rsidRPr="00333C79">
              <w:rPr>
                <w:rFonts w:ascii="Arial" w:hAnsi="Arial" w:cs="Arial"/>
                <w:b/>
                <w:bCs/>
                <w:color w:val="000000"/>
                <w:sz w:val="18"/>
                <w:szCs w:val="18"/>
              </w:rPr>
              <w:t>Remont układu elektrycznego  DC:</w:t>
            </w:r>
          </w:p>
        </w:tc>
      </w:tr>
      <w:tr w:rsidR="00333C79" w:rsidRPr="00333C79" w14:paraId="154134E7" w14:textId="77777777" w:rsidTr="006C52EC">
        <w:trPr>
          <w:trHeight w:val="300"/>
        </w:trPr>
        <w:tc>
          <w:tcPr>
            <w:tcW w:w="349" w:type="pct"/>
            <w:tcBorders>
              <w:top w:val="nil"/>
              <w:left w:val="single" w:sz="4" w:space="0" w:color="auto"/>
              <w:bottom w:val="single" w:sz="4" w:space="0" w:color="auto"/>
              <w:right w:val="single" w:sz="4" w:space="0" w:color="auto"/>
            </w:tcBorders>
            <w:shd w:val="clear" w:color="auto" w:fill="auto"/>
            <w:noWrap/>
            <w:vAlign w:val="center"/>
            <w:hideMark/>
          </w:tcPr>
          <w:p w14:paraId="06DC0A2B" w14:textId="77777777" w:rsidR="00333C79" w:rsidRPr="00333C79" w:rsidRDefault="00333C79" w:rsidP="00333C79">
            <w:pPr>
              <w:jc w:val="center"/>
              <w:rPr>
                <w:rFonts w:ascii="Arial" w:hAnsi="Arial" w:cs="Arial"/>
                <w:color w:val="000000"/>
                <w:sz w:val="18"/>
                <w:szCs w:val="18"/>
              </w:rPr>
            </w:pPr>
            <w:r w:rsidRPr="00333C79">
              <w:rPr>
                <w:rFonts w:ascii="Arial" w:hAnsi="Arial" w:cs="Arial"/>
                <w:color w:val="000000"/>
                <w:sz w:val="18"/>
                <w:szCs w:val="18"/>
              </w:rPr>
              <w:t>7.1.</w:t>
            </w:r>
          </w:p>
        </w:tc>
        <w:tc>
          <w:tcPr>
            <w:tcW w:w="4651" w:type="pct"/>
            <w:tcBorders>
              <w:top w:val="nil"/>
              <w:left w:val="nil"/>
              <w:bottom w:val="single" w:sz="4" w:space="0" w:color="auto"/>
              <w:right w:val="single" w:sz="4" w:space="0" w:color="auto"/>
            </w:tcBorders>
            <w:shd w:val="clear" w:color="auto" w:fill="auto"/>
            <w:vAlign w:val="center"/>
            <w:hideMark/>
          </w:tcPr>
          <w:p w14:paraId="427ECB11" w14:textId="77777777" w:rsidR="00333C79" w:rsidRPr="00333C79" w:rsidRDefault="00333C79" w:rsidP="00333C79">
            <w:pPr>
              <w:rPr>
                <w:rFonts w:ascii="Arial" w:hAnsi="Arial" w:cs="Arial"/>
                <w:color w:val="000000"/>
                <w:sz w:val="18"/>
                <w:szCs w:val="18"/>
              </w:rPr>
            </w:pPr>
            <w:r w:rsidRPr="00333C79">
              <w:rPr>
                <w:rFonts w:ascii="Arial" w:hAnsi="Arial" w:cs="Arial"/>
                <w:color w:val="000000"/>
                <w:sz w:val="18"/>
                <w:szCs w:val="18"/>
              </w:rPr>
              <w:t>Czyszczenie rozdzielni z pyłu i kurzu.</w:t>
            </w:r>
          </w:p>
        </w:tc>
      </w:tr>
      <w:tr w:rsidR="00333C79" w:rsidRPr="00333C79" w14:paraId="12DC7FAB" w14:textId="77777777" w:rsidTr="006C52EC">
        <w:trPr>
          <w:trHeight w:val="300"/>
        </w:trPr>
        <w:tc>
          <w:tcPr>
            <w:tcW w:w="349" w:type="pct"/>
            <w:tcBorders>
              <w:top w:val="nil"/>
              <w:left w:val="single" w:sz="4" w:space="0" w:color="auto"/>
              <w:bottom w:val="single" w:sz="4" w:space="0" w:color="auto"/>
              <w:right w:val="single" w:sz="4" w:space="0" w:color="auto"/>
            </w:tcBorders>
            <w:shd w:val="clear" w:color="auto" w:fill="auto"/>
            <w:noWrap/>
            <w:vAlign w:val="center"/>
            <w:hideMark/>
          </w:tcPr>
          <w:p w14:paraId="019740B6" w14:textId="77777777" w:rsidR="00333C79" w:rsidRPr="00333C79" w:rsidRDefault="00333C79" w:rsidP="00333C79">
            <w:pPr>
              <w:jc w:val="center"/>
              <w:rPr>
                <w:rFonts w:ascii="Arial" w:hAnsi="Arial" w:cs="Arial"/>
                <w:color w:val="000000"/>
                <w:sz w:val="18"/>
                <w:szCs w:val="18"/>
              </w:rPr>
            </w:pPr>
            <w:r w:rsidRPr="00333C79">
              <w:rPr>
                <w:rFonts w:ascii="Arial" w:hAnsi="Arial" w:cs="Arial"/>
                <w:color w:val="000000"/>
                <w:sz w:val="18"/>
                <w:szCs w:val="18"/>
              </w:rPr>
              <w:t>7.2.</w:t>
            </w:r>
          </w:p>
        </w:tc>
        <w:tc>
          <w:tcPr>
            <w:tcW w:w="4651" w:type="pct"/>
            <w:tcBorders>
              <w:top w:val="nil"/>
              <w:left w:val="nil"/>
              <w:bottom w:val="single" w:sz="4" w:space="0" w:color="auto"/>
              <w:right w:val="single" w:sz="4" w:space="0" w:color="auto"/>
            </w:tcBorders>
            <w:shd w:val="clear" w:color="auto" w:fill="auto"/>
            <w:vAlign w:val="center"/>
            <w:hideMark/>
          </w:tcPr>
          <w:p w14:paraId="229A41D6" w14:textId="77777777" w:rsidR="00333C79" w:rsidRPr="00333C79" w:rsidRDefault="00333C79" w:rsidP="00333C79">
            <w:pPr>
              <w:rPr>
                <w:rFonts w:ascii="Arial" w:hAnsi="Arial" w:cs="Arial"/>
                <w:color w:val="000000"/>
                <w:sz w:val="18"/>
                <w:szCs w:val="18"/>
              </w:rPr>
            </w:pPr>
            <w:r w:rsidRPr="00333C79">
              <w:rPr>
                <w:rFonts w:ascii="Arial" w:hAnsi="Arial" w:cs="Arial"/>
                <w:color w:val="000000"/>
                <w:sz w:val="18"/>
                <w:szCs w:val="18"/>
              </w:rPr>
              <w:t>Przegląd i sprawdzenie stanu technicznego aparatury łączeniowej, wymiana uszkodzonej.</w:t>
            </w:r>
          </w:p>
        </w:tc>
      </w:tr>
      <w:tr w:rsidR="00333C79" w:rsidRPr="00333C79" w14:paraId="24BE849A" w14:textId="77777777" w:rsidTr="006C52EC">
        <w:trPr>
          <w:trHeight w:val="300"/>
        </w:trPr>
        <w:tc>
          <w:tcPr>
            <w:tcW w:w="349" w:type="pct"/>
            <w:tcBorders>
              <w:top w:val="nil"/>
              <w:left w:val="single" w:sz="4" w:space="0" w:color="auto"/>
              <w:bottom w:val="single" w:sz="4" w:space="0" w:color="auto"/>
              <w:right w:val="single" w:sz="4" w:space="0" w:color="auto"/>
            </w:tcBorders>
            <w:shd w:val="clear" w:color="auto" w:fill="auto"/>
            <w:noWrap/>
            <w:vAlign w:val="center"/>
            <w:hideMark/>
          </w:tcPr>
          <w:p w14:paraId="301A88B1" w14:textId="77777777" w:rsidR="00333C79" w:rsidRPr="00333C79" w:rsidRDefault="00333C79" w:rsidP="00333C79">
            <w:pPr>
              <w:jc w:val="center"/>
              <w:rPr>
                <w:rFonts w:ascii="Arial" w:hAnsi="Arial" w:cs="Arial"/>
                <w:color w:val="000000"/>
                <w:sz w:val="18"/>
                <w:szCs w:val="18"/>
              </w:rPr>
            </w:pPr>
            <w:r w:rsidRPr="00333C79">
              <w:rPr>
                <w:rFonts w:ascii="Arial" w:hAnsi="Arial" w:cs="Arial"/>
                <w:color w:val="000000"/>
                <w:sz w:val="18"/>
                <w:szCs w:val="18"/>
              </w:rPr>
              <w:t>7.3.</w:t>
            </w:r>
          </w:p>
        </w:tc>
        <w:tc>
          <w:tcPr>
            <w:tcW w:w="4651" w:type="pct"/>
            <w:tcBorders>
              <w:top w:val="nil"/>
              <w:left w:val="nil"/>
              <w:bottom w:val="single" w:sz="4" w:space="0" w:color="auto"/>
              <w:right w:val="single" w:sz="4" w:space="0" w:color="auto"/>
            </w:tcBorders>
            <w:shd w:val="clear" w:color="auto" w:fill="auto"/>
            <w:vAlign w:val="center"/>
            <w:hideMark/>
          </w:tcPr>
          <w:p w14:paraId="04FACE07" w14:textId="77777777" w:rsidR="00333C79" w:rsidRPr="00333C79" w:rsidRDefault="00333C79" w:rsidP="00333C79">
            <w:pPr>
              <w:rPr>
                <w:rFonts w:ascii="Arial" w:hAnsi="Arial" w:cs="Arial"/>
                <w:color w:val="000000"/>
                <w:sz w:val="18"/>
                <w:szCs w:val="18"/>
              </w:rPr>
            </w:pPr>
            <w:r w:rsidRPr="00333C79">
              <w:rPr>
                <w:rFonts w:ascii="Arial" w:hAnsi="Arial" w:cs="Arial"/>
                <w:color w:val="000000"/>
                <w:sz w:val="18"/>
                <w:szCs w:val="18"/>
              </w:rPr>
              <w:t>Przegląd i sprawdzenie stanu listew zaciskowych. wymiana przegrzanych i uszkodzonych.</w:t>
            </w:r>
          </w:p>
        </w:tc>
      </w:tr>
      <w:tr w:rsidR="00333C79" w:rsidRPr="00333C79" w14:paraId="166A3A98" w14:textId="77777777" w:rsidTr="006C52EC">
        <w:trPr>
          <w:trHeight w:val="300"/>
        </w:trPr>
        <w:tc>
          <w:tcPr>
            <w:tcW w:w="349" w:type="pct"/>
            <w:tcBorders>
              <w:top w:val="nil"/>
              <w:left w:val="single" w:sz="4" w:space="0" w:color="auto"/>
              <w:bottom w:val="single" w:sz="4" w:space="0" w:color="auto"/>
              <w:right w:val="single" w:sz="4" w:space="0" w:color="auto"/>
            </w:tcBorders>
            <w:shd w:val="clear" w:color="auto" w:fill="auto"/>
            <w:noWrap/>
            <w:vAlign w:val="center"/>
            <w:hideMark/>
          </w:tcPr>
          <w:p w14:paraId="3BF1BD8F" w14:textId="77777777" w:rsidR="00333C79" w:rsidRPr="00333C79" w:rsidRDefault="00333C79" w:rsidP="00333C79">
            <w:pPr>
              <w:jc w:val="center"/>
              <w:rPr>
                <w:rFonts w:ascii="Arial" w:hAnsi="Arial" w:cs="Arial"/>
                <w:color w:val="000000"/>
                <w:sz w:val="18"/>
                <w:szCs w:val="18"/>
              </w:rPr>
            </w:pPr>
            <w:r w:rsidRPr="00333C79">
              <w:rPr>
                <w:rFonts w:ascii="Arial" w:hAnsi="Arial" w:cs="Arial"/>
                <w:color w:val="000000"/>
                <w:sz w:val="18"/>
                <w:szCs w:val="18"/>
              </w:rPr>
              <w:t>7.4.</w:t>
            </w:r>
          </w:p>
        </w:tc>
        <w:tc>
          <w:tcPr>
            <w:tcW w:w="4651" w:type="pct"/>
            <w:tcBorders>
              <w:top w:val="nil"/>
              <w:left w:val="nil"/>
              <w:bottom w:val="single" w:sz="4" w:space="0" w:color="auto"/>
              <w:right w:val="single" w:sz="4" w:space="0" w:color="auto"/>
            </w:tcBorders>
            <w:shd w:val="clear" w:color="auto" w:fill="auto"/>
            <w:vAlign w:val="center"/>
            <w:hideMark/>
          </w:tcPr>
          <w:p w14:paraId="4401DC38" w14:textId="77777777" w:rsidR="00333C79" w:rsidRPr="00333C79" w:rsidRDefault="00333C79" w:rsidP="00333C79">
            <w:pPr>
              <w:rPr>
                <w:rFonts w:ascii="Arial" w:hAnsi="Arial" w:cs="Arial"/>
                <w:color w:val="000000"/>
                <w:sz w:val="18"/>
                <w:szCs w:val="18"/>
              </w:rPr>
            </w:pPr>
            <w:r w:rsidRPr="00333C79">
              <w:rPr>
                <w:rFonts w:ascii="Arial" w:hAnsi="Arial" w:cs="Arial"/>
                <w:color w:val="000000"/>
                <w:sz w:val="18"/>
                <w:szCs w:val="18"/>
              </w:rPr>
              <w:t>Sprawdzenie i konserwacja zamków i zawiasów drzwi.</w:t>
            </w:r>
          </w:p>
        </w:tc>
      </w:tr>
      <w:tr w:rsidR="00333C79" w:rsidRPr="00333C79" w14:paraId="023A62EE" w14:textId="77777777" w:rsidTr="006C52EC">
        <w:trPr>
          <w:trHeight w:val="300"/>
        </w:trPr>
        <w:tc>
          <w:tcPr>
            <w:tcW w:w="349" w:type="pct"/>
            <w:tcBorders>
              <w:top w:val="nil"/>
              <w:left w:val="single" w:sz="4" w:space="0" w:color="auto"/>
              <w:bottom w:val="single" w:sz="4" w:space="0" w:color="auto"/>
              <w:right w:val="single" w:sz="4" w:space="0" w:color="auto"/>
            </w:tcBorders>
            <w:shd w:val="clear" w:color="auto" w:fill="auto"/>
            <w:noWrap/>
            <w:vAlign w:val="center"/>
            <w:hideMark/>
          </w:tcPr>
          <w:p w14:paraId="0456A26D" w14:textId="77777777" w:rsidR="00333C79" w:rsidRPr="00333C79" w:rsidRDefault="00333C79" w:rsidP="00333C79">
            <w:pPr>
              <w:jc w:val="center"/>
              <w:rPr>
                <w:rFonts w:ascii="Arial" w:hAnsi="Arial" w:cs="Arial"/>
                <w:color w:val="000000"/>
                <w:sz w:val="18"/>
                <w:szCs w:val="18"/>
              </w:rPr>
            </w:pPr>
            <w:r w:rsidRPr="00333C79">
              <w:rPr>
                <w:rFonts w:ascii="Arial" w:hAnsi="Arial" w:cs="Arial"/>
                <w:color w:val="000000"/>
                <w:sz w:val="18"/>
                <w:szCs w:val="18"/>
              </w:rPr>
              <w:t>7.5.</w:t>
            </w:r>
          </w:p>
        </w:tc>
        <w:tc>
          <w:tcPr>
            <w:tcW w:w="4651" w:type="pct"/>
            <w:tcBorders>
              <w:top w:val="nil"/>
              <w:left w:val="nil"/>
              <w:bottom w:val="single" w:sz="4" w:space="0" w:color="auto"/>
              <w:right w:val="single" w:sz="4" w:space="0" w:color="auto"/>
            </w:tcBorders>
            <w:shd w:val="clear" w:color="auto" w:fill="auto"/>
            <w:vAlign w:val="center"/>
            <w:hideMark/>
          </w:tcPr>
          <w:p w14:paraId="0AA1F4D6" w14:textId="77777777" w:rsidR="00333C79" w:rsidRPr="00333C79" w:rsidRDefault="00333C79" w:rsidP="00333C79">
            <w:pPr>
              <w:rPr>
                <w:rFonts w:ascii="Arial" w:hAnsi="Arial" w:cs="Arial"/>
                <w:color w:val="000000"/>
                <w:sz w:val="18"/>
                <w:szCs w:val="18"/>
              </w:rPr>
            </w:pPr>
            <w:r w:rsidRPr="00333C79">
              <w:rPr>
                <w:rFonts w:ascii="Arial" w:hAnsi="Arial" w:cs="Arial"/>
                <w:color w:val="000000"/>
                <w:sz w:val="18"/>
                <w:szCs w:val="18"/>
              </w:rPr>
              <w:t>Sprawdzenie i konserwacja połączeń wyrównawczych i uziemiających.</w:t>
            </w:r>
          </w:p>
        </w:tc>
      </w:tr>
      <w:tr w:rsidR="00333C79" w:rsidRPr="00333C79" w14:paraId="47A2CFAA" w14:textId="77777777" w:rsidTr="006C52EC">
        <w:trPr>
          <w:trHeight w:val="300"/>
        </w:trPr>
        <w:tc>
          <w:tcPr>
            <w:tcW w:w="349" w:type="pct"/>
            <w:tcBorders>
              <w:top w:val="nil"/>
              <w:left w:val="single" w:sz="4" w:space="0" w:color="auto"/>
              <w:bottom w:val="single" w:sz="4" w:space="0" w:color="auto"/>
              <w:right w:val="single" w:sz="4" w:space="0" w:color="auto"/>
            </w:tcBorders>
            <w:shd w:val="clear" w:color="auto" w:fill="auto"/>
            <w:noWrap/>
            <w:vAlign w:val="center"/>
            <w:hideMark/>
          </w:tcPr>
          <w:p w14:paraId="14F1E5E2" w14:textId="77777777" w:rsidR="00333C79" w:rsidRPr="00333C79" w:rsidRDefault="00333C79" w:rsidP="00333C79">
            <w:pPr>
              <w:jc w:val="center"/>
              <w:rPr>
                <w:rFonts w:ascii="Arial" w:hAnsi="Arial" w:cs="Arial"/>
                <w:color w:val="000000"/>
                <w:sz w:val="18"/>
                <w:szCs w:val="18"/>
              </w:rPr>
            </w:pPr>
            <w:r w:rsidRPr="00333C79">
              <w:rPr>
                <w:rFonts w:ascii="Arial" w:hAnsi="Arial" w:cs="Arial"/>
                <w:color w:val="000000"/>
                <w:sz w:val="18"/>
                <w:szCs w:val="18"/>
              </w:rPr>
              <w:t>7.6.</w:t>
            </w:r>
          </w:p>
        </w:tc>
        <w:tc>
          <w:tcPr>
            <w:tcW w:w="4651" w:type="pct"/>
            <w:tcBorders>
              <w:top w:val="nil"/>
              <w:left w:val="nil"/>
              <w:bottom w:val="single" w:sz="4" w:space="0" w:color="auto"/>
              <w:right w:val="single" w:sz="4" w:space="0" w:color="auto"/>
            </w:tcBorders>
            <w:shd w:val="clear" w:color="auto" w:fill="auto"/>
            <w:vAlign w:val="center"/>
            <w:hideMark/>
          </w:tcPr>
          <w:p w14:paraId="1F0CC308" w14:textId="77777777" w:rsidR="00333C79" w:rsidRPr="00333C79" w:rsidRDefault="00333C79" w:rsidP="00333C79">
            <w:pPr>
              <w:rPr>
                <w:rFonts w:ascii="Arial" w:hAnsi="Arial" w:cs="Arial"/>
                <w:color w:val="000000"/>
                <w:sz w:val="18"/>
                <w:szCs w:val="18"/>
              </w:rPr>
            </w:pPr>
            <w:r w:rsidRPr="00333C79">
              <w:rPr>
                <w:rFonts w:ascii="Arial" w:hAnsi="Arial" w:cs="Arial"/>
                <w:color w:val="000000"/>
                <w:sz w:val="18"/>
                <w:szCs w:val="18"/>
              </w:rPr>
              <w:t>Aktualizacja opisów i oznaczeń, schematu jednokreskowego rozdzielni.</w:t>
            </w:r>
          </w:p>
        </w:tc>
      </w:tr>
      <w:tr w:rsidR="00333C79" w:rsidRPr="00333C79" w14:paraId="34D1EFFD" w14:textId="77777777" w:rsidTr="006C52EC">
        <w:trPr>
          <w:trHeight w:val="203"/>
        </w:trPr>
        <w:tc>
          <w:tcPr>
            <w:tcW w:w="349" w:type="pct"/>
            <w:tcBorders>
              <w:top w:val="nil"/>
              <w:left w:val="single" w:sz="4" w:space="0" w:color="auto"/>
              <w:bottom w:val="single" w:sz="4" w:space="0" w:color="auto"/>
              <w:right w:val="single" w:sz="4" w:space="0" w:color="auto"/>
            </w:tcBorders>
            <w:shd w:val="clear" w:color="auto" w:fill="auto"/>
            <w:noWrap/>
            <w:vAlign w:val="center"/>
            <w:hideMark/>
          </w:tcPr>
          <w:p w14:paraId="4C058AB8" w14:textId="77777777" w:rsidR="00333C79" w:rsidRPr="00333C79" w:rsidRDefault="00333C79" w:rsidP="00333C79">
            <w:pPr>
              <w:jc w:val="center"/>
              <w:rPr>
                <w:rFonts w:ascii="Arial" w:hAnsi="Arial" w:cs="Arial"/>
                <w:color w:val="000000"/>
                <w:sz w:val="18"/>
                <w:szCs w:val="18"/>
              </w:rPr>
            </w:pPr>
            <w:r w:rsidRPr="00333C79">
              <w:rPr>
                <w:rFonts w:ascii="Arial" w:hAnsi="Arial" w:cs="Arial"/>
                <w:color w:val="000000"/>
                <w:sz w:val="18"/>
                <w:szCs w:val="18"/>
              </w:rPr>
              <w:t>7.7.</w:t>
            </w:r>
          </w:p>
        </w:tc>
        <w:tc>
          <w:tcPr>
            <w:tcW w:w="4651" w:type="pct"/>
            <w:tcBorders>
              <w:top w:val="nil"/>
              <w:left w:val="nil"/>
              <w:bottom w:val="single" w:sz="4" w:space="0" w:color="auto"/>
              <w:right w:val="single" w:sz="4" w:space="0" w:color="auto"/>
            </w:tcBorders>
            <w:shd w:val="clear" w:color="auto" w:fill="auto"/>
            <w:vAlign w:val="center"/>
            <w:hideMark/>
          </w:tcPr>
          <w:p w14:paraId="0BA78625" w14:textId="77777777" w:rsidR="00333C79" w:rsidRPr="00333C79" w:rsidRDefault="00333C79" w:rsidP="00333C79">
            <w:pPr>
              <w:rPr>
                <w:rFonts w:ascii="Arial" w:hAnsi="Arial" w:cs="Arial"/>
                <w:color w:val="000000"/>
                <w:sz w:val="18"/>
                <w:szCs w:val="18"/>
              </w:rPr>
            </w:pPr>
            <w:r w:rsidRPr="00333C79">
              <w:rPr>
                <w:rFonts w:ascii="Arial" w:hAnsi="Arial" w:cs="Arial"/>
                <w:color w:val="000000"/>
                <w:sz w:val="18"/>
                <w:szCs w:val="18"/>
              </w:rPr>
              <w:t>Sprawdzenie stanu naczyń akumulatorowych, płyt i izolacji płyt, elektrolitu, połączeń i ustawienia baterii.</w:t>
            </w:r>
          </w:p>
        </w:tc>
      </w:tr>
      <w:tr w:rsidR="00333C79" w:rsidRPr="00333C79" w14:paraId="30484CA8" w14:textId="77777777" w:rsidTr="006C52EC">
        <w:trPr>
          <w:trHeight w:val="265"/>
        </w:trPr>
        <w:tc>
          <w:tcPr>
            <w:tcW w:w="349" w:type="pct"/>
            <w:tcBorders>
              <w:top w:val="nil"/>
              <w:left w:val="single" w:sz="4" w:space="0" w:color="auto"/>
              <w:bottom w:val="single" w:sz="4" w:space="0" w:color="auto"/>
              <w:right w:val="single" w:sz="4" w:space="0" w:color="auto"/>
            </w:tcBorders>
            <w:shd w:val="clear" w:color="auto" w:fill="auto"/>
            <w:noWrap/>
            <w:vAlign w:val="center"/>
            <w:hideMark/>
          </w:tcPr>
          <w:p w14:paraId="74F09FBD" w14:textId="77777777" w:rsidR="00333C79" w:rsidRPr="00333C79" w:rsidRDefault="00333C79" w:rsidP="00333C79">
            <w:pPr>
              <w:jc w:val="center"/>
              <w:rPr>
                <w:rFonts w:ascii="Arial" w:hAnsi="Arial" w:cs="Arial"/>
                <w:color w:val="000000"/>
                <w:sz w:val="18"/>
                <w:szCs w:val="18"/>
              </w:rPr>
            </w:pPr>
            <w:r w:rsidRPr="00333C79">
              <w:rPr>
                <w:rFonts w:ascii="Arial" w:hAnsi="Arial" w:cs="Arial"/>
                <w:color w:val="000000"/>
                <w:sz w:val="18"/>
                <w:szCs w:val="18"/>
              </w:rPr>
              <w:t>7.8.</w:t>
            </w:r>
          </w:p>
        </w:tc>
        <w:tc>
          <w:tcPr>
            <w:tcW w:w="4651" w:type="pct"/>
            <w:tcBorders>
              <w:top w:val="nil"/>
              <w:left w:val="nil"/>
              <w:bottom w:val="single" w:sz="4" w:space="0" w:color="auto"/>
              <w:right w:val="single" w:sz="4" w:space="0" w:color="auto"/>
            </w:tcBorders>
            <w:shd w:val="clear" w:color="auto" w:fill="auto"/>
            <w:vAlign w:val="center"/>
            <w:hideMark/>
          </w:tcPr>
          <w:p w14:paraId="4E2D05E7" w14:textId="77777777" w:rsidR="00333C79" w:rsidRPr="00333C79" w:rsidRDefault="00333C79" w:rsidP="00333C79">
            <w:pPr>
              <w:rPr>
                <w:rFonts w:ascii="Arial" w:hAnsi="Arial" w:cs="Arial"/>
                <w:color w:val="000000"/>
                <w:sz w:val="18"/>
                <w:szCs w:val="18"/>
              </w:rPr>
            </w:pPr>
            <w:r w:rsidRPr="00333C79">
              <w:rPr>
                <w:rFonts w:ascii="Arial" w:hAnsi="Arial" w:cs="Arial"/>
                <w:color w:val="000000"/>
                <w:sz w:val="18"/>
                <w:szCs w:val="18"/>
              </w:rPr>
              <w:t>Sprawdzenie stanu pomieszczeń akumulatorni: wentylacji, oświetlenia i ogrzewania, usunięcie usterek.</w:t>
            </w:r>
          </w:p>
        </w:tc>
      </w:tr>
      <w:tr w:rsidR="00333C79" w:rsidRPr="00333C79" w14:paraId="7BD481EE" w14:textId="77777777" w:rsidTr="006C52EC">
        <w:trPr>
          <w:trHeight w:val="300"/>
        </w:trPr>
        <w:tc>
          <w:tcPr>
            <w:tcW w:w="349" w:type="pct"/>
            <w:tcBorders>
              <w:top w:val="nil"/>
              <w:left w:val="single" w:sz="4" w:space="0" w:color="auto"/>
              <w:bottom w:val="single" w:sz="4" w:space="0" w:color="auto"/>
              <w:right w:val="single" w:sz="4" w:space="0" w:color="auto"/>
            </w:tcBorders>
            <w:shd w:val="clear" w:color="auto" w:fill="auto"/>
            <w:noWrap/>
            <w:vAlign w:val="center"/>
            <w:hideMark/>
          </w:tcPr>
          <w:p w14:paraId="60B1856C" w14:textId="77777777" w:rsidR="00333C79" w:rsidRPr="00333C79" w:rsidRDefault="00333C79" w:rsidP="00333C79">
            <w:pPr>
              <w:jc w:val="center"/>
              <w:rPr>
                <w:rFonts w:ascii="Arial" w:hAnsi="Arial" w:cs="Arial"/>
                <w:color w:val="000000"/>
                <w:sz w:val="18"/>
                <w:szCs w:val="18"/>
              </w:rPr>
            </w:pPr>
            <w:r w:rsidRPr="00333C79">
              <w:rPr>
                <w:rFonts w:ascii="Arial" w:hAnsi="Arial" w:cs="Arial"/>
                <w:color w:val="000000"/>
                <w:sz w:val="18"/>
                <w:szCs w:val="18"/>
              </w:rPr>
              <w:lastRenderedPageBreak/>
              <w:t>7.9.</w:t>
            </w:r>
          </w:p>
        </w:tc>
        <w:tc>
          <w:tcPr>
            <w:tcW w:w="4651" w:type="pct"/>
            <w:tcBorders>
              <w:top w:val="nil"/>
              <w:left w:val="nil"/>
              <w:bottom w:val="single" w:sz="4" w:space="0" w:color="auto"/>
              <w:right w:val="single" w:sz="4" w:space="0" w:color="auto"/>
            </w:tcBorders>
            <w:shd w:val="clear" w:color="auto" w:fill="auto"/>
            <w:vAlign w:val="center"/>
            <w:hideMark/>
          </w:tcPr>
          <w:p w14:paraId="15586983" w14:textId="77777777" w:rsidR="00333C79" w:rsidRPr="00333C79" w:rsidRDefault="00333C79" w:rsidP="00333C79">
            <w:pPr>
              <w:rPr>
                <w:rFonts w:ascii="Arial" w:hAnsi="Arial" w:cs="Arial"/>
                <w:color w:val="000000"/>
                <w:sz w:val="18"/>
                <w:szCs w:val="18"/>
              </w:rPr>
            </w:pPr>
            <w:r w:rsidRPr="00333C79">
              <w:rPr>
                <w:rFonts w:ascii="Arial" w:hAnsi="Arial" w:cs="Arial"/>
                <w:color w:val="000000"/>
                <w:sz w:val="18"/>
                <w:szCs w:val="18"/>
              </w:rPr>
              <w:t xml:space="preserve">Pomiary rezystancji izolacji kabli zasilających rozdzielnie i </w:t>
            </w:r>
            <w:proofErr w:type="spellStart"/>
            <w:r w:rsidRPr="00333C79">
              <w:rPr>
                <w:rFonts w:ascii="Arial" w:hAnsi="Arial" w:cs="Arial"/>
                <w:color w:val="000000"/>
                <w:sz w:val="18"/>
                <w:szCs w:val="18"/>
              </w:rPr>
              <w:t>oszynowania</w:t>
            </w:r>
            <w:proofErr w:type="spellEnd"/>
            <w:r w:rsidRPr="00333C79">
              <w:rPr>
                <w:rFonts w:ascii="Arial" w:hAnsi="Arial" w:cs="Arial"/>
                <w:color w:val="000000"/>
                <w:sz w:val="18"/>
                <w:szCs w:val="18"/>
              </w:rPr>
              <w:t xml:space="preserve"> rozdzielni</w:t>
            </w:r>
          </w:p>
        </w:tc>
      </w:tr>
      <w:tr w:rsidR="00333C79" w:rsidRPr="00333C79" w14:paraId="0303AB19" w14:textId="77777777" w:rsidTr="006C52EC">
        <w:trPr>
          <w:trHeight w:val="390"/>
        </w:trPr>
        <w:tc>
          <w:tcPr>
            <w:tcW w:w="349" w:type="pct"/>
            <w:tcBorders>
              <w:top w:val="nil"/>
              <w:left w:val="single" w:sz="4" w:space="0" w:color="auto"/>
              <w:bottom w:val="single" w:sz="4" w:space="0" w:color="auto"/>
              <w:right w:val="single" w:sz="4" w:space="0" w:color="auto"/>
            </w:tcBorders>
            <w:shd w:val="clear" w:color="auto" w:fill="auto"/>
            <w:noWrap/>
            <w:vAlign w:val="center"/>
            <w:hideMark/>
          </w:tcPr>
          <w:p w14:paraId="22898245" w14:textId="77777777" w:rsidR="00333C79" w:rsidRPr="00333C79" w:rsidRDefault="00333C79" w:rsidP="00333C79">
            <w:pPr>
              <w:jc w:val="center"/>
              <w:rPr>
                <w:rFonts w:ascii="Arial" w:hAnsi="Arial" w:cs="Arial"/>
                <w:b/>
                <w:color w:val="000000"/>
                <w:sz w:val="18"/>
                <w:szCs w:val="18"/>
              </w:rPr>
            </w:pPr>
            <w:r w:rsidRPr="00333C79">
              <w:rPr>
                <w:rFonts w:ascii="Arial" w:hAnsi="Arial" w:cs="Arial"/>
                <w:b/>
                <w:color w:val="000000"/>
                <w:sz w:val="18"/>
                <w:szCs w:val="18"/>
              </w:rPr>
              <w:t>8.</w:t>
            </w:r>
          </w:p>
        </w:tc>
        <w:tc>
          <w:tcPr>
            <w:tcW w:w="4651" w:type="pct"/>
            <w:tcBorders>
              <w:top w:val="nil"/>
              <w:left w:val="nil"/>
              <w:bottom w:val="single" w:sz="4" w:space="0" w:color="auto"/>
              <w:right w:val="single" w:sz="4" w:space="0" w:color="auto"/>
            </w:tcBorders>
            <w:shd w:val="clear" w:color="auto" w:fill="auto"/>
            <w:vAlign w:val="center"/>
            <w:hideMark/>
          </w:tcPr>
          <w:p w14:paraId="10575FD2" w14:textId="7DB9722B" w:rsidR="00333C79" w:rsidRPr="00333C79" w:rsidRDefault="00FB73C2" w:rsidP="00333C79">
            <w:pPr>
              <w:rPr>
                <w:rFonts w:ascii="Arial" w:hAnsi="Arial" w:cs="Arial"/>
                <w:b/>
                <w:bCs/>
                <w:color w:val="000000"/>
                <w:sz w:val="18"/>
                <w:szCs w:val="18"/>
              </w:rPr>
            </w:pPr>
            <w:r>
              <w:rPr>
                <w:rFonts w:ascii="Arial" w:hAnsi="Arial" w:cs="Arial"/>
                <w:b/>
                <w:bCs/>
                <w:color w:val="000000"/>
                <w:sz w:val="18"/>
                <w:szCs w:val="18"/>
              </w:rPr>
              <w:t>Remont silników 0,4</w:t>
            </w:r>
            <w:r w:rsidR="00333C79" w:rsidRPr="00333C79">
              <w:rPr>
                <w:rFonts w:ascii="Arial" w:hAnsi="Arial" w:cs="Arial"/>
                <w:b/>
                <w:bCs/>
                <w:color w:val="000000"/>
                <w:sz w:val="18"/>
                <w:szCs w:val="18"/>
              </w:rPr>
              <w:t>kV</w:t>
            </w:r>
            <w:r>
              <w:rPr>
                <w:rFonts w:ascii="Arial" w:hAnsi="Arial" w:cs="Arial"/>
                <w:b/>
                <w:bCs/>
                <w:color w:val="000000"/>
                <w:sz w:val="18"/>
                <w:szCs w:val="18"/>
              </w:rPr>
              <w:t xml:space="preserve"> i 0,7kV</w:t>
            </w:r>
            <w:r w:rsidR="00333C79" w:rsidRPr="00333C79">
              <w:rPr>
                <w:rFonts w:ascii="Arial" w:hAnsi="Arial" w:cs="Arial"/>
                <w:b/>
                <w:bCs/>
                <w:color w:val="000000"/>
                <w:sz w:val="18"/>
                <w:szCs w:val="18"/>
              </w:rPr>
              <w:t>:</w:t>
            </w:r>
          </w:p>
        </w:tc>
      </w:tr>
      <w:tr w:rsidR="00333C79" w:rsidRPr="00333C79" w14:paraId="5FB9827E" w14:textId="77777777" w:rsidTr="006C52EC">
        <w:trPr>
          <w:trHeight w:val="300"/>
        </w:trPr>
        <w:tc>
          <w:tcPr>
            <w:tcW w:w="349" w:type="pct"/>
            <w:tcBorders>
              <w:top w:val="nil"/>
              <w:left w:val="single" w:sz="4" w:space="0" w:color="auto"/>
              <w:bottom w:val="single" w:sz="4" w:space="0" w:color="auto"/>
              <w:right w:val="single" w:sz="4" w:space="0" w:color="auto"/>
            </w:tcBorders>
            <w:shd w:val="clear" w:color="auto" w:fill="auto"/>
            <w:noWrap/>
            <w:vAlign w:val="center"/>
            <w:hideMark/>
          </w:tcPr>
          <w:p w14:paraId="3EC78D36" w14:textId="77777777" w:rsidR="00333C79" w:rsidRPr="00333C79" w:rsidRDefault="00333C79" w:rsidP="00333C79">
            <w:pPr>
              <w:jc w:val="center"/>
              <w:rPr>
                <w:rFonts w:ascii="Arial" w:hAnsi="Arial" w:cs="Arial"/>
                <w:color w:val="000000"/>
                <w:sz w:val="18"/>
                <w:szCs w:val="18"/>
              </w:rPr>
            </w:pPr>
            <w:r w:rsidRPr="00333C79">
              <w:rPr>
                <w:rFonts w:ascii="Arial" w:hAnsi="Arial" w:cs="Arial"/>
                <w:color w:val="000000"/>
                <w:sz w:val="18"/>
                <w:szCs w:val="18"/>
              </w:rPr>
              <w:t>8.1</w:t>
            </w:r>
          </w:p>
        </w:tc>
        <w:tc>
          <w:tcPr>
            <w:tcW w:w="4651" w:type="pct"/>
            <w:tcBorders>
              <w:top w:val="nil"/>
              <w:left w:val="nil"/>
              <w:bottom w:val="single" w:sz="4" w:space="0" w:color="auto"/>
              <w:right w:val="single" w:sz="4" w:space="0" w:color="auto"/>
            </w:tcBorders>
            <w:shd w:val="clear" w:color="auto" w:fill="auto"/>
            <w:vAlign w:val="center"/>
            <w:hideMark/>
          </w:tcPr>
          <w:p w14:paraId="08813421" w14:textId="77777777" w:rsidR="00333C79" w:rsidRPr="00333C79" w:rsidRDefault="00333C79" w:rsidP="00333C79">
            <w:pPr>
              <w:rPr>
                <w:rFonts w:ascii="Arial" w:hAnsi="Arial" w:cs="Arial"/>
                <w:color w:val="000000"/>
                <w:sz w:val="18"/>
                <w:szCs w:val="18"/>
              </w:rPr>
            </w:pPr>
            <w:r w:rsidRPr="00333C79">
              <w:rPr>
                <w:rFonts w:ascii="Arial" w:hAnsi="Arial" w:cs="Arial"/>
                <w:color w:val="000000"/>
                <w:sz w:val="18"/>
                <w:szCs w:val="18"/>
              </w:rPr>
              <w:t>Czyszczenie silników z pyłu i kurzu.</w:t>
            </w:r>
          </w:p>
        </w:tc>
      </w:tr>
      <w:tr w:rsidR="00333C79" w:rsidRPr="00333C79" w14:paraId="568DC011" w14:textId="77777777" w:rsidTr="006C52EC">
        <w:trPr>
          <w:trHeight w:val="300"/>
        </w:trPr>
        <w:tc>
          <w:tcPr>
            <w:tcW w:w="349" w:type="pct"/>
            <w:tcBorders>
              <w:top w:val="nil"/>
              <w:left w:val="single" w:sz="4" w:space="0" w:color="auto"/>
              <w:bottom w:val="single" w:sz="4" w:space="0" w:color="auto"/>
              <w:right w:val="single" w:sz="4" w:space="0" w:color="auto"/>
            </w:tcBorders>
            <w:shd w:val="clear" w:color="auto" w:fill="auto"/>
            <w:noWrap/>
            <w:vAlign w:val="center"/>
            <w:hideMark/>
          </w:tcPr>
          <w:p w14:paraId="6AD017ED" w14:textId="77777777" w:rsidR="00333C79" w:rsidRPr="00333C79" w:rsidRDefault="00333C79" w:rsidP="00333C79">
            <w:pPr>
              <w:jc w:val="center"/>
              <w:rPr>
                <w:rFonts w:ascii="Arial" w:hAnsi="Arial" w:cs="Arial"/>
                <w:color w:val="000000"/>
                <w:sz w:val="18"/>
                <w:szCs w:val="18"/>
              </w:rPr>
            </w:pPr>
            <w:r w:rsidRPr="00333C79">
              <w:rPr>
                <w:rFonts w:ascii="Arial" w:hAnsi="Arial" w:cs="Arial"/>
                <w:color w:val="000000"/>
                <w:sz w:val="18"/>
                <w:szCs w:val="18"/>
              </w:rPr>
              <w:t>8.2</w:t>
            </w:r>
          </w:p>
        </w:tc>
        <w:tc>
          <w:tcPr>
            <w:tcW w:w="4651" w:type="pct"/>
            <w:tcBorders>
              <w:top w:val="nil"/>
              <w:left w:val="nil"/>
              <w:bottom w:val="single" w:sz="4" w:space="0" w:color="auto"/>
              <w:right w:val="single" w:sz="4" w:space="0" w:color="auto"/>
            </w:tcBorders>
            <w:shd w:val="clear" w:color="auto" w:fill="auto"/>
            <w:vAlign w:val="center"/>
            <w:hideMark/>
          </w:tcPr>
          <w:p w14:paraId="4C32DE7A" w14:textId="39E03D69" w:rsidR="00333C79" w:rsidRPr="00333C79" w:rsidRDefault="00333C79" w:rsidP="00FD462F">
            <w:pPr>
              <w:rPr>
                <w:rFonts w:ascii="Arial" w:hAnsi="Arial" w:cs="Arial"/>
                <w:color w:val="000000"/>
                <w:sz w:val="18"/>
                <w:szCs w:val="18"/>
              </w:rPr>
            </w:pPr>
            <w:r w:rsidRPr="00333C79">
              <w:rPr>
                <w:rFonts w:ascii="Arial" w:hAnsi="Arial" w:cs="Arial"/>
                <w:color w:val="000000"/>
                <w:sz w:val="18"/>
                <w:szCs w:val="18"/>
              </w:rPr>
              <w:t xml:space="preserve">Ocena  stanu technicznego łożysk w silniku </w:t>
            </w:r>
          </w:p>
        </w:tc>
      </w:tr>
      <w:tr w:rsidR="00333C79" w:rsidRPr="00333C79" w14:paraId="4CEB5680" w14:textId="77777777" w:rsidTr="006C52EC">
        <w:trPr>
          <w:trHeight w:val="300"/>
        </w:trPr>
        <w:tc>
          <w:tcPr>
            <w:tcW w:w="349" w:type="pct"/>
            <w:tcBorders>
              <w:top w:val="nil"/>
              <w:left w:val="single" w:sz="4" w:space="0" w:color="auto"/>
              <w:bottom w:val="single" w:sz="4" w:space="0" w:color="auto"/>
              <w:right w:val="single" w:sz="4" w:space="0" w:color="auto"/>
            </w:tcBorders>
            <w:shd w:val="clear" w:color="auto" w:fill="auto"/>
            <w:noWrap/>
            <w:vAlign w:val="center"/>
            <w:hideMark/>
          </w:tcPr>
          <w:p w14:paraId="170E2C89" w14:textId="77777777" w:rsidR="00333C79" w:rsidRPr="00333C79" w:rsidRDefault="00333C79" w:rsidP="00333C79">
            <w:pPr>
              <w:jc w:val="center"/>
              <w:rPr>
                <w:rFonts w:ascii="Arial" w:hAnsi="Arial" w:cs="Arial"/>
                <w:color w:val="000000"/>
                <w:sz w:val="18"/>
                <w:szCs w:val="18"/>
              </w:rPr>
            </w:pPr>
            <w:r w:rsidRPr="00333C79">
              <w:rPr>
                <w:rFonts w:ascii="Arial" w:hAnsi="Arial" w:cs="Arial"/>
                <w:color w:val="000000"/>
                <w:sz w:val="18"/>
                <w:szCs w:val="18"/>
              </w:rPr>
              <w:t>8.3.</w:t>
            </w:r>
          </w:p>
        </w:tc>
        <w:tc>
          <w:tcPr>
            <w:tcW w:w="4651" w:type="pct"/>
            <w:tcBorders>
              <w:top w:val="nil"/>
              <w:left w:val="nil"/>
              <w:bottom w:val="single" w:sz="4" w:space="0" w:color="auto"/>
              <w:right w:val="single" w:sz="4" w:space="0" w:color="auto"/>
            </w:tcBorders>
            <w:shd w:val="clear" w:color="auto" w:fill="auto"/>
            <w:vAlign w:val="center"/>
            <w:hideMark/>
          </w:tcPr>
          <w:p w14:paraId="15CF4DE0" w14:textId="7CF37E1B" w:rsidR="00333C79" w:rsidRPr="00333C79" w:rsidRDefault="00333C79" w:rsidP="00333C79">
            <w:pPr>
              <w:rPr>
                <w:rFonts w:ascii="Arial" w:hAnsi="Arial" w:cs="Arial"/>
                <w:color w:val="000000"/>
                <w:sz w:val="18"/>
                <w:szCs w:val="18"/>
              </w:rPr>
            </w:pPr>
            <w:r w:rsidRPr="00333C79">
              <w:rPr>
                <w:rFonts w:ascii="Arial" w:hAnsi="Arial" w:cs="Arial"/>
                <w:color w:val="000000"/>
                <w:sz w:val="18"/>
                <w:szCs w:val="18"/>
              </w:rPr>
              <w:t>Ustalenie wspólnie ze Zleceniodawca ostatecznego zakresu remon</w:t>
            </w:r>
            <w:r w:rsidR="00FB73C2">
              <w:rPr>
                <w:rFonts w:ascii="Arial" w:hAnsi="Arial" w:cs="Arial"/>
                <w:color w:val="000000"/>
                <w:sz w:val="18"/>
                <w:szCs w:val="18"/>
              </w:rPr>
              <w:t>tu silników 0,4</w:t>
            </w:r>
            <w:r w:rsidRPr="00333C79">
              <w:rPr>
                <w:rFonts w:ascii="Arial" w:hAnsi="Arial" w:cs="Arial"/>
                <w:color w:val="000000"/>
                <w:sz w:val="18"/>
                <w:szCs w:val="18"/>
              </w:rPr>
              <w:t>kV.</w:t>
            </w:r>
          </w:p>
        </w:tc>
      </w:tr>
      <w:tr w:rsidR="00333C79" w:rsidRPr="00333C79" w14:paraId="0ED8D3B9" w14:textId="77777777" w:rsidTr="006C52EC">
        <w:trPr>
          <w:trHeight w:val="300"/>
        </w:trPr>
        <w:tc>
          <w:tcPr>
            <w:tcW w:w="349" w:type="pct"/>
            <w:tcBorders>
              <w:top w:val="nil"/>
              <w:left w:val="single" w:sz="4" w:space="0" w:color="auto"/>
              <w:bottom w:val="single" w:sz="4" w:space="0" w:color="auto"/>
              <w:right w:val="single" w:sz="4" w:space="0" w:color="auto"/>
            </w:tcBorders>
            <w:shd w:val="clear" w:color="auto" w:fill="auto"/>
            <w:noWrap/>
            <w:vAlign w:val="center"/>
            <w:hideMark/>
          </w:tcPr>
          <w:p w14:paraId="7B625B51" w14:textId="77777777" w:rsidR="00333C79" w:rsidRPr="00333C79" w:rsidRDefault="00333C79" w:rsidP="00333C79">
            <w:pPr>
              <w:jc w:val="center"/>
              <w:rPr>
                <w:rFonts w:ascii="Arial" w:hAnsi="Arial" w:cs="Arial"/>
                <w:color w:val="000000"/>
                <w:sz w:val="18"/>
                <w:szCs w:val="18"/>
              </w:rPr>
            </w:pPr>
            <w:r w:rsidRPr="00333C79">
              <w:rPr>
                <w:rFonts w:ascii="Arial" w:hAnsi="Arial" w:cs="Arial"/>
                <w:color w:val="000000"/>
                <w:sz w:val="18"/>
                <w:szCs w:val="18"/>
              </w:rPr>
              <w:t>8.4.</w:t>
            </w:r>
          </w:p>
        </w:tc>
        <w:tc>
          <w:tcPr>
            <w:tcW w:w="4651" w:type="pct"/>
            <w:tcBorders>
              <w:top w:val="nil"/>
              <w:left w:val="nil"/>
              <w:bottom w:val="single" w:sz="4" w:space="0" w:color="auto"/>
              <w:right w:val="single" w:sz="4" w:space="0" w:color="auto"/>
            </w:tcBorders>
            <w:shd w:val="clear" w:color="auto" w:fill="auto"/>
            <w:vAlign w:val="center"/>
            <w:hideMark/>
          </w:tcPr>
          <w:p w14:paraId="07562512" w14:textId="77777777" w:rsidR="00333C79" w:rsidRPr="00333C79" w:rsidRDefault="00333C79" w:rsidP="00333C79">
            <w:pPr>
              <w:rPr>
                <w:rFonts w:ascii="Arial" w:hAnsi="Arial" w:cs="Arial"/>
                <w:color w:val="000000"/>
                <w:sz w:val="18"/>
                <w:szCs w:val="18"/>
              </w:rPr>
            </w:pPr>
            <w:r w:rsidRPr="00333C79">
              <w:rPr>
                <w:rFonts w:ascii="Arial" w:hAnsi="Arial" w:cs="Arial"/>
                <w:color w:val="000000"/>
                <w:sz w:val="18"/>
                <w:szCs w:val="18"/>
              </w:rPr>
              <w:t>Demontaż silnika/ów ze stanowiska.</w:t>
            </w:r>
          </w:p>
        </w:tc>
      </w:tr>
      <w:tr w:rsidR="00333C79" w:rsidRPr="00333C79" w14:paraId="5F92C5C1" w14:textId="77777777" w:rsidTr="006C52EC">
        <w:trPr>
          <w:trHeight w:val="300"/>
        </w:trPr>
        <w:tc>
          <w:tcPr>
            <w:tcW w:w="349" w:type="pct"/>
            <w:tcBorders>
              <w:top w:val="nil"/>
              <w:left w:val="single" w:sz="4" w:space="0" w:color="auto"/>
              <w:bottom w:val="single" w:sz="4" w:space="0" w:color="auto"/>
              <w:right w:val="single" w:sz="4" w:space="0" w:color="auto"/>
            </w:tcBorders>
            <w:shd w:val="clear" w:color="auto" w:fill="auto"/>
            <w:noWrap/>
            <w:vAlign w:val="center"/>
            <w:hideMark/>
          </w:tcPr>
          <w:p w14:paraId="2F3F0BD1" w14:textId="77777777" w:rsidR="00333C79" w:rsidRPr="00333C79" w:rsidRDefault="00333C79" w:rsidP="00333C79">
            <w:pPr>
              <w:jc w:val="center"/>
              <w:rPr>
                <w:rFonts w:ascii="Arial" w:hAnsi="Arial" w:cs="Arial"/>
                <w:color w:val="000000"/>
                <w:sz w:val="18"/>
                <w:szCs w:val="18"/>
              </w:rPr>
            </w:pPr>
            <w:r w:rsidRPr="00333C79">
              <w:rPr>
                <w:rFonts w:ascii="Arial" w:hAnsi="Arial" w:cs="Arial"/>
                <w:color w:val="000000"/>
                <w:sz w:val="18"/>
                <w:szCs w:val="18"/>
              </w:rPr>
              <w:t>8.4.</w:t>
            </w:r>
          </w:p>
        </w:tc>
        <w:tc>
          <w:tcPr>
            <w:tcW w:w="4651" w:type="pct"/>
            <w:tcBorders>
              <w:top w:val="nil"/>
              <w:left w:val="nil"/>
              <w:bottom w:val="single" w:sz="4" w:space="0" w:color="auto"/>
              <w:right w:val="single" w:sz="4" w:space="0" w:color="auto"/>
            </w:tcBorders>
            <w:shd w:val="clear" w:color="auto" w:fill="auto"/>
            <w:vAlign w:val="center"/>
            <w:hideMark/>
          </w:tcPr>
          <w:p w14:paraId="20B51FD4" w14:textId="77777777" w:rsidR="00333C79" w:rsidRPr="00333C79" w:rsidRDefault="00333C79" w:rsidP="00333C79">
            <w:pPr>
              <w:rPr>
                <w:rFonts w:ascii="Arial" w:hAnsi="Arial" w:cs="Arial"/>
                <w:color w:val="000000"/>
                <w:sz w:val="18"/>
                <w:szCs w:val="18"/>
              </w:rPr>
            </w:pPr>
            <w:r w:rsidRPr="00333C79">
              <w:rPr>
                <w:rFonts w:ascii="Arial" w:hAnsi="Arial" w:cs="Arial"/>
                <w:color w:val="000000"/>
                <w:sz w:val="18"/>
                <w:szCs w:val="18"/>
              </w:rPr>
              <w:t>Transport silnika/ów do warsztatu.</w:t>
            </w:r>
          </w:p>
        </w:tc>
      </w:tr>
      <w:tr w:rsidR="00333C79" w:rsidRPr="00333C79" w14:paraId="0B3640D8" w14:textId="77777777" w:rsidTr="006C52EC">
        <w:trPr>
          <w:trHeight w:val="300"/>
        </w:trPr>
        <w:tc>
          <w:tcPr>
            <w:tcW w:w="349" w:type="pct"/>
            <w:tcBorders>
              <w:top w:val="nil"/>
              <w:left w:val="single" w:sz="4" w:space="0" w:color="auto"/>
              <w:bottom w:val="single" w:sz="4" w:space="0" w:color="auto"/>
              <w:right w:val="single" w:sz="4" w:space="0" w:color="auto"/>
            </w:tcBorders>
            <w:shd w:val="clear" w:color="auto" w:fill="auto"/>
            <w:noWrap/>
            <w:vAlign w:val="center"/>
            <w:hideMark/>
          </w:tcPr>
          <w:p w14:paraId="1CB970BB" w14:textId="77777777" w:rsidR="00333C79" w:rsidRPr="00333C79" w:rsidRDefault="00333C79" w:rsidP="00333C79">
            <w:pPr>
              <w:jc w:val="center"/>
              <w:rPr>
                <w:rFonts w:ascii="Arial" w:hAnsi="Arial" w:cs="Arial"/>
                <w:color w:val="000000"/>
                <w:sz w:val="18"/>
                <w:szCs w:val="18"/>
              </w:rPr>
            </w:pPr>
            <w:r w:rsidRPr="00333C79">
              <w:rPr>
                <w:rFonts w:ascii="Arial" w:hAnsi="Arial" w:cs="Arial"/>
                <w:color w:val="000000"/>
                <w:sz w:val="18"/>
                <w:szCs w:val="18"/>
              </w:rPr>
              <w:t>8.5.</w:t>
            </w:r>
          </w:p>
        </w:tc>
        <w:tc>
          <w:tcPr>
            <w:tcW w:w="4651" w:type="pct"/>
            <w:tcBorders>
              <w:top w:val="nil"/>
              <w:left w:val="nil"/>
              <w:bottom w:val="single" w:sz="4" w:space="0" w:color="auto"/>
              <w:right w:val="single" w:sz="4" w:space="0" w:color="auto"/>
            </w:tcBorders>
            <w:shd w:val="clear" w:color="auto" w:fill="auto"/>
            <w:vAlign w:val="center"/>
            <w:hideMark/>
          </w:tcPr>
          <w:p w14:paraId="112673D4" w14:textId="77777777" w:rsidR="00333C79" w:rsidRPr="00333C79" w:rsidRDefault="00333C79" w:rsidP="00333C79">
            <w:pPr>
              <w:rPr>
                <w:rFonts w:ascii="Arial" w:hAnsi="Arial" w:cs="Arial"/>
                <w:color w:val="000000"/>
                <w:sz w:val="18"/>
                <w:szCs w:val="18"/>
              </w:rPr>
            </w:pPr>
            <w:r w:rsidRPr="00333C79">
              <w:rPr>
                <w:rFonts w:ascii="Arial" w:hAnsi="Arial" w:cs="Arial"/>
                <w:color w:val="000000"/>
                <w:sz w:val="18"/>
                <w:szCs w:val="18"/>
              </w:rPr>
              <w:t>Czyszczenie obudowy silników.</w:t>
            </w:r>
          </w:p>
        </w:tc>
      </w:tr>
      <w:tr w:rsidR="00333C79" w:rsidRPr="00333C79" w14:paraId="680E8CB5" w14:textId="77777777" w:rsidTr="006C52EC">
        <w:trPr>
          <w:trHeight w:val="300"/>
        </w:trPr>
        <w:tc>
          <w:tcPr>
            <w:tcW w:w="349" w:type="pct"/>
            <w:tcBorders>
              <w:top w:val="nil"/>
              <w:left w:val="single" w:sz="4" w:space="0" w:color="auto"/>
              <w:bottom w:val="single" w:sz="4" w:space="0" w:color="auto"/>
              <w:right w:val="single" w:sz="4" w:space="0" w:color="auto"/>
            </w:tcBorders>
            <w:shd w:val="clear" w:color="auto" w:fill="auto"/>
            <w:noWrap/>
            <w:vAlign w:val="center"/>
            <w:hideMark/>
          </w:tcPr>
          <w:p w14:paraId="3B62541E" w14:textId="77777777" w:rsidR="00333C79" w:rsidRPr="00333C79" w:rsidRDefault="00333C79" w:rsidP="00333C79">
            <w:pPr>
              <w:jc w:val="center"/>
              <w:rPr>
                <w:rFonts w:ascii="Arial" w:hAnsi="Arial" w:cs="Arial"/>
                <w:color w:val="000000"/>
                <w:sz w:val="18"/>
                <w:szCs w:val="18"/>
              </w:rPr>
            </w:pPr>
            <w:r w:rsidRPr="00333C79">
              <w:rPr>
                <w:rFonts w:ascii="Arial" w:hAnsi="Arial" w:cs="Arial"/>
                <w:color w:val="000000"/>
                <w:sz w:val="18"/>
                <w:szCs w:val="18"/>
              </w:rPr>
              <w:t>8.6.</w:t>
            </w:r>
          </w:p>
        </w:tc>
        <w:tc>
          <w:tcPr>
            <w:tcW w:w="4651" w:type="pct"/>
            <w:tcBorders>
              <w:top w:val="nil"/>
              <w:left w:val="nil"/>
              <w:bottom w:val="single" w:sz="4" w:space="0" w:color="auto"/>
              <w:right w:val="single" w:sz="4" w:space="0" w:color="auto"/>
            </w:tcBorders>
            <w:shd w:val="clear" w:color="auto" w:fill="auto"/>
            <w:vAlign w:val="center"/>
            <w:hideMark/>
          </w:tcPr>
          <w:p w14:paraId="4641DED6" w14:textId="77777777" w:rsidR="00333C79" w:rsidRPr="00333C79" w:rsidRDefault="00333C79" w:rsidP="00333C79">
            <w:pPr>
              <w:rPr>
                <w:rFonts w:ascii="Arial" w:hAnsi="Arial" w:cs="Arial"/>
                <w:color w:val="000000"/>
                <w:sz w:val="18"/>
                <w:szCs w:val="18"/>
              </w:rPr>
            </w:pPr>
            <w:r w:rsidRPr="00333C79">
              <w:rPr>
                <w:rFonts w:ascii="Arial" w:hAnsi="Arial" w:cs="Arial"/>
                <w:color w:val="000000"/>
                <w:sz w:val="18"/>
                <w:szCs w:val="18"/>
              </w:rPr>
              <w:t>Wyjazd wirnikiem ze stojana.</w:t>
            </w:r>
          </w:p>
        </w:tc>
      </w:tr>
      <w:tr w:rsidR="00333C79" w:rsidRPr="00333C79" w14:paraId="63A11E54" w14:textId="77777777" w:rsidTr="006C52EC">
        <w:trPr>
          <w:trHeight w:val="390"/>
        </w:trPr>
        <w:tc>
          <w:tcPr>
            <w:tcW w:w="349" w:type="pct"/>
            <w:tcBorders>
              <w:top w:val="nil"/>
              <w:left w:val="single" w:sz="4" w:space="0" w:color="auto"/>
              <w:bottom w:val="single" w:sz="4" w:space="0" w:color="auto"/>
              <w:right w:val="single" w:sz="4" w:space="0" w:color="auto"/>
            </w:tcBorders>
            <w:shd w:val="clear" w:color="auto" w:fill="auto"/>
            <w:noWrap/>
            <w:vAlign w:val="center"/>
            <w:hideMark/>
          </w:tcPr>
          <w:p w14:paraId="1138FB36" w14:textId="77777777" w:rsidR="00333C79" w:rsidRPr="00333C79" w:rsidRDefault="00333C79" w:rsidP="00333C79">
            <w:pPr>
              <w:jc w:val="center"/>
              <w:rPr>
                <w:rFonts w:ascii="Arial" w:hAnsi="Arial" w:cs="Arial"/>
                <w:color w:val="000000"/>
                <w:sz w:val="18"/>
                <w:szCs w:val="18"/>
              </w:rPr>
            </w:pPr>
            <w:r w:rsidRPr="00333C79">
              <w:rPr>
                <w:rFonts w:ascii="Arial" w:hAnsi="Arial" w:cs="Arial"/>
                <w:color w:val="000000"/>
                <w:sz w:val="18"/>
                <w:szCs w:val="18"/>
              </w:rPr>
              <w:t>8.7.</w:t>
            </w:r>
          </w:p>
        </w:tc>
        <w:tc>
          <w:tcPr>
            <w:tcW w:w="4651" w:type="pct"/>
            <w:tcBorders>
              <w:top w:val="nil"/>
              <w:left w:val="nil"/>
              <w:bottom w:val="single" w:sz="4" w:space="0" w:color="auto"/>
              <w:right w:val="single" w:sz="4" w:space="0" w:color="auto"/>
            </w:tcBorders>
            <w:shd w:val="clear" w:color="auto" w:fill="auto"/>
            <w:vAlign w:val="center"/>
            <w:hideMark/>
          </w:tcPr>
          <w:p w14:paraId="5209F8F8" w14:textId="72EECFED" w:rsidR="00333C79" w:rsidRPr="00333C79" w:rsidRDefault="00333C79" w:rsidP="00333C79">
            <w:pPr>
              <w:rPr>
                <w:rFonts w:ascii="Arial" w:hAnsi="Arial" w:cs="Arial"/>
                <w:color w:val="000000"/>
                <w:sz w:val="18"/>
                <w:szCs w:val="18"/>
              </w:rPr>
            </w:pPr>
            <w:r w:rsidRPr="00333C79">
              <w:rPr>
                <w:rFonts w:ascii="Arial" w:hAnsi="Arial" w:cs="Arial"/>
                <w:color w:val="000000"/>
                <w:sz w:val="18"/>
                <w:szCs w:val="18"/>
              </w:rPr>
              <w:t>Pr</w:t>
            </w:r>
            <w:r w:rsidR="00FD462F">
              <w:rPr>
                <w:rFonts w:ascii="Arial" w:hAnsi="Arial" w:cs="Arial"/>
                <w:color w:val="000000"/>
                <w:sz w:val="18"/>
                <w:szCs w:val="18"/>
              </w:rPr>
              <w:t xml:space="preserve">zegląd stojana </w:t>
            </w:r>
            <w:proofErr w:type="spellStart"/>
            <w:r w:rsidR="00FD462F">
              <w:rPr>
                <w:rFonts w:ascii="Arial" w:hAnsi="Arial" w:cs="Arial"/>
                <w:color w:val="000000"/>
                <w:sz w:val="18"/>
                <w:szCs w:val="18"/>
              </w:rPr>
              <w:t>tj</w:t>
            </w:r>
            <w:proofErr w:type="spellEnd"/>
            <w:r w:rsidR="00FD462F">
              <w:rPr>
                <w:rFonts w:ascii="Arial" w:hAnsi="Arial" w:cs="Arial"/>
                <w:color w:val="000000"/>
                <w:sz w:val="18"/>
                <w:szCs w:val="18"/>
              </w:rPr>
              <w:t>: sprawdzenie</w:t>
            </w:r>
            <w:r w:rsidRPr="00333C79">
              <w:rPr>
                <w:rFonts w:ascii="Arial" w:hAnsi="Arial" w:cs="Arial"/>
                <w:color w:val="000000"/>
                <w:sz w:val="18"/>
                <w:szCs w:val="18"/>
              </w:rPr>
              <w:t xml:space="preserve"> stanu technicznego żelaza czynnego obwodu napięciowego, prądowego, pomiar rezystancji izolacji.</w:t>
            </w:r>
          </w:p>
        </w:tc>
      </w:tr>
      <w:tr w:rsidR="00333C79" w:rsidRPr="00333C79" w14:paraId="49AC85C2" w14:textId="77777777" w:rsidTr="006C52EC">
        <w:trPr>
          <w:trHeight w:val="300"/>
        </w:trPr>
        <w:tc>
          <w:tcPr>
            <w:tcW w:w="349" w:type="pct"/>
            <w:tcBorders>
              <w:top w:val="nil"/>
              <w:left w:val="single" w:sz="4" w:space="0" w:color="auto"/>
              <w:bottom w:val="single" w:sz="4" w:space="0" w:color="auto"/>
              <w:right w:val="single" w:sz="4" w:space="0" w:color="auto"/>
            </w:tcBorders>
            <w:shd w:val="clear" w:color="auto" w:fill="auto"/>
            <w:noWrap/>
            <w:vAlign w:val="center"/>
            <w:hideMark/>
          </w:tcPr>
          <w:p w14:paraId="37156D5C" w14:textId="77777777" w:rsidR="00333C79" w:rsidRPr="00333C79" w:rsidRDefault="00333C79" w:rsidP="00333C79">
            <w:pPr>
              <w:jc w:val="center"/>
              <w:rPr>
                <w:rFonts w:ascii="Arial" w:hAnsi="Arial" w:cs="Arial"/>
                <w:color w:val="000000"/>
                <w:sz w:val="18"/>
                <w:szCs w:val="18"/>
              </w:rPr>
            </w:pPr>
            <w:r w:rsidRPr="00333C79">
              <w:rPr>
                <w:rFonts w:ascii="Arial" w:hAnsi="Arial" w:cs="Arial"/>
                <w:color w:val="000000"/>
                <w:sz w:val="18"/>
                <w:szCs w:val="18"/>
              </w:rPr>
              <w:t>8.8.</w:t>
            </w:r>
          </w:p>
        </w:tc>
        <w:tc>
          <w:tcPr>
            <w:tcW w:w="4651" w:type="pct"/>
            <w:tcBorders>
              <w:top w:val="nil"/>
              <w:left w:val="nil"/>
              <w:bottom w:val="single" w:sz="4" w:space="0" w:color="auto"/>
              <w:right w:val="single" w:sz="4" w:space="0" w:color="auto"/>
            </w:tcBorders>
            <w:shd w:val="clear" w:color="auto" w:fill="auto"/>
            <w:vAlign w:val="center"/>
            <w:hideMark/>
          </w:tcPr>
          <w:p w14:paraId="4C112B07" w14:textId="77777777" w:rsidR="00333C79" w:rsidRPr="00333C79" w:rsidRDefault="00333C79" w:rsidP="00333C79">
            <w:pPr>
              <w:rPr>
                <w:rFonts w:ascii="Arial" w:hAnsi="Arial" w:cs="Arial"/>
                <w:color w:val="000000"/>
                <w:sz w:val="18"/>
                <w:szCs w:val="18"/>
              </w:rPr>
            </w:pPr>
            <w:r w:rsidRPr="00333C79">
              <w:rPr>
                <w:rFonts w:ascii="Arial" w:hAnsi="Arial" w:cs="Arial"/>
                <w:color w:val="000000"/>
                <w:sz w:val="18"/>
                <w:szCs w:val="18"/>
              </w:rPr>
              <w:t>Przegląd wirnika sprawdzenie stanu technicznego obwodu magnetycznego prądowego.</w:t>
            </w:r>
          </w:p>
        </w:tc>
      </w:tr>
      <w:tr w:rsidR="00333C79" w:rsidRPr="00333C79" w14:paraId="2703F7AE" w14:textId="77777777" w:rsidTr="006C52EC">
        <w:trPr>
          <w:trHeight w:val="300"/>
        </w:trPr>
        <w:tc>
          <w:tcPr>
            <w:tcW w:w="349" w:type="pct"/>
            <w:tcBorders>
              <w:top w:val="nil"/>
              <w:left w:val="single" w:sz="4" w:space="0" w:color="auto"/>
              <w:bottom w:val="single" w:sz="4" w:space="0" w:color="auto"/>
              <w:right w:val="single" w:sz="4" w:space="0" w:color="auto"/>
            </w:tcBorders>
            <w:shd w:val="clear" w:color="auto" w:fill="auto"/>
            <w:noWrap/>
            <w:vAlign w:val="center"/>
            <w:hideMark/>
          </w:tcPr>
          <w:p w14:paraId="7A9431A0" w14:textId="77777777" w:rsidR="00333C79" w:rsidRPr="00333C79" w:rsidRDefault="00333C79" w:rsidP="00333C79">
            <w:pPr>
              <w:jc w:val="center"/>
              <w:rPr>
                <w:rFonts w:ascii="Arial" w:hAnsi="Arial" w:cs="Arial"/>
                <w:color w:val="000000"/>
                <w:sz w:val="18"/>
                <w:szCs w:val="18"/>
              </w:rPr>
            </w:pPr>
            <w:r w:rsidRPr="00333C79">
              <w:rPr>
                <w:rFonts w:ascii="Arial" w:hAnsi="Arial" w:cs="Arial"/>
                <w:color w:val="000000"/>
                <w:sz w:val="18"/>
                <w:szCs w:val="18"/>
              </w:rPr>
              <w:t>8.9.</w:t>
            </w:r>
          </w:p>
        </w:tc>
        <w:tc>
          <w:tcPr>
            <w:tcW w:w="4651" w:type="pct"/>
            <w:tcBorders>
              <w:top w:val="nil"/>
              <w:left w:val="nil"/>
              <w:bottom w:val="single" w:sz="4" w:space="0" w:color="auto"/>
              <w:right w:val="single" w:sz="4" w:space="0" w:color="auto"/>
            </w:tcBorders>
            <w:shd w:val="clear" w:color="auto" w:fill="auto"/>
            <w:vAlign w:val="center"/>
            <w:hideMark/>
          </w:tcPr>
          <w:p w14:paraId="2240B246" w14:textId="77777777" w:rsidR="00333C79" w:rsidRPr="00333C79" w:rsidRDefault="00333C79" w:rsidP="00333C79">
            <w:pPr>
              <w:rPr>
                <w:rFonts w:ascii="Arial" w:hAnsi="Arial" w:cs="Arial"/>
                <w:color w:val="000000"/>
                <w:sz w:val="18"/>
                <w:szCs w:val="18"/>
              </w:rPr>
            </w:pPr>
            <w:r w:rsidRPr="00333C79">
              <w:rPr>
                <w:rFonts w:ascii="Arial" w:hAnsi="Arial" w:cs="Arial"/>
                <w:color w:val="000000"/>
                <w:sz w:val="18"/>
                <w:szCs w:val="18"/>
              </w:rPr>
              <w:t>Sprawdzenie pasowań tarcz łożyskowych, czopów.</w:t>
            </w:r>
          </w:p>
        </w:tc>
      </w:tr>
      <w:tr w:rsidR="00333C79" w:rsidRPr="00333C79" w14:paraId="5BF60FFE" w14:textId="77777777" w:rsidTr="006C52EC">
        <w:trPr>
          <w:trHeight w:val="300"/>
        </w:trPr>
        <w:tc>
          <w:tcPr>
            <w:tcW w:w="349" w:type="pct"/>
            <w:tcBorders>
              <w:top w:val="nil"/>
              <w:left w:val="single" w:sz="4" w:space="0" w:color="auto"/>
              <w:bottom w:val="single" w:sz="4" w:space="0" w:color="auto"/>
              <w:right w:val="single" w:sz="4" w:space="0" w:color="auto"/>
            </w:tcBorders>
            <w:shd w:val="clear" w:color="auto" w:fill="auto"/>
            <w:noWrap/>
            <w:vAlign w:val="center"/>
            <w:hideMark/>
          </w:tcPr>
          <w:p w14:paraId="5E41964A" w14:textId="77777777" w:rsidR="00333C79" w:rsidRPr="00333C79" w:rsidRDefault="00333C79" w:rsidP="00333C79">
            <w:pPr>
              <w:jc w:val="center"/>
              <w:rPr>
                <w:rFonts w:ascii="Arial" w:hAnsi="Arial" w:cs="Arial"/>
                <w:color w:val="000000"/>
                <w:sz w:val="18"/>
                <w:szCs w:val="18"/>
              </w:rPr>
            </w:pPr>
            <w:r w:rsidRPr="00333C79">
              <w:rPr>
                <w:rFonts w:ascii="Arial" w:hAnsi="Arial" w:cs="Arial"/>
                <w:color w:val="000000"/>
                <w:sz w:val="18"/>
                <w:szCs w:val="18"/>
              </w:rPr>
              <w:t>8.10.</w:t>
            </w:r>
          </w:p>
        </w:tc>
        <w:tc>
          <w:tcPr>
            <w:tcW w:w="4651" w:type="pct"/>
            <w:tcBorders>
              <w:top w:val="nil"/>
              <w:left w:val="nil"/>
              <w:bottom w:val="single" w:sz="4" w:space="0" w:color="auto"/>
              <w:right w:val="single" w:sz="4" w:space="0" w:color="auto"/>
            </w:tcBorders>
            <w:shd w:val="clear" w:color="auto" w:fill="auto"/>
            <w:vAlign w:val="center"/>
            <w:hideMark/>
          </w:tcPr>
          <w:p w14:paraId="152F8B0C" w14:textId="77777777" w:rsidR="00333C79" w:rsidRPr="00333C79" w:rsidRDefault="00333C79" w:rsidP="00333C79">
            <w:pPr>
              <w:rPr>
                <w:rFonts w:ascii="Arial" w:hAnsi="Arial" w:cs="Arial"/>
                <w:color w:val="000000"/>
                <w:sz w:val="18"/>
                <w:szCs w:val="18"/>
              </w:rPr>
            </w:pPr>
            <w:r w:rsidRPr="00333C79">
              <w:rPr>
                <w:rFonts w:ascii="Arial" w:hAnsi="Arial" w:cs="Arial"/>
                <w:color w:val="000000"/>
                <w:sz w:val="18"/>
                <w:szCs w:val="18"/>
              </w:rPr>
              <w:t>Wymiana łożysk.</w:t>
            </w:r>
          </w:p>
        </w:tc>
      </w:tr>
      <w:tr w:rsidR="00333C79" w:rsidRPr="00333C79" w14:paraId="56B82436" w14:textId="77777777" w:rsidTr="006C52EC">
        <w:trPr>
          <w:trHeight w:val="300"/>
        </w:trPr>
        <w:tc>
          <w:tcPr>
            <w:tcW w:w="349" w:type="pct"/>
            <w:tcBorders>
              <w:top w:val="nil"/>
              <w:left w:val="single" w:sz="4" w:space="0" w:color="auto"/>
              <w:bottom w:val="single" w:sz="4" w:space="0" w:color="auto"/>
              <w:right w:val="single" w:sz="4" w:space="0" w:color="auto"/>
            </w:tcBorders>
            <w:shd w:val="clear" w:color="auto" w:fill="auto"/>
            <w:noWrap/>
            <w:vAlign w:val="center"/>
            <w:hideMark/>
          </w:tcPr>
          <w:p w14:paraId="09D06BCD" w14:textId="77777777" w:rsidR="00333C79" w:rsidRPr="00333C79" w:rsidRDefault="00333C79" w:rsidP="00333C79">
            <w:pPr>
              <w:jc w:val="center"/>
              <w:rPr>
                <w:rFonts w:ascii="Arial" w:hAnsi="Arial" w:cs="Arial"/>
                <w:color w:val="000000"/>
                <w:sz w:val="18"/>
                <w:szCs w:val="18"/>
              </w:rPr>
            </w:pPr>
            <w:r w:rsidRPr="00333C79">
              <w:rPr>
                <w:rFonts w:ascii="Arial" w:hAnsi="Arial" w:cs="Arial"/>
                <w:color w:val="000000"/>
                <w:sz w:val="18"/>
                <w:szCs w:val="18"/>
              </w:rPr>
              <w:t>8.11.</w:t>
            </w:r>
          </w:p>
        </w:tc>
        <w:tc>
          <w:tcPr>
            <w:tcW w:w="4651" w:type="pct"/>
            <w:tcBorders>
              <w:top w:val="nil"/>
              <w:left w:val="nil"/>
              <w:bottom w:val="single" w:sz="4" w:space="0" w:color="auto"/>
              <w:right w:val="single" w:sz="4" w:space="0" w:color="auto"/>
            </w:tcBorders>
            <w:shd w:val="clear" w:color="auto" w:fill="auto"/>
            <w:vAlign w:val="center"/>
            <w:hideMark/>
          </w:tcPr>
          <w:p w14:paraId="1BC459DD" w14:textId="77777777" w:rsidR="00333C79" w:rsidRPr="00333C79" w:rsidRDefault="00333C79" w:rsidP="00333C79">
            <w:pPr>
              <w:rPr>
                <w:rFonts w:ascii="Arial" w:hAnsi="Arial" w:cs="Arial"/>
                <w:color w:val="000000"/>
                <w:sz w:val="18"/>
                <w:szCs w:val="18"/>
              </w:rPr>
            </w:pPr>
            <w:r w:rsidRPr="00333C79">
              <w:rPr>
                <w:rFonts w:ascii="Arial" w:hAnsi="Arial" w:cs="Arial"/>
                <w:color w:val="000000"/>
                <w:sz w:val="18"/>
                <w:szCs w:val="18"/>
              </w:rPr>
              <w:t>Montaż poszczególnych elementów silnika.</w:t>
            </w:r>
          </w:p>
        </w:tc>
      </w:tr>
      <w:tr w:rsidR="00333C79" w:rsidRPr="00333C79" w14:paraId="0CA4AE98" w14:textId="77777777" w:rsidTr="006C52EC">
        <w:trPr>
          <w:trHeight w:val="300"/>
        </w:trPr>
        <w:tc>
          <w:tcPr>
            <w:tcW w:w="349" w:type="pct"/>
            <w:tcBorders>
              <w:top w:val="nil"/>
              <w:left w:val="single" w:sz="4" w:space="0" w:color="auto"/>
              <w:bottom w:val="single" w:sz="4" w:space="0" w:color="auto"/>
              <w:right w:val="single" w:sz="4" w:space="0" w:color="auto"/>
            </w:tcBorders>
            <w:shd w:val="clear" w:color="auto" w:fill="auto"/>
            <w:noWrap/>
            <w:vAlign w:val="center"/>
            <w:hideMark/>
          </w:tcPr>
          <w:p w14:paraId="71521CE8" w14:textId="77777777" w:rsidR="00333C79" w:rsidRPr="00333C79" w:rsidRDefault="00333C79" w:rsidP="00333C79">
            <w:pPr>
              <w:jc w:val="center"/>
              <w:rPr>
                <w:rFonts w:ascii="Arial" w:hAnsi="Arial" w:cs="Arial"/>
                <w:color w:val="000000"/>
                <w:sz w:val="18"/>
                <w:szCs w:val="18"/>
              </w:rPr>
            </w:pPr>
            <w:r w:rsidRPr="00333C79">
              <w:rPr>
                <w:rFonts w:ascii="Arial" w:hAnsi="Arial" w:cs="Arial"/>
                <w:color w:val="000000"/>
                <w:sz w:val="18"/>
                <w:szCs w:val="18"/>
              </w:rPr>
              <w:t>8.12.</w:t>
            </w:r>
          </w:p>
        </w:tc>
        <w:tc>
          <w:tcPr>
            <w:tcW w:w="4651" w:type="pct"/>
            <w:tcBorders>
              <w:top w:val="nil"/>
              <w:left w:val="nil"/>
              <w:bottom w:val="single" w:sz="4" w:space="0" w:color="auto"/>
              <w:right w:val="single" w:sz="4" w:space="0" w:color="auto"/>
            </w:tcBorders>
            <w:shd w:val="clear" w:color="auto" w:fill="auto"/>
            <w:vAlign w:val="center"/>
            <w:hideMark/>
          </w:tcPr>
          <w:p w14:paraId="762BE2B2" w14:textId="77777777" w:rsidR="00333C79" w:rsidRPr="00333C79" w:rsidRDefault="00333C79" w:rsidP="00333C79">
            <w:pPr>
              <w:rPr>
                <w:rFonts w:ascii="Arial" w:hAnsi="Arial" w:cs="Arial"/>
                <w:color w:val="000000"/>
                <w:sz w:val="18"/>
                <w:szCs w:val="18"/>
              </w:rPr>
            </w:pPr>
            <w:r w:rsidRPr="00333C79">
              <w:rPr>
                <w:rFonts w:ascii="Arial" w:hAnsi="Arial" w:cs="Arial"/>
                <w:color w:val="000000"/>
                <w:sz w:val="18"/>
                <w:szCs w:val="18"/>
              </w:rPr>
              <w:t>Sprawdzenie poprawności pracy silnika.</w:t>
            </w:r>
          </w:p>
        </w:tc>
      </w:tr>
      <w:tr w:rsidR="00333C79" w:rsidRPr="00333C79" w14:paraId="636D7621" w14:textId="77777777" w:rsidTr="006C52EC">
        <w:trPr>
          <w:trHeight w:val="300"/>
        </w:trPr>
        <w:tc>
          <w:tcPr>
            <w:tcW w:w="349" w:type="pct"/>
            <w:tcBorders>
              <w:top w:val="nil"/>
              <w:left w:val="single" w:sz="4" w:space="0" w:color="auto"/>
              <w:bottom w:val="single" w:sz="4" w:space="0" w:color="auto"/>
              <w:right w:val="single" w:sz="4" w:space="0" w:color="auto"/>
            </w:tcBorders>
            <w:shd w:val="clear" w:color="auto" w:fill="auto"/>
            <w:noWrap/>
            <w:vAlign w:val="center"/>
            <w:hideMark/>
          </w:tcPr>
          <w:p w14:paraId="24CAAE4C" w14:textId="77777777" w:rsidR="00333C79" w:rsidRPr="00333C79" w:rsidRDefault="00333C79" w:rsidP="00333C79">
            <w:pPr>
              <w:jc w:val="center"/>
              <w:rPr>
                <w:rFonts w:ascii="Arial" w:hAnsi="Arial" w:cs="Arial"/>
                <w:color w:val="000000"/>
                <w:sz w:val="18"/>
                <w:szCs w:val="18"/>
              </w:rPr>
            </w:pPr>
            <w:r w:rsidRPr="00333C79">
              <w:rPr>
                <w:rFonts w:ascii="Arial" w:hAnsi="Arial" w:cs="Arial"/>
                <w:color w:val="000000"/>
                <w:sz w:val="18"/>
                <w:szCs w:val="18"/>
              </w:rPr>
              <w:t>8.13.</w:t>
            </w:r>
          </w:p>
        </w:tc>
        <w:tc>
          <w:tcPr>
            <w:tcW w:w="4651" w:type="pct"/>
            <w:tcBorders>
              <w:top w:val="nil"/>
              <w:left w:val="nil"/>
              <w:bottom w:val="single" w:sz="4" w:space="0" w:color="auto"/>
              <w:right w:val="single" w:sz="4" w:space="0" w:color="auto"/>
            </w:tcBorders>
            <w:shd w:val="clear" w:color="auto" w:fill="auto"/>
            <w:vAlign w:val="center"/>
            <w:hideMark/>
          </w:tcPr>
          <w:p w14:paraId="0E8D727A" w14:textId="77777777" w:rsidR="00333C79" w:rsidRPr="00333C79" w:rsidRDefault="00333C79" w:rsidP="00333C79">
            <w:pPr>
              <w:rPr>
                <w:rFonts w:ascii="Arial" w:hAnsi="Arial" w:cs="Arial"/>
                <w:color w:val="000000"/>
                <w:sz w:val="18"/>
                <w:szCs w:val="18"/>
              </w:rPr>
            </w:pPr>
            <w:r w:rsidRPr="00333C79">
              <w:rPr>
                <w:rFonts w:ascii="Arial" w:hAnsi="Arial" w:cs="Arial"/>
                <w:color w:val="000000"/>
                <w:sz w:val="18"/>
                <w:szCs w:val="18"/>
              </w:rPr>
              <w:t>Sprawdzenie poziomu drgań silnika.</w:t>
            </w:r>
          </w:p>
        </w:tc>
      </w:tr>
      <w:tr w:rsidR="00333C79" w:rsidRPr="00333C79" w14:paraId="04F7E4DE" w14:textId="77777777" w:rsidTr="006C52EC">
        <w:trPr>
          <w:trHeight w:val="300"/>
        </w:trPr>
        <w:tc>
          <w:tcPr>
            <w:tcW w:w="349" w:type="pct"/>
            <w:tcBorders>
              <w:top w:val="nil"/>
              <w:left w:val="single" w:sz="4" w:space="0" w:color="auto"/>
              <w:bottom w:val="single" w:sz="4" w:space="0" w:color="auto"/>
              <w:right w:val="single" w:sz="4" w:space="0" w:color="auto"/>
            </w:tcBorders>
            <w:shd w:val="clear" w:color="auto" w:fill="auto"/>
            <w:noWrap/>
            <w:vAlign w:val="center"/>
            <w:hideMark/>
          </w:tcPr>
          <w:p w14:paraId="7959B896" w14:textId="77777777" w:rsidR="00333C79" w:rsidRPr="00333C79" w:rsidRDefault="00333C79" w:rsidP="00333C79">
            <w:pPr>
              <w:jc w:val="center"/>
              <w:rPr>
                <w:rFonts w:ascii="Arial" w:hAnsi="Arial" w:cs="Arial"/>
                <w:color w:val="000000"/>
                <w:sz w:val="18"/>
                <w:szCs w:val="18"/>
              </w:rPr>
            </w:pPr>
            <w:r w:rsidRPr="00333C79">
              <w:rPr>
                <w:rFonts w:ascii="Arial" w:hAnsi="Arial" w:cs="Arial"/>
                <w:color w:val="000000"/>
                <w:sz w:val="18"/>
                <w:szCs w:val="18"/>
              </w:rPr>
              <w:t>8.14.</w:t>
            </w:r>
          </w:p>
        </w:tc>
        <w:tc>
          <w:tcPr>
            <w:tcW w:w="4651" w:type="pct"/>
            <w:tcBorders>
              <w:top w:val="nil"/>
              <w:left w:val="nil"/>
              <w:bottom w:val="single" w:sz="4" w:space="0" w:color="auto"/>
              <w:right w:val="single" w:sz="4" w:space="0" w:color="auto"/>
            </w:tcBorders>
            <w:shd w:val="clear" w:color="auto" w:fill="auto"/>
            <w:vAlign w:val="center"/>
            <w:hideMark/>
          </w:tcPr>
          <w:p w14:paraId="020B4237" w14:textId="77777777" w:rsidR="00333C79" w:rsidRPr="00333C79" w:rsidRDefault="00333C79" w:rsidP="00333C79">
            <w:pPr>
              <w:rPr>
                <w:rFonts w:ascii="Arial" w:hAnsi="Arial" w:cs="Arial"/>
                <w:color w:val="000000"/>
                <w:sz w:val="18"/>
                <w:szCs w:val="18"/>
              </w:rPr>
            </w:pPr>
            <w:r w:rsidRPr="00333C79">
              <w:rPr>
                <w:rFonts w:ascii="Arial" w:hAnsi="Arial" w:cs="Arial"/>
                <w:color w:val="000000"/>
                <w:sz w:val="18"/>
                <w:szCs w:val="18"/>
              </w:rPr>
              <w:t>Transport silnika na stanowisko.</w:t>
            </w:r>
          </w:p>
        </w:tc>
      </w:tr>
      <w:tr w:rsidR="00333C79" w:rsidRPr="00333C79" w14:paraId="0D9DC75E" w14:textId="77777777" w:rsidTr="006C52EC">
        <w:trPr>
          <w:trHeight w:val="300"/>
        </w:trPr>
        <w:tc>
          <w:tcPr>
            <w:tcW w:w="349" w:type="pct"/>
            <w:tcBorders>
              <w:top w:val="nil"/>
              <w:left w:val="single" w:sz="4" w:space="0" w:color="auto"/>
              <w:bottom w:val="single" w:sz="4" w:space="0" w:color="auto"/>
              <w:right w:val="single" w:sz="4" w:space="0" w:color="auto"/>
            </w:tcBorders>
            <w:shd w:val="clear" w:color="auto" w:fill="auto"/>
            <w:noWrap/>
            <w:vAlign w:val="center"/>
            <w:hideMark/>
          </w:tcPr>
          <w:p w14:paraId="3513C48F" w14:textId="77777777" w:rsidR="00333C79" w:rsidRPr="00333C79" w:rsidRDefault="00333C79" w:rsidP="00333C79">
            <w:pPr>
              <w:jc w:val="center"/>
              <w:rPr>
                <w:rFonts w:ascii="Arial" w:hAnsi="Arial" w:cs="Arial"/>
                <w:color w:val="000000"/>
                <w:sz w:val="18"/>
                <w:szCs w:val="18"/>
              </w:rPr>
            </w:pPr>
            <w:r w:rsidRPr="00333C79">
              <w:rPr>
                <w:rFonts w:ascii="Arial" w:hAnsi="Arial" w:cs="Arial"/>
                <w:color w:val="000000"/>
                <w:sz w:val="18"/>
                <w:szCs w:val="18"/>
              </w:rPr>
              <w:t>8.15.</w:t>
            </w:r>
          </w:p>
        </w:tc>
        <w:tc>
          <w:tcPr>
            <w:tcW w:w="4651" w:type="pct"/>
            <w:tcBorders>
              <w:top w:val="nil"/>
              <w:left w:val="nil"/>
              <w:bottom w:val="single" w:sz="4" w:space="0" w:color="auto"/>
              <w:right w:val="single" w:sz="4" w:space="0" w:color="auto"/>
            </w:tcBorders>
            <w:shd w:val="clear" w:color="auto" w:fill="auto"/>
            <w:vAlign w:val="center"/>
            <w:hideMark/>
          </w:tcPr>
          <w:p w14:paraId="52687D5A" w14:textId="77777777" w:rsidR="00333C79" w:rsidRPr="00333C79" w:rsidRDefault="00333C79" w:rsidP="00333C79">
            <w:pPr>
              <w:rPr>
                <w:rFonts w:ascii="Arial" w:hAnsi="Arial" w:cs="Arial"/>
                <w:color w:val="000000"/>
                <w:sz w:val="18"/>
                <w:szCs w:val="18"/>
              </w:rPr>
            </w:pPr>
            <w:r w:rsidRPr="00333C79">
              <w:rPr>
                <w:rFonts w:ascii="Arial" w:hAnsi="Arial" w:cs="Arial"/>
                <w:color w:val="000000"/>
                <w:sz w:val="18"/>
                <w:szCs w:val="18"/>
              </w:rPr>
              <w:t>Montaż silnika.</w:t>
            </w:r>
          </w:p>
        </w:tc>
      </w:tr>
      <w:tr w:rsidR="00333C79" w:rsidRPr="00333C79" w14:paraId="03538999" w14:textId="77777777" w:rsidTr="006C52EC">
        <w:trPr>
          <w:trHeight w:val="300"/>
        </w:trPr>
        <w:tc>
          <w:tcPr>
            <w:tcW w:w="349" w:type="pct"/>
            <w:tcBorders>
              <w:top w:val="nil"/>
              <w:left w:val="single" w:sz="4" w:space="0" w:color="auto"/>
              <w:bottom w:val="single" w:sz="4" w:space="0" w:color="auto"/>
              <w:right w:val="single" w:sz="4" w:space="0" w:color="auto"/>
            </w:tcBorders>
            <w:shd w:val="clear" w:color="auto" w:fill="auto"/>
            <w:noWrap/>
            <w:vAlign w:val="center"/>
            <w:hideMark/>
          </w:tcPr>
          <w:p w14:paraId="78F61EE3" w14:textId="77777777" w:rsidR="00333C79" w:rsidRPr="00333C79" w:rsidRDefault="00333C79" w:rsidP="00333C79">
            <w:pPr>
              <w:jc w:val="center"/>
              <w:rPr>
                <w:rFonts w:ascii="Arial" w:hAnsi="Arial" w:cs="Arial"/>
                <w:color w:val="000000"/>
                <w:sz w:val="18"/>
                <w:szCs w:val="18"/>
              </w:rPr>
            </w:pPr>
            <w:r w:rsidRPr="00333C79">
              <w:rPr>
                <w:rFonts w:ascii="Arial" w:hAnsi="Arial" w:cs="Arial"/>
                <w:color w:val="000000"/>
                <w:sz w:val="18"/>
                <w:szCs w:val="18"/>
              </w:rPr>
              <w:t>8.16.</w:t>
            </w:r>
          </w:p>
        </w:tc>
        <w:tc>
          <w:tcPr>
            <w:tcW w:w="4651" w:type="pct"/>
            <w:tcBorders>
              <w:top w:val="nil"/>
              <w:left w:val="nil"/>
              <w:bottom w:val="single" w:sz="4" w:space="0" w:color="auto"/>
              <w:right w:val="single" w:sz="4" w:space="0" w:color="auto"/>
            </w:tcBorders>
            <w:shd w:val="clear" w:color="auto" w:fill="auto"/>
            <w:vAlign w:val="center"/>
            <w:hideMark/>
          </w:tcPr>
          <w:p w14:paraId="150BDE15" w14:textId="77777777" w:rsidR="00333C79" w:rsidRPr="00333C79" w:rsidRDefault="00333C79" w:rsidP="00333C79">
            <w:pPr>
              <w:rPr>
                <w:rFonts w:ascii="Arial" w:hAnsi="Arial" w:cs="Arial"/>
                <w:color w:val="000000"/>
                <w:sz w:val="18"/>
                <w:szCs w:val="18"/>
              </w:rPr>
            </w:pPr>
            <w:r w:rsidRPr="00333C79">
              <w:rPr>
                <w:rFonts w:ascii="Arial" w:hAnsi="Arial" w:cs="Arial"/>
                <w:color w:val="000000"/>
                <w:sz w:val="18"/>
                <w:szCs w:val="18"/>
              </w:rPr>
              <w:t>Zesprzęglenie silnika.</w:t>
            </w:r>
          </w:p>
        </w:tc>
      </w:tr>
      <w:tr w:rsidR="00333C79" w:rsidRPr="00333C79" w14:paraId="7718C284" w14:textId="77777777" w:rsidTr="006C52EC">
        <w:trPr>
          <w:trHeight w:val="300"/>
        </w:trPr>
        <w:tc>
          <w:tcPr>
            <w:tcW w:w="349" w:type="pct"/>
            <w:tcBorders>
              <w:top w:val="nil"/>
              <w:left w:val="single" w:sz="4" w:space="0" w:color="auto"/>
              <w:bottom w:val="single" w:sz="4" w:space="0" w:color="auto"/>
              <w:right w:val="single" w:sz="4" w:space="0" w:color="auto"/>
            </w:tcBorders>
            <w:shd w:val="clear" w:color="auto" w:fill="auto"/>
            <w:noWrap/>
            <w:vAlign w:val="center"/>
            <w:hideMark/>
          </w:tcPr>
          <w:p w14:paraId="36D26E60" w14:textId="77777777" w:rsidR="00333C79" w:rsidRPr="00333C79" w:rsidRDefault="00333C79" w:rsidP="00333C79">
            <w:pPr>
              <w:jc w:val="center"/>
              <w:rPr>
                <w:rFonts w:ascii="Arial" w:hAnsi="Arial" w:cs="Arial"/>
                <w:color w:val="000000"/>
                <w:sz w:val="18"/>
                <w:szCs w:val="18"/>
              </w:rPr>
            </w:pPr>
            <w:r w:rsidRPr="00333C79">
              <w:rPr>
                <w:rFonts w:ascii="Arial" w:hAnsi="Arial" w:cs="Arial"/>
                <w:color w:val="000000"/>
                <w:sz w:val="18"/>
                <w:szCs w:val="18"/>
              </w:rPr>
              <w:t>8.17.</w:t>
            </w:r>
          </w:p>
        </w:tc>
        <w:tc>
          <w:tcPr>
            <w:tcW w:w="4651" w:type="pct"/>
            <w:tcBorders>
              <w:top w:val="nil"/>
              <w:left w:val="nil"/>
              <w:bottom w:val="single" w:sz="4" w:space="0" w:color="auto"/>
              <w:right w:val="single" w:sz="4" w:space="0" w:color="auto"/>
            </w:tcBorders>
            <w:shd w:val="clear" w:color="auto" w:fill="auto"/>
            <w:vAlign w:val="center"/>
            <w:hideMark/>
          </w:tcPr>
          <w:p w14:paraId="41E130C5" w14:textId="77777777" w:rsidR="00333C79" w:rsidRPr="00333C79" w:rsidRDefault="00333C79" w:rsidP="00333C79">
            <w:pPr>
              <w:rPr>
                <w:rFonts w:ascii="Arial" w:hAnsi="Arial" w:cs="Arial"/>
                <w:color w:val="000000"/>
                <w:sz w:val="18"/>
                <w:szCs w:val="18"/>
              </w:rPr>
            </w:pPr>
            <w:r w:rsidRPr="00333C79">
              <w:rPr>
                <w:rFonts w:ascii="Arial" w:hAnsi="Arial" w:cs="Arial"/>
                <w:color w:val="000000"/>
                <w:sz w:val="18"/>
                <w:szCs w:val="18"/>
              </w:rPr>
              <w:t>Sporządzenie protokołu z przeprowadzonych czynności</w:t>
            </w:r>
          </w:p>
        </w:tc>
      </w:tr>
      <w:tr w:rsidR="00333C79" w:rsidRPr="00333C79" w14:paraId="272A6580" w14:textId="77777777" w:rsidTr="006C52EC">
        <w:trPr>
          <w:trHeight w:val="300"/>
        </w:trPr>
        <w:tc>
          <w:tcPr>
            <w:tcW w:w="349" w:type="pct"/>
            <w:tcBorders>
              <w:top w:val="nil"/>
              <w:left w:val="single" w:sz="4" w:space="0" w:color="auto"/>
              <w:bottom w:val="single" w:sz="4" w:space="0" w:color="auto"/>
              <w:right w:val="single" w:sz="4" w:space="0" w:color="auto"/>
            </w:tcBorders>
            <w:shd w:val="clear" w:color="auto" w:fill="auto"/>
            <w:noWrap/>
            <w:vAlign w:val="center"/>
            <w:hideMark/>
          </w:tcPr>
          <w:p w14:paraId="0BEB30B3" w14:textId="77777777" w:rsidR="00333C79" w:rsidRPr="00333C79" w:rsidRDefault="00333C79" w:rsidP="00333C79">
            <w:pPr>
              <w:jc w:val="center"/>
              <w:rPr>
                <w:rFonts w:ascii="Arial" w:hAnsi="Arial" w:cs="Arial"/>
                <w:color w:val="000000"/>
                <w:sz w:val="18"/>
                <w:szCs w:val="18"/>
              </w:rPr>
            </w:pPr>
            <w:r w:rsidRPr="00333C79">
              <w:rPr>
                <w:rFonts w:ascii="Arial" w:hAnsi="Arial" w:cs="Arial"/>
                <w:color w:val="000000"/>
                <w:sz w:val="18"/>
                <w:szCs w:val="18"/>
              </w:rPr>
              <w:t>8.18.</w:t>
            </w:r>
          </w:p>
        </w:tc>
        <w:tc>
          <w:tcPr>
            <w:tcW w:w="4651" w:type="pct"/>
            <w:tcBorders>
              <w:top w:val="nil"/>
              <w:left w:val="nil"/>
              <w:bottom w:val="single" w:sz="4" w:space="0" w:color="auto"/>
              <w:right w:val="single" w:sz="4" w:space="0" w:color="auto"/>
            </w:tcBorders>
            <w:shd w:val="clear" w:color="auto" w:fill="auto"/>
            <w:vAlign w:val="center"/>
            <w:hideMark/>
          </w:tcPr>
          <w:p w14:paraId="58B8087C" w14:textId="52000F80" w:rsidR="00333C79" w:rsidRPr="00333C79" w:rsidRDefault="00333C79" w:rsidP="002B45FD">
            <w:pPr>
              <w:rPr>
                <w:rFonts w:ascii="Arial" w:hAnsi="Arial" w:cs="Arial"/>
                <w:color w:val="000000"/>
                <w:sz w:val="18"/>
                <w:szCs w:val="18"/>
              </w:rPr>
            </w:pPr>
            <w:r w:rsidRPr="00333C79">
              <w:rPr>
                <w:rFonts w:ascii="Arial" w:hAnsi="Arial" w:cs="Arial"/>
                <w:color w:val="000000"/>
                <w:sz w:val="18"/>
                <w:szCs w:val="18"/>
              </w:rPr>
              <w:t>Sprawdzenie połączeń śrubowych w skrzynkach łączeniowych dokręcenie luźnych</w:t>
            </w:r>
            <w:r w:rsidR="002B45FD">
              <w:rPr>
                <w:rFonts w:ascii="Arial" w:hAnsi="Arial" w:cs="Arial"/>
                <w:color w:val="000000"/>
                <w:sz w:val="18"/>
                <w:szCs w:val="18"/>
              </w:rPr>
              <w:t>, usunięcie zwarcia w puszkach łączeniowych</w:t>
            </w:r>
            <w:r w:rsidRPr="00333C79">
              <w:rPr>
                <w:rFonts w:ascii="Arial" w:hAnsi="Arial" w:cs="Arial"/>
                <w:color w:val="000000"/>
                <w:sz w:val="18"/>
                <w:szCs w:val="18"/>
              </w:rPr>
              <w:t>.</w:t>
            </w:r>
          </w:p>
        </w:tc>
      </w:tr>
      <w:tr w:rsidR="00333C79" w:rsidRPr="00333C79" w14:paraId="721C5D92" w14:textId="77777777" w:rsidTr="006C52EC">
        <w:trPr>
          <w:trHeight w:val="300"/>
        </w:trPr>
        <w:tc>
          <w:tcPr>
            <w:tcW w:w="349" w:type="pct"/>
            <w:tcBorders>
              <w:top w:val="nil"/>
              <w:left w:val="single" w:sz="4" w:space="0" w:color="auto"/>
              <w:bottom w:val="single" w:sz="4" w:space="0" w:color="auto"/>
              <w:right w:val="single" w:sz="4" w:space="0" w:color="auto"/>
            </w:tcBorders>
            <w:shd w:val="clear" w:color="auto" w:fill="auto"/>
            <w:noWrap/>
            <w:vAlign w:val="center"/>
            <w:hideMark/>
          </w:tcPr>
          <w:p w14:paraId="20849AEC" w14:textId="77777777" w:rsidR="00333C79" w:rsidRPr="00333C79" w:rsidRDefault="00333C79" w:rsidP="00333C79">
            <w:pPr>
              <w:jc w:val="center"/>
              <w:rPr>
                <w:rFonts w:ascii="Arial" w:hAnsi="Arial" w:cs="Arial"/>
                <w:color w:val="000000"/>
                <w:sz w:val="18"/>
                <w:szCs w:val="18"/>
              </w:rPr>
            </w:pPr>
            <w:r w:rsidRPr="00333C79">
              <w:rPr>
                <w:rFonts w:ascii="Arial" w:hAnsi="Arial" w:cs="Arial"/>
                <w:color w:val="000000"/>
                <w:sz w:val="18"/>
                <w:szCs w:val="18"/>
              </w:rPr>
              <w:t>8.19.</w:t>
            </w:r>
          </w:p>
        </w:tc>
        <w:tc>
          <w:tcPr>
            <w:tcW w:w="4651" w:type="pct"/>
            <w:tcBorders>
              <w:top w:val="nil"/>
              <w:left w:val="nil"/>
              <w:bottom w:val="single" w:sz="4" w:space="0" w:color="auto"/>
              <w:right w:val="single" w:sz="4" w:space="0" w:color="auto"/>
            </w:tcBorders>
            <w:shd w:val="clear" w:color="auto" w:fill="auto"/>
            <w:vAlign w:val="center"/>
            <w:hideMark/>
          </w:tcPr>
          <w:p w14:paraId="1A3804C9" w14:textId="77777777" w:rsidR="00333C79" w:rsidRPr="00333C79" w:rsidRDefault="00333C79" w:rsidP="00333C79">
            <w:pPr>
              <w:rPr>
                <w:rFonts w:ascii="Arial" w:hAnsi="Arial" w:cs="Arial"/>
                <w:color w:val="000000"/>
                <w:sz w:val="18"/>
                <w:szCs w:val="18"/>
              </w:rPr>
            </w:pPr>
            <w:r w:rsidRPr="00333C79">
              <w:rPr>
                <w:rFonts w:ascii="Arial" w:hAnsi="Arial" w:cs="Arial"/>
                <w:color w:val="000000"/>
                <w:sz w:val="18"/>
                <w:szCs w:val="18"/>
              </w:rPr>
              <w:t>Pomiar rezystancji izolacji kabla zasilającego z silnikiem.</w:t>
            </w:r>
          </w:p>
        </w:tc>
      </w:tr>
      <w:tr w:rsidR="00333C79" w:rsidRPr="00333C79" w14:paraId="2E511247" w14:textId="77777777" w:rsidTr="006C52EC">
        <w:trPr>
          <w:trHeight w:val="300"/>
        </w:trPr>
        <w:tc>
          <w:tcPr>
            <w:tcW w:w="349" w:type="pct"/>
            <w:tcBorders>
              <w:top w:val="nil"/>
              <w:left w:val="single" w:sz="4" w:space="0" w:color="auto"/>
              <w:bottom w:val="single" w:sz="4" w:space="0" w:color="auto"/>
              <w:right w:val="single" w:sz="4" w:space="0" w:color="auto"/>
            </w:tcBorders>
            <w:shd w:val="clear" w:color="auto" w:fill="auto"/>
            <w:noWrap/>
            <w:vAlign w:val="center"/>
            <w:hideMark/>
          </w:tcPr>
          <w:p w14:paraId="453E9FFA" w14:textId="77777777" w:rsidR="00333C79" w:rsidRPr="00333C79" w:rsidRDefault="00333C79" w:rsidP="00333C79">
            <w:pPr>
              <w:jc w:val="center"/>
              <w:rPr>
                <w:rFonts w:ascii="Arial" w:hAnsi="Arial" w:cs="Arial"/>
                <w:color w:val="000000"/>
                <w:sz w:val="18"/>
                <w:szCs w:val="18"/>
              </w:rPr>
            </w:pPr>
            <w:r w:rsidRPr="00333C79">
              <w:rPr>
                <w:rFonts w:ascii="Arial" w:hAnsi="Arial" w:cs="Arial"/>
                <w:color w:val="000000"/>
                <w:sz w:val="18"/>
                <w:szCs w:val="18"/>
              </w:rPr>
              <w:t>8.20</w:t>
            </w:r>
          </w:p>
        </w:tc>
        <w:tc>
          <w:tcPr>
            <w:tcW w:w="4651" w:type="pct"/>
            <w:tcBorders>
              <w:top w:val="nil"/>
              <w:left w:val="nil"/>
              <w:bottom w:val="single" w:sz="4" w:space="0" w:color="auto"/>
              <w:right w:val="single" w:sz="4" w:space="0" w:color="auto"/>
            </w:tcBorders>
            <w:shd w:val="clear" w:color="auto" w:fill="auto"/>
            <w:vAlign w:val="center"/>
            <w:hideMark/>
          </w:tcPr>
          <w:p w14:paraId="0E8C1011" w14:textId="77777777" w:rsidR="00333C79" w:rsidRPr="00333C79" w:rsidRDefault="00333C79" w:rsidP="00333C79">
            <w:pPr>
              <w:rPr>
                <w:rFonts w:ascii="Arial" w:hAnsi="Arial" w:cs="Arial"/>
                <w:color w:val="000000"/>
                <w:sz w:val="18"/>
                <w:szCs w:val="18"/>
              </w:rPr>
            </w:pPr>
            <w:r w:rsidRPr="00333C79">
              <w:rPr>
                <w:rFonts w:ascii="Arial" w:hAnsi="Arial" w:cs="Arial"/>
                <w:color w:val="000000"/>
                <w:sz w:val="18"/>
                <w:szCs w:val="18"/>
              </w:rPr>
              <w:t>Sporządzenie protokołów z przeprowadzonych pomiarów.</w:t>
            </w:r>
          </w:p>
        </w:tc>
      </w:tr>
      <w:tr w:rsidR="00333C79" w:rsidRPr="00333C79" w14:paraId="4010F8F6" w14:textId="77777777" w:rsidTr="006C52EC">
        <w:trPr>
          <w:trHeight w:val="300"/>
        </w:trPr>
        <w:tc>
          <w:tcPr>
            <w:tcW w:w="349" w:type="pct"/>
            <w:tcBorders>
              <w:top w:val="nil"/>
              <w:left w:val="single" w:sz="4" w:space="0" w:color="auto"/>
              <w:bottom w:val="single" w:sz="4" w:space="0" w:color="auto"/>
              <w:right w:val="single" w:sz="4" w:space="0" w:color="auto"/>
            </w:tcBorders>
            <w:shd w:val="clear" w:color="auto" w:fill="auto"/>
            <w:noWrap/>
            <w:vAlign w:val="center"/>
            <w:hideMark/>
          </w:tcPr>
          <w:p w14:paraId="7736E6CF" w14:textId="77777777" w:rsidR="00333C79" w:rsidRPr="00333C79" w:rsidRDefault="00333C79" w:rsidP="00333C79">
            <w:pPr>
              <w:jc w:val="center"/>
              <w:rPr>
                <w:rFonts w:ascii="Arial" w:hAnsi="Arial" w:cs="Arial"/>
                <w:b/>
                <w:color w:val="000000"/>
                <w:sz w:val="18"/>
                <w:szCs w:val="18"/>
              </w:rPr>
            </w:pPr>
            <w:r w:rsidRPr="00333C79">
              <w:rPr>
                <w:rFonts w:ascii="Arial" w:hAnsi="Arial" w:cs="Arial"/>
                <w:b/>
                <w:color w:val="000000"/>
                <w:sz w:val="18"/>
                <w:szCs w:val="18"/>
              </w:rPr>
              <w:t>9.</w:t>
            </w:r>
          </w:p>
        </w:tc>
        <w:tc>
          <w:tcPr>
            <w:tcW w:w="4651" w:type="pct"/>
            <w:tcBorders>
              <w:top w:val="nil"/>
              <w:left w:val="nil"/>
              <w:bottom w:val="single" w:sz="4" w:space="0" w:color="auto"/>
              <w:right w:val="single" w:sz="4" w:space="0" w:color="auto"/>
            </w:tcBorders>
            <w:shd w:val="clear" w:color="auto" w:fill="auto"/>
            <w:vAlign w:val="center"/>
            <w:hideMark/>
          </w:tcPr>
          <w:p w14:paraId="10419C2C" w14:textId="77777777" w:rsidR="00333C79" w:rsidRPr="00333C79" w:rsidRDefault="00333C79" w:rsidP="00333C79">
            <w:pPr>
              <w:rPr>
                <w:rFonts w:ascii="Arial" w:hAnsi="Arial" w:cs="Arial"/>
                <w:b/>
                <w:bCs/>
                <w:color w:val="000000"/>
                <w:sz w:val="18"/>
                <w:szCs w:val="18"/>
              </w:rPr>
            </w:pPr>
            <w:r w:rsidRPr="00333C79">
              <w:rPr>
                <w:rFonts w:ascii="Arial" w:hAnsi="Arial" w:cs="Arial"/>
                <w:b/>
                <w:bCs/>
                <w:color w:val="000000"/>
                <w:sz w:val="18"/>
                <w:szCs w:val="18"/>
              </w:rPr>
              <w:t>Linie kablowe:</w:t>
            </w:r>
          </w:p>
        </w:tc>
      </w:tr>
      <w:tr w:rsidR="00333C79" w:rsidRPr="00333C79" w14:paraId="180E84F7" w14:textId="77777777" w:rsidTr="006C52EC">
        <w:trPr>
          <w:trHeight w:val="321"/>
        </w:trPr>
        <w:tc>
          <w:tcPr>
            <w:tcW w:w="349" w:type="pct"/>
            <w:tcBorders>
              <w:top w:val="nil"/>
              <w:left w:val="single" w:sz="4" w:space="0" w:color="auto"/>
              <w:bottom w:val="single" w:sz="4" w:space="0" w:color="auto"/>
              <w:right w:val="single" w:sz="4" w:space="0" w:color="auto"/>
            </w:tcBorders>
            <w:shd w:val="clear" w:color="auto" w:fill="auto"/>
            <w:noWrap/>
            <w:vAlign w:val="center"/>
            <w:hideMark/>
          </w:tcPr>
          <w:p w14:paraId="662BB8F3" w14:textId="77777777" w:rsidR="00333C79" w:rsidRPr="00333C79" w:rsidRDefault="00333C79" w:rsidP="00333C79">
            <w:pPr>
              <w:jc w:val="center"/>
              <w:rPr>
                <w:rFonts w:ascii="Arial" w:hAnsi="Arial" w:cs="Arial"/>
                <w:color w:val="000000"/>
                <w:sz w:val="18"/>
                <w:szCs w:val="18"/>
              </w:rPr>
            </w:pPr>
            <w:r w:rsidRPr="00333C79">
              <w:rPr>
                <w:rFonts w:ascii="Arial" w:hAnsi="Arial" w:cs="Arial"/>
                <w:color w:val="000000"/>
                <w:sz w:val="18"/>
                <w:szCs w:val="18"/>
              </w:rPr>
              <w:t>9.1.</w:t>
            </w:r>
          </w:p>
        </w:tc>
        <w:tc>
          <w:tcPr>
            <w:tcW w:w="4651" w:type="pct"/>
            <w:tcBorders>
              <w:top w:val="nil"/>
              <w:left w:val="nil"/>
              <w:bottom w:val="single" w:sz="4" w:space="0" w:color="auto"/>
              <w:right w:val="single" w:sz="4" w:space="0" w:color="auto"/>
            </w:tcBorders>
            <w:shd w:val="clear" w:color="auto" w:fill="auto"/>
            <w:vAlign w:val="center"/>
            <w:hideMark/>
          </w:tcPr>
          <w:p w14:paraId="36633C56" w14:textId="77777777" w:rsidR="00333C79" w:rsidRPr="00333C79" w:rsidRDefault="00333C79" w:rsidP="00333C79">
            <w:pPr>
              <w:rPr>
                <w:rFonts w:ascii="Arial" w:hAnsi="Arial" w:cs="Arial"/>
                <w:color w:val="000000"/>
                <w:sz w:val="18"/>
                <w:szCs w:val="18"/>
              </w:rPr>
            </w:pPr>
            <w:r w:rsidRPr="00333C79">
              <w:rPr>
                <w:rFonts w:ascii="Arial" w:hAnsi="Arial" w:cs="Arial"/>
                <w:color w:val="000000"/>
                <w:sz w:val="18"/>
                <w:szCs w:val="18"/>
              </w:rPr>
              <w:t>Sprawdzenie wizualne tras kablowych, stanu muf, stanu uszczelnienie przejść przez ścianę, stropy, grodzie.</w:t>
            </w:r>
          </w:p>
        </w:tc>
      </w:tr>
      <w:tr w:rsidR="00333C79" w:rsidRPr="00333C79" w14:paraId="6C7815DB" w14:textId="77777777" w:rsidTr="006C52EC">
        <w:trPr>
          <w:trHeight w:val="300"/>
        </w:trPr>
        <w:tc>
          <w:tcPr>
            <w:tcW w:w="349" w:type="pct"/>
            <w:tcBorders>
              <w:top w:val="nil"/>
              <w:left w:val="single" w:sz="4" w:space="0" w:color="auto"/>
              <w:bottom w:val="single" w:sz="4" w:space="0" w:color="auto"/>
              <w:right w:val="single" w:sz="4" w:space="0" w:color="auto"/>
            </w:tcBorders>
            <w:shd w:val="clear" w:color="auto" w:fill="auto"/>
            <w:noWrap/>
            <w:vAlign w:val="center"/>
            <w:hideMark/>
          </w:tcPr>
          <w:p w14:paraId="000FA36B" w14:textId="77777777" w:rsidR="00333C79" w:rsidRPr="00333C79" w:rsidRDefault="00333C79" w:rsidP="00333C79">
            <w:pPr>
              <w:jc w:val="center"/>
              <w:rPr>
                <w:rFonts w:ascii="Arial" w:hAnsi="Arial" w:cs="Arial"/>
                <w:color w:val="000000"/>
                <w:sz w:val="18"/>
                <w:szCs w:val="18"/>
              </w:rPr>
            </w:pPr>
            <w:r w:rsidRPr="00333C79">
              <w:rPr>
                <w:rFonts w:ascii="Arial" w:hAnsi="Arial" w:cs="Arial"/>
                <w:color w:val="000000"/>
                <w:sz w:val="18"/>
                <w:szCs w:val="18"/>
              </w:rPr>
              <w:t>9.2.</w:t>
            </w:r>
          </w:p>
        </w:tc>
        <w:tc>
          <w:tcPr>
            <w:tcW w:w="4651" w:type="pct"/>
            <w:tcBorders>
              <w:top w:val="nil"/>
              <w:left w:val="nil"/>
              <w:bottom w:val="single" w:sz="4" w:space="0" w:color="auto"/>
              <w:right w:val="single" w:sz="4" w:space="0" w:color="auto"/>
            </w:tcBorders>
            <w:shd w:val="clear" w:color="auto" w:fill="auto"/>
            <w:vAlign w:val="center"/>
            <w:hideMark/>
          </w:tcPr>
          <w:p w14:paraId="72FCEF5F" w14:textId="77777777" w:rsidR="00333C79" w:rsidRPr="00333C79" w:rsidRDefault="00333C79" w:rsidP="00333C79">
            <w:pPr>
              <w:rPr>
                <w:rFonts w:ascii="Arial" w:hAnsi="Arial" w:cs="Arial"/>
                <w:color w:val="000000"/>
                <w:sz w:val="18"/>
                <w:szCs w:val="18"/>
              </w:rPr>
            </w:pPr>
            <w:r w:rsidRPr="00333C79">
              <w:rPr>
                <w:rFonts w:ascii="Arial" w:hAnsi="Arial" w:cs="Arial"/>
                <w:color w:val="000000"/>
                <w:sz w:val="18"/>
                <w:szCs w:val="18"/>
              </w:rPr>
              <w:t>Sprawdzenie połączeń śrubowych w tabliczkach zaciskowych, usunięcie usterek.</w:t>
            </w:r>
          </w:p>
        </w:tc>
      </w:tr>
      <w:tr w:rsidR="00333C79" w:rsidRPr="00333C79" w14:paraId="2B6BC4AA" w14:textId="77777777" w:rsidTr="006C52EC">
        <w:trPr>
          <w:trHeight w:val="300"/>
        </w:trPr>
        <w:tc>
          <w:tcPr>
            <w:tcW w:w="349" w:type="pct"/>
            <w:tcBorders>
              <w:top w:val="nil"/>
              <w:left w:val="single" w:sz="4" w:space="0" w:color="auto"/>
              <w:bottom w:val="single" w:sz="4" w:space="0" w:color="auto"/>
              <w:right w:val="single" w:sz="4" w:space="0" w:color="auto"/>
            </w:tcBorders>
            <w:shd w:val="clear" w:color="auto" w:fill="auto"/>
            <w:noWrap/>
            <w:vAlign w:val="center"/>
            <w:hideMark/>
          </w:tcPr>
          <w:p w14:paraId="55EB7442" w14:textId="77777777" w:rsidR="00333C79" w:rsidRPr="00333C79" w:rsidRDefault="00333C79" w:rsidP="00333C79">
            <w:pPr>
              <w:jc w:val="center"/>
              <w:rPr>
                <w:rFonts w:ascii="Arial" w:hAnsi="Arial" w:cs="Arial"/>
                <w:color w:val="000000"/>
                <w:sz w:val="18"/>
                <w:szCs w:val="18"/>
              </w:rPr>
            </w:pPr>
            <w:r w:rsidRPr="00333C79">
              <w:rPr>
                <w:rFonts w:ascii="Arial" w:hAnsi="Arial" w:cs="Arial"/>
                <w:color w:val="000000"/>
                <w:sz w:val="18"/>
                <w:szCs w:val="18"/>
              </w:rPr>
              <w:t>9.3.</w:t>
            </w:r>
          </w:p>
        </w:tc>
        <w:tc>
          <w:tcPr>
            <w:tcW w:w="4651" w:type="pct"/>
            <w:tcBorders>
              <w:top w:val="nil"/>
              <w:left w:val="nil"/>
              <w:bottom w:val="single" w:sz="4" w:space="0" w:color="auto"/>
              <w:right w:val="single" w:sz="4" w:space="0" w:color="auto"/>
            </w:tcBorders>
            <w:shd w:val="clear" w:color="auto" w:fill="auto"/>
            <w:vAlign w:val="center"/>
            <w:hideMark/>
          </w:tcPr>
          <w:p w14:paraId="44D7F200" w14:textId="77777777" w:rsidR="00333C79" w:rsidRPr="00333C79" w:rsidRDefault="00333C79" w:rsidP="00333C79">
            <w:pPr>
              <w:rPr>
                <w:rFonts w:ascii="Arial" w:hAnsi="Arial" w:cs="Arial"/>
                <w:color w:val="000000"/>
                <w:sz w:val="18"/>
                <w:szCs w:val="18"/>
              </w:rPr>
            </w:pPr>
            <w:r w:rsidRPr="00333C79">
              <w:rPr>
                <w:rFonts w:ascii="Arial" w:hAnsi="Arial" w:cs="Arial"/>
                <w:color w:val="000000"/>
                <w:sz w:val="18"/>
                <w:szCs w:val="18"/>
              </w:rPr>
              <w:t>Wymiana zużytych/ uszkodzonych skrzynek złączy kablowych</w:t>
            </w:r>
          </w:p>
        </w:tc>
      </w:tr>
      <w:tr w:rsidR="00333C79" w:rsidRPr="00333C79" w14:paraId="02C47909" w14:textId="77777777" w:rsidTr="006C52EC">
        <w:trPr>
          <w:trHeight w:val="443"/>
        </w:trPr>
        <w:tc>
          <w:tcPr>
            <w:tcW w:w="349" w:type="pct"/>
            <w:tcBorders>
              <w:top w:val="nil"/>
              <w:left w:val="single" w:sz="4" w:space="0" w:color="auto"/>
              <w:bottom w:val="single" w:sz="4" w:space="0" w:color="auto"/>
              <w:right w:val="single" w:sz="4" w:space="0" w:color="auto"/>
            </w:tcBorders>
            <w:shd w:val="clear" w:color="auto" w:fill="auto"/>
            <w:noWrap/>
            <w:vAlign w:val="center"/>
            <w:hideMark/>
          </w:tcPr>
          <w:p w14:paraId="60647F5A" w14:textId="77777777" w:rsidR="00333C79" w:rsidRPr="00333C79" w:rsidRDefault="00333C79" w:rsidP="00333C79">
            <w:pPr>
              <w:jc w:val="center"/>
              <w:rPr>
                <w:rFonts w:ascii="Arial" w:hAnsi="Arial" w:cs="Arial"/>
                <w:color w:val="000000"/>
                <w:sz w:val="18"/>
                <w:szCs w:val="18"/>
              </w:rPr>
            </w:pPr>
            <w:r w:rsidRPr="00333C79">
              <w:rPr>
                <w:rFonts w:ascii="Arial" w:hAnsi="Arial" w:cs="Arial"/>
                <w:color w:val="000000"/>
                <w:sz w:val="18"/>
                <w:szCs w:val="18"/>
              </w:rPr>
              <w:t>9.3.</w:t>
            </w:r>
          </w:p>
        </w:tc>
        <w:tc>
          <w:tcPr>
            <w:tcW w:w="4651" w:type="pct"/>
            <w:tcBorders>
              <w:top w:val="nil"/>
              <w:left w:val="nil"/>
              <w:bottom w:val="single" w:sz="4" w:space="0" w:color="auto"/>
              <w:right w:val="single" w:sz="4" w:space="0" w:color="auto"/>
            </w:tcBorders>
            <w:shd w:val="clear" w:color="auto" w:fill="auto"/>
            <w:vAlign w:val="center"/>
            <w:hideMark/>
          </w:tcPr>
          <w:p w14:paraId="0A76987C" w14:textId="77777777" w:rsidR="00333C79" w:rsidRPr="00333C79" w:rsidRDefault="00333C79" w:rsidP="00333C79">
            <w:pPr>
              <w:rPr>
                <w:rFonts w:ascii="Arial" w:hAnsi="Arial" w:cs="Arial"/>
                <w:color w:val="000000"/>
                <w:sz w:val="18"/>
                <w:szCs w:val="18"/>
              </w:rPr>
            </w:pPr>
            <w:r w:rsidRPr="00333C79">
              <w:rPr>
                <w:rFonts w:ascii="Arial" w:hAnsi="Arial" w:cs="Arial"/>
                <w:color w:val="000000"/>
                <w:sz w:val="18"/>
                <w:szCs w:val="18"/>
              </w:rPr>
              <w:t>Uporządkowanie tras kablowych w zakres uporządkowania wchodzi: czyszczenie tras kablowych, mocowanie kabli do konstrukcji kablowych, uzupełnienie konstrukcji kablowych.</w:t>
            </w:r>
          </w:p>
        </w:tc>
      </w:tr>
      <w:tr w:rsidR="00333C79" w:rsidRPr="00333C79" w14:paraId="550F30F1" w14:textId="77777777" w:rsidTr="006C52EC">
        <w:trPr>
          <w:trHeight w:val="300"/>
        </w:trPr>
        <w:tc>
          <w:tcPr>
            <w:tcW w:w="349" w:type="pct"/>
            <w:tcBorders>
              <w:top w:val="nil"/>
              <w:left w:val="single" w:sz="4" w:space="0" w:color="auto"/>
              <w:bottom w:val="single" w:sz="4" w:space="0" w:color="auto"/>
              <w:right w:val="single" w:sz="4" w:space="0" w:color="auto"/>
            </w:tcBorders>
            <w:shd w:val="clear" w:color="auto" w:fill="auto"/>
            <w:noWrap/>
            <w:vAlign w:val="center"/>
            <w:hideMark/>
          </w:tcPr>
          <w:p w14:paraId="4663F349" w14:textId="77777777" w:rsidR="00333C79" w:rsidRPr="00333C79" w:rsidRDefault="00333C79" w:rsidP="00333C79">
            <w:pPr>
              <w:jc w:val="center"/>
              <w:rPr>
                <w:rFonts w:ascii="Arial" w:hAnsi="Arial" w:cs="Arial"/>
                <w:color w:val="000000"/>
                <w:sz w:val="18"/>
                <w:szCs w:val="18"/>
              </w:rPr>
            </w:pPr>
            <w:r w:rsidRPr="00333C79">
              <w:rPr>
                <w:rFonts w:ascii="Arial" w:hAnsi="Arial" w:cs="Arial"/>
                <w:color w:val="000000"/>
                <w:sz w:val="18"/>
                <w:szCs w:val="18"/>
              </w:rPr>
              <w:t>9.4.</w:t>
            </w:r>
          </w:p>
        </w:tc>
        <w:tc>
          <w:tcPr>
            <w:tcW w:w="4651" w:type="pct"/>
            <w:tcBorders>
              <w:top w:val="nil"/>
              <w:left w:val="nil"/>
              <w:bottom w:val="single" w:sz="4" w:space="0" w:color="auto"/>
              <w:right w:val="single" w:sz="4" w:space="0" w:color="auto"/>
            </w:tcBorders>
            <w:shd w:val="clear" w:color="auto" w:fill="auto"/>
            <w:vAlign w:val="center"/>
            <w:hideMark/>
          </w:tcPr>
          <w:p w14:paraId="03790706" w14:textId="77777777" w:rsidR="00333C79" w:rsidRPr="00333C79" w:rsidRDefault="00333C79" w:rsidP="00333C79">
            <w:pPr>
              <w:rPr>
                <w:rFonts w:ascii="Arial" w:hAnsi="Arial" w:cs="Arial"/>
                <w:color w:val="000000"/>
                <w:sz w:val="18"/>
                <w:szCs w:val="18"/>
              </w:rPr>
            </w:pPr>
            <w:r w:rsidRPr="00333C79">
              <w:rPr>
                <w:rFonts w:ascii="Arial" w:hAnsi="Arial" w:cs="Arial"/>
                <w:color w:val="000000"/>
                <w:sz w:val="18"/>
                <w:szCs w:val="18"/>
              </w:rPr>
              <w:t>Likwidacja zbędnych kabli, muf, skrzynek, puszek.</w:t>
            </w:r>
          </w:p>
        </w:tc>
      </w:tr>
      <w:tr w:rsidR="00333C79" w:rsidRPr="00333C79" w14:paraId="07779424" w14:textId="77777777" w:rsidTr="006C52EC">
        <w:trPr>
          <w:trHeight w:val="300"/>
        </w:trPr>
        <w:tc>
          <w:tcPr>
            <w:tcW w:w="349" w:type="pct"/>
            <w:tcBorders>
              <w:top w:val="nil"/>
              <w:left w:val="single" w:sz="4" w:space="0" w:color="auto"/>
              <w:bottom w:val="single" w:sz="4" w:space="0" w:color="auto"/>
              <w:right w:val="single" w:sz="4" w:space="0" w:color="auto"/>
            </w:tcBorders>
            <w:shd w:val="clear" w:color="auto" w:fill="auto"/>
            <w:noWrap/>
            <w:vAlign w:val="center"/>
            <w:hideMark/>
          </w:tcPr>
          <w:p w14:paraId="42D57D7E" w14:textId="77777777" w:rsidR="00333C79" w:rsidRPr="00333C79" w:rsidRDefault="00333C79" w:rsidP="00333C79">
            <w:pPr>
              <w:jc w:val="center"/>
              <w:rPr>
                <w:rFonts w:ascii="Arial" w:hAnsi="Arial" w:cs="Arial"/>
                <w:color w:val="000000"/>
                <w:sz w:val="18"/>
                <w:szCs w:val="18"/>
              </w:rPr>
            </w:pPr>
            <w:r w:rsidRPr="00333C79">
              <w:rPr>
                <w:rFonts w:ascii="Arial" w:hAnsi="Arial" w:cs="Arial"/>
                <w:color w:val="000000"/>
                <w:sz w:val="18"/>
                <w:szCs w:val="18"/>
              </w:rPr>
              <w:t>9.5.</w:t>
            </w:r>
          </w:p>
        </w:tc>
        <w:tc>
          <w:tcPr>
            <w:tcW w:w="4651" w:type="pct"/>
            <w:tcBorders>
              <w:top w:val="nil"/>
              <w:left w:val="nil"/>
              <w:bottom w:val="single" w:sz="4" w:space="0" w:color="auto"/>
              <w:right w:val="single" w:sz="4" w:space="0" w:color="auto"/>
            </w:tcBorders>
            <w:shd w:val="clear" w:color="auto" w:fill="auto"/>
            <w:vAlign w:val="center"/>
            <w:hideMark/>
          </w:tcPr>
          <w:p w14:paraId="133C32DA" w14:textId="77777777" w:rsidR="00333C79" w:rsidRPr="00333C79" w:rsidRDefault="00333C79" w:rsidP="00333C79">
            <w:pPr>
              <w:rPr>
                <w:rFonts w:ascii="Arial" w:hAnsi="Arial" w:cs="Arial"/>
                <w:color w:val="000000"/>
                <w:sz w:val="18"/>
                <w:szCs w:val="18"/>
              </w:rPr>
            </w:pPr>
            <w:r w:rsidRPr="00333C79">
              <w:rPr>
                <w:rFonts w:ascii="Arial" w:hAnsi="Arial" w:cs="Arial"/>
                <w:color w:val="000000"/>
                <w:sz w:val="18"/>
                <w:szCs w:val="18"/>
              </w:rPr>
              <w:t>Usunięcie wszelkich usterek.</w:t>
            </w:r>
          </w:p>
        </w:tc>
      </w:tr>
      <w:tr w:rsidR="00333C79" w:rsidRPr="00333C79" w14:paraId="0CA935FC" w14:textId="77777777" w:rsidTr="006C52EC">
        <w:trPr>
          <w:trHeight w:val="300"/>
        </w:trPr>
        <w:tc>
          <w:tcPr>
            <w:tcW w:w="349" w:type="pct"/>
            <w:tcBorders>
              <w:top w:val="nil"/>
              <w:left w:val="single" w:sz="4" w:space="0" w:color="auto"/>
              <w:bottom w:val="single" w:sz="4" w:space="0" w:color="auto"/>
              <w:right w:val="single" w:sz="4" w:space="0" w:color="auto"/>
            </w:tcBorders>
            <w:shd w:val="clear" w:color="auto" w:fill="auto"/>
            <w:noWrap/>
            <w:vAlign w:val="center"/>
            <w:hideMark/>
          </w:tcPr>
          <w:p w14:paraId="117ACC5F" w14:textId="77777777" w:rsidR="00333C79" w:rsidRPr="00333C79" w:rsidRDefault="00333C79" w:rsidP="00333C79">
            <w:pPr>
              <w:jc w:val="center"/>
              <w:rPr>
                <w:rFonts w:ascii="Arial" w:hAnsi="Arial" w:cs="Arial"/>
                <w:b/>
                <w:color w:val="000000"/>
                <w:sz w:val="18"/>
                <w:szCs w:val="18"/>
              </w:rPr>
            </w:pPr>
            <w:r w:rsidRPr="00333C79">
              <w:rPr>
                <w:rFonts w:ascii="Arial" w:hAnsi="Arial" w:cs="Arial"/>
                <w:b/>
                <w:color w:val="000000"/>
                <w:sz w:val="18"/>
                <w:szCs w:val="18"/>
              </w:rPr>
              <w:t>10.</w:t>
            </w:r>
          </w:p>
        </w:tc>
        <w:tc>
          <w:tcPr>
            <w:tcW w:w="4651" w:type="pct"/>
            <w:tcBorders>
              <w:top w:val="nil"/>
              <w:left w:val="nil"/>
              <w:bottom w:val="single" w:sz="4" w:space="0" w:color="auto"/>
              <w:right w:val="single" w:sz="4" w:space="0" w:color="auto"/>
            </w:tcBorders>
            <w:shd w:val="clear" w:color="auto" w:fill="auto"/>
            <w:vAlign w:val="center"/>
            <w:hideMark/>
          </w:tcPr>
          <w:p w14:paraId="2EFF2132" w14:textId="77777777" w:rsidR="00333C79" w:rsidRPr="00333C79" w:rsidRDefault="00333C79" w:rsidP="00333C79">
            <w:pPr>
              <w:rPr>
                <w:rFonts w:ascii="Arial" w:hAnsi="Arial" w:cs="Arial"/>
                <w:b/>
                <w:bCs/>
                <w:color w:val="000000"/>
                <w:sz w:val="18"/>
                <w:szCs w:val="18"/>
              </w:rPr>
            </w:pPr>
            <w:r w:rsidRPr="00333C79">
              <w:rPr>
                <w:rFonts w:ascii="Arial" w:hAnsi="Arial" w:cs="Arial"/>
                <w:b/>
                <w:bCs/>
                <w:color w:val="000000"/>
                <w:sz w:val="18"/>
                <w:szCs w:val="18"/>
              </w:rPr>
              <w:t>Remont instalacji elektrofiltrów:</w:t>
            </w:r>
          </w:p>
        </w:tc>
      </w:tr>
      <w:tr w:rsidR="00333C79" w:rsidRPr="00333C79" w14:paraId="264DF8AD" w14:textId="77777777" w:rsidTr="006C52EC">
        <w:trPr>
          <w:trHeight w:val="300"/>
        </w:trPr>
        <w:tc>
          <w:tcPr>
            <w:tcW w:w="349" w:type="pct"/>
            <w:tcBorders>
              <w:top w:val="nil"/>
              <w:left w:val="single" w:sz="4" w:space="0" w:color="auto"/>
              <w:bottom w:val="single" w:sz="4" w:space="0" w:color="auto"/>
              <w:right w:val="single" w:sz="4" w:space="0" w:color="auto"/>
            </w:tcBorders>
            <w:shd w:val="clear" w:color="auto" w:fill="auto"/>
            <w:noWrap/>
            <w:vAlign w:val="center"/>
            <w:hideMark/>
          </w:tcPr>
          <w:p w14:paraId="5288CE93" w14:textId="77777777" w:rsidR="00333C79" w:rsidRPr="00333C79" w:rsidRDefault="00333C79" w:rsidP="00333C79">
            <w:pPr>
              <w:jc w:val="center"/>
              <w:rPr>
                <w:rFonts w:ascii="Arial" w:hAnsi="Arial" w:cs="Arial"/>
                <w:color w:val="000000"/>
                <w:sz w:val="18"/>
                <w:szCs w:val="18"/>
              </w:rPr>
            </w:pPr>
            <w:r w:rsidRPr="00333C79">
              <w:rPr>
                <w:rFonts w:ascii="Arial" w:hAnsi="Arial" w:cs="Arial"/>
                <w:color w:val="000000"/>
                <w:sz w:val="18"/>
                <w:szCs w:val="18"/>
              </w:rPr>
              <w:t>10.1.</w:t>
            </w:r>
          </w:p>
        </w:tc>
        <w:tc>
          <w:tcPr>
            <w:tcW w:w="4651" w:type="pct"/>
            <w:tcBorders>
              <w:top w:val="nil"/>
              <w:left w:val="nil"/>
              <w:bottom w:val="single" w:sz="4" w:space="0" w:color="auto"/>
              <w:right w:val="single" w:sz="4" w:space="0" w:color="auto"/>
            </w:tcBorders>
            <w:shd w:val="clear" w:color="auto" w:fill="auto"/>
            <w:vAlign w:val="center"/>
            <w:hideMark/>
          </w:tcPr>
          <w:p w14:paraId="6569C8EC" w14:textId="77777777" w:rsidR="00333C79" w:rsidRPr="00333C79" w:rsidRDefault="00333C79" w:rsidP="00333C79">
            <w:pPr>
              <w:rPr>
                <w:rFonts w:ascii="Arial" w:hAnsi="Arial" w:cs="Arial"/>
                <w:color w:val="000000"/>
                <w:sz w:val="18"/>
                <w:szCs w:val="18"/>
              </w:rPr>
            </w:pPr>
            <w:r w:rsidRPr="00333C79">
              <w:rPr>
                <w:rFonts w:ascii="Arial" w:hAnsi="Arial" w:cs="Arial"/>
                <w:color w:val="000000"/>
                <w:sz w:val="18"/>
                <w:szCs w:val="18"/>
              </w:rPr>
              <w:t>Sprawdzenie wizualne i poprawa mocowań kabli/przewodów zasilających grzałki.</w:t>
            </w:r>
          </w:p>
        </w:tc>
      </w:tr>
      <w:tr w:rsidR="00333C79" w:rsidRPr="00333C79" w14:paraId="67636565" w14:textId="77777777" w:rsidTr="006C52EC">
        <w:trPr>
          <w:trHeight w:val="205"/>
        </w:trPr>
        <w:tc>
          <w:tcPr>
            <w:tcW w:w="349" w:type="pct"/>
            <w:tcBorders>
              <w:top w:val="nil"/>
              <w:left w:val="single" w:sz="4" w:space="0" w:color="auto"/>
              <w:bottom w:val="single" w:sz="4" w:space="0" w:color="auto"/>
              <w:right w:val="single" w:sz="4" w:space="0" w:color="auto"/>
            </w:tcBorders>
            <w:shd w:val="clear" w:color="auto" w:fill="auto"/>
            <w:noWrap/>
            <w:vAlign w:val="center"/>
            <w:hideMark/>
          </w:tcPr>
          <w:p w14:paraId="1849D0C1" w14:textId="77777777" w:rsidR="00333C79" w:rsidRPr="00333C79" w:rsidRDefault="00333C79" w:rsidP="00333C79">
            <w:pPr>
              <w:jc w:val="center"/>
              <w:rPr>
                <w:rFonts w:ascii="Arial" w:hAnsi="Arial" w:cs="Arial"/>
                <w:color w:val="000000"/>
                <w:sz w:val="18"/>
                <w:szCs w:val="18"/>
              </w:rPr>
            </w:pPr>
            <w:r w:rsidRPr="00333C79">
              <w:rPr>
                <w:rFonts w:ascii="Arial" w:hAnsi="Arial" w:cs="Arial"/>
                <w:color w:val="000000"/>
                <w:sz w:val="18"/>
                <w:szCs w:val="18"/>
              </w:rPr>
              <w:t>10.2.</w:t>
            </w:r>
          </w:p>
        </w:tc>
        <w:tc>
          <w:tcPr>
            <w:tcW w:w="4651" w:type="pct"/>
            <w:tcBorders>
              <w:top w:val="nil"/>
              <w:left w:val="nil"/>
              <w:bottom w:val="single" w:sz="4" w:space="0" w:color="auto"/>
              <w:right w:val="single" w:sz="4" w:space="0" w:color="auto"/>
            </w:tcBorders>
            <w:shd w:val="clear" w:color="auto" w:fill="auto"/>
            <w:vAlign w:val="center"/>
            <w:hideMark/>
          </w:tcPr>
          <w:p w14:paraId="62DA2FAA" w14:textId="77777777" w:rsidR="00333C79" w:rsidRPr="00333C79" w:rsidRDefault="00333C79" w:rsidP="00333C79">
            <w:pPr>
              <w:rPr>
                <w:rFonts w:ascii="Arial" w:hAnsi="Arial" w:cs="Arial"/>
                <w:color w:val="000000"/>
                <w:sz w:val="18"/>
                <w:szCs w:val="18"/>
              </w:rPr>
            </w:pPr>
            <w:r w:rsidRPr="00333C79">
              <w:rPr>
                <w:rFonts w:ascii="Arial" w:hAnsi="Arial" w:cs="Arial"/>
                <w:color w:val="000000"/>
                <w:sz w:val="18"/>
                <w:szCs w:val="18"/>
              </w:rPr>
              <w:t>Sprawdzenie połączeń prądowych na listwach zaciskowych w skrzynka łączeniowych, dokręcenie luźnych</w:t>
            </w:r>
          </w:p>
        </w:tc>
      </w:tr>
      <w:tr w:rsidR="00333C79" w:rsidRPr="00333C79" w14:paraId="0A9BC16C" w14:textId="77777777" w:rsidTr="006C52EC">
        <w:trPr>
          <w:trHeight w:val="300"/>
        </w:trPr>
        <w:tc>
          <w:tcPr>
            <w:tcW w:w="349" w:type="pct"/>
            <w:tcBorders>
              <w:top w:val="nil"/>
              <w:left w:val="single" w:sz="4" w:space="0" w:color="auto"/>
              <w:bottom w:val="single" w:sz="4" w:space="0" w:color="auto"/>
              <w:right w:val="single" w:sz="4" w:space="0" w:color="auto"/>
            </w:tcBorders>
            <w:shd w:val="clear" w:color="auto" w:fill="auto"/>
            <w:noWrap/>
            <w:vAlign w:val="center"/>
            <w:hideMark/>
          </w:tcPr>
          <w:p w14:paraId="6B35CF52" w14:textId="77777777" w:rsidR="00333C79" w:rsidRPr="00333C79" w:rsidRDefault="00333C79" w:rsidP="00333C79">
            <w:pPr>
              <w:jc w:val="center"/>
              <w:rPr>
                <w:rFonts w:ascii="Arial" w:hAnsi="Arial" w:cs="Arial"/>
                <w:color w:val="000000"/>
                <w:sz w:val="18"/>
                <w:szCs w:val="18"/>
              </w:rPr>
            </w:pPr>
            <w:r w:rsidRPr="00333C79">
              <w:rPr>
                <w:rFonts w:ascii="Arial" w:hAnsi="Arial" w:cs="Arial"/>
                <w:color w:val="000000"/>
                <w:sz w:val="18"/>
                <w:szCs w:val="18"/>
              </w:rPr>
              <w:t>10.3.</w:t>
            </w:r>
          </w:p>
        </w:tc>
        <w:tc>
          <w:tcPr>
            <w:tcW w:w="4651" w:type="pct"/>
            <w:tcBorders>
              <w:top w:val="nil"/>
              <w:left w:val="nil"/>
              <w:bottom w:val="single" w:sz="4" w:space="0" w:color="auto"/>
              <w:right w:val="single" w:sz="4" w:space="0" w:color="auto"/>
            </w:tcBorders>
            <w:shd w:val="clear" w:color="auto" w:fill="auto"/>
            <w:vAlign w:val="center"/>
            <w:hideMark/>
          </w:tcPr>
          <w:p w14:paraId="0A5F71C1" w14:textId="77777777" w:rsidR="00333C79" w:rsidRPr="00333C79" w:rsidRDefault="00333C79" w:rsidP="00333C79">
            <w:pPr>
              <w:rPr>
                <w:rFonts w:ascii="Arial" w:hAnsi="Arial" w:cs="Arial"/>
                <w:color w:val="000000"/>
                <w:sz w:val="18"/>
                <w:szCs w:val="18"/>
              </w:rPr>
            </w:pPr>
            <w:r w:rsidRPr="00333C79">
              <w:rPr>
                <w:rFonts w:ascii="Arial" w:hAnsi="Arial" w:cs="Arial"/>
                <w:color w:val="000000"/>
                <w:sz w:val="18"/>
                <w:szCs w:val="18"/>
              </w:rPr>
              <w:t>Aktualizacja opisów</w:t>
            </w:r>
          </w:p>
        </w:tc>
      </w:tr>
      <w:tr w:rsidR="00333C79" w:rsidRPr="00333C79" w14:paraId="1361AAEC" w14:textId="77777777" w:rsidTr="006C52EC">
        <w:trPr>
          <w:trHeight w:val="300"/>
        </w:trPr>
        <w:tc>
          <w:tcPr>
            <w:tcW w:w="349" w:type="pct"/>
            <w:tcBorders>
              <w:top w:val="nil"/>
              <w:left w:val="single" w:sz="4" w:space="0" w:color="auto"/>
              <w:bottom w:val="single" w:sz="4" w:space="0" w:color="auto"/>
              <w:right w:val="single" w:sz="4" w:space="0" w:color="auto"/>
            </w:tcBorders>
            <w:shd w:val="clear" w:color="auto" w:fill="auto"/>
            <w:noWrap/>
            <w:vAlign w:val="center"/>
            <w:hideMark/>
          </w:tcPr>
          <w:p w14:paraId="14580A94" w14:textId="77777777" w:rsidR="00333C79" w:rsidRPr="00333C79" w:rsidRDefault="00333C79" w:rsidP="00333C79">
            <w:pPr>
              <w:jc w:val="center"/>
              <w:rPr>
                <w:rFonts w:ascii="Arial" w:hAnsi="Arial" w:cs="Arial"/>
                <w:color w:val="000000"/>
                <w:sz w:val="18"/>
                <w:szCs w:val="18"/>
              </w:rPr>
            </w:pPr>
            <w:r w:rsidRPr="00333C79">
              <w:rPr>
                <w:rFonts w:ascii="Arial" w:hAnsi="Arial" w:cs="Arial"/>
                <w:color w:val="000000"/>
                <w:sz w:val="18"/>
                <w:szCs w:val="18"/>
              </w:rPr>
              <w:t>10.4.</w:t>
            </w:r>
          </w:p>
        </w:tc>
        <w:tc>
          <w:tcPr>
            <w:tcW w:w="4651" w:type="pct"/>
            <w:tcBorders>
              <w:top w:val="nil"/>
              <w:left w:val="nil"/>
              <w:bottom w:val="single" w:sz="4" w:space="0" w:color="auto"/>
              <w:right w:val="single" w:sz="4" w:space="0" w:color="auto"/>
            </w:tcBorders>
            <w:shd w:val="clear" w:color="auto" w:fill="auto"/>
            <w:vAlign w:val="center"/>
            <w:hideMark/>
          </w:tcPr>
          <w:p w14:paraId="109A880A" w14:textId="77777777" w:rsidR="00333C79" w:rsidRPr="00333C79" w:rsidRDefault="00333C79" w:rsidP="00333C79">
            <w:pPr>
              <w:rPr>
                <w:rFonts w:ascii="Arial" w:hAnsi="Arial" w:cs="Arial"/>
                <w:color w:val="000000"/>
                <w:sz w:val="18"/>
                <w:szCs w:val="18"/>
              </w:rPr>
            </w:pPr>
            <w:r w:rsidRPr="00333C79">
              <w:rPr>
                <w:rFonts w:ascii="Arial" w:hAnsi="Arial" w:cs="Arial"/>
                <w:color w:val="000000"/>
                <w:sz w:val="18"/>
                <w:szCs w:val="18"/>
              </w:rPr>
              <w:t>Wymiana przegrzanych uszkodzonych elementów.</w:t>
            </w:r>
          </w:p>
        </w:tc>
      </w:tr>
    </w:tbl>
    <w:p w14:paraId="24E6D78F" w14:textId="5EA2E8E3" w:rsidR="00333C79" w:rsidRPr="00333C79" w:rsidRDefault="00333C79" w:rsidP="00B8458C">
      <w:pPr>
        <w:numPr>
          <w:ilvl w:val="0"/>
          <w:numId w:val="62"/>
        </w:numPr>
        <w:spacing w:before="120" w:after="120"/>
        <w:ind w:left="284" w:hanging="284"/>
        <w:rPr>
          <w:rFonts w:ascii="Arial" w:eastAsia="Calibri" w:hAnsi="Arial" w:cs="Arial"/>
          <w:b/>
          <w:sz w:val="18"/>
          <w:szCs w:val="18"/>
          <w:lang w:eastAsia="en-US"/>
        </w:rPr>
      </w:pPr>
      <w:r w:rsidRPr="00333C79">
        <w:rPr>
          <w:rFonts w:ascii="Arial" w:eastAsia="Calibri" w:hAnsi="Arial" w:cs="Arial"/>
          <w:b/>
          <w:sz w:val="18"/>
          <w:szCs w:val="18"/>
          <w:lang w:eastAsia="en-US"/>
        </w:rPr>
        <w:t>Re</w:t>
      </w:r>
      <w:r w:rsidR="00FB73C2">
        <w:rPr>
          <w:rFonts w:ascii="Arial" w:eastAsia="Calibri" w:hAnsi="Arial" w:cs="Arial"/>
          <w:b/>
          <w:sz w:val="18"/>
          <w:szCs w:val="18"/>
          <w:lang w:eastAsia="en-US"/>
        </w:rPr>
        <w:t>mont urządzeń elektrycznych 0,4</w:t>
      </w:r>
      <w:r w:rsidRPr="00333C79">
        <w:rPr>
          <w:rFonts w:ascii="Arial" w:eastAsia="Calibri" w:hAnsi="Arial" w:cs="Arial"/>
          <w:b/>
          <w:sz w:val="18"/>
          <w:szCs w:val="18"/>
          <w:lang w:eastAsia="en-US"/>
        </w:rPr>
        <w:t>kV na bloku energetycznym nr 9. Zakres ogólny</w:t>
      </w:r>
    </w:p>
    <w:tbl>
      <w:tblPr>
        <w:tblW w:w="5000" w:type="pct"/>
        <w:tblCellMar>
          <w:left w:w="70" w:type="dxa"/>
          <w:right w:w="70" w:type="dxa"/>
        </w:tblCellMar>
        <w:tblLook w:val="04A0" w:firstRow="1" w:lastRow="0" w:firstColumn="1" w:lastColumn="0" w:noHBand="0" w:noVBand="1"/>
      </w:tblPr>
      <w:tblGrid>
        <w:gridCol w:w="651"/>
        <w:gridCol w:w="8976"/>
      </w:tblGrid>
      <w:tr w:rsidR="00333C79" w:rsidRPr="00333C79" w14:paraId="407DB76A" w14:textId="77777777" w:rsidTr="006C52EC">
        <w:trPr>
          <w:trHeight w:val="300"/>
        </w:trPr>
        <w:tc>
          <w:tcPr>
            <w:tcW w:w="338" w:type="pct"/>
            <w:tcBorders>
              <w:top w:val="single" w:sz="4" w:space="0" w:color="auto"/>
              <w:left w:val="single" w:sz="4" w:space="0" w:color="auto"/>
              <w:bottom w:val="single" w:sz="4" w:space="0" w:color="auto"/>
              <w:right w:val="single" w:sz="4" w:space="0" w:color="auto"/>
            </w:tcBorders>
            <w:shd w:val="clear" w:color="auto" w:fill="auto"/>
            <w:noWrap/>
            <w:vAlign w:val="center"/>
          </w:tcPr>
          <w:p w14:paraId="46E848CA" w14:textId="77777777" w:rsidR="00333C79" w:rsidRPr="00333C79" w:rsidRDefault="00333C79" w:rsidP="00333C79">
            <w:pPr>
              <w:jc w:val="center"/>
              <w:rPr>
                <w:rFonts w:ascii="Arial" w:hAnsi="Arial" w:cs="Arial"/>
                <w:color w:val="000000"/>
                <w:sz w:val="18"/>
                <w:szCs w:val="18"/>
              </w:rPr>
            </w:pPr>
            <w:r w:rsidRPr="00333C79">
              <w:rPr>
                <w:rFonts w:ascii="Arial" w:hAnsi="Arial" w:cs="Arial"/>
                <w:color w:val="000000"/>
                <w:sz w:val="18"/>
                <w:szCs w:val="18"/>
              </w:rPr>
              <w:t>Lp.</w:t>
            </w:r>
          </w:p>
        </w:tc>
        <w:tc>
          <w:tcPr>
            <w:tcW w:w="4662" w:type="pct"/>
            <w:tcBorders>
              <w:top w:val="single" w:sz="4" w:space="0" w:color="auto"/>
              <w:left w:val="nil"/>
              <w:bottom w:val="single" w:sz="4" w:space="0" w:color="auto"/>
              <w:right w:val="single" w:sz="4" w:space="0" w:color="auto"/>
            </w:tcBorders>
            <w:shd w:val="clear" w:color="auto" w:fill="auto"/>
            <w:vAlign w:val="center"/>
          </w:tcPr>
          <w:p w14:paraId="583D3DEE" w14:textId="77777777" w:rsidR="00333C79" w:rsidRPr="00333C79" w:rsidRDefault="00333C79" w:rsidP="00333C79">
            <w:pPr>
              <w:jc w:val="center"/>
              <w:rPr>
                <w:rFonts w:ascii="Arial" w:hAnsi="Arial" w:cs="Arial"/>
                <w:bCs/>
                <w:color w:val="000000"/>
                <w:sz w:val="18"/>
                <w:szCs w:val="18"/>
              </w:rPr>
            </w:pPr>
            <w:r w:rsidRPr="00333C79">
              <w:rPr>
                <w:rFonts w:ascii="Arial" w:hAnsi="Arial" w:cs="Arial"/>
                <w:bCs/>
                <w:color w:val="000000"/>
                <w:sz w:val="18"/>
                <w:szCs w:val="18"/>
              </w:rPr>
              <w:t>Urządzenie/Zakres prac</w:t>
            </w:r>
          </w:p>
        </w:tc>
      </w:tr>
      <w:tr w:rsidR="00333C79" w:rsidRPr="00333C79" w14:paraId="77BB1179" w14:textId="77777777" w:rsidTr="006C52EC">
        <w:trPr>
          <w:trHeight w:val="300"/>
        </w:trPr>
        <w:tc>
          <w:tcPr>
            <w:tcW w:w="338"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1F24330" w14:textId="77777777" w:rsidR="00333C79" w:rsidRPr="00333C79" w:rsidRDefault="00333C79" w:rsidP="00333C79">
            <w:pPr>
              <w:jc w:val="center"/>
              <w:rPr>
                <w:rFonts w:ascii="Arial" w:hAnsi="Arial" w:cs="Arial"/>
                <w:b/>
                <w:color w:val="000000"/>
                <w:sz w:val="18"/>
                <w:szCs w:val="18"/>
              </w:rPr>
            </w:pPr>
            <w:r w:rsidRPr="00333C79">
              <w:rPr>
                <w:rFonts w:ascii="Arial" w:hAnsi="Arial" w:cs="Arial"/>
                <w:b/>
                <w:color w:val="000000"/>
                <w:sz w:val="18"/>
                <w:szCs w:val="18"/>
              </w:rPr>
              <w:t>1.</w:t>
            </w:r>
          </w:p>
        </w:tc>
        <w:tc>
          <w:tcPr>
            <w:tcW w:w="4662" w:type="pct"/>
            <w:tcBorders>
              <w:top w:val="single" w:sz="4" w:space="0" w:color="auto"/>
              <w:left w:val="nil"/>
              <w:bottom w:val="single" w:sz="4" w:space="0" w:color="auto"/>
              <w:right w:val="single" w:sz="4" w:space="0" w:color="auto"/>
            </w:tcBorders>
            <w:shd w:val="clear" w:color="auto" w:fill="auto"/>
            <w:vAlign w:val="center"/>
            <w:hideMark/>
          </w:tcPr>
          <w:p w14:paraId="36084E92" w14:textId="77777777" w:rsidR="00333C79" w:rsidRPr="00333C79" w:rsidRDefault="00333C79" w:rsidP="00333C79">
            <w:pPr>
              <w:rPr>
                <w:rFonts w:ascii="Arial" w:hAnsi="Arial" w:cs="Arial"/>
                <w:b/>
                <w:bCs/>
                <w:color w:val="000000"/>
                <w:sz w:val="18"/>
                <w:szCs w:val="18"/>
              </w:rPr>
            </w:pPr>
            <w:r w:rsidRPr="00333C79">
              <w:rPr>
                <w:rFonts w:ascii="Arial" w:hAnsi="Arial" w:cs="Arial"/>
                <w:b/>
                <w:bCs/>
                <w:color w:val="000000"/>
                <w:sz w:val="18"/>
                <w:szCs w:val="18"/>
              </w:rPr>
              <w:t xml:space="preserve">Silniki </w:t>
            </w:r>
            <w:r w:rsidRPr="00333C79">
              <w:rPr>
                <w:rFonts w:ascii="Arial" w:hAnsi="Arial" w:cs="Arial"/>
                <w:color w:val="000000"/>
                <w:sz w:val="18"/>
                <w:szCs w:val="18"/>
              </w:rPr>
              <w:t>(ok. 30 szt.):</w:t>
            </w:r>
          </w:p>
        </w:tc>
      </w:tr>
      <w:tr w:rsidR="00333C79" w:rsidRPr="00333C79" w14:paraId="61DF995B" w14:textId="77777777" w:rsidTr="006C52EC">
        <w:trPr>
          <w:trHeight w:val="300"/>
        </w:trPr>
        <w:tc>
          <w:tcPr>
            <w:tcW w:w="338" w:type="pct"/>
            <w:tcBorders>
              <w:top w:val="nil"/>
              <w:left w:val="single" w:sz="4" w:space="0" w:color="auto"/>
              <w:bottom w:val="single" w:sz="4" w:space="0" w:color="auto"/>
              <w:right w:val="single" w:sz="4" w:space="0" w:color="auto"/>
            </w:tcBorders>
            <w:shd w:val="clear" w:color="auto" w:fill="auto"/>
            <w:noWrap/>
            <w:vAlign w:val="center"/>
            <w:hideMark/>
          </w:tcPr>
          <w:p w14:paraId="5E9A5860" w14:textId="77777777" w:rsidR="00333C79" w:rsidRPr="00333C79" w:rsidRDefault="00333C79" w:rsidP="00333C79">
            <w:pPr>
              <w:jc w:val="center"/>
              <w:rPr>
                <w:rFonts w:ascii="Arial" w:hAnsi="Arial" w:cs="Arial"/>
                <w:color w:val="000000"/>
                <w:sz w:val="18"/>
                <w:szCs w:val="18"/>
              </w:rPr>
            </w:pPr>
            <w:r w:rsidRPr="00333C79">
              <w:rPr>
                <w:rFonts w:ascii="Arial" w:hAnsi="Arial" w:cs="Arial"/>
                <w:color w:val="000000"/>
                <w:sz w:val="18"/>
                <w:szCs w:val="18"/>
              </w:rPr>
              <w:t>1.1.</w:t>
            </w:r>
          </w:p>
        </w:tc>
        <w:tc>
          <w:tcPr>
            <w:tcW w:w="4662" w:type="pct"/>
            <w:tcBorders>
              <w:top w:val="nil"/>
              <w:left w:val="nil"/>
              <w:bottom w:val="single" w:sz="4" w:space="0" w:color="auto"/>
              <w:right w:val="single" w:sz="4" w:space="0" w:color="auto"/>
            </w:tcBorders>
            <w:shd w:val="clear" w:color="auto" w:fill="auto"/>
            <w:vAlign w:val="center"/>
            <w:hideMark/>
          </w:tcPr>
          <w:p w14:paraId="623D39CF" w14:textId="77777777" w:rsidR="00333C79" w:rsidRPr="00333C79" w:rsidRDefault="00333C79" w:rsidP="00333C79">
            <w:pPr>
              <w:rPr>
                <w:rFonts w:ascii="Arial" w:hAnsi="Arial" w:cs="Arial"/>
                <w:color w:val="000000"/>
                <w:sz w:val="18"/>
                <w:szCs w:val="18"/>
              </w:rPr>
            </w:pPr>
            <w:r w:rsidRPr="00333C79">
              <w:rPr>
                <w:rFonts w:ascii="Arial" w:hAnsi="Arial" w:cs="Arial"/>
                <w:color w:val="000000"/>
                <w:sz w:val="18"/>
                <w:szCs w:val="18"/>
              </w:rPr>
              <w:t>Czyszczenie silników z pyłu i kurzu.</w:t>
            </w:r>
          </w:p>
        </w:tc>
      </w:tr>
      <w:tr w:rsidR="00333C79" w:rsidRPr="00333C79" w14:paraId="519B2E31" w14:textId="77777777" w:rsidTr="006C52EC">
        <w:trPr>
          <w:trHeight w:val="300"/>
        </w:trPr>
        <w:tc>
          <w:tcPr>
            <w:tcW w:w="338" w:type="pct"/>
            <w:tcBorders>
              <w:top w:val="nil"/>
              <w:left w:val="single" w:sz="4" w:space="0" w:color="auto"/>
              <w:bottom w:val="single" w:sz="4" w:space="0" w:color="auto"/>
              <w:right w:val="single" w:sz="4" w:space="0" w:color="auto"/>
            </w:tcBorders>
            <w:shd w:val="clear" w:color="auto" w:fill="auto"/>
            <w:noWrap/>
            <w:vAlign w:val="center"/>
            <w:hideMark/>
          </w:tcPr>
          <w:p w14:paraId="5A0B2C1F" w14:textId="77777777" w:rsidR="00333C79" w:rsidRPr="00333C79" w:rsidRDefault="00333C79" w:rsidP="00333C79">
            <w:pPr>
              <w:jc w:val="center"/>
              <w:rPr>
                <w:rFonts w:ascii="Arial" w:hAnsi="Arial" w:cs="Arial"/>
                <w:color w:val="000000"/>
                <w:sz w:val="18"/>
                <w:szCs w:val="18"/>
              </w:rPr>
            </w:pPr>
            <w:r w:rsidRPr="00333C79">
              <w:rPr>
                <w:rFonts w:ascii="Arial" w:hAnsi="Arial" w:cs="Arial"/>
                <w:color w:val="000000"/>
                <w:sz w:val="18"/>
                <w:szCs w:val="18"/>
              </w:rPr>
              <w:t>1.2.</w:t>
            </w:r>
          </w:p>
        </w:tc>
        <w:tc>
          <w:tcPr>
            <w:tcW w:w="4662" w:type="pct"/>
            <w:tcBorders>
              <w:top w:val="nil"/>
              <w:left w:val="nil"/>
              <w:bottom w:val="single" w:sz="4" w:space="0" w:color="auto"/>
              <w:right w:val="single" w:sz="4" w:space="0" w:color="auto"/>
            </w:tcBorders>
            <w:shd w:val="clear" w:color="auto" w:fill="auto"/>
            <w:vAlign w:val="center"/>
            <w:hideMark/>
          </w:tcPr>
          <w:p w14:paraId="79A888F6" w14:textId="77777777" w:rsidR="00333C79" w:rsidRPr="00333C79" w:rsidRDefault="00333C79" w:rsidP="00333C79">
            <w:pPr>
              <w:rPr>
                <w:rFonts w:ascii="Arial" w:hAnsi="Arial" w:cs="Arial"/>
                <w:color w:val="000000"/>
                <w:sz w:val="18"/>
                <w:szCs w:val="18"/>
              </w:rPr>
            </w:pPr>
            <w:r w:rsidRPr="00333C79">
              <w:rPr>
                <w:rFonts w:ascii="Arial" w:hAnsi="Arial" w:cs="Arial"/>
                <w:color w:val="000000"/>
                <w:sz w:val="18"/>
                <w:szCs w:val="18"/>
              </w:rPr>
              <w:t xml:space="preserve">Ocena  stanu technicznego łożysk w silniku </w:t>
            </w:r>
          </w:p>
        </w:tc>
      </w:tr>
      <w:tr w:rsidR="00333C79" w:rsidRPr="00333C79" w14:paraId="552A5214" w14:textId="77777777" w:rsidTr="006C52EC">
        <w:trPr>
          <w:trHeight w:val="300"/>
        </w:trPr>
        <w:tc>
          <w:tcPr>
            <w:tcW w:w="338" w:type="pct"/>
            <w:tcBorders>
              <w:top w:val="nil"/>
              <w:left w:val="single" w:sz="4" w:space="0" w:color="auto"/>
              <w:bottom w:val="single" w:sz="4" w:space="0" w:color="auto"/>
              <w:right w:val="single" w:sz="4" w:space="0" w:color="auto"/>
            </w:tcBorders>
            <w:shd w:val="clear" w:color="auto" w:fill="auto"/>
            <w:noWrap/>
            <w:vAlign w:val="center"/>
            <w:hideMark/>
          </w:tcPr>
          <w:p w14:paraId="4947EC23" w14:textId="77777777" w:rsidR="00333C79" w:rsidRPr="00333C79" w:rsidRDefault="00333C79" w:rsidP="00333C79">
            <w:pPr>
              <w:jc w:val="center"/>
              <w:rPr>
                <w:rFonts w:ascii="Arial" w:hAnsi="Arial" w:cs="Arial"/>
                <w:color w:val="000000"/>
                <w:sz w:val="18"/>
                <w:szCs w:val="18"/>
              </w:rPr>
            </w:pPr>
            <w:r w:rsidRPr="00333C79">
              <w:rPr>
                <w:rFonts w:ascii="Arial" w:hAnsi="Arial" w:cs="Arial"/>
                <w:color w:val="000000"/>
                <w:sz w:val="18"/>
                <w:szCs w:val="18"/>
              </w:rPr>
              <w:t>1.3.</w:t>
            </w:r>
          </w:p>
        </w:tc>
        <w:tc>
          <w:tcPr>
            <w:tcW w:w="4662" w:type="pct"/>
            <w:tcBorders>
              <w:top w:val="nil"/>
              <w:left w:val="nil"/>
              <w:bottom w:val="single" w:sz="4" w:space="0" w:color="auto"/>
              <w:right w:val="single" w:sz="4" w:space="0" w:color="auto"/>
            </w:tcBorders>
            <w:shd w:val="clear" w:color="auto" w:fill="auto"/>
            <w:vAlign w:val="center"/>
            <w:hideMark/>
          </w:tcPr>
          <w:p w14:paraId="673AC87D" w14:textId="5C318A37" w:rsidR="00333C79" w:rsidRPr="00333C79" w:rsidRDefault="00333C79" w:rsidP="00333C79">
            <w:pPr>
              <w:rPr>
                <w:rFonts w:ascii="Arial" w:hAnsi="Arial" w:cs="Arial"/>
                <w:color w:val="000000"/>
                <w:sz w:val="18"/>
                <w:szCs w:val="18"/>
              </w:rPr>
            </w:pPr>
            <w:r w:rsidRPr="00333C79">
              <w:rPr>
                <w:rFonts w:ascii="Arial" w:hAnsi="Arial" w:cs="Arial"/>
                <w:color w:val="000000"/>
                <w:sz w:val="18"/>
                <w:szCs w:val="18"/>
              </w:rPr>
              <w:t>Ustalenie wspólnie ze Zleceniodawca ostateczne</w:t>
            </w:r>
            <w:r w:rsidR="00FB73C2">
              <w:rPr>
                <w:rFonts w:ascii="Arial" w:hAnsi="Arial" w:cs="Arial"/>
                <w:color w:val="000000"/>
                <w:sz w:val="18"/>
                <w:szCs w:val="18"/>
              </w:rPr>
              <w:t>go zakresu remontu silników 0,4</w:t>
            </w:r>
            <w:r w:rsidRPr="00333C79">
              <w:rPr>
                <w:rFonts w:ascii="Arial" w:hAnsi="Arial" w:cs="Arial"/>
                <w:color w:val="000000"/>
                <w:sz w:val="18"/>
                <w:szCs w:val="18"/>
              </w:rPr>
              <w:t>kV.</w:t>
            </w:r>
          </w:p>
        </w:tc>
      </w:tr>
      <w:tr w:rsidR="00333C79" w:rsidRPr="00333C79" w14:paraId="10798639" w14:textId="77777777" w:rsidTr="006C52EC">
        <w:trPr>
          <w:trHeight w:val="300"/>
        </w:trPr>
        <w:tc>
          <w:tcPr>
            <w:tcW w:w="338" w:type="pct"/>
            <w:tcBorders>
              <w:top w:val="nil"/>
              <w:left w:val="single" w:sz="4" w:space="0" w:color="auto"/>
              <w:bottom w:val="single" w:sz="4" w:space="0" w:color="auto"/>
              <w:right w:val="single" w:sz="4" w:space="0" w:color="auto"/>
            </w:tcBorders>
            <w:shd w:val="clear" w:color="auto" w:fill="auto"/>
            <w:noWrap/>
            <w:vAlign w:val="center"/>
            <w:hideMark/>
          </w:tcPr>
          <w:p w14:paraId="539BADF8" w14:textId="77777777" w:rsidR="00333C79" w:rsidRPr="00333C79" w:rsidRDefault="00333C79" w:rsidP="00333C79">
            <w:pPr>
              <w:jc w:val="center"/>
              <w:rPr>
                <w:rFonts w:ascii="Arial" w:hAnsi="Arial" w:cs="Arial"/>
                <w:color w:val="000000"/>
                <w:sz w:val="18"/>
                <w:szCs w:val="18"/>
              </w:rPr>
            </w:pPr>
            <w:r w:rsidRPr="00333C79">
              <w:rPr>
                <w:rFonts w:ascii="Arial" w:hAnsi="Arial" w:cs="Arial"/>
                <w:color w:val="000000"/>
                <w:sz w:val="18"/>
                <w:szCs w:val="18"/>
              </w:rPr>
              <w:t>1.4.</w:t>
            </w:r>
          </w:p>
        </w:tc>
        <w:tc>
          <w:tcPr>
            <w:tcW w:w="4662" w:type="pct"/>
            <w:tcBorders>
              <w:top w:val="nil"/>
              <w:left w:val="nil"/>
              <w:bottom w:val="single" w:sz="4" w:space="0" w:color="auto"/>
              <w:right w:val="single" w:sz="4" w:space="0" w:color="auto"/>
            </w:tcBorders>
            <w:shd w:val="clear" w:color="auto" w:fill="auto"/>
            <w:vAlign w:val="center"/>
            <w:hideMark/>
          </w:tcPr>
          <w:p w14:paraId="166DE1BB" w14:textId="77777777" w:rsidR="00333C79" w:rsidRPr="00333C79" w:rsidRDefault="00333C79" w:rsidP="00333C79">
            <w:pPr>
              <w:rPr>
                <w:rFonts w:ascii="Arial" w:hAnsi="Arial" w:cs="Arial"/>
                <w:color w:val="000000"/>
                <w:sz w:val="18"/>
                <w:szCs w:val="18"/>
              </w:rPr>
            </w:pPr>
            <w:r w:rsidRPr="00333C79">
              <w:rPr>
                <w:rFonts w:ascii="Arial" w:hAnsi="Arial" w:cs="Arial"/>
                <w:color w:val="000000"/>
                <w:sz w:val="18"/>
                <w:szCs w:val="18"/>
              </w:rPr>
              <w:t>Demontaż silnika/ów ze stanowiska.</w:t>
            </w:r>
          </w:p>
        </w:tc>
      </w:tr>
      <w:tr w:rsidR="00333C79" w:rsidRPr="00333C79" w14:paraId="497FAE6F" w14:textId="77777777" w:rsidTr="006C52EC">
        <w:trPr>
          <w:trHeight w:val="300"/>
        </w:trPr>
        <w:tc>
          <w:tcPr>
            <w:tcW w:w="338" w:type="pct"/>
            <w:tcBorders>
              <w:top w:val="nil"/>
              <w:left w:val="single" w:sz="4" w:space="0" w:color="auto"/>
              <w:bottom w:val="single" w:sz="4" w:space="0" w:color="auto"/>
              <w:right w:val="single" w:sz="4" w:space="0" w:color="auto"/>
            </w:tcBorders>
            <w:shd w:val="clear" w:color="auto" w:fill="auto"/>
            <w:noWrap/>
            <w:vAlign w:val="center"/>
            <w:hideMark/>
          </w:tcPr>
          <w:p w14:paraId="211EF088" w14:textId="77777777" w:rsidR="00333C79" w:rsidRPr="00333C79" w:rsidRDefault="00333C79" w:rsidP="00333C79">
            <w:pPr>
              <w:jc w:val="center"/>
              <w:rPr>
                <w:rFonts w:ascii="Arial" w:hAnsi="Arial" w:cs="Arial"/>
                <w:color w:val="000000"/>
                <w:sz w:val="18"/>
                <w:szCs w:val="18"/>
              </w:rPr>
            </w:pPr>
            <w:r w:rsidRPr="00333C79">
              <w:rPr>
                <w:rFonts w:ascii="Arial" w:hAnsi="Arial" w:cs="Arial"/>
                <w:color w:val="000000"/>
                <w:sz w:val="18"/>
                <w:szCs w:val="18"/>
              </w:rPr>
              <w:t>1.5.</w:t>
            </w:r>
          </w:p>
        </w:tc>
        <w:tc>
          <w:tcPr>
            <w:tcW w:w="4662" w:type="pct"/>
            <w:tcBorders>
              <w:top w:val="nil"/>
              <w:left w:val="nil"/>
              <w:bottom w:val="single" w:sz="4" w:space="0" w:color="auto"/>
              <w:right w:val="single" w:sz="4" w:space="0" w:color="auto"/>
            </w:tcBorders>
            <w:shd w:val="clear" w:color="auto" w:fill="auto"/>
            <w:vAlign w:val="center"/>
            <w:hideMark/>
          </w:tcPr>
          <w:p w14:paraId="3AFE513F" w14:textId="77777777" w:rsidR="00333C79" w:rsidRPr="00333C79" w:rsidRDefault="00333C79" w:rsidP="00333C79">
            <w:pPr>
              <w:rPr>
                <w:rFonts w:ascii="Arial" w:hAnsi="Arial" w:cs="Arial"/>
                <w:color w:val="000000"/>
                <w:sz w:val="18"/>
                <w:szCs w:val="18"/>
              </w:rPr>
            </w:pPr>
            <w:r w:rsidRPr="00333C79">
              <w:rPr>
                <w:rFonts w:ascii="Arial" w:hAnsi="Arial" w:cs="Arial"/>
                <w:color w:val="000000"/>
                <w:sz w:val="18"/>
                <w:szCs w:val="18"/>
              </w:rPr>
              <w:t>Transport silnika/ów do warsztatu.</w:t>
            </w:r>
          </w:p>
        </w:tc>
      </w:tr>
      <w:tr w:rsidR="00333C79" w:rsidRPr="00333C79" w14:paraId="1A8C4918" w14:textId="77777777" w:rsidTr="006C52EC">
        <w:trPr>
          <w:trHeight w:val="300"/>
        </w:trPr>
        <w:tc>
          <w:tcPr>
            <w:tcW w:w="338" w:type="pct"/>
            <w:tcBorders>
              <w:top w:val="nil"/>
              <w:left w:val="single" w:sz="4" w:space="0" w:color="auto"/>
              <w:bottom w:val="single" w:sz="4" w:space="0" w:color="auto"/>
              <w:right w:val="single" w:sz="4" w:space="0" w:color="auto"/>
            </w:tcBorders>
            <w:shd w:val="clear" w:color="auto" w:fill="auto"/>
            <w:noWrap/>
            <w:vAlign w:val="center"/>
            <w:hideMark/>
          </w:tcPr>
          <w:p w14:paraId="4253BC47" w14:textId="77777777" w:rsidR="00333C79" w:rsidRPr="00333C79" w:rsidRDefault="00333C79" w:rsidP="00333C79">
            <w:pPr>
              <w:jc w:val="center"/>
              <w:rPr>
                <w:rFonts w:ascii="Arial" w:hAnsi="Arial" w:cs="Arial"/>
                <w:color w:val="000000"/>
                <w:sz w:val="18"/>
                <w:szCs w:val="18"/>
              </w:rPr>
            </w:pPr>
            <w:r w:rsidRPr="00333C79">
              <w:rPr>
                <w:rFonts w:ascii="Arial" w:hAnsi="Arial" w:cs="Arial"/>
                <w:color w:val="000000"/>
                <w:sz w:val="18"/>
                <w:szCs w:val="18"/>
              </w:rPr>
              <w:t>1.6.</w:t>
            </w:r>
          </w:p>
        </w:tc>
        <w:tc>
          <w:tcPr>
            <w:tcW w:w="4662" w:type="pct"/>
            <w:tcBorders>
              <w:top w:val="nil"/>
              <w:left w:val="nil"/>
              <w:bottom w:val="single" w:sz="4" w:space="0" w:color="auto"/>
              <w:right w:val="single" w:sz="4" w:space="0" w:color="auto"/>
            </w:tcBorders>
            <w:shd w:val="clear" w:color="auto" w:fill="auto"/>
            <w:vAlign w:val="center"/>
            <w:hideMark/>
          </w:tcPr>
          <w:p w14:paraId="216AD579" w14:textId="77777777" w:rsidR="00333C79" w:rsidRPr="00333C79" w:rsidRDefault="00333C79" w:rsidP="00333C79">
            <w:pPr>
              <w:rPr>
                <w:rFonts w:ascii="Arial" w:hAnsi="Arial" w:cs="Arial"/>
                <w:color w:val="000000"/>
                <w:sz w:val="18"/>
                <w:szCs w:val="18"/>
              </w:rPr>
            </w:pPr>
            <w:r w:rsidRPr="00333C79">
              <w:rPr>
                <w:rFonts w:ascii="Arial" w:hAnsi="Arial" w:cs="Arial"/>
                <w:color w:val="000000"/>
                <w:sz w:val="18"/>
                <w:szCs w:val="18"/>
              </w:rPr>
              <w:t>Czyszczenie obudowy silników.</w:t>
            </w:r>
          </w:p>
        </w:tc>
      </w:tr>
      <w:tr w:rsidR="00333C79" w:rsidRPr="00333C79" w14:paraId="2C280642" w14:textId="77777777" w:rsidTr="006C52EC">
        <w:trPr>
          <w:trHeight w:val="300"/>
        </w:trPr>
        <w:tc>
          <w:tcPr>
            <w:tcW w:w="338" w:type="pct"/>
            <w:tcBorders>
              <w:top w:val="nil"/>
              <w:left w:val="single" w:sz="4" w:space="0" w:color="auto"/>
              <w:bottom w:val="single" w:sz="4" w:space="0" w:color="auto"/>
              <w:right w:val="single" w:sz="4" w:space="0" w:color="auto"/>
            </w:tcBorders>
            <w:shd w:val="clear" w:color="auto" w:fill="auto"/>
            <w:noWrap/>
            <w:vAlign w:val="center"/>
            <w:hideMark/>
          </w:tcPr>
          <w:p w14:paraId="12DCD1CC" w14:textId="77777777" w:rsidR="00333C79" w:rsidRPr="00333C79" w:rsidRDefault="00333C79" w:rsidP="00333C79">
            <w:pPr>
              <w:jc w:val="center"/>
              <w:rPr>
                <w:rFonts w:ascii="Arial" w:hAnsi="Arial" w:cs="Arial"/>
                <w:color w:val="000000"/>
                <w:sz w:val="18"/>
                <w:szCs w:val="18"/>
              </w:rPr>
            </w:pPr>
            <w:r w:rsidRPr="00333C79">
              <w:rPr>
                <w:rFonts w:ascii="Arial" w:hAnsi="Arial" w:cs="Arial"/>
                <w:color w:val="000000"/>
                <w:sz w:val="18"/>
                <w:szCs w:val="18"/>
              </w:rPr>
              <w:lastRenderedPageBreak/>
              <w:t>1.7.</w:t>
            </w:r>
          </w:p>
        </w:tc>
        <w:tc>
          <w:tcPr>
            <w:tcW w:w="4662" w:type="pct"/>
            <w:tcBorders>
              <w:top w:val="nil"/>
              <w:left w:val="nil"/>
              <w:bottom w:val="single" w:sz="4" w:space="0" w:color="auto"/>
              <w:right w:val="single" w:sz="4" w:space="0" w:color="auto"/>
            </w:tcBorders>
            <w:shd w:val="clear" w:color="auto" w:fill="auto"/>
            <w:vAlign w:val="center"/>
            <w:hideMark/>
          </w:tcPr>
          <w:p w14:paraId="3C693BCD" w14:textId="77777777" w:rsidR="00333C79" w:rsidRPr="00333C79" w:rsidRDefault="00333C79" w:rsidP="00333C79">
            <w:pPr>
              <w:rPr>
                <w:rFonts w:ascii="Arial" w:hAnsi="Arial" w:cs="Arial"/>
                <w:color w:val="000000"/>
                <w:sz w:val="18"/>
                <w:szCs w:val="18"/>
              </w:rPr>
            </w:pPr>
            <w:r w:rsidRPr="00333C79">
              <w:rPr>
                <w:rFonts w:ascii="Arial" w:hAnsi="Arial" w:cs="Arial"/>
                <w:color w:val="000000"/>
                <w:sz w:val="18"/>
                <w:szCs w:val="18"/>
              </w:rPr>
              <w:t>Wyjazd wirnikiem ze stojana.</w:t>
            </w:r>
          </w:p>
        </w:tc>
      </w:tr>
      <w:tr w:rsidR="00333C79" w:rsidRPr="00333C79" w14:paraId="22986F8C" w14:textId="77777777" w:rsidTr="006C52EC">
        <w:trPr>
          <w:trHeight w:val="600"/>
        </w:trPr>
        <w:tc>
          <w:tcPr>
            <w:tcW w:w="338" w:type="pct"/>
            <w:tcBorders>
              <w:top w:val="nil"/>
              <w:left w:val="single" w:sz="4" w:space="0" w:color="auto"/>
              <w:bottom w:val="single" w:sz="4" w:space="0" w:color="auto"/>
              <w:right w:val="single" w:sz="4" w:space="0" w:color="auto"/>
            </w:tcBorders>
            <w:shd w:val="clear" w:color="auto" w:fill="auto"/>
            <w:noWrap/>
            <w:vAlign w:val="center"/>
            <w:hideMark/>
          </w:tcPr>
          <w:p w14:paraId="1684E334" w14:textId="77777777" w:rsidR="00333C79" w:rsidRPr="00333C79" w:rsidRDefault="00333C79" w:rsidP="00333C79">
            <w:pPr>
              <w:jc w:val="center"/>
              <w:rPr>
                <w:rFonts w:ascii="Arial" w:hAnsi="Arial" w:cs="Arial"/>
                <w:color w:val="000000"/>
                <w:sz w:val="18"/>
                <w:szCs w:val="18"/>
              </w:rPr>
            </w:pPr>
            <w:r w:rsidRPr="00333C79">
              <w:rPr>
                <w:rFonts w:ascii="Arial" w:hAnsi="Arial" w:cs="Arial"/>
                <w:color w:val="000000"/>
                <w:sz w:val="18"/>
                <w:szCs w:val="18"/>
              </w:rPr>
              <w:t>1.8.</w:t>
            </w:r>
          </w:p>
        </w:tc>
        <w:tc>
          <w:tcPr>
            <w:tcW w:w="4662" w:type="pct"/>
            <w:tcBorders>
              <w:top w:val="nil"/>
              <w:left w:val="nil"/>
              <w:bottom w:val="single" w:sz="4" w:space="0" w:color="auto"/>
              <w:right w:val="single" w:sz="4" w:space="0" w:color="auto"/>
            </w:tcBorders>
            <w:shd w:val="clear" w:color="auto" w:fill="auto"/>
            <w:vAlign w:val="center"/>
            <w:hideMark/>
          </w:tcPr>
          <w:p w14:paraId="030CF179" w14:textId="77777777" w:rsidR="00333C79" w:rsidRPr="00333C79" w:rsidRDefault="00333C79" w:rsidP="00333C79">
            <w:pPr>
              <w:rPr>
                <w:rFonts w:ascii="Arial" w:hAnsi="Arial" w:cs="Arial"/>
                <w:color w:val="000000"/>
                <w:sz w:val="18"/>
                <w:szCs w:val="18"/>
              </w:rPr>
            </w:pPr>
            <w:r w:rsidRPr="00333C79">
              <w:rPr>
                <w:rFonts w:ascii="Arial" w:hAnsi="Arial" w:cs="Arial"/>
                <w:color w:val="000000"/>
                <w:sz w:val="18"/>
                <w:szCs w:val="18"/>
              </w:rPr>
              <w:t xml:space="preserve">Przegląd stojana </w:t>
            </w:r>
            <w:proofErr w:type="spellStart"/>
            <w:r w:rsidRPr="00333C79">
              <w:rPr>
                <w:rFonts w:ascii="Arial" w:hAnsi="Arial" w:cs="Arial"/>
                <w:color w:val="000000"/>
                <w:sz w:val="18"/>
                <w:szCs w:val="18"/>
              </w:rPr>
              <w:t>tj</w:t>
            </w:r>
            <w:proofErr w:type="spellEnd"/>
            <w:r w:rsidRPr="00333C79">
              <w:rPr>
                <w:rFonts w:ascii="Arial" w:hAnsi="Arial" w:cs="Arial"/>
                <w:color w:val="000000"/>
                <w:sz w:val="18"/>
                <w:szCs w:val="18"/>
              </w:rPr>
              <w:t>: sprawdzenie   stanu technicznego żelaza czynnego obwodu napięciowego, prądowego, pomiar rezystancji izolacji.</w:t>
            </w:r>
          </w:p>
        </w:tc>
      </w:tr>
      <w:tr w:rsidR="00333C79" w:rsidRPr="00333C79" w14:paraId="2A282B8D" w14:textId="77777777" w:rsidTr="006C52EC">
        <w:trPr>
          <w:trHeight w:val="300"/>
        </w:trPr>
        <w:tc>
          <w:tcPr>
            <w:tcW w:w="338" w:type="pct"/>
            <w:tcBorders>
              <w:top w:val="nil"/>
              <w:left w:val="single" w:sz="4" w:space="0" w:color="auto"/>
              <w:bottom w:val="single" w:sz="4" w:space="0" w:color="auto"/>
              <w:right w:val="single" w:sz="4" w:space="0" w:color="auto"/>
            </w:tcBorders>
            <w:shd w:val="clear" w:color="auto" w:fill="auto"/>
            <w:noWrap/>
            <w:vAlign w:val="center"/>
            <w:hideMark/>
          </w:tcPr>
          <w:p w14:paraId="4CFC175E" w14:textId="77777777" w:rsidR="00333C79" w:rsidRPr="00333C79" w:rsidRDefault="00333C79" w:rsidP="00333C79">
            <w:pPr>
              <w:jc w:val="center"/>
              <w:rPr>
                <w:rFonts w:ascii="Arial" w:hAnsi="Arial" w:cs="Arial"/>
                <w:color w:val="000000"/>
                <w:sz w:val="18"/>
                <w:szCs w:val="18"/>
              </w:rPr>
            </w:pPr>
            <w:r w:rsidRPr="00333C79">
              <w:rPr>
                <w:rFonts w:ascii="Arial" w:hAnsi="Arial" w:cs="Arial"/>
                <w:color w:val="000000"/>
                <w:sz w:val="18"/>
                <w:szCs w:val="18"/>
              </w:rPr>
              <w:t>1.9.</w:t>
            </w:r>
          </w:p>
        </w:tc>
        <w:tc>
          <w:tcPr>
            <w:tcW w:w="4662" w:type="pct"/>
            <w:tcBorders>
              <w:top w:val="nil"/>
              <w:left w:val="nil"/>
              <w:bottom w:val="single" w:sz="4" w:space="0" w:color="auto"/>
              <w:right w:val="single" w:sz="4" w:space="0" w:color="auto"/>
            </w:tcBorders>
            <w:shd w:val="clear" w:color="auto" w:fill="auto"/>
            <w:vAlign w:val="center"/>
            <w:hideMark/>
          </w:tcPr>
          <w:p w14:paraId="7E1942E4" w14:textId="77777777" w:rsidR="00333C79" w:rsidRPr="00333C79" w:rsidRDefault="00333C79" w:rsidP="00333C79">
            <w:pPr>
              <w:rPr>
                <w:rFonts w:ascii="Arial" w:hAnsi="Arial" w:cs="Arial"/>
                <w:color w:val="000000"/>
                <w:sz w:val="18"/>
                <w:szCs w:val="18"/>
              </w:rPr>
            </w:pPr>
            <w:r w:rsidRPr="00333C79">
              <w:rPr>
                <w:rFonts w:ascii="Arial" w:hAnsi="Arial" w:cs="Arial"/>
                <w:color w:val="000000"/>
                <w:sz w:val="18"/>
                <w:szCs w:val="18"/>
              </w:rPr>
              <w:t>Przegląd wirnika sprawdzenie stanu technicznego obwodu magnetycznego prądowego.</w:t>
            </w:r>
          </w:p>
        </w:tc>
      </w:tr>
      <w:tr w:rsidR="00333C79" w:rsidRPr="00333C79" w14:paraId="66F84A2D" w14:textId="77777777" w:rsidTr="006C52EC">
        <w:trPr>
          <w:trHeight w:val="300"/>
        </w:trPr>
        <w:tc>
          <w:tcPr>
            <w:tcW w:w="338" w:type="pct"/>
            <w:tcBorders>
              <w:top w:val="nil"/>
              <w:left w:val="single" w:sz="4" w:space="0" w:color="auto"/>
              <w:bottom w:val="single" w:sz="4" w:space="0" w:color="auto"/>
              <w:right w:val="single" w:sz="4" w:space="0" w:color="auto"/>
            </w:tcBorders>
            <w:shd w:val="clear" w:color="auto" w:fill="auto"/>
            <w:noWrap/>
            <w:vAlign w:val="center"/>
            <w:hideMark/>
          </w:tcPr>
          <w:p w14:paraId="621B8A7A" w14:textId="77777777" w:rsidR="00333C79" w:rsidRPr="00333C79" w:rsidRDefault="00333C79" w:rsidP="00333C79">
            <w:pPr>
              <w:jc w:val="center"/>
              <w:rPr>
                <w:rFonts w:ascii="Arial" w:hAnsi="Arial" w:cs="Arial"/>
                <w:color w:val="000000"/>
                <w:sz w:val="18"/>
                <w:szCs w:val="18"/>
              </w:rPr>
            </w:pPr>
            <w:r w:rsidRPr="00333C79">
              <w:rPr>
                <w:rFonts w:ascii="Arial" w:hAnsi="Arial" w:cs="Arial"/>
                <w:color w:val="000000"/>
                <w:sz w:val="18"/>
                <w:szCs w:val="18"/>
              </w:rPr>
              <w:t>1.10.</w:t>
            </w:r>
          </w:p>
        </w:tc>
        <w:tc>
          <w:tcPr>
            <w:tcW w:w="4662" w:type="pct"/>
            <w:tcBorders>
              <w:top w:val="nil"/>
              <w:left w:val="nil"/>
              <w:bottom w:val="single" w:sz="4" w:space="0" w:color="auto"/>
              <w:right w:val="single" w:sz="4" w:space="0" w:color="auto"/>
            </w:tcBorders>
            <w:shd w:val="clear" w:color="auto" w:fill="auto"/>
            <w:vAlign w:val="center"/>
            <w:hideMark/>
          </w:tcPr>
          <w:p w14:paraId="559C4462" w14:textId="77777777" w:rsidR="00333C79" w:rsidRPr="00333C79" w:rsidRDefault="00333C79" w:rsidP="00333C79">
            <w:pPr>
              <w:rPr>
                <w:rFonts w:ascii="Arial" w:hAnsi="Arial" w:cs="Arial"/>
                <w:color w:val="000000"/>
                <w:sz w:val="18"/>
                <w:szCs w:val="18"/>
              </w:rPr>
            </w:pPr>
            <w:r w:rsidRPr="00333C79">
              <w:rPr>
                <w:rFonts w:ascii="Arial" w:hAnsi="Arial" w:cs="Arial"/>
                <w:color w:val="000000"/>
                <w:sz w:val="18"/>
                <w:szCs w:val="18"/>
              </w:rPr>
              <w:t>Sprawdzenie pasowań tarcz łożyskowych, czopów.</w:t>
            </w:r>
          </w:p>
        </w:tc>
      </w:tr>
      <w:tr w:rsidR="00333C79" w:rsidRPr="00333C79" w14:paraId="69D6F946" w14:textId="77777777" w:rsidTr="006C52EC">
        <w:trPr>
          <w:trHeight w:val="300"/>
        </w:trPr>
        <w:tc>
          <w:tcPr>
            <w:tcW w:w="338" w:type="pct"/>
            <w:tcBorders>
              <w:top w:val="nil"/>
              <w:left w:val="single" w:sz="4" w:space="0" w:color="auto"/>
              <w:bottom w:val="single" w:sz="4" w:space="0" w:color="auto"/>
              <w:right w:val="single" w:sz="4" w:space="0" w:color="auto"/>
            </w:tcBorders>
            <w:shd w:val="clear" w:color="auto" w:fill="auto"/>
            <w:noWrap/>
            <w:vAlign w:val="center"/>
            <w:hideMark/>
          </w:tcPr>
          <w:p w14:paraId="5E4293BC" w14:textId="77777777" w:rsidR="00333C79" w:rsidRPr="00333C79" w:rsidRDefault="00333C79" w:rsidP="00333C79">
            <w:pPr>
              <w:jc w:val="center"/>
              <w:rPr>
                <w:rFonts w:ascii="Arial" w:hAnsi="Arial" w:cs="Arial"/>
                <w:color w:val="000000"/>
                <w:sz w:val="18"/>
                <w:szCs w:val="18"/>
              </w:rPr>
            </w:pPr>
            <w:r w:rsidRPr="00333C79">
              <w:rPr>
                <w:rFonts w:ascii="Arial" w:hAnsi="Arial" w:cs="Arial"/>
                <w:color w:val="000000"/>
                <w:sz w:val="18"/>
                <w:szCs w:val="18"/>
              </w:rPr>
              <w:t>1.11.</w:t>
            </w:r>
          </w:p>
        </w:tc>
        <w:tc>
          <w:tcPr>
            <w:tcW w:w="4662" w:type="pct"/>
            <w:tcBorders>
              <w:top w:val="nil"/>
              <w:left w:val="nil"/>
              <w:bottom w:val="single" w:sz="4" w:space="0" w:color="auto"/>
              <w:right w:val="single" w:sz="4" w:space="0" w:color="auto"/>
            </w:tcBorders>
            <w:shd w:val="clear" w:color="auto" w:fill="auto"/>
            <w:vAlign w:val="center"/>
            <w:hideMark/>
          </w:tcPr>
          <w:p w14:paraId="3B2A8903" w14:textId="77777777" w:rsidR="00333C79" w:rsidRPr="00333C79" w:rsidRDefault="00333C79" w:rsidP="00333C79">
            <w:pPr>
              <w:rPr>
                <w:rFonts w:ascii="Arial" w:hAnsi="Arial" w:cs="Arial"/>
                <w:color w:val="000000"/>
                <w:sz w:val="18"/>
                <w:szCs w:val="18"/>
              </w:rPr>
            </w:pPr>
            <w:r w:rsidRPr="00333C79">
              <w:rPr>
                <w:rFonts w:ascii="Arial" w:hAnsi="Arial" w:cs="Arial"/>
                <w:color w:val="000000"/>
                <w:sz w:val="18"/>
                <w:szCs w:val="18"/>
              </w:rPr>
              <w:t>Wymiana łożysk.</w:t>
            </w:r>
          </w:p>
        </w:tc>
      </w:tr>
      <w:tr w:rsidR="00333C79" w:rsidRPr="00333C79" w14:paraId="1F79728A" w14:textId="77777777" w:rsidTr="006C52EC">
        <w:trPr>
          <w:trHeight w:val="300"/>
        </w:trPr>
        <w:tc>
          <w:tcPr>
            <w:tcW w:w="338" w:type="pct"/>
            <w:tcBorders>
              <w:top w:val="nil"/>
              <w:left w:val="single" w:sz="4" w:space="0" w:color="auto"/>
              <w:bottom w:val="single" w:sz="4" w:space="0" w:color="auto"/>
              <w:right w:val="single" w:sz="4" w:space="0" w:color="auto"/>
            </w:tcBorders>
            <w:shd w:val="clear" w:color="auto" w:fill="auto"/>
            <w:noWrap/>
            <w:vAlign w:val="center"/>
            <w:hideMark/>
          </w:tcPr>
          <w:p w14:paraId="7725F3AE" w14:textId="77777777" w:rsidR="00333C79" w:rsidRPr="00333C79" w:rsidRDefault="00333C79" w:rsidP="00333C79">
            <w:pPr>
              <w:jc w:val="center"/>
              <w:rPr>
                <w:rFonts w:ascii="Arial" w:hAnsi="Arial" w:cs="Arial"/>
                <w:color w:val="000000"/>
                <w:sz w:val="18"/>
                <w:szCs w:val="18"/>
              </w:rPr>
            </w:pPr>
            <w:r w:rsidRPr="00333C79">
              <w:rPr>
                <w:rFonts w:ascii="Arial" w:hAnsi="Arial" w:cs="Arial"/>
                <w:color w:val="000000"/>
                <w:sz w:val="18"/>
                <w:szCs w:val="18"/>
              </w:rPr>
              <w:t>1.12.</w:t>
            </w:r>
          </w:p>
        </w:tc>
        <w:tc>
          <w:tcPr>
            <w:tcW w:w="4662" w:type="pct"/>
            <w:tcBorders>
              <w:top w:val="nil"/>
              <w:left w:val="nil"/>
              <w:bottom w:val="single" w:sz="4" w:space="0" w:color="auto"/>
              <w:right w:val="single" w:sz="4" w:space="0" w:color="auto"/>
            </w:tcBorders>
            <w:shd w:val="clear" w:color="auto" w:fill="auto"/>
            <w:vAlign w:val="center"/>
            <w:hideMark/>
          </w:tcPr>
          <w:p w14:paraId="060240B7" w14:textId="77777777" w:rsidR="00333C79" w:rsidRPr="00333C79" w:rsidRDefault="00333C79" w:rsidP="00333C79">
            <w:pPr>
              <w:rPr>
                <w:rFonts w:ascii="Arial" w:hAnsi="Arial" w:cs="Arial"/>
                <w:color w:val="000000"/>
                <w:sz w:val="18"/>
                <w:szCs w:val="18"/>
              </w:rPr>
            </w:pPr>
            <w:r w:rsidRPr="00333C79">
              <w:rPr>
                <w:rFonts w:ascii="Arial" w:hAnsi="Arial" w:cs="Arial"/>
                <w:color w:val="000000"/>
                <w:sz w:val="18"/>
                <w:szCs w:val="18"/>
              </w:rPr>
              <w:t>Montaż poszczególnych elementów silnika.</w:t>
            </w:r>
          </w:p>
        </w:tc>
      </w:tr>
      <w:tr w:rsidR="00333C79" w:rsidRPr="00333C79" w14:paraId="0B6035AD" w14:textId="77777777" w:rsidTr="006C52EC">
        <w:trPr>
          <w:trHeight w:val="300"/>
        </w:trPr>
        <w:tc>
          <w:tcPr>
            <w:tcW w:w="338" w:type="pct"/>
            <w:tcBorders>
              <w:top w:val="nil"/>
              <w:left w:val="single" w:sz="4" w:space="0" w:color="auto"/>
              <w:bottom w:val="single" w:sz="4" w:space="0" w:color="auto"/>
              <w:right w:val="single" w:sz="4" w:space="0" w:color="auto"/>
            </w:tcBorders>
            <w:shd w:val="clear" w:color="auto" w:fill="auto"/>
            <w:noWrap/>
            <w:vAlign w:val="center"/>
            <w:hideMark/>
          </w:tcPr>
          <w:p w14:paraId="112BEB9B" w14:textId="77777777" w:rsidR="00333C79" w:rsidRPr="00333C79" w:rsidRDefault="00333C79" w:rsidP="00333C79">
            <w:pPr>
              <w:jc w:val="center"/>
              <w:rPr>
                <w:rFonts w:ascii="Arial" w:hAnsi="Arial" w:cs="Arial"/>
                <w:color w:val="000000"/>
                <w:sz w:val="18"/>
                <w:szCs w:val="18"/>
              </w:rPr>
            </w:pPr>
            <w:r w:rsidRPr="00333C79">
              <w:rPr>
                <w:rFonts w:ascii="Arial" w:hAnsi="Arial" w:cs="Arial"/>
                <w:color w:val="000000"/>
                <w:sz w:val="18"/>
                <w:szCs w:val="18"/>
              </w:rPr>
              <w:t>1.13.</w:t>
            </w:r>
          </w:p>
        </w:tc>
        <w:tc>
          <w:tcPr>
            <w:tcW w:w="4662" w:type="pct"/>
            <w:tcBorders>
              <w:top w:val="nil"/>
              <w:left w:val="nil"/>
              <w:bottom w:val="single" w:sz="4" w:space="0" w:color="auto"/>
              <w:right w:val="single" w:sz="4" w:space="0" w:color="auto"/>
            </w:tcBorders>
            <w:shd w:val="clear" w:color="auto" w:fill="auto"/>
            <w:vAlign w:val="center"/>
            <w:hideMark/>
          </w:tcPr>
          <w:p w14:paraId="5CFA5A1F" w14:textId="77777777" w:rsidR="00333C79" w:rsidRPr="00333C79" w:rsidRDefault="00333C79" w:rsidP="00333C79">
            <w:pPr>
              <w:rPr>
                <w:rFonts w:ascii="Arial" w:hAnsi="Arial" w:cs="Arial"/>
                <w:color w:val="000000"/>
                <w:sz w:val="18"/>
                <w:szCs w:val="18"/>
              </w:rPr>
            </w:pPr>
            <w:r w:rsidRPr="00333C79">
              <w:rPr>
                <w:rFonts w:ascii="Arial" w:hAnsi="Arial" w:cs="Arial"/>
                <w:color w:val="000000"/>
                <w:sz w:val="18"/>
                <w:szCs w:val="18"/>
              </w:rPr>
              <w:t>Sprawdzenie poprawności pracy silnika.</w:t>
            </w:r>
          </w:p>
        </w:tc>
      </w:tr>
      <w:tr w:rsidR="00333C79" w:rsidRPr="00333C79" w14:paraId="2F079D7A" w14:textId="77777777" w:rsidTr="006C52EC">
        <w:trPr>
          <w:trHeight w:val="300"/>
        </w:trPr>
        <w:tc>
          <w:tcPr>
            <w:tcW w:w="338" w:type="pct"/>
            <w:tcBorders>
              <w:top w:val="nil"/>
              <w:left w:val="single" w:sz="4" w:space="0" w:color="auto"/>
              <w:bottom w:val="single" w:sz="4" w:space="0" w:color="auto"/>
              <w:right w:val="single" w:sz="4" w:space="0" w:color="auto"/>
            </w:tcBorders>
            <w:shd w:val="clear" w:color="auto" w:fill="auto"/>
            <w:noWrap/>
            <w:vAlign w:val="center"/>
            <w:hideMark/>
          </w:tcPr>
          <w:p w14:paraId="04F7DC3B" w14:textId="77777777" w:rsidR="00333C79" w:rsidRPr="00333C79" w:rsidRDefault="00333C79" w:rsidP="00333C79">
            <w:pPr>
              <w:jc w:val="center"/>
              <w:rPr>
                <w:rFonts w:ascii="Arial" w:hAnsi="Arial" w:cs="Arial"/>
                <w:color w:val="000000"/>
                <w:sz w:val="18"/>
                <w:szCs w:val="18"/>
              </w:rPr>
            </w:pPr>
            <w:r w:rsidRPr="00333C79">
              <w:rPr>
                <w:rFonts w:ascii="Arial" w:hAnsi="Arial" w:cs="Arial"/>
                <w:color w:val="000000"/>
                <w:sz w:val="18"/>
                <w:szCs w:val="18"/>
              </w:rPr>
              <w:t>1.14.</w:t>
            </w:r>
          </w:p>
        </w:tc>
        <w:tc>
          <w:tcPr>
            <w:tcW w:w="4662" w:type="pct"/>
            <w:tcBorders>
              <w:top w:val="nil"/>
              <w:left w:val="nil"/>
              <w:bottom w:val="single" w:sz="4" w:space="0" w:color="auto"/>
              <w:right w:val="single" w:sz="4" w:space="0" w:color="auto"/>
            </w:tcBorders>
            <w:shd w:val="clear" w:color="auto" w:fill="auto"/>
            <w:vAlign w:val="center"/>
            <w:hideMark/>
          </w:tcPr>
          <w:p w14:paraId="33C8879F" w14:textId="77777777" w:rsidR="00333C79" w:rsidRPr="00333C79" w:rsidRDefault="00333C79" w:rsidP="00333C79">
            <w:pPr>
              <w:rPr>
                <w:rFonts w:ascii="Arial" w:hAnsi="Arial" w:cs="Arial"/>
                <w:color w:val="000000"/>
                <w:sz w:val="18"/>
                <w:szCs w:val="18"/>
              </w:rPr>
            </w:pPr>
            <w:r w:rsidRPr="00333C79">
              <w:rPr>
                <w:rFonts w:ascii="Arial" w:hAnsi="Arial" w:cs="Arial"/>
                <w:color w:val="000000"/>
                <w:sz w:val="18"/>
                <w:szCs w:val="18"/>
              </w:rPr>
              <w:t>Sprawdzenie poziomu drgań silnika.</w:t>
            </w:r>
          </w:p>
        </w:tc>
      </w:tr>
      <w:tr w:rsidR="00333C79" w:rsidRPr="00333C79" w14:paraId="7E90BD34" w14:textId="77777777" w:rsidTr="006C52EC">
        <w:trPr>
          <w:trHeight w:val="300"/>
        </w:trPr>
        <w:tc>
          <w:tcPr>
            <w:tcW w:w="338" w:type="pct"/>
            <w:tcBorders>
              <w:top w:val="nil"/>
              <w:left w:val="single" w:sz="4" w:space="0" w:color="auto"/>
              <w:bottom w:val="single" w:sz="4" w:space="0" w:color="auto"/>
              <w:right w:val="single" w:sz="4" w:space="0" w:color="auto"/>
            </w:tcBorders>
            <w:shd w:val="clear" w:color="auto" w:fill="auto"/>
            <w:noWrap/>
            <w:vAlign w:val="center"/>
            <w:hideMark/>
          </w:tcPr>
          <w:p w14:paraId="52312C6F" w14:textId="77777777" w:rsidR="00333C79" w:rsidRPr="00333C79" w:rsidRDefault="00333C79" w:rsidP="00333C79">
            <w:pPr>
              <w:jc w:val="center"/>
              <w:rPr>
                <w:rFonts w:ascii="Arial" w:hAnsi="Arial" w:cs="Arial"/>
                <w:color w:val="000000"/>
                <w:sz w:val="18"/>
                <w:szCs w:val="18"/>
              </w:rPr>
            </w:pPr>
            <w:r w:rsidRPr="00333C79">
              <w:rPr>
                <w:rFonts w:ascii="Arial" w:hAnsi="Arial" w:cs="Arial"/>
                <w:color w:val="000000"/>
                <w:sz w:val="18"/>
                <w:szCs w:val="18"/>
              </w:rPr>
              <w:t>1.15.</w:t>
            </w:r>
          </w:p>
        </w:tc>
        <w:tc>
          <w:tcPr>
            <w:tcW w:w="4662" w:type="pct"/>
            <w:tcBorders>
              <w:top w:val="nil"/>
              <w:left w:val="nil"/>
              <w:bottom w:val="single" w:sz="4" w:space="0" w:color="auto"/>
              <w:right w:val="single" w:sz="4" w:space="0" w:color="auto"/>
            </w:tcBorders>
            <w:shd w:val="clear" w:color="auto" w:fill="auto"/>
            <w:vAlign w:val="center"/>
            <w:hideMark/>
          </w:tcPr>
          <w:p w14:paraId="4382735E" w14:textId="77777777" w:rsidR="00333C79" w:rsidRPr="00333C79" w:rsidRDefault="00333C79" w:rsidP="00333C79">
            <w:pPr>
              <w:rPr>
                <w:rFonts w:ascii="Arial" w:hAnsi="Arial" w:cs="Arial"/>
                <w:color w:val="000000"/>
                <w:sz w:val="18"/>
                <w:szCs w:val="18"/>
              </w:rPr>
            </w:pPr>
            <w:r w:rsidRPr="00333C79">
              <w:rPr>
                <w:rFonts w:ascii="Arial" w:hAnsi="Arial" w:cs="Arial"/>
                <w:color w:val="000000"/>
                <w:sz w:val="18"/>
                <w:szCs w:val="18"/>
              </w:rPr>
              <w:t>Transport silnika na stanowisko.</w:t>
            </w:r>
          </w:p>
        </w:tc>
      </w:tr>
      <w:tr w:rsidR="00333C79" w:rsidRPr="00333C79" w14:paraId="1E3E573F" w14:textId="77777777" w:rsidTr="006C52EC">
        <w:trPr>
          <w:trHeight w:val="300"/>
        </w:trPr>
        <w:tc>
          <w:tcPr>
            <w:tcW w:w="338" w:type="pct"/>
            <w:tcBorders>
              <w:top w:val="nil"/>
              <w:left w:val="single" w:sz="4" w:space="0" w:color="auto"/>
              <w:bottom w:val="single" w:sz="4" w:space="0" w:color="auto"/>
              <w:right w:val="single" w:sz="4" w:space="0" w:color="auto"/>
            </w:tcBorders>
            <w:shd w:val="clear" w:color="auto" w:fill="auto"/>
            <w:noWrap/>
            <w:vAlign w:val="center"/>
            <w:hideMark/>
          </w:tcPr>
          <w:p w14:paraId="11B76EDA" w14:textId="77777777" w:rsidR="00333C79" w:rsidRPr="00333C79" w:rsidRDefault="00333C79" w:rsidP="00333C79">
            <w:pPr>
              <w:jc w:val="center"/>
              <w:rPr>
                <w:rFonts w:ascii="Arial" w:hAnsi="Arial" w:cs="Arial"/>
                <w:color w:val="000000"/>
                <w:sz w:val="18"/>
                <w:szCs w:val="18"/>
              </w:rPr>
            </w:pPr>
            <w:r w:rsidRPr="00333C79">
              <w:rPr>
                <w:rFonts w:ascii="Arial" w:hAnsi="Arial" w:cs="Arial"/>
                <w:color w:val="000000"/>
                <w:sz w:val="18"/>
                <w:szCs w:val="18"/>
              </w:rPr>
              <w:t>1.16.</w:t>
            </w:r>
          </w:p>
        </w:tc>
        <w:tc>
          <w:tcPr>
            <w:tcW w:w="4662" w:type="pct"/>
            <w:tcBorders>
              <w:top w:val="nil"/>
              <w:left w:val="nil"/>
              <w:bottom w:val="single" w:sz="4" w:space="0" w:color="auto"/>
              <w:right w:val="single" w:sz="4" w:space="0" w:color="auto"/>
            </w:tcBorders>
            <w:shd w:val="clear" w:color="auto" w:fill="auto"/>
            <w:vAlign w:val="center"/>
            <w:hideMark/>
          </w:tcPr>
          <w:p w14:paraId="45245785" w14:textId="77777777" w:rsidR="00333C79" w:rsidRPr="00333C79" w:rsidRDefault="00333C79" w:rsidP="00333C79">
            <w:pPr>
              <w:rPr>
                <w:rFonts w:ascii="Arial" w:hAnsi="Arial" w:cs="Arial"/>
                <w:color w:val="000000"/>
                <w:sz w:val="18"/>
                <w:szCs w:val="18"/>
              </w:rPr>
            </w:pPr>
            <w:r w:rsidRPr="00333C79">
              <w:rPr>
                <w:rFonts w:ascii="Arial" w:hAnsi="Arial" w:cs="Arial"/>
                <w:color w:val="000000"/>
                <w:sz w:val="18"/>
                <w:szCs w:val="18"/>
              </w:rPr>
              <w:t>Montaż silnika.</w:t>
            </w:r>
          </w:p>
        </w:tc>
      </w:tr>
      <w:tr w:rsidR="00333C79" w:rsidRPr="00333C79" w14:paraId="386E9B24" w14:textId="77777777" w:rsidTr="006C52EC">
        <w:trPr>
          <w:trHeight w:val="300"/>
        </w:trPr>
        <w:tc>
          <w:tcPr>
            <w:tcW w:w="338" w:type="pct"/>
            <w:tcBorders>
              <w:top w:val="nil"/>
              <w:left w:val="single" w:sz="4" w:space="0" w:color="auto"/>
              <w:bottom w:val="single" w:sz="4" w:space="0" w:color="auto"/>
              <w:right w:val="single" w:sz="4" w:space="0" w:color="auto"/>
            </w:tcBorders>
            <w:shd w:val="clear" w:color="auto" w:fill="auto"/>
            <w:noWrap/>
            <w:vAlign w:val="center"/>
            <w:hideMark/>
          </w:tcPr>
          <w:p w14:paraId="58A5BBC4" w14:textId="77777777" w:rsidR="00333C79" w:rsidRPr="00333C79" w:rsidRDefault="00333C79" w:rsidP="00333C79">
            <w:pPr>
              <w:jc w:val="center"/>
              <w:rPr>
                <w:rFonts w:ascii="Arial" w:hAnsi="Arial" w:cs="Arial"/>
                <w:color w:val="000000"/>
                <w:sz w:val="18"/>
                <w:szCs w:val="18"/>
              </w:rPr>
            </w:pPr>
            <w:r w:rsidRPr="00333C79">
              <w:rPr>
                <w:rFonts w:ascii="Arial" w:hAnsi="Arial" w:cs="Arial"/>
                <w:color w:val="000000"/>
                <w:sz w:val="18"/>
                <w:szCs w:val="18"/>
              </w:rPr>
              <w:t>1.17.</w:t>
            </w:r>
          </w:p>
        </w:tc>
        <w:tc>
          <w:tcPr>
            <w:tcW w:w="4662" w:type="pct"/>
            <w:tcBorders>
              <w:top w:val="nil"/>
              <w:left w:val="nil"/>
              <w:bottom w:val="single" w:sz="4" w:space="0" w:color="auto"/>
              <w:right w:val="single" w:sz="4" w:space="0" w:color="auto"/>
            </w:tcBorders>
            <w:shd w:val="clear" w:color="auto" w:fill="auto"/>
            <w:vAlign w:val="center"/>
            <w:hideMark/>
          </w:tcPr>
          <w:p w14:paraId="69212AAA" w14:textId="77777777" w:rsidR="00333C79" w:rsidRPr="00333C79" w:rsidRDefault="00333C79" w:rsidP="00333C79">
            <w:pPr>
              <w:rPr>
                <w:rFonts w:ascii="Arial" w:hAnsi="Arial" w:cs="Arial"/>
                <w:color w:val="000000"/>
                <w:sz w:val="18"/>
                <w:szCs w:val="18"/>
              </w:rPr>
            </w:pPr>
            <w:r w:rsidRPr="00333C79">
              <w:rPr>
                <w:rFonts w:ascii="Arial" w:hAnsi="Arial" w:cs="Arial"/>
                <w:color w:val="000000"/>
                <w:sz w:val="18"/>
                <w:szCs w:val="18"/>
              </w:rPr>
              <w:t>Zesprzęglenie silnika.</w:t>
            </w:r>
          </w:p>
        </w:tc>
      </w:tr>
      <w:tr w:rsidR="00333C79" w:rsidRPr="00333C79" w14:paraId="425FDE98" w14:textId="77777777" w:rsidTr="006C52EC">
        <w:trPr>
          <w:trHeight w:val="300"/>
        </w:trPr>
        <w:tc>
          <w:tcPr>
            <w:tcW w:w="338" w:type="pct"/>
            <w:tcBorders>
              <w:top w:val="nil"/>
              <w:left w:val="single" w:sz="4" w:space="0" w:color="auto"/>
              <w:bottom w:val="single" w:sz="4" w:space="0" w:color="auto"/>
              <w:right w:val="single" w:sz="4" w:space="0" w:color="auto"/>
            </w:tcBorders>
            <w:shd w:val="clear" w:color="auto" w:fill="auto"/>
            <w:noWrap/>
            <w:vAlign w:val="center"/>
            <w:hideMark/>
          </w:tcPr>
          <w:p w14:paraId="064296B0" w14:textId="77777777" w:rsidR="00333C79" w:rsidRPr="00333C79" w:rsidRDefault="00333C79" w:rsidP="00333C79">
            <w:pPr>
              <w:jc w:val="center"/>
              <w:rPr>
                <w:rFonts w:ascii="Arial" w:hAnsi="Arial" w:cs="Arial"/>
                <w:color w:val="000000"/>
                <w:sz w:val="18"/>
                <w:szCs w:val="18"/>
              </w:rPr>
            </w:pPr>
            <w:r w:rsidRPr="00333C79">
              <w:rPr>
                <w:rFonts w:ascii="Arial" w:hAnsi="Arial" w:cs="Arial"/>
                <w:color w:val="000000"/>
                <w:sz w:val="18"/>
                <w:szCs w:val="18"/>
              </w:rPr>
              <w:t>1.18.</w:t>
            </w:r>
          </w:p>
        </w:tc>
        <w:tc>
          <w:tcPr>
            <w:tcW w:w="4662" w:type="pct"/>
            <w:tcBorders>
              <w:top w:val="nil"/>
              <w:left w:val="nil"/>
              <w:bottom w:val="single" w:sz="4" w:space="0" w:color="auto"/>
              <w:right w:val="single" w:sz="4" w:space="0" w:color="auto"/>
            </w:tcBorders>
            <w:shd w:val="clear" w:color="auto" w:fill="auto"/>
            <w:vAlign w:val="center"/>
            <w:hideMark/>
          </w:tcPr>
          <w:p w14:paraId="439B92E9" w14:textId="77777777" w:rsidR="00333C79" w:rsidRPr="00333C79" w:rsidRDefault="00333C79" w:rsidP="00333C79">
            <w:pPr>
              <w:rPr>
                <w:rFonts w:ascii="Arial" w:hAnsi="Arial" w:cs="Arial"/>
                <w:color w:val="000000"/>
                <w:sz w:val="18"/>
                <w:szCs w:val="18"/>
              </w:rPr>
            </w:pPr>
            <w:r w:rsidRPr="00333C79">
              <w:rPr>
                <w:rFonts w:ascii="Arial" w:hAnsi="Arial" w:cs="Arial"/>
                <w:color w:val="000000"/>
                <w:sz w:val="18"/>
                <w:szCs w:val="18"/>
              </w:rPr>
              <w:t>Sporządzenie protokołu z przeprowadzonych czynność</w:t>
            </w:r>
          </w:p>
        </w:tc>
      </w:tr>
      <w:tr w:rsidR="00333C79" w:rsidRPr="00333C79" w14:paraId="40A87F9E" w14:textId="77777777" w:rsidTr="006C52EC">
        <w:trPr>
          <w:trHeight w:val="300"/>
        </w:trPr>
        <w:tc>
          <w:tcPr>
            <w:tcW w:w="338" w:type="pct"/>
            <w:tcBorders>
              <w:top w:val="nil"/>
              <w:left w:val="single" w:sz="4" w:space="0" w:color="auto"/>
              <w:bottom w:val="single" w:sz="4" w:space="0" w:color="auto"/>
              <w:right w:val="single" w:sz="4" w:space="0" w:color="auto"/>
            </w:tcBorders>
            <w:shd w:val="clear" w:color="auto" w:fill="auto"/>
            <w:noWrap/>
            <w:vAlign w:val="center"/>
            <w:hideMark/>
          </w:tcPr>
          <w:p w14:paraId="72EB40E9" w14:textId="77777777" w:rsidR="00333C79" w:rsidRPr="00333C79" w:rsidRDefault="00333C79" w:rsidP="00333C79">
            <w:pPr>
              <w:jc w:val="center"/>
              <w:rPr>
                <w:rFonts w:ascii="Arial" w:hAnsi="Arial" w:cs="Arial"/>
                <w:color w:val="000000"/>
                <w:sz w:val="18"/>
                <w:szCs w:val="18"/>
              </w:rPr>
            </w:pPr>
            <w:r w:rsidRPr="00333C79">
              <w:rPr>
                <w:rFonts w:ascii="Arial" w:hAnsi="Arial" w:cs="Arial"/>
                <w:color w:val="000000"/>
                <w:sz w:val="18"/>
                <w:szCs w:val="18"/>
              </w:rPr>
              <w:t>1.19.</w:t>
            </w:r>
          </w:p>
        </w:tc>
        <w:tc>
          <w:tcPr>
            <w:tcW w:w="4662" w:type="pct"/>
            <w:tcBorders>
              <w:top w:val="nil"/>
              <w:left w:val="nil"/>
              <w:bottom w:val="single" w:sz="4" w:space="0" w:color="auto"/>
              <w:right w:val="single" w:sz="4" w:space="0" w:color="auto"/>
            </w:tcBorders>
            <w:shd w:val="clear" w:color="auto" w:fill="auto"/>
            <w:vAlign w:val="center"/>
            <w:hideMark/>
          </w:tcPr>
          <w:p w14:paraId="462626BA" w14:textId="77777777" w:rsidR="00333C79" w:rsidRPr="00333C79" w:rsidRDefault="00333C79" w:rsidP="00333C79">
            <w:pPr>
              <w:rPr>
                <w:rFonts w:ascii="Arial" w:hAnsi="Arial" w:cs="Arial"/>
                <w:color w:val="000000"/>
                <w:sz w:val="18"/>
                <w:szCs w:val="18"/>
              </w:rPr>
            </w:pPr>
            <w:r w:rsidRPr="00333C79">
              <w:rPr>
                <w:rFonts w:ascii="Arial" w:hAnsi="Arial" w:cs="Arial"/>
                <w:color w:val="000000"/>
                <w:sz w:val="18"/>
                <w:szCs w:val="18"/>
              </w:rPr>
              <w:t>Sprawdzenie połączeń śrubowych w skrzynkach łączeniowych dokręcenie luźnych.</w:t>
            </w:r>
          </w:p>
        </w:tc>
      </w:tr>
      <w:tr w:rsidR="00333C79" w:rsidRPr="00333C79" w14:paraId="73CC538F" w14:textId="77777777" w:rsidTr="006C52EC">
        <w:trPr>
          <w:trHeight w:val="300"/>
        </w:trPr>
        <w:tc>
          <w:tcPr>
            <w:tcW w:w="338" w:type="pct"/>
            <w:tcBorders>
              <w:top w:val="nil"/>
              <w:left w:val="single" w:sz="4" w:space="0" w:color="auto"/>
              <w:bottom w:val="single" w:sz="4" w:space="0" w:color="auto"/>
              <w:right w:val="single" w:sz="4" w:space="0" w:color="auto"/>
            </w:tcBorders>
            <w:shd w:val="clear" w:color="auto" w:fill="auto"/>
            <w:noWrap/>
            <w:vAlign w:val="center"/>
            <w:hideMark/>
          </w:tcPr>
          <w:p w14:paraId="1B34A645" w14:textId="77777777" w:rsidR="00333C79" w:rsidRPr="00333C79" w:rsidRDefault="00333C79" w:rsidP="00333C79">
            <w:pPr>
              <w:jc w:val="center"/>
              <w:rPr>
                <w:rFonts w:ascii="Arial" w:hAnsi="Arial" w:cs="Arial"/>
                <w:color w:val="000000"/>
                <w:sz w:val="18"/>
                <w:szCs w:val="18"/>
              </w:rPr>
            </w:pPr>
            <w:r w:rsidRPr="00333C79">
              <w:rPr>
                <w:rFonts w:ascii="Arial" w:hAnsi="Arial" w:cs="Arial"/>
                <w:color w:val="000000"/>
                <w:sz w:val="18"/>
                <w:szCs w:val="18"/>
              </w:rPr>
              <w:t>1.20.</w:t>
            </w:r>
          </w:p>
        </w:tc>
        <w:tc>
          <w:tcPr>
            <w:tcW w:w="4662" w:type="pct"/>
            <w:tcBorders>
              <w:top w:val="nil"/>
              <w:left w:val="nil"/>
              <w:bottom w:val="single" w:sz="4" w:space="0" w:color="auto"/>
              <w:right w:val="single" w:sz="4" w:space="0" w:color="auto"/>
            </w:tcBorders>
            <w:shd w:val="clear" w:color="auto" w:fill="auto"/>
            <w:vAlign w:val="center"/>
            <w:hideMark/>
          </w:tcPr>
          <w:p w14:paraId="4DDB5EB0" w14:textId="77777777" w:rsidR="00333C79" w:rsidRPr="00333C79" w:rsidRDefault="00333C79" w:rsidP="00333C79">
            <w:pPr>
              <w:rPr>
                <w:rFonts w:ascii="Arial" w:hAnsi="Arial" w:cs="Arial"/>
                <w:color w:val="000000"/>
                <w:sz w:val="18"/>
                <w:szCs w:val="18"/>
              </w:rPr>
            </w:pPr>
            <w:r w:rsidRPr="00333C79">
              <w:rPr>
                <w:rFonts w:ascii="Arial" w:hAnsi="Arial" w:cs="Arial"/>
                <w:color w:val="000000"/>
                <w:sz w:val="18"/>
                <w:szCs w:val="18"/>
              </w:rPr>
              <w:t>Pomiar rezystancji izolacji kabla zasilającego z silnikiem.</w:t>
            </w:r>
          </w:p>
        </w:tc>
      </w:tr>
      <w:tr w:rsidR="00333C79" w:rsidRPr="00333C79" w14:paraId="6F6F614E" w14:textId="77777777" w:rsidTr="006C52EC">
        <w:trPr>
          <w:trHeight w:val="300"/>
        </w:trPr>
        <w:tc>
          <w:tcPr>
            <w:tcW w:w="338" w:type="pct"/>
            <w:tcBorders>
              <w:top w:val="nil"/>
              <w:left w:val="single" w:sz="4" w:space="0" w:color="auto"/>
              <w:bottom w:val="single" w:sz="4" w:space="0" w:color="auto"/>
              <w:right w:val="single" w:sz="4" w:space="0" w:color="auto"/>
            </w:tcBorders>
            <w:shd w:val="clear" w:color="auto" w:fill="auto"/>
            <w:noWrap/>
            <w:vAlign w:val="center"/>
            <w:hideMark/>
          </w:tcPr>
          <w:p w14:paraId="00AE9C0D" w14:textId="77777777" w:rsidR="00333C79" w:rsidRPr="00333C79" w:rsidRDefault="00333C79" w:rsidP="00333C79">
            <w:pPr>
              <w:jc w:val="center"/>
              <w:rPr>
                <w:rFonts w:ascii="Arial" w:hAnsi="Arial" w:cs="Arial"/>
                <w:color w:val="000000"/>
                <w:sz w:val="18"/>
                <w:szCs w:val="18"/>
              </w:rPr>
            </w:pPr>
            <w:r w:rsidRPr="00333C79">
              <w:rPr>
                <w:rFonts w:ascii="Arial" w:hAnsi="Arial" w:cs="Arial"/>
                <w:color w:val="000000"/>
                <w:sz w:val="18"/>
                <w:szCs w:val="18"/>
              </w:rPr>
              <w:t>1.21.</w:t>
            </w:r>
          </w:p>
        </w:tc>
        <w:tc>
          <w:tcPr>
            <w:tcW w:w="4662" w:type="pct"/>
            <w:tcBorders>
              <w:top w:val="nil"/>
              <w:left w:val="nil"/>
              <w:bottom w:val="single" w:sz="4" w:space="0" w:color="auto"/>
              <w:right w:val="single" w:sz="4" w:space="0" w:color="auto"/>
            </w:tcBorders>
            <w:shd w:val="clear" w:color="auto" w:fill="auto"/>
            <w:vAlign w:val="center"/>
            <w:hideMark/>
          </w:tcPr>
          <w:p w14:paraId="45A53F04" w14:textId="77777777" w:rsidR="00333C79" w:rsidRPr="00333C79" w:rsidRDefault="00333C79" w:rsidP="00333C79">
            <w:pPr>
              <w:rPr>
                <w:rFonts w:ascii="Arial" w:hAnsi="Arial" w:cs="Arial"/>
                <w:color w:val="000000"/>
                <w:sz w:val="18"/>
                <w:szCs w:val="18"/>
              </w:rPr>
            </w:pPr>
            <w:r w:rsidRPr="00333C79">
              <w:rPr>
                <w:rFonts w:ascii="Arial" w:hAnsi="Arial" w:cs="Arial"/>
                <w:color w:val="000000"/>
                <w:sz w:val="18"/>
                <w:szCs w:val="18"/>
              </w:rPr>
              <w:t>Sporządzenie protokołów z przeprowadzonych pomiarów.</w:t>
            </w:r>
          </w:p>
        </w:tc>
      </w:tr>
      <w:tr w:rsidR="00333C79" w:rsidRPr="00333C79" w14:paraId="6F8299E2" w14:textId="77777777" w:rsidTr="006C52EC">
        <w:trPr>
          <w:trHeight w:val="300"/>
        </w:trPr>
        <w:tc>
          <w:tcPr>
            <w:tcW w:w="338" w:type="pct"/>
            <w:tcBorders>
              <w:top w:val="nil"/>
              <w:left w:val="single" w:sz="4" w:space="0" w:color="auto"/>
              <w:bottom w:val="single" w:sz="4" w:space="0" w:color="auto"/>
              <w:right w:val="single" w:sz="4" w:space="0" w:color="auto"/>
            </w:tcBorders>
            <w:shd w:val="clear" w:color="auto" w:fill="auto"/>
            <w:noWrap/>
            <w:vAlign w:val="center"/>
            <w:hideMark/>
          </w:tcPr>
          <w:p w14:paraId="1EF4E560" w14:textId="77777777" w:rsidR="00333C79" w:rsidRPr="00333C79" w:rsidRDefault="00333C79" w:rsidP="00333C79">
            <w:pPr>
              <w:jc w:val="center"/>
              <w:rPr>
                <w:rFonts w:ascii="Arial" w:hAnsi="Arial" w:cs="Arial"/>
                <w:b/>
                <w:color w:val="000000"/>
                <w:sz w:val="18"/>
                <w:szCs w:val="18"/>
              </w:rPr>
            </w:pPr>
            <w:r w:rsidRPr="00333C79">
              <w:rPr>
                <w:rFonts w:ascii="Arial" w:hAnsi="Arial" w:cs="Arial"/>
                <w:b/>
                <w:color w:val="000000"/>
                <w:sz w:val="18"/>
                <w:szCs w:val="18"/>
              </w:rPr>
              <w:t>2.</w:t>
            </w:r>
          </w:p>
        </w:tc>
        <w:tc>
          <w:tcPr>
            <w:tcW w:w="4662" w:type="pct"/>
            <w:tcBorders>
              <w:top w:val="nil"/>
              <w:left w:val="nil"/>
              <w:bottom w:val="single" w:sz="4" w:space="0" w:color="auto"/>
              <w:right w:val="single" w:sz="4" w:space="0" w:color="auto"/>
            </w:tcBorders>
            <w:shd w:val="clear" w:color="auto" w:fill="auto"/>
            <w:vAlign w:val="center"/>
            <w:hideMark/>
          </w:tcPr>
          <w:p w14:paraId="3410470D" w14:textId="77777777" w:rsidR="00333C79" w:rsidRPr="00333C79" w:rsidRDefault="00333C79" w:rsidP="00333C79">
            <w:pPr>
              <w:rPr>
                <w:rFonts w:ascii="Arial" w:hAnsi="Arial" w:cs="Arial"/>
                <w:b/>
                <w:bCs/>
                <w:color w:val="000000"/>
                <w:sz w:val="18"/>
                <w:szCs w:val="18"/>
              </w:rPr>
            </w:pPr>
            <w:r w:rsidRPr="00333C79">
              <w:rPr>
                <w:rFonts w:ascii="Arial" w:hAnsi="Arial" w:cs="Arial"/>
                <w:b/>
                <w:bCs/>
                <w:color w:val="000000"/>
                <w:sz w:val="18"/>
                <w:szCs w:val="18"/>
              </w:rPr>
              <w:t xml:space="preserve">Rozdzielnice </w:t>
            </w:r>
            <w:r w:rsidRPr="00333C79">
              <w:rPr>
                <w:rFonts w:ascii="Arial" w:hAnsi="Arial" w:cs="Arial"/>
                <w:color w:val="000000"/>
                <w:sz w:val="18"/>
                <w:szCs w:val="18"/>
              </w:rPr>
              <w:t>(segmentów  ok 40, szaf ok. 40):</w:t>
            </w:r>
          </w:p>
        </w:tc>
      </w:tr>
      <w:tr w:rsidR="00333C79" w:rsidRPr="00333C79" w14:paraId="1C134793" w14:textId="77777777" w:rsidTr="006C52EC">
        <w:trPr>
          <w:trHeight w:val="304"/>
        </w:trPr>
        <w:tc>
          <w:tcPr>
            <w:tcW w:w="338" w:type="pct"/>
            <w:tcBorders>
              <w:top w:val="nil"/>
              <w:left w:val="single" w:sz="4" w:space="0" w:color="auto"/>
              <w:bottom w:val="single" w:sz="4" w:space="0" w:color="auto"/>
              <w:right w:val="single" w:sz="4" w:space="0" w:color="auto"/>
            </w:tcBorders>
            <w:shd w:val="clear" w:color="auto" w:fill="auto"/>
            <w:noWrap/>
            <w:vAlign w:val="center"/>
            <w:hideMark/>
          </w:tcPr>
          <w:p w14:paraId="00565CFB" w14:textId="77777777" w:rsidR="00333C79" w:rsidRPr="00333C79" w:rsidRDefault="00333C79" w:rsidP="00333C79">
            <w:pPr>
              <w:jc w:val="center"/>
              <w:rPr>
                <w:rFonts w:ascii="Arial" w:hAnsi="Arial" w:cs="Arial"/>
                <w:color w:val="000000"/>
                <w:sz w:val="18"/>
                <w:szCs w:val="18"/>
              </w:rPr>
            </w:pPr>
            <w:r w:rsidRPr="00333C79">
              <w:rPr>
                <w:rFonts w:ascii="Arial" w:hAnsi="Arial" w:cs="Arial"/>
                <w:color w:val="000000"/>
                <w:sz w:val="18"/>
                <w:szCs w:val="18"/>
              </w:rPr>
              <w:t>2.1.</w:t>
            </w:r>
          </w:p>
        </w:tc>
        <w:tc>
          <w:tcPr>
            <w:tcW w:w="4662" w:type="pct"/>
            <w:tcBorders>
              <w:top w:val="nil"/>
              <w:left w:val="nil"/>
              <w:bottom w:val="single" w:sz="4" w:space="0" w:color="auto"/>
              <w:right w:val="single" w:sz="4" w:space="0" w:color="auto"/>
            </w:tcBorders>
            <w:shd w:val="clear" w:color="auto" w:fill="auto"/>
            <w:vAlign w:val="center"/>
            <w:hideMark/>
          </w:tcPr>
          <w:p w14:paraId="0C39AFA0" w14:textId="77777777" w:rsidR="00333C79" w:rsidRPr="00333C79" w:rsidRDefault="00333C79" w:rsidP="00333C79">
            <w:pPr>
              <w:rPr>
                <w:rFonts w:ascii="Arial" w:hAnsi="Arial" w:cs="Arial"/>
                <w:color w:val="000000"/>
                <w:sz w:val="18"/>
                <w:szCs w:val="18"/>
              </w:rPr>
            </w:pPr>
            <w:r w:rsidRPr="00333C79">
              <w:rPr>
                <w:rFonts w:ascii="Arial" w:hAnsi="Arial" w:cs="Arial"/>
                <w:color w:val="000000"/>
                <w:sz w:val="18"/>
                <w:szCs w:val="18"/>
              </w:rPr>
              <w:t xml:space="preserve">Czyszczenie rozdzielnicy i aparatury rozdzielczej z pyłu i kurzu. </w:t>
            </w:r>
          </w:p>
        </w:tc>
      </w:tr>
      <w:tr w:rsidR="00333C79" w:rsidRPr="00333C79" w14:paraId="3DB3EB38" w14:textId="77777777" w:rsidTr="006C52EC">
        <w:trPr>
          <w:trHeight w:val="300"/>
        </w:trPr>
        <w:tc>
          <w:tcPr>
            <w:tcW w:w="338" w:type="pct"/>
            <w:tcBorders>
              <w:top w:val="nil"/>
              <w:left w:val="single" w:sz="4" w:space="0" w:color="auto"/>
              <w:bottom w:val="single" w:sz="4" w:space="0" w:color="auto"/>
              <w:right w:val="single" w:sz="4" w:space="0" w:color="auto"/>
            </w:tcBorders>
            <w:shd w:val="clear" w:color="auto" w:fill="auto"/>
            <w:noWrap/>
            <w:vAlign w:val="center"/>
            <w:hideMark/>
          </w:tcPr>
          <w:p w14:paraId="2AAD87F8" w14:textId="77777777" w:rsidR="00333C79" w:rsidRPr="00333C79" w:rsidRDefault="00333C79" w:rsidP="00333C79">
            <w:pPr>
              <w:jc w:val="center"/>
              <w:rPr>
                <w:rFonts w:ascii="Arial" w:hAnsi="Arial" w:cs="Arial"/>
                <w:color w:val="000000"/>
                <w:sz w:val="18"/>
                <w:szCs w:val="18"/>
              </w:rPr>
            </w:pPr>
            <w:r w:rsidRPr="00333C79">
              <w:rPr>
                <w:rFonts w:ascii="Arial" w:hAnsi="Arial" w:cs="Arial"/>
                <w:color w:val="000000"/>
                <w:sz w:val="18"/>
                <w:szCs w:val="18"/>
              </w:rPr>
              <w:t>2.2.</w:t>
            </w:r>
          </w:p>
        </w:tc>
        <w:tc>
          <w:tcPr>
            <w:tcW w:w="4662" w:type="pct"/>
            <w:tcBorders>
              <w:top w:val="nil"/>
              <w:left w:val="nil"/>
              <w:bottom w:val="single" w:sz="4" w:space="0" w:color="auto"/>
              <w:right w:val="single" w:sz="4" w:space="0" w:color="auto"/>
            </w:tcBorders>
            <w:shd w:val="clear" w:color="auto" w:fill="auto"/>
            <w:vAlign w:val="center"/>
            <w:hideMark/>
          </w:tcPr>
          <w:p w14:paraId="5E45FAD0" w14:textId="77777777" w:rsidR="00333C79" w:rsidRPr="00333C79" w:rsidRDefault="00333C79" w:rsidP="00333C79">
            <w:pPr>
              <w:rPr>
                <w:rFonts w:ascii="Arial" w:hAnsi="Arial" w:cs="Arial"/>
                <w:color w:val="000000"/>
                <w:sz w:val="18"/>
                <w:szCs w:val="18"/>
              </w:rPr>
            </w:pPr>
            <w:r w:rsidRPr="00333C79">
              <w:rPr>
                <w:rFonts w:ascii="Arial" w:hAnsi="Arial" w:cs="Arial"/>
                <w:color w:val="000000"/>
                <w:sz w:val="18"/>
                <w:szCs w:val="18"/>
              </w:rPr>
              <w:t>Przegląd i konserwacja  wyłączników w polach zasilania podstawowego i rezerwowego.</w:t>
            </w:r>
          </w:p>
        </w:tc>
      </w:tr>
      <w:tr w:rsidR="00333C79" w:rsidRPr="00333C79" w14:paraId="5A13914C" w14:textId="77777777" w:rsidTr="006C52EC">
        <w:trPr>
          <w:trHeight w:val="300"/>
        </w:trPr>
        <w:tc>
          <w:tcPr>
            <w:tcW w:w="338" w:type="pct"/>
            <w:tcBorders>
              <w:top w:val="nil"/>
              <w:left w:val="single" w:sz="4" w:space="0" w:color="auto"/>
              <w:bottom w:val="single" w:sz="4" w:space="0" w:color="auto"/>
              <w:right w:val="single" w:sz="4" w:space="0" w:color="auto"/>
            </w:tcBorders>
            <w:shd w:val="clear" w:color="auto" w:fill="auto"/>
            <w:noWrap/>
            <w:vAlign w:val="center"/>
            <w:hideMark/>
          </w:tcPr>
          <w:p w14:paraId="3A53A9D9" w14:textId="77777777" w:rsidR="00333C79" w:rsidRPr="00333C79" w:rsidRDefault="00333C79" w:rsidP="00333C79">
            <w:pPr>
              <w:jc w:val="center"/>
              <w:rPr>
                <w:rFonts w:ascii="Arial" w:hAnsi="Arial" w:cs="Arial"/>
                <w:color w:val="000000"/>
                <w:sz w:val="18"/>
                <w:szCs w:val="18"/>
              </w:rPr>
            </w:pPr>
            <w:r w:rsidRPr="00333C79">
              <w:rPr>
                <w:rFonts w:ascii="Arial" w:hAnsi="Arial" w:cs="Arial"/>
                <w:color w:val="000000"/>
                <w:sz w:val="18"/>
                <w:szCs w:val="18"/>
              </w:rPr>
              <w:t>2.3.</w:t>
            </w:r>
          </w:p>
        </w:tc>
        <w:tc>
          <w:tcPr>
            <w:tcW w:w="4662" w:type="pct"/>
            <w:tcBorders>
              <w:top w:val="nil"/>
              <w:left w:val="nil"/>
              <w:bottom w:val="single" w:sz="4" w:space="0" w:color="auto"/>
              <w:right w:val="single" w:sz="4" w:space="0" w:color="auto"/>
            </w:tcBorders>
            <w:shd w:val="clear" w:color="auto" w:fill="auto"/>
            <w:vAlign w:val="center"/>
            <w:hideMark/>
          </w:tcPr>
          <w:p w14:paraId="36A7AFE4" w14:textId="77777777" w:rsidR="00333C79" w:rsidRPr="00333C79" w:rsidRDefault="00333C79" w:rsidP="00333C79">
            <w:pPr>
              <w:rPr>
                <w:rFonts w:ascii="Arial" w:hAnsi="Arial" w:cs="Arial"/>
                <w:color w:val="000000"/>
                <w:sz w:val="18"/>
                <w:szCs w:val="18"/>
              </w:rPr>
            </w:pPr>
            <w:r w:rsidRPr="00333C79">
              <w:rPr>
                <w:rFonts w:ascii="Arial" w:hAnsi="Arial" w:cs="Arial"/>
                <w:color w:val="000000"/>
                <w:sz w:val="18"/>
                <w:szCs w:val="18"/>
              </w:rPr>
              <w:t>Przegląd i konserwacja stanu technicznego aparatury łączeniowej.</w:t>
            </w:r>
          </w:p>
        </w:tc>
      </w:tr>
      <w:tr w:rsidR="00333C79" w:rsidRPr="00333C79" w14:paraId="54A728B4" w14:textId="77777777" w:rsidTr="006C52EC">
        <w:trPr>
          <w:trHeight w:val="300"/>
        </w:trPr>
        <w:tc>
          <w:tcPr>
            <w:tcW w:w="338" w:type="pct"/>
            <w:tcBorders>
              <w:top w:val="nil"/>
              <w:left w:val="single" w:sz="4" w:space="0" w:color="auto"/>
              <w:bottom w:val="single" w:sz="4" w:space="0" w:color="auto"/>
              <w:right w:val="single" w:sz="4" w:space="0" w:color="auto"/>
            </w:tcBorders>
            <w:shd w:val="clear" w:color="auto" w:fill="auto"/>
            <w:noWrap/>
            <w:vAlign w:val="center"/>
            <w:hideMark/>
          </w:tcPr>
          <w:p w14:paraId="3BB9F7C9" w14:textId="77777777" w:rsidR="00333C79" w:rsidRPr="00333C79" w:rsidRDefault="00333C79" w:rsidP="00333C79">
            <w:pPr>
              <w:jc w:val="center"/>
              <w:rPr>
                <w:rFonts w:ascii="Arial" w:hAnsi="Arial" w:cs="Arial"/>
                <w:color w:val="000000"/>
                <w:sz w:val="18"/>
                <w:szCs w:val="18"/>
              </w:rPr>
            </w:pPr>
            <w:r w:rsidRPr="00333C79">
              <w:rPr>
                <w:rFonts w:ascii="Arial" w:hAnsi="Arial" w:cs="Arial"/>
                <w:color w:val="000000"/>
                <w:sz w:val="18"/>
                <w:szCs w:val="18"/>
              </w:rPr>
              <w:t>2.4.</w:t>
            </w:r>
          </w:p>
        </w:tc>
        <w:tc>
          <w:tcPr>
            <w:tcW w:w="4662" w:type="pct"/>
            <w:tcBorders>
              <w:top w:val="nil"/>
              <w:left w:val="nil"/>
              <w:bottom w:val="single" w:sz="4" w:space="0" w:color="auto"/>
              <w:right w:val="single" w:sz="4" w:space="0" w:color="auto"/>
            </w:tcBorders>
            <w:shd w:val="clear" w:color="auto" w:fill="auto"/>
            <w:vAlign w:val="center"/>
            <w:hideMark/>
          </w:tcPr>
          <w:p w14:paraId="6863B86D" w14:textId="77777777" w:rsidR="00333C79" w:rsidRPr="00333C79" w:rsidRDefault="00333C79" w:rsidP="00333C79">
            <w:pPr>
              <w:rPr>
                <w:rFonts w:ascii="Arial" w:hAnsi="Arial" w:cs="Arial"/>
                <w:color w:val="000000"/>
                <w:sz w:val="18"/>
                <w:szCs w:val="18"/>
              </w:rPr>
            </w:pPr>
            <w:r w:rsidRPr="00333C79">
              <w:rPr>
                <w:rFonts w:ascii="Arial" w:hAnsi="Arial" w:cs="Arial"/>
                <w:color w:val="000000"/>
                <w:sz w:val="18"/>
                <w:szCs w:val="18"/>
              </w:rPr>
              <w:t>Przegląd i konserwacja stanu technicznego listew zaciskowych, zestyków.</w:t>
            </w:r>
          </w:p>
        </w:tc>
      </w:tr>
      <w:tr w:rsidR="00333C79" w:rsidRPr="00333C79" w14:paraId="14EAFAD2" w14:textId="77777777" w:rsidTr="006C52EC">
        <w:trPr>
          <w:trHeight w:val="300"/>
        </w:trPr>
        <w:tc>
          <w:tcPr>
            <w:tcW w:w="338" w:type="pct"/>
            <w:tcBorders>
              <w:top w:val="nil"/>
              <w:left w:val="single" w:sz="4" w:space="0" w:color="auto"/>
              <w:bottom w:val="single" w:sz="4" w:space="0" w:color="auto"/>
              <w:right w:val="single" w:sz="4" w:space="0" w:color="auto"/>
            </w:tcBorders>
            <w:shd w:val="clear" w:color="auto" w:fill="auto"/>
            <w:noWrap/>
            <w:vAlign w:val="center"/>
            <w:hideMark/>
          </w:tcPr>
          <w:p w14:paraId="2BD16BF1" w14:textId="77777777" w:rsidR="00333C79" w:rsidRPr="00333C79" w:rsidRDefault="00333C79" w:rsidP="00333C79">
            <w:pPr>
              <w:jc w:val="center"/>
              <w:rPr>
                <w:rFonts w:ascii="Arial" w:hAnsi="Arial" w:cs="Arial"/>
                <w:color w:val="000000"/>
                <w:sz w:val="18"/>
                <w:szCs w:val="18"/>
              </w:rPr>
            </w:pPr>
            <w:r w:rsidRPr="00333C79">
              <w:rPr>
                <w:rFonts w:ascii="Arial" w:hAnsi="Arial" w:cs="Arial"/>
                <w:color w:val="000000"/>
                <w:sz w:val="18"/>
                <w:szCs w:val="18"/>
              </w:rPr>
              <w:t>2.5.</w:t>
            </w:r>
          </w:p>
        </w:tc>
        <w:tc>
          <w:tcPr>
            <w:tcW w:w="4662" w:type="pct"/>
            <w:tcBorders>
              <w:top w:val="nil"/>
              <w:left w:val="nil"/>
              <w:bottom w:val="single" w:sz="4" w:space="0" w:color="auto"/>
              <w:right w:val="single" w:sz="4" w:space="0" w:color="auto"/>
            </w:tcBorders>
            <w:shd w:val="clear" w:color="auto" w:fill="auto"/>
            <w:vAlign w:val="center"/>
            <w:hideMark/>
          </w:tcPr>
          <w:p w14:paraId="1C26BB45" w14:textId="77777777" w:rsidR="00333C79" w:rsidRPr="00333C79" w:rsidRDefault="00333C79" w:rsidP="00333C79">
            <w:pPr>
              <w:rPr>
                <w:rFonts w:ascii="Arial" w:hAnsi="Arial" w:cs="Arial"/>
                <w:color w:val="000000"/>
                <w:sz w:val="18"/>
                <w:szCs w:val="18"/>
              </w:rPr>
            </w:pPr>
            <w:r w:rsidRPr="00333C79">
              <w:rPr>
                <w:rFonts w:ascii="Arial" w:hAnsi="Arial" w:cs="Arial"/>
                <w:color w:val="000000"/>
                <w:sz w:val="18"/>
                <w:szCs w:val="18"/>
              </w:rPr>
              <w:t>Przegląd i konserwacja mechanizmów współpracy członów stałych  i ruchomych.</w:t>
            </w:r>
          </w:p>
        </w:tc>
      </w:tr>
      <w:tr w:rsidR="00333C79" w:rsidRPr="00333C79" w14:paraId="3B5B06C3" w14:textId="77777777" w:rsidTr="006C52EC">
        <w:trPr>
          <w:trHeight w:val="600"/>
        </w:trPr>
        <w:tc>
          <w:tcPr>
            <w:tcW w:w="338" w:type="pct"/>
            <w:tcBorders>
              <w:top w:val="nil"/>
              <w:left w:val="single" w:sz="4" w:space="0" w:color="auto"/>
              <w:bottom w:val="single" w:sz="4" w:space="0" w:color="auto"/>
              <w:right w:val="single" w:sz="4" w:space="0" w:color="auto"/>
            </w:tcBorders>
            <w:shd w:val="clear" w:color="auto" w:fill="auto"/>
            <w:noWrap/>
            <w:vAlign w:val="center"/>
            <w:hideMark/>
          </w:tcPr>
          <w:p w14:paraId="15A4F8F9" w14:textId="77777777" w:rsidR="00333C79" w:rsidRPr="00333C79" w:rsidRDefault="00333C79" w:rsidP="00333C79">
            <w:pPr>
              <w:jc w:val="center"/>
              <w:rPr>
                <w:rFonts w:ascii="Arial" w:hAnsi="Arial" w:cs="Arial"/>
                <w:color w:val="000000"/>
                <w:sz w:val="18"/>
                <w:szCs w:val="18"/>
              </w:rPr>
            </w:pPr>
            <w:r w:rsidRPr="00333C79">
              <w:rPr>
                <w:rFonts w:ascii="Arial" w:hAnsi="Arial" w:cs="Arial"/>
                <w:color w:val="000000"/>
                <w:sz w:val="18"/>
                <w:szCs w:val="18"/>
              </w:rPr>
              <w:t>2.6.</w:t>
            </w:r>
          </w:p>
        </w:tc>
        <w:tc>
          <w:tcPr>
            <w:tcW w:w="4662" w:type="pct"/>
            <w:tcBorders>
              <w:top w:val="nil"/>
              <w:left w:val="nil"/>
              <w:bottom w:val="single" w:sz="4" w:space="0" w:color="auto"/>
              <w:right w:val="single" w:sz="4" w:space="0" w:color="auto"/>
            </w:tcBorders>
            <w:shd w:val="clear" w:color="auto" w:fill="auto"/>
            <w:vAlign w:val="center"/>
            <w:hideMark/>
          </w:tcPr>
          <w:p w14:paraId="74F02226" w14:textId="77777777" w:rsidR="00333C79" w:rsidRPr="00333C79" w:rsidRDefault="00333C79" w:rsidP="00333C79">
            <w:pPr>
              <w:rPr>
                <w:rFonts w:ascii="Arial" w:hAnsi="Arial" w:cs="Arial"/>
                <w:color w:val="000000"/>
                <w:sz w:val="18"/>
                <w:szCs w:val="18"/>
              </w:rPr>
            </w:pPr>
            <w:r w:rsidRPr="00333C79">
              <w:rPr>
                <w:rFonts w:ascii="Arial" w:hAnsi="Arial" w:cs="Arial"/>
                <w:color w:val="000000"/>
                <w:sz w:val="18"/>
                <w:szCs w:val="18"/>
              </w:rPr>
              <w:t xml:space="preserve">Sprawdzenie stanu technicznego  mocowań i osłon izolacyjnych przedziałów przyłączeniowych i </w:t>
            </w:r>
            <w:proofErr w:type="spellStart"/>
            <w:r w:rsidRPr="00333C79">
              <w:rPr>
                <w:rFonts w:ascii="Arial" w:hAnsi="Arial" w:cs="Arial"/>
                <w:color w:val="000000"/>
                <w:sz w:val="18"/>
                <w:szCs w:val="18"/>
              </w:rPr>
              <w:t>oszynowania</w:t>
            </w:r>
            <w:proofErr w:type="spellEnd"/>
            <w:r w:rsidRPr="00333C79">
              <w:rPr>
                <w:rFonts w:ascii="Arial" w:hAnsi="Arial" w:cs="Arial"/>
                <w:color w:val="000000"/>
                <w:sz w:val="18"/>
                <w:szCs w:val="18"/>
              </w:rPr>
              <w:t xml:space="preserve"> rozdzielnicy.</w:t>
            </w:r>
          </w:p>
        </w:tc>
      </w:tr>
      <w:tr w:rsidR="00333C79" w:rsidRPr="00333C79" w14:paraId="25648357" w14:textId="77777777" w:rsidTr="006C52EC">
        <w:trPr>
          <w:trHeight w:val="600"/>
        </w:trPr>
        <w:tc>
          <w:tcPr>
            <w:tcW w:w="338" w:type="pct"/>
            <w:tcBorders>
              <w:top w:val="nil"/>
              <w:left w:val="single" w:sz="4" w:space="0" w:color="auto"/>
              <w:bottom w:val="single" w:sz="4" w:space="0" w:color="auto"/>
              <w:right w:val="single" w:sz="4" w:space="0" w:color="auto"/>
            </w:tcBorders>
            <w:shd w:val="clear" w:color="auto" w:fill="auto"/>
            <w:noWrap/>
            <w:vAlign w:val="center"/>
            <w:hideMark/>
          </w:tcPr>
          <w:p w14:paraId="2E1F4387" w14:textId="77777777" w:rsidR="00333C79" w:rsidRPr="00333C79" w:rsidRDefault="00333C79" w:rsidP="00333C79">
            <w:pPr>
              <w:jc w:val="center"/>
              <w:rPr>
                <w:rFonts w:ascii="Arial" w:hAnsi="Arial" w:cs="Arial"/>
                <w:color w:val="000000"/>
                <w:sz w:val="18"/>
                <w:szCs w:val="18"/>
              </w:rPr>
            </w:pPr>
            <w:r w:rsidRPr="00333C79">
              <w:rPr>
                <w:rFonts w:ascii="Arial" w:hAnsi="Arial" w:cs="Arial"/>
                <w:color w:val="000000"/>
                <w:sz w:val="18"/>
                <w:szCs w:val="18"/>
              </w:rPr>
              <w:t>2.7.</w:t>
            </w:r>
          </w:p>
        </w:tc>
        <w:tc>
          <w:tcPr>
            <w:tcW w:w="4662" w:type="pct"/>
            <w:tcBorders>
              <w:top w:val="nil"/>
              <w:left w:val="nil"/>
              <w:bottom w:val="single" w:sz="4" w:space="0" w:color="auto"/>
              <w:right w:val="single" w:sz="4" w:space="0" w:color="auto"/>
            </w:tcBorders>
            <w:shd w:val="clear" w:color="auto" w:fill="auto"/>
            <w:vAlign w:val="center"/>
            <w:hideMark/>
          </w:tcPr>
          <w:p w14:paraId="006E5FF9" w14:textId="77777777" w:rsidR="00333C79" w:rsidRPr="00333C79" w:rsidRDefault="00333C79" w:rsidP="00333C79">
            <w:pPr>
              <w:rPr>
                <w:rFonts w:ascii="Arial" w:hAnsi="Arial" w:cs="Arial"/>
                <w:color w:val="000000"/>
                <w:sz w:val="18"/>
                <w:szCs w:val="18"/>
              </w:rPr>
            </w:pPr>
            <w:r w:rsidRPr="00333C79">
              <w:rPr>
                <w:rFonts w:ascii="Arial" w:hAnsi="Arial" w:cs="Arial"/>
                <w:color w:val="000000"/>
                <w:sz w:val="18"/>
                <w:szCs w:val="18"/>
              </w:rPr>
              <w:t xml:space="preserve">Przegląd i konserwacja  połączeń śrubowych w </w:t>
            </w:r>
            <w:proofErr w:type="spellStart"/>
            <w:r w:rsidRPr="00333C79">
              <w:rPr>
                <w:rFonts w:ascii="Arial" w:hAnsi="Arial" w:cs="Arial"/>
                <w:color w:val="000000"/>
                <w:sz w:val="18"/>
                <w:szCs w:val="18"/>
              </w:rPr>
              <w:t>oszynowaniu</w:t>
            </w:r>
            <w:proofErr w:type="spellEnd"/>
            <w:r w:rsidRPr="00333C79">
              <w:rPr>
                <w:rFonts w:ascii="Arial" w:hAnsi="Arial" w:cs="Arial"/>
                <w:color w:val="000000"/>
                <w:sz w:val="18"/>
                <w:szCs w:val="18"/>
              </w:rPr>
              <w:t xml:space="preserve"> rozdzielnicy wyeliminowanie miejsc korozji oraz zabezpieczenie przed korozją.</w:t>
            </w:r>
          </w:p>
        </w:tc>
      </w:tr>
      <w:tr w:rsidR="00333C79" w:rsidRPr="00333C79" w14:paraId="68F5C8AE" w14:textId="77777777" w:rsidTr="006C52EC">
        <w:trPr>
          <w:trHeight w:val="300"/>
        </w:trPr>
        <w:tc>
          <w:tcPr>
            <w:tcW w:w="338" w:type="pct"/>
            <w:tcBorders>
              <w:top w:val="nil"/>
              <w:left w:val="single" w:sz="4" w:space="0" w:color="auto"/>
              <w:bottom w:val="single" w:sz="4" w:space="0" w:color="auto"/>
              <w:right w:val="single" w:sz="4" w:space="0" w:color="auto"/>
            </w:tcBorders>
            <w:shd w:val="clear" w:color="auto" w:fill="auto"/>
            <w:noWrap/>
            <w:vAlign w:val="center"/>
            <w:hideMark/>
          </w:tcPr>
          <w:p w14:paraId="1C0F56B5" w14:textId="77777777" w:rsidR="00333C79" w:rsidRPr="00333C79" w:rsidRDefault="00333C79" w:rsidP="00333C79">
            <w:pPr>
              <w:jc w:val="center"/>
              <w:rPr>
                <w:rFonts w:ascii="Arial" w:hAnsi="Arial" w:cs="Arial"/>
                <w:color w:val="000000"/>
                <w:sz w:val="18"/>
                <w:szCs w:val="18"/>
              </w:rPr>
            </w:pPr>
            <w:r w:rsidRPr="00333C79">
              <w:rPr>
                <w:rFonts w:ascii="Arial" w:hAnsi="Arial" w:cs="Arial"/>
                <w:color w:val="000000"/>
                <w:sz w:val="18"/>
                <w:szCs w:val="18"/>
              </w:rPr>
              <w:t>2.8.</w:t>
            </w:r>
          </w:p>
        </w:tc>
        <w:tc>
          <w:tcPr>
            <w:tcW w:w="4662" w:type="pct"/>
            <w:tcBorders>
              <w:top w:val="nil"/>
              <w:left w:val="nil"/>
              <w:bottom w:val="single" w:sz="4" w:space="0" w:color="auto"/>
              <w:right w:val="single" w:sz="4" w:space="0" w:color="auto"/>
            </w:tcBorders>
            <w:shd w:val="clear" w:color="auto" w:fill="auto"/>
            <w:vAlign w:val="center"/>
            <w:hideMark/>
          </w:tcPr>
          <w:p w14:paraId="137E2247" w14:textId="77777777" w:rsidR="00333C79" w:rsidRPr="00333C79" w:rsidRDefault="00333C79" w:rsidP="00333C79">
            <w:pPr>
              <w:rPr>
                <w:rFonts w:ascii="Arial" w:hAnsi="Arial" w:cs="Arial"/>
                <w:color w:val="000000"/>
                <w:sz w:val="18"/>
                <w:szCs w:val="18"/>
              </w:rPr>
            </w:pPr>
            <w:r w:rsidRPr="00333C79">
              <w:rPr>
                <w:rFonts w:ascii="Arial" w:hAnsi="Arial" w:cs="Arial"/>
                <w:color w:val="000000"/>
                <w:sz w:val="18"/>
                <w:szCs w:val="18"/>
              </w:rPr>
              <w:t>Przegląd i konserwacja połączeń wyrównawczych, uziemiających.</w:t>
            </w:r>
          </w:p>
        </w:tc>
      </w:tr>
      <w:tr w:rsidR="00333C79" w:rsidRPr="00333C79" w14:paraId="73FFF13F" w14:textId="77777777" w:rsidTr="006C52EC">
        <w:trPr>
          <w:trHeight w:val="300"/>
        </w:trPr>
        <w:tc>
          <w:tcPr>
            <w:tcW w:w="338" w:type="pct"/>
            <w:tcBorders>
              <w:top w:val="nil"/>
              <w:left w:val="single" w:sz="4" w:space="0" w:color="auto"/>
              <w:bottom w:val="single" w:sz="4" w:space="0" w:color="auto"/>
              <w:right w:val="single" w:sz="4" w:space="0" w:color="auto"/>
            </w:tcBorders>
            <w:shd w:val="clear" w:color="auto" w:fill="auto"/>
            <w:noWrap/>
            <w:vAlign w:val="center"/>
            <w:hideMark/>
          </w:tcPr>
          <w:p w14:paraId="3820BD53" w14:textId="77777777" w:rsidR="00333C79" w:rsidRPr="00333C79" w:rsidRDefault="00333C79" w:rsidP="00333C79">
            <w:pPr>
              <w:jc w:val="center"/>
              <w:rPr>
                <w:rFonts w:ascii="Arial" w:hAnsi="Arial" w:cs="Arial"/>
                <w:color w:val="000000"/>
                <w:sz w:val="18"/>
                <w:szCs w:val="18"/>
              </w:rPr>
            </w:pPr>
            <w:r w:rsidRPr="00333C79">
              <w:rPr>
                <w:rFonts w:ascii="Arial" w:hAnsi="Arial" w:cs="Arial"/>
                <w:color w:val="000000"/>
                <w:sz w:val="18"/>
                <w:szCs w:val="18"/>
              </w:rPr>
              <w:t>2.9.</w:t>
            </w:r>
          </w:p>
        </w:tc>
        <w:tc>
          <w:tcPr>
            <w:tcW w:w="4662" w:type="pct"/>
            <w:tcBorders>
              <w:top w:val="nil"/>
              <w:left w:val="nil"/>
              <w:bottom w:val="single" w:sz="4" w:space="0" w:color="auto"/>
              <w:right w:val="single" w:sz="4" w:space="0" w:color="auto"/>
            </w:tcBorders>
            <w:shd w:val="clear" w:color="auto" w:fill="auto"/>
            <w:vAlign w:val="center"/>
            <w:hideMark/>
          </w:tcPr>
          <w:p w14:paraId="5B0BEFEB" w14:textId="77777777" w:rsidR="00333C79" w:rsidRPr="00333C79" w:rsidRDefault="00333C79" w:rsidP="00333C79">
            <w:pPr>
              <w:rPr>
                <w:rFonts w:ascii="Arial" w:hAnsi="Arial" w:cs="Arial"/>
                <w:color w:val="000000"/>
                <w:sz w:val="18"/>
                <w:szCs w:val="18"/>
              </w:rPr>
            </w:pPr>
            <w:r w:rsidRPr="00333C79">
              <w:rPr>
                <w:rFonts w:ascii="Arial" w:hAnsi="Arial" w:cs="Arial"/>
                <w:color w:val="000000"/>
                <w:sz w:val="18"/>
                <w:szCs w:val="18"/>
              </w:rPr>
              <w:t>Sprawdzenie poprawności nastaw  i działania zabezpieczeń termicznych nastawa  1.1In.</w:t>
            </w:r>
          </w:p>
        </w:tc>
      </w:tr>
      <w:tr w:rsidR="00333C79" w:rsidRPr="00333C79" w14:paraId="62D763EF" w14:textId="77777777" w:rsidTr="006C52EC">
        <w:trPr>
          <w:trHeight w:val="300"/>
        </w:trPr>
        <w:tc>
          <w:tcPr>
            <w:tcW w:w="338" w:type="pct"/>
            <w:tcBorders>
              <w:top w:val="nil"/>
              <w:left w:val="single" w:sz="4" w:space="0" w:color="auto"/>
              <w:bottom w:val="single" w:sz="4" w:space="0" w:color="auto"/>
              <w:right w:val="single" w:sz="4" w:space="0" w:color="auto"/>
            </w:tcBorders>
            <w:shd w:val="clear" w:color="auto" w:fill="auto"/>
            <w:noWrap/>
            <w:vAlign w:val="center"/>
            <w:hideMark/>
          </w:tcPr>
          <w:p w14:paraId="3CD6E6C9" w14:textId="77777777" w:rsidR="00333C79" w:rsidRPr="00333C79" w:rsidRDefault="00333C79" w:rsidP="00333C79">
            <w:pPr>
              <w:jc w:val="center"/>
              <w:rPr>
                <w:rFonts w:ascii="Arial" w:hAnsi="Arial" w:cs="Arial"/>
                <w:color w:val="000000"/>
                <w:sz w:val="18"/>
                <w:szCs w:val="18"/>
              </w:rPr>
            </w:pPr>
            <w:r w:rsidRPr="00333C79">
              <w:rPr>
                <w:rFonts w:ascii="Arial" w:hAnsi="Arial" w:cs="Arial"/>
                <w:color w:val="000000"/>
                <w:sz w:val="18"/>
                <w:szCs w:val="18"/>
              </w:rPr>
              <w:t>2.10.</w:t>
            </w:r>
          </w:p>
        </w:tc>
        <w:tc>
          <w:tcPr>
            <w:tcW w:w="4662" w:type="pct"/>
            <w:tcBorders>
              <w:top w:val="nil"/>
              <w:left w:val="nil"/>
              <w:bottom w:val="single" w:sz="4" w:space="0" w:color="auto"/>
              <w:right w:val="single" w:sz="4" w:space="0" w:color="auto"/>
            </w:tcBorders>
            <w:shd w:val="clear" w:color="auto" w:fill="auto"/>
            <w:vAlign w:val="center"/>
            <w:hideMark/>
          </w:tcPr>
          <w:p w14:paraId="1B609240" w14:textId="77777777" w:rsidR="00333C79" w:rsidRPr="00333C79" w:rsidRDefault="00333C79" w:rsidP="00333C79">
            <w:pPr>
              <w:rPr>
                <w:rFonts w:ascii="Arial" w:hAnsi="Arial" w:cs="Arial"/>
                <w:color w:val="000000"/>
                <w:sz w:val="18"/>
                <w:szCs w:val="18"/>
              </w:rPr>
            </w:pPr>
            <w:r w:rsidRPr="00333C79">
              <w:rPr>
                <w:rFonts w:ascii="Arial" w:hAnsi="Arial" w:cs="Arial"/>
                <w:color w:val="000000"/>
                <w:sz w:val="18"/>
                <w:szCs w:val="18"/>
              </w:rPr>
              <w:t>Doszczelnienie dna szaf rozdzielczych.</w:t>
            </w:r>
          </w:p>
        </w:tc>
      </w:tr>
      <w:tr w:rsidR="00333C79" w:rsidRPr="00333C79" w14:paraId="2964CC65" w14:textId="77777777" w:rsidTr="006C52EC">
        <w:trPr>
          <w:trHeight w:val="300"/>
        </w:trPr>
        <w:tc>
          <w:tcPr>
            <w:tcW w:w="338" w:type="pct"/>
            <w:tcBorders>
              <w:top w:val="nil"/>
              <w:left w:val="single" w:sz="4" w:space="0" w:color="auto"/>
              <w:bottom w:val="single" w:sz="4" w:space="0" w:color="auto"/>
              <w:right w:val="single" w:sz="4" w:space="0" w:color="auto"/>
            </w:tcBorders>
            <w:shd w:val="clear" w:color="auto" w:fill="auto"/>
            <w:noWrap/>
            <w:vAlign w:val="center"/>
            <w:hideMark/>
          </w:tcPr>
          <w:p w14:paraId="7C21BAFC" w14:textId="77777777" w:rsidR="00333C79" w:rsidRPr="00333C79" w:rsidRDefault="00333C79" w:rsidP="00333C79">
            <w:pPr>
              <w:jc w:val="center"/>
              <w:rPr>
                <w:rFonts w:ascii="Arial" w:hAnsi="Arial" w:cs="Arial"/>
                <w:color w:val="000000"/>
                <w:sz w:val="18"/>
                <w:szCs w:val="18"/>
              </w:rPr>
            </w:pPr>
            <w:r w:rsidRPr="00333C79">
              <w:rPr>
                <w:rFonts w:ascii="Arial" w:hAnsi="Arial" w:cs="Arial"/>
                <w:color w:val="000000"/>
                <w:sz w:val="18"/>
                <w:szCs w:val="18"/>
              </w:rPr>
              <w:t>2.11.</w:t>
            </w:r>
          </w:p>
        </w:tc>
        <w:tc>
          <w:tcPr>
            <w:tcW w:w="4662" w:type="pct"/>
            <w:tcBorders>
              <w:top w:val="nil"/>
              <w:left w:val="nil"/>
              <w:bottom w:val="single" w:sz="4" w:space="0" w:color="auto"/>
              <w:right w:val="single" w:sz="4" w:space="0" w:color="auto"/>
            </w:tcBorders>
            <w:shd w:val="clear" w:color="auto" w:fill="auto"/>
            <w:vAlign w:val="center"/>
            <w:hideMark/>
          </w:tcPr>
          <w:p w14:paraId="350F5CB8" w14:textId="77777777" w:rsidR="00333C79" w:rsidRPr="00333C79" w:rsidRDefault="00333C79" w:rsidP="00333C79">
            <w:pPr>
              <w:rPr>
                <w:rFonts w:ascii="Arial" w:hAnsi="Arial" w:cs="Arial"/>
                <w:color w:val="000000"/>
                <w:sz w:val="18"/>
                <w:szCs w:val="18"/>
              </w:rPr>
            </w:pPr>
            <w:r w:rsidRPr="00333C79">
              <w:rPr>
                <w:rFonts w:ascii="Arial" w:hAnsi="Arial" w:cs="Arial"/>
                <w:color w:val="000000"/>
                <w:sz w:val="18"/>
                <w:szCs w:val="18"/>
              </w:rPr>
              <w:t>Aktualizacja opisów i schematu jednokreskowego rozdzielnicy</w:t>
            </w:r>
          </w:p>
        </w:tc>
      </w:tr>
      <w:tr w:rsidR="00333C79" w:rsidRPr="00333C79" w14:paraId="1DC7CDC4" w14:textId="77777777" w:rsidTr="006C52EC">
        <w:trPr>
          <w:trHeight w:val="300"/>
        </w:trPr>
        <w:tc>
          <w:tcPr>
            <w:tcW w:w="338" w:type="pct"/>
            <w:tcBorders>
              <w:top w:val="nil"/>
              <w:left w:val="single" w:sz="4" w:space="0" w:color="auto"/>
              <w:bottom w:val="single" w:sz="4" w:space="0" w:color="auto"/>
              <w:right w:val="single" w:sz="4" w:space="0" w:color="auto"/>
            </w:tcBorders>
            <w:shd w:val="clear" w:color="auto" w:fill="auto"/>
            <w:noWrap/>
            <w:vAlign w:val="center"/>
            <w:hideMark/>
          </w:tcPr>
          <w:p w14:paraId="1B021875" w14:textId="77777777" w:rsidR="00333C79" w:rsidRPr="00333C79" w:rsidRDefault="00333C79" w:rsidP="00333C79">
            <w:pPr>
              <w:jc w:val="center"/>
              <w:rPr>
                <w:rFonts w:ascii="Arial" w:hAnsi="Arial" w:cs="Arial"/>
                <w:color w:val="000000"/>
                <w:sz w:val="18"/>
                <w:szCs w:val="18"/>
              </w:rPr>
            </w:pPr>
            <w:r w:rsidRPr="00333C79">
              <w:rPr>
                <w:rFonts w:ascii="Arial" w:hAnsi="Arial" w:cs="Arial"/>
                <w:color w:val="000000"/>
                <w:sz w:val="18"/>
                <w:szCs w:val="18"/>
              </w:rPr>
              <w:t>2.11.</w:t>
            </w:r>
          </w:p>
        </w:tc>
        <w:tc>
          <w:tcPr>
            <w:tcW w:w="4662" w:type="pct"/>
            <w:tcBorders>
              <w:top w:val="nil"/>
              <w:left w:val="nil"/>
              <w:bottom w:val="single" w:sz="4" w:space="0" w:color="auto"/>
              <w:right w:val="single" w:sz="4" w:space="0" w:color="auto"/>
            </w:tcBorders>
            <w:shd w:val="clear" w:color="auto" w:fill="auto"/>
            <w:vAlign w:val="center"/>
            <w:hideMark/>
          </w:tcPr>
          <w:p w14:paraId="3A710B35" w14:textId="77777777" w:rsidR="00333C79" w:rsidRPr="00333C79" w:rsidRDefault="00333C79" w:rsidP="00333C79">
            <w:pPr>
              <w:rPr>
                <w:rFonts w:ascii="Arial" w:hAnsi="Arial" w:cs="Arial"/>
                <w:color w:val="000000"/>
                <w:sz w:val="18"/>
                <w:szCs w:val="18"/>
              </w:rPr>
            </w:pPr>
            <w:r w:rsidRPr="00333C79">
              <w:rPr>
                <w:rFonts w:ascii="Arial" w:hAnsi="Arial" w:cs="Arial"/>
                <w:color w:val="000000"/>
                <w:sz w:val="18"/>
                <w:szCs w:val="18"/>
              </w:rPr>
              <w:t xml:space="preserve">Pomiar rezystancji izolacji kabli zasilających i </w:t>
            </w:r>
            <w:proofErr w:type="spellStart"/>
            <w:r w:rsidRPr="00333C79">
              <w:rPr>
                <w:rFonts w:ascii="Arial" w:hAnsi="Arial" w:cs="Arial"/>
                <w:color w:val="000000"/>
                <w:sz w:val="18"/>
                <w:szCs w:val="18"/>
              </w:rPr>
              <w:t>oszynowania</w:t>
            </w:r>
            <w:proofErr w:type="spellEnd"/>
            <w:r w:rsidRPr="00333C79">
              <w:rPr>
                <w:rFonts w:ascii="Arial" w:hAnsi="Arial" w:cs="Arial"/>
                <w:color w:val="000000"/>
                <w:sz w:val="18"/>
                <w:szCs w:val="18"/>
              </w:rPr>
              <w:t xml:space="preserve"> rozdzielnicy.</w:t>
            </w:r>
          </w:p>
        </w:tc>
      </w:tr>
      <w:tr w:rsidR="00333C79" w:rsidRPr="00333C79" w14:paraId="545A4801" w14:textId="77777777" w:rsidTr="006C52EC">
        <w:trPr>
          <w:trHeight w:val="256"/>
        </w:trPr>
        <w:tc>
          <w:tcPr>
            <w:tcW w:w="338" w:type="pct"/>
            <w:tcBorders>
              <w:top w:val="nil"/>
              <w:left w:val="single" w:sz="4" w:space="0" w:color="auto"/>
              <w:bottom w:val="single" w:sz="4" w:space="0" w:color="auto"/>
              <w:right w:val="single" w:sz="4" w:space="0" w:color="auto"/>
            </w:tcBorders>
            <w:shd w:val="clear" w:color="auto" w:fill="auto"/>
            <w:noWrap/>
            <w:vAlign w:val="center"/>
            <w:hideMark/>
          </w:tcPr>
          <w:p w14:paraId="152DA60E" w14:textId="77777777" w:rsidR="00333C79" w:rsidRPr="00333C79" w:rsidRDefault="00333C79" w:rsidP="00333C79">
            <w:pPr>
              <w:jc w:val="center"/>
              <w:rPr>
                <w:rFonts w:ascii="Arial" w:hAnsi="Arial" w:cs="Arial"/>
                <w:color w:val="000000"/>
                <w:sz w:val="18"/>
                <w:szCs w:val="18"/>
              </w:rPr>
            </w:pPr>
            <w:r w:rsidRPr="00333C79">
              <w:rPr>
                <w:rFonts w:ascii="Arial" w:hAnsi="Arial" w:cs="Arial"/>
                <w:color w:val="000000"/>
                <w:sz w:val="18"/>
                <w:szCs w:val="18"/>
              </w:rPr>
              <w:t>2.13.</w:t>
            </w:r>
          </w:p>
        </w:tc>
        <w:tc>
          <w:tcPr>
            <w:tcW w:w="4662" w:type="pct"/>
            <w:tcBorders>
              <w:top w:val="nil"/>
              <w:left w:val="nil"/>
              <w:bottom w:val="single" w:sz="4" w:space="0" w:color="auto"/>
              <w:right w:val="single" w:sz="4" w:space="0" w:color="auto"/>
            </w:tcBorders>
            <w:shd w:val="clear" w:color="auto" w:fill="auto"/>
            <w:vAlign w:val="center"/>
            <w:hideMark/>
          </w:tcPr>
          <w:p w14:paraId="1348365D" w14:textId="77777777" w:rsidR="00333C79" w:rsidRPr="00333C79" w:rsidRDefault="00333C79" w:rsidP="00333C79">
            <w:pPr>
              <w:rPr>
                <w:rFonts w:ascii="Arial" w:hAnsi="Arial" w:cs="Arial"/>
                <w:color w:val="000000"/>
                <w:sz w:val="18"/>
                <w:szCs w:val="18"/>
              </w:rPr>
            </w:pPr>
            <w:r w:rsidRPr="00333C79">
              <w:rPr>
                <w:rFonts w:ascii="Arial" w:hAnsi="Arial" w:cs="Arial"/>
                <w:color w:val="000000"/>
                <w:sz w:val="18"/>
                <w:szCs w:val="18"/>
              </w:rPr>
              <w:t>Sporządzenie oceny stanu technicznego rozdzielnicy na podstawie zleconego zakresu prac.</w:t>
            </w:r>
          </w:p>
        </w:tc>
      </w:tr>
      <w:tr w:rsidR="00333C79" w:rsidRPr="00333C79" w14:paraId="15FA0C29" w14:textId="77777777" w:rsidTr="006C52EC">
        <w:trPr>
          <w:trHeight w:val="300"/>
        </w:trPr>
        <w:tc>
          <w:tcPr>
            <w:tcW w:w="338" w:type="pct"/>
            <w:tcBorders>
              <w:top w:val="nil"/>
              <w:left w:val="single" w:sz="4" w:space="0" w:color="auto"/>
              <w:bottom w:val="single" w:sz="4" w:space="0" w:color="auto"/>
              <w:right w:val="single" w:sz="4" w:space="0" w:color="auto"/>
            </w:tcBorders>
            <w:shd w:val="clear" w:color="auto" w:fill="auto"/>
            <w:noWrap/>
            <w:vAlign w:val="center"/>
            <w:hideMark/>
          </w:tcPr>
          <w:p w14:paraId="26892D60" w14:textId="77777777" w:rsidR="00333C79" w:rsidRPr="00333C79" w:rsidRDefault="00333C79" w:rsidP="00333C79">
            <w:pPr>
              <w:jc w:val="center"/>
              <w:rPr>
                <w:rFonts w:ascii="Arial" w:hAnsi="Arial" w:cs="Arial"/>
                <w:b/>
                <w:color w:val="000000"/>
                <w:sz w:val="18"/>
                <w:szCs w:val="18"/>
              </w:rPr>
            </w:pPr>
            <w:r w:rsidRPr="00333C79">
              <w:rPr>
                <w:rFonts w:ascii="Arial" w:hAnsi="Arial" w:cs="Arial"/>
                <w:b/>
                <w:color w:val="000000"/>
                <w:sz w:val="18"/>
                <w:szCs w:val="18"/>
              </w:rPr>
              <w:t>3.</w:t>
            </w:r>
          </w:p>
        </w:tc>
        <w:tc>
          <w:tcPr>
            <w:tcW w:w="4662" w:type="pct"/>
            <w:tcBorders>
              <w:top w:val="nil"/>
              <w:left w:val="nil"/>
              <w:bottom w:val="single" w:sz="4" w:space="0" w:color="auto"/>
              <w:right w:val="single" w:sz="4" w:space="0" w:color="auto"/>
            </w:tcBorders>
            <w:shd w:val="clear" w:color="auto" w:fill="auto"/>
            <w:vAlign w:val="center"/>
            <w:hideMark/>
          </w:tcPr>
          <w:p w14:paraId="779E7BA3" w14:textId="77777777" w:rsidR="00333C79" w:rsidRPr="00333C79" w:rsidRDefault="00333C79" w:rsidP="00333C79">
            <w:pPr>
              <w:rPr>
                <w:rFonts w:ascii="Arial" w:hAnsi="Arial" w:cs="Arial"/>
                <w:b/>
                <w:bCs/>
                <w:color w:val="000000"/>
                <w:sz w:val="18"/>
                <w:szCs w:val="18"/>
              </w:rPr>
            </w:pPr>
            <w:r w:rsidRPr="00333C79">
              <w:rPr>
                <w:rFonts w:ascii="Arial" w:hAnsi="Arial" w:cs="Arial"/>
                <w:b/>
                <w:bCs/>
                <w:color w:val="000000"/>
                <w:sz w:val="18"/>
                <w:szCs w:val="18"/>
              </w:rPr>
              <w:t xml:space="preserve">Oświetlenie </w:t>
            </w:r>
            <w:r w:rsidRPr="00333C79">
              <w:rPr>
                <w:rFonts w:ascii="Arial" w:hAnsi="Arial" w:cs="Arial"/>
                <w:color w:val="000000"/>
                <w:sz w:val="18"/>
                <w:szCs w:val="18"/>
              </w:rPr>
              <w:t>(około 500 szt.)</w:t>
            </w:r>
          </w:p>
        </w:tc>
      </w:tr>
      <w:tr w:rsidR="00333C79" w:rsidRPr="00333C79" w14:paraId="2B513979" w14:textId="77777777" w:rsidTr="006C52EC">
        <w:trPr>
          <w:trHeight w:val="300"/>
        </w:trPr>
        <w:tc>
          <w:tcPr>
            <w:tcW w:w="338" w:type="pct"/>
            <w:tcBorders>
              <w:top w:val="nil"/>
              <w:left w:val="single" w:sz="4" w:space="0" w:color="auto"/>
              <w:bottom w:val="single" w:sz="4" w:space="0" w:color="auto"/>
              <w:right w:val="single" w:sz="4" w:space="0" w:color="auto"/>
            </w:tcBorders>
            <w:shd w:val="clear" w:color="auto" w:fill="auto"/>
            <w:noWrap/>
            <w:vAlign w:val="center"/>
            <w:hideMark/>
          </w:tcPr>
          <w:p w14:paraId="34B142C2" w14:textId="77777777" w:rsidR="00333C79" w:rsidRPr="00333C79" w:rsidRDefault="00333C79" w:rsidP="00333C79">
            <w:pPr>
              <w:jc w:val="center"/>
              <w:rPr>
                <w:rFonts w:ascii="Arial" w:hAnsi="Arial" w:cs="Arial"/>
                <w:color w:val="000000"/>
                <w:sz w:val="18"/>
                <w:szCs w:val="18"/>
              </w:rPr>
            </w:pPr>
            <w:r w:rsidRPr="00333C79">
              <w:rPr>
                <w:rFonts w:ascii="Arial" w:hAnsi="Arial" w:cs="Arial"/>
                <w:color w:val="000000"/>
                <w:sz w:val="18"/>
                <w:szCs w:val="18"/>
              </w:rPr>
              <w:t>3.1.</w:t>
            </w:r>
          </w:p>
        </w:tc>
        <w:tc>
          <w:tcPr>
            <w:tcW w:w="4662" w:type="pct"/>
            <w:tcBorders>
              <w:top w:val="nil"/>
              <w:left w:val="nil"/>
              <w:bottom w:val="single" w:sz="4" w:space="0" w:color="auto"/>
              <w:right w:val="single" w:sz="4" w:space="0" w:color="auto"/>
            </w:tcBorders>
            <w:shd w:val="clear" w:color="auto" w:fill="auto"/>
            <w:vAlign w:val="center"/>
            <w:hideMark/>
          </w:tcPr>
          <w:p w14:paraId="0F5AD95B" w14:textId="77777777" w:rsidR="00333C79" w:rsidRPr="00333C79" w:rsidRDefault="00333C79" w:rsidP="00333C79">
            <w:pPr>
              <w:rPr>
                <w:rFonts w:ascii="Arial" w:hAnsi="Arial" w:cs="Arial"/>
                <w:color w:val="000000"/>
                <w:sz w:val="18"/>
                <w:szCs w:val="18"/>
              </w:rPr>
            </w:pPr>
            <w:r w:rsidRPr="00333C79">
              <w:rPr>
                <w:rFonts w:ascii="Arial" w:hAnsi="Arial" w:cs="Arial"/>
                <w:color w:val="000000"/>
                <w:sz w:val="18"/>
                <w:szCs w:val="18"/>
              </w:rPr>
              <w:t xml:space="preserve">Czyszczenie  opraw i kloszy z pyłu i kurzu. </w:t>
            </w:r>
          </w:p>
        </w:tc>
      </w:tr>
      <w:tr w:rsidR="00333C79" w:rsidRPr="00333C79" w14:paraId="4C2362FD" w14:textId="77777777" w:rsidTr="006C52EC">
        <w:trPr>
          <w:trHeight w:val="691"/>
        </w:trPr>
        <w:tc>
          <w:tcPr>
            <w:tcW w:w="338" w:type="pct"/>
            <w:tcBorders>
              <w:top w:val="nil"/>
              <w:left w:val="single" w:sz="4" w:space="0" w:color="auto"/>
              <w:bottom w:val="single" w:sz="4" w:space="0" w:color="auto"/>
              <w:right w:val="single" w:sz="4" w:space="0" w:color="auto"/>
            </w:tcBorders>
            <w:shd w:val="clear" w:color="auto" w:fill="auto"/>
            <w:noWrap/>
            <w:vAlign w:val="center"/>
            <w:hideMark/>
          </w:tcPr>
          <w:p w14:paraId="6616A062" w14:textId="77777777" w:rsidR="00333C79" w:rsidRPr="00333C79" w:rsidRDefault="00333C79" w:rsidP="00333C79">
            <w:pPr>
              <w:jc w:val="center"/>
              <w:rPr>
                <w:rFonts w:ascii="Arial" w:hAnsi="Arial" w:cs="Arial"/>
                <w:color w:val="000000"/>
                <w:sz w:val="18"/>
                <w:szCs w:val="18"/>
              </w:rPr>
            </w:pPr>
            <w:r w:rsidRPr="00333C79">
              <w:rPr>
                <w:rFonts w:ascii="Arial" w:hAnsi="Arial" w:cs="Arial"/>
                <w:color w:val="000000"/>
                <w:sz w:val="18"/>
                <w:szCs w:val="18"/>
              </w:rPr>
              <w:t>3.2.</w:t>
            </w:r>
          </w:p>
        </w:tc>
        <w:tc>
          <w:tcPr>
            <w:tcW w:w="4662" w:type="pct"/>
            <w:tcBorders>
              <w:top w:val="nil"/>
              <w:left w:val="nil"/>
              <w:bottom w:val="single" w:sz="4" w:space="0" w:color="auto"/>
              <w:right w:val="single" w:sz="4" w:space="0" w:color="auto"/>
            </w:tcBorders>
            <w:shd w:val="clear" w:color="auto" w:fill="auto"/>
            <w:vAlign w:val="center"/>
            <w:hideMark/>
          </w:tcPr>
          <w:p w14:paraId="0D13D01B" w14:textId="77777777" w:rsidR="00333C79" w:rsidRPr="00333C79" w:rsidRDefault="00333C79" w:rsidP="00333C79">
            <w:pPr>
              <w:rPr>
                <w:rFonts w:ascii="Arial" w:hAnsi="Arial" w:cs="Arial"/>
                <w:color w:val="000000"/>
                <w:sz w:val="18"/>
                <w:szCs w:val="18"/>
              </w:rPr>
            </w:pPr>
            <w:r w:rsidRPr="00333C79">
              <w:rPr>
                <w:rFonts w:ascii="Arial" w:hAnsi="Arial" w:cs="Arial"/>
                <w:color w:val="000000"/>
                <w:sz w:val="18"/>
                <w:szCs w:val="18"/>
              </w:rPr>
              <w:t xml:space="preserve">Wymiana zużytych źródeł światła( OSRAM </w:t>
            </w:r>
            <w:proofErr w:type="spellStart"/>
            <w:r w:rsidRPr="00333C79">
              <w:rPr>
                <w:rFonts w:ascii="Arial" w:hAnsi="Arial" w:cs="Arial"/>
                <w:color w:val="000000"/>
                <w:sz w:val="18"/>
                <w:szCs w:val="18"/>
              </w:rPr>
              <w:t>Powerstar</w:t>
            </w:r>
            <w:proofErr w:type="spellEnd"/>
            <w:r w:rsidRPr="00333C79">
              <w:rPr>
                <w:rFonts w:ascii="Arial" w:hAnsi="Arial" w:cs="Arial"/>
                <w:color w:val="000000"/>
                <w:sz w:val="18"/>
                <w:szCs w:val="18"/>
              </w:rPr>
              <w:t xml:space="preserve"> HQI-E250W/D/PRO;  OSRAM </w:t>
            </w:r>
            <w:proofErr w:type="spellStart"/>
            <w:r w:rsidRPr="00333C79">
              <w:rPr>
                <w:rFonts w:ascii="Arial" w:hAnsi="Arial" w:cs="Arial"/>
                <w:color w:val="000000"/>
                <w:sz w:val="18"/>
                <w:szCs w:val="18"/>
              </w:rPr>
              <w:t>Powerstar</w:t>
            </w:r>
            <w:proofErr w:type="spellEnd"/>
            <w:r w:rsidRPr="00333C79">
              <w:rPr>
                <w:rFonts w:ascii="Arial" w:hAnsi="Arial" w:cs="Arial"/>
                <w:color w:val="000000"/>
                <w:sz w:val="18"/>
                <w:szCs w:val="18"/>
              </w:rPr>
              <w:t xml:space="preserve"> HQI-E 70W/ND;  VENYTURE 150W/C/U/LU/E90/UVS/737, VENTURE WHITE-LUXPLUS HIT 150W/U/LU/T46/740;   VENTURE WHITE- HIT 70W .</w:t>
            </w:r>
          </w:p>
        </w:tc>
      </w:tr>
      <w:tr w:rsidR="00333C79" w:rsidRPr="00333C79" w14:paraId="1160355B" w14:textId="77777777" w:rsidTr="006C52EC">
        <w:trPr>
          <w:trHeight w:val="300"/>
        </w:trPr>
        <w:tc>
          <w:tcPr>
            <w:tcW w:w="338" w:type="pct"/>
            <w:tcBorders>
              <w:top w:val="nil"/>
              <w:left w:val="single" w:sz="4" w:space="0" w:color="auto"/>
              <w:bottom w:val="single" w:sz="4" w:space="0" w:color="auto"/>
              <w:right w:val="single" w:sz="4" w:space="0" w:color="auto"/>
            </w:tcBorders>
            <w:shd w:val="clear" w:color="auto" w:fill="auto"/>
            <w:noWrap/>
            <w:vAlign w:val="center"/>
            <w:hideMark/>
          </w:tcPr>
          <w:p w14:paraId="0499732F" w14:textId="77777777" w:rsidR="00333C79" w:rsidRPr="00333C79" w:rsidRDefault="00333C79" w:rsidP="00333C79">
            <w:pPr>
              <w:jc w:val="center"/>
              <w:rPr>
                <w:rFonts w:ascii="Arial" w:hAnsi="Arial" w:cs="Arial"/>
                <w:color w:val="000000"/>
                <w:sz w:val="18"/>
                <w:szCs w:val="18"/>
              </w:rPr>
            </w:pPr>
            <w:r w:rsidRPr="00333C79">
              <w:rPr>
                <w:rFonts w:ascii="Arial" w:hAnsi="Arial" w:cs="Arial"/>
                <w:color w:val="000000"/>
                <w:sz w:val="18"/>
                <w:szCs w:val="18"/>
              </w:rPr>
              <w:t>3.3.</w:t>
            </w:r>
          </w:p>
        </w:tc>
        <w:tc>
          <w:tcPr>
            <w:tcW w:w="4662" w:type="pct"/>
            <w:tcBorders>
              <w:top w:val="nil"/>
              <w:left w:val="nil"/>
              <w:bottom w:val="single" w:sz="4" w:space="0" w:color="auto"/>
              <w:right w:val="single" w:sz="4" w:space="0" w:color="auto"/>
            </w:tcBorders>
            <w:shd w:val="clear" w:color="auto" w:fill="auto"/>
            <w:vAlign w:val="center"/>
            <w:hideMark/>
          </w:tcPr>
          <w:p w14:paraId="0DE47B70" w14:textId="77777777" w:rsidR="00333C79" w:rsidRPr="00333C79" w:rsidRDefault="00333C79" w:rsidP="00333C79">
            <w:pPr>
              <w:rPr>
                <w:rFonts w:ascii="Arial" w:hAnsi="Arial" w:cs="Arial"/>
                <w:color w:val="000000"/>
                <w:sz w:val="18"/>
                <w:szCs w:val="18"/>
              </w:rPr>
            </w:pPr>
            <w:r w:rsidRPr="00333C79">
              <w:rPr>
                <w:rFonts w:ascii="Arial" w:hAnsi="Arial" w:cs="Arial"/>
                <w:color w:val="000000"/>
                <w:sz w:val="18"/>
                <w:szCs w:val="18"/>
              </w:rPr>
              <w:t>Wymiana uszkodzonych opraw</w:t>
            </w:r>
          </w:p>
        </w:tc>
      </w:tr>
      <w:tr w:rsidR="00333C79" w:rsidRPr="00333C79" w14:paraId="1AEF7F00" w14:textId="77777777" w:rsidTr="006C52EC">
        <w:trPr>
          <w:trHeight w:val="300"/>
        </w:trPr>
        <w:tc>
          <w:tcPr>
            <w:tcW w:w="338" w:type="pct"/>
            <w:tcBorders>
              <w:top w:val="nil"/>
              <w:left w:val="single" w:sz="4" w:space="0" w:color="auto"/>
              <w:bottom w:val="single" w:sz="4" w:space="0" w:color="auto"/>
              <w:right w:val="single" w:sz="4" w:space="0" w:color="auto"/>
            </w:tcBorders>
            <w:shd w:val="clear" w:color="auto" w:fill="auto"/>
            <w:noWrap/>
            <w:vAlign w:val="center"/>
            <w:hideMark/>
          </w:tcPr>
          <w:p w14:paraId="32EBAA58" w14:textId="77777777" w:rsidR="00333C79" w:rsidRPr="00333C79" w:rsidRDefault="00333C79" w:rsidP="00333C79">
            <w:pPr>
              <w:jc w:val="center"/>
              <w:rPr>
                <w:rFonts w:ascii="Arial" w:hAnsi="Arial" w:cs="Arial"/>
                <w:color w:val="000000"/>
                <w:sz w:val="18"/>
                <w:szCs w:val="18"/>
              </w:rPr>
            </w:pPr>
            <w:r w:rsidRPr="00333C79">
              <w:rPr>
                <w:rFonts w:ascii="Arial" w:hAnsi="Arial" w:cs="Arial"/>
                <w:color w:val="000000"/>
                <w:sz w:val="18"/>
                <w:szCs w:val="18"/>
              </w:rPr>
              <w:t>3.3</w:t>
            </w:r>
          </w:p>
        </w:tc>
        <w:tc>
          <w:tcPr>
            <w:tcW w:w="4662" w:type="pct"/>
            <w:tcBorders>
              <w:top w:val="nil"/>
              <w:left w:val="nil"/>
              <w:bottom w:val="single" w:sz="4" w:space="0" w:color="auto"/>
              <w:right w:val="single" w:sz="4" w:space="0" w:color="auto"/>
            </w:tcBorders>
            <w:shd w:val="clear" w:color="auto" w:fill="auto"/>
            <w:vAlign w:val="center"/>
            <w:hideMark/>
          </w:tcPr>
          <w:p w14:paraId="15F2B3FC" w14:textId="77777777" w:rsidR="00333C79" w:rsidRPr="00333C79" w:rsidRDefault="00333C79" w:rsidP="00333C79">
            <w:pPr>
              <w:rPr>
                <w:rFonts w:ascii="Arial" w:hAnsi="Arial" w:cs="Arial"/>
                <w:color w:val="000000"/>
                <w:sz w:val="18"/>
                <w:szCs w:val="18"/>
              </w:rPr>
            </w:pPr>
            <w:r w:rsidRPr="00333C79">
              <w:rPr>
                <w:rFonts w:ascii="Arial" w:hAnsi="Arial" w:cs="Arial"/>
                <w:color w:val="000000"/>
                <w:sz w:val="18"/>
                <w:szCs w:val="18"/>
              </w:rPr>
              <w:t>Uzupełnienie brakujących opisów i oznaczeń.</w:t>
            </w:r>
          </w:p>
        </w:tc>
      </w:tr>
      <w:tr w:rsidR="00333C79" w:rsidRPr="00333C79" w14:paraId="49217481" w14:textId="77777777" w:rsidTr="006C52EC">
        <w:trPr>
          <w:trHeight w:val="300"/>
        </w:trPr>
        <w:tc>
          <w:tcPr>
            <w:tcW w:w="338" w:type="pct"/>
            <w:tcBorders>
              <w:top w:val="nil"/>
              <w:left w:val="single" w:sz="4" w:space="0" w:color="auto"/>
              <w:bottom w:val="single" w:sz="4" w:space="0" w:color="auto"/>
              <w:right w:val="single" w:sz="4" w:space="0" w:color="auto"/>
            </w:tcBorders>
            <w:shd w:val="clear" w:color="auto" w:fill="auto"/>
            <w:noWrap/>
            <w:vAlign w:val="center"/>
            <w:hideMark/>
          </w:tcPr>
          <w:p w14:paraId="70E7DC2B" w14:textId="77777777" w:rsidR="00333C79" w:rsidRPr="00333C79" w:rsidRDefault="00333C79" w:rsidP="00333C79">
            <w:pPr>
              <w:jc w:val="center"/>
              <w:rPr>
                <w:rFonts w:ascii="Arial" w:hAnsi="Arial" w:cs="Arial"/>
                <w:color w:val="000000"/>
                <w:sz w:val="18"/>
                <w:szCs w:val="18"/>
              </w:rPr>
            </w:pPr>
            <w:r w:rsidRPr="00333C79">
              <w:rPr>
                <w:rFonts w:ascii="Arial" w:hAnsi="Arial" w:cs="Arial"/>
                <w:color w:val="000000"/>
                <w:sz w:val="18"/>
                <w:szCs w:val="18"/>
              </w:rPr>
              <w:t>3.5.</w:t>
            </w:r>
          </w:p>
        </w:tc>
        <w:tc>
          <w:tcPr>
            <w:tcW w:w="4662" w:type="pct"/>
            <w:tcBorders>
              <w:top w:val="nil"/>
              <w:left w:val="nil"/>
              <w:bottom w:val="single" w:sz="4" w:space="0" w:color="auto"/>
              <w:right w:val="single" w:sz="4" w:space="0" w:color="auto"/>
            </w:tcBorders>
            <w:shd w:val="clear" w:color="auto" w:fill="auto"/>
            <w:vAlign w:val="center"/>
            <w:hideMark/>
          </w:tcPr>
          <w:p w14:paraId="09F64E2B" w14:textId="77777777" w:rsidR="00333C79" w:rsidRPr="00333C79" w:rsidRDefault="00333C79" w:rsidP="00333C79">
            <w:pPr>
              <w:rPr>
                <w:rFonts w:ascii="Arial" w:hAnsi="Arial" w:cs="Arial"/>
                <w:color w:val="000000"/>
                <w:sz w:val="18"/>
                <w:szCs w:val="18"/>
              </w:rPr>
            </w:pPr>
            <w:r w:rsidRPr="00333C79">
              <w:rPr>
                <w:rFonts w:ascii="Arial" w:hAnsi="Arial" w:cs="Arial"/>
                <w:color w:val="000000"/>
                <w:sz w:val="18"/>
                <w:szCs w:val="18"/>
              </w:rPr>
              <w:t>Sprawdzenie poprawności sterowania oświetleniem</w:t>
            </w:r>
          </w:p>
        </w:tc>
      </w:tr>
      <w:tr w:rsidR="00333C79" w:rsidRPr="00333C79" w14:paraId="6B5F993E" w14:textId="77777777" w:rsidTr="006C52EC">
        <w:trPr>
          <w:trHeight w:val="300"/>
        </w:trPr>
        <w:tc>
          <w:tcPr>
            <w:tcW w:w="338" w:type="pct"/>
            <w:tcBorders>
              <w:top w:val="nil"/>
              <w:left w:val="single" w:sz="4" w:space="0" w:color="auto"/>
              <w:bottom w:val="single" w:sz="4" w:space="0" w:color="auto"/>
              <w:right w:val="single" w:sz="4" w:space="0" w:color="auto"/>
            </w:tcBorders>
            <w:shd w:val="clear" w:color="auto" w:fill="auto"/>
            <w:noWrap/>
            <w:vAlign w:val="center"/>
            <w:hideMark/>
          </w:tcPr>
          <w:p w14:paraId="237F4B23" w14:textId="77777777" w:rsidR="00333C79" w:rsidRPr="00333C79" w:rsidRDefault="00333C79" w:rsidP="00333C79">
            <w:pPr>
              <w:jc w:val="center"/>
              <w:rPr>
                <w:rFonts w:ascii="Arial" w:hAnsi="Arial" w:cs="Arial"/>
                <w:color w:val="000000"/>
                <w:sz w:val="18"/>
                <w:szCs w:val="18"/>
              </w:rPr>
            </w:pPr>
            <w:r w:rsidRPr="00333C79">
              <w:rPr>
                <w:rFonts w:ascii="Arial" w:hAnsi="Arial" w:cs="Arial"/>
                <w:color w:val="000000"/>
                <w:sz w:val="18"/>
                <w:szCs w:val="18"/>
              </w:rPr>
              <w:t>3.6.</w:t>
            </w:r>
          </w:p>
        </w:tc>
        <w:tc>
          <w:tcPr>
            <w:tcW w:w="4662" w:type="pct"/>
            <w:tcBorders>
              <w:top w:val="nil"/>
              <w:left w:val="nil"/>
              <w:bottom w:val="single" w:sz="4" w:space="0" w:color="auto"/>
              <w:right w:val="single" w:sz="4" w:space="0" w:color="auto"/>
            </w:tcBorders>
            <w:shd w:val="clear" w:color="auto" w:fill="auto"/>
            <w:vAlign w:val="center"/>
            <w:hideMark/>
          </w:tcPr>
          <w:p w14:paraId="6572421F" w14:textId="6510A26F" w:rsidR="00333C79" w:rsidRPr="00333C79" w:rsidRDefault="00333C79" w:rsidP="00333C79">
            <w:pPr>
              <w:rPr>
                <w:rFonts w:ascii="Arial" w:hAnsi="Arial" w:cs="Arial"/>
                <w:color w:val="000000"/>
                <w:sz w:val="18"/>
                <w:szCs w:val="18"/>
              </w:rPr>
            </w:pPr>
            <w:r w:rsidRPr="00333C79">
              <w:rPr>
                <w:rFonts w:ascii="Arial" w:hAnsi="Arial" w:cs="Arial"/>
                <w:color w:val="000000"/>
                <w:sz w:val="18"/>
                <w:szCs w:val="18"/>
              </w:rPr>
              <w:t xml:space="preserve">Usunięcie </w:t>
            </w:r>
            <w:r w:rsidR="00E473F4">
              <w:rPr>
                <w:rFonts w:ascii="Arial" w:hAnsi="Arial" w:cs="Arial"/>
                <w:color w:val="000000"/>
                <w:sz w:val="18"/>
                <w:szCs w:val="18"/>
              </w:rPr>
              <w:t>U</w:t>
            </w:r>
            <w:r w:rsidRPr="00333C79">
              <w:rPr>
                <w:rFonts w:ascii="Arial" w:hAnsi="Arial" w:cs="Arial"/>
                <w:color w:val="000000"/>
                <w:sz w:val="18"/>
                <w:szCs w:val="18"/>
              </w:rPr>
              <w:t>sterek.</w:t>
            </w:r>
          </w:p>
        </w:tc>
      </w:tr>
      <w:tr w:rsidR="00333C79" w:rsidRPr="00333C79" w14:paraId="14FA2FF8" w14:textId="77777777" w:rsidTr="006C52EC">
        <w:trPr>
          <w:trHeight w:val="508"/>
        </w:trPr>
        <w:tc>
          <w:tcPr>
            <w:tcW w:w="338" w:type="pct"/>
            <w:tcBorders>
              <w:top w:val="nil"/>
              <w:left w:val="single" w:sz="4" w:space="0" w:color="auto"/>
              <w:bottom w:val="single" w:sz="4" w:space="0" w:color="auto"/>
              <w:right w:val="single" w:sz="4" w:space="0" w:color="auto"/>
            </w:tcBorders>
            <w:shd w:val="clear" w:color="auto" w:fill="auto"/>
            <w:noWrap/>
            <w:vAlign w:val="center"/>
            <w:hideMark/>
          </w:tcPr>
          <w:p w14:paraId="4D86D4A3" w14:textId="77777777" w:rsidR="00333C79" w:rsidRPr="00333C79" w:rsidRDefault="00333C79" w:rsidP="00333C79">
            <w:pPr>
              <w:jc w:val="center"/>
              <w:rPr>
                <w:rFonts w:ascii="Arial" w:hAnsi="Arial" w:cs="Arial"/>
                <w:color w:val="000000"/>
                <w:sz w:val="18"/>
                <w:szCs w:val="18"/>
              </w:rPr>
            </w:pPr>
            <w:r w:rsidRPr="00333C79">
              <w:rPr>
                <w:rFonts w:ascii="Arial" w:hAnsi="Arial" w:cs="Arial"/>
                <w:color w:val="000000"/>
                <w:sz w:val="18"/>
                <w:szCs w:val="18"/>
              </w:rPr>
              <w:t>3.7.</w:t>
            </w:r>
          </w:p>
        </w:tc>
        <w:tc>
          <w:tcPr>
            <w:tcW w:w="4662" w:type="pct"/>
            <w:tcBorders>
              <w:top w:val="nil"/>
              <w:left w:val="nil"/>
              <w:bottom w:val="single" w:sz="4" w:space="0" w:color="auto"/>
              <w:right w:val="single" w:sz="4" w:space="0" w:color="auto"/>
            </w:tcBorders>
            <w:shd w:val="clear" w:color="auto" w:fill="auto"/>
            <w:vAlign w:val="center"/>
            <w:hideMark/>
          </w:tcPr>
          <w:p w14:paraId="48984775" w14:textId="77777777" w:rsidR="00333C79" w:rsidRPr="00333C79" w:rsidRDefault="00333C79" w:rsidP="00333C79">
            <w:pPr>
              <w:rPr>
                <w:rFonts w:ascii="Arial" w:hAnsi="Arial" w:cs="Arial"/>
                <w:color w:val="000000"/>
                <w:sz w:val="18"/>
                <w:szCs w:val="18"/>
              </w:rPr>
            </w:pPr>
            <w:r w:rsidRPr="00333C79">
              <w:rPr>
                <w:rFonts w:ascii="Arial" w:hAnsi="Arial" w:cs="Arial"/>
                <w:color w:val="000000"/>
                <w:sz w:val="18"/>
                <w:szCs w:val="18"/>
              </w:rPr>
              <w:t>Sprawdzenie sterowania oświetlenia awaryjnego należy wyłączyć napięcie zasilające oświetlenie podstawowe i zmierzyć czas po jakim załączy się oświetlenie awaryjne czas należy odnotować protokole.</w:t>
            </w:r>
          </w:p>
        </w:tc>
      </w:tr>
    </w:tbl>
    <w:p w14:paraId="5D0EF61D" w14:textId="77777777" w:rsidR="00333C79" w:rsidRPr="00333C79" w:rsidRDefault="00333C79" w:rsidP="00B8458C">
      <w:pPr>
        <w:numPr>
          <w:ilvl w:val="0"/>
          <w:numId w:val="62"/>
        </w:numPr>
        <w:spacing w:before="120" w:after="120"/>
        <w:ind w:left="284" w:hanging="284"/>
        <w:rPr>
          <w:rFonts w:ascii="Arial" w:eastAsia="Calibri" w:hAnsi="Arial" w:cs="Arial"/>
          <w:b/>
          <w:sz w:val="18"/>
          <w:szCs w:val="18"/>
          <w:lang w:eastAsia="en-US"/>
        </w:rPr>
      </w:pPr>
      <w:r w:rsidRPr="00333C79">
        <w:rPr>
          <w:rFonts w:ascii="Arial" w:eastAsia="Calibri" w:hAnsi="Arial" w:cs="Arial"/>
          <w:b/>
          <w:sz w:val="18"/>
          <w:szCs w:val="18"/>
          <w:lang w:eastAsia="en-US"/>
        </w:rPr>
        <w:t xml:space="preserve">Remont bieżący urządzeń w wykonaniu przeciwwybuchowym </w:t>
      </w:r>
    </w:p>
    <w:tbl>
      <w:tblPr>
        <w:tblW w:w="5000" w:type="pct"/>
        <w:tblLayout w:type="fixed"/>
        <w:tblCellMar>
          <w:left w:w="70" w:type="dxa"/>
          <w:right w:w="70" w:type="dxa"/>
        </w:tblCellMar>
        <w:tblLook w:val="04A0" w:firstRow="1" w:lastRow="0" w:firstColumn="1" w:lastColumn="0" w:noHBand="0" w:noVBand="1"/>
      </w:tblPr>
      <w:tblGrid>
        <w:gridCol w:w="645"/>
        <w:gridCol w:w="8982"/>
      </w:tblGrid>
      <w:tr w:rsidR="00333C79" w:rsidRPr="00333C79" w14:paraId="67CF2D74" w14:textId="77777777" w:rsidTr="006C52EC">
        <w:trPr>
          <w:trHeight w:val="300"/>
        </w:trPr>
        <w:tc>
          <w:tcPr>
            <w:tcW w:w="335" w:type="pct"/>
            <w:tcBorders>
              <w:top w:val="single" w:sz="4" w:space="0" w:color="auto"/>
              <w:left w:val="single" w:sz="4" w:space="0" w:color="auto"/>
              <w:bottom w:val="single" w:sz="4" w:space="0" w:color="auto"/>
              <w:right w:val="single" w:sz="4" w:space="0" w:color="auto"/>
            </w:tcBorders>
            <w:shd w:val="clear" w:color="auto" w:fill="auto"/>
            <w:noWrap/>
            <w:vAlign w:val="center"/>
          </w:tcPr>
          <w:p w14:paraId="22049925" w14:textId="77777777" w:rsidR="00333C79" w:rsidRPr="00333C79" w:rsidRDefault="00333C79" w:rsidP="00333C79">
            <w:pPr>
              <w:jc w:val="center"/>
              <w:rPr>
                <w:rFonts w:ascii="Arial" w:hAnsi="Arial" w:cs="Arial"/>
                <w:color w:val="000000"/>
                <w:sz w:val="18"/>
                <w:szCs w:val="18"/>
              </w:rPr>
            </w:pPr>
            <w:r w:rsidRPr="00333C79">
              <w:rPr>
                <w:rFonts w:ascii="Arial" w:hAnsi="Arial" w:cs="Arial"/>
                <w:color w:val="000000"/>
                <w:sz w:val="18"/>
                <w:szCs w:val="18"/>
              </w:rPr>
              <w:t>Lp.</w:t>
            </w:r>
          </w:p>
        </w:tc>
        <w:tc>
          <w:tcPr>
            <w:tcW w:w="4665" w:type="pct"/>
            <w:tcBorders>
              <w:top w:val="single" w:sz="4" w:space="0" w:color="auto"/>
              <w:left w:val="nil"/>
              <w:bottom w:val="single" w:sz="4" w:space="0" w:color="auto"/>
              <w:right w:val="single" w:sz="4" w:space="0" w:color="auto"/>
            </w:tcBorders>
            <w:shd w:val="clear" w:color="auto" w:fill="auto"/>
            <w:noWrap/>
            <w:vAlign w:val="center"/>
          </w:tcPr>
          <w:p w14:paraId="2573D56B" w14:textId="77777777" w:rsidR="00333C79" w:rsidRPr="00333C79" w:rsidRDefault="00333C79" w:rsidP="00333C79">
            <w:pPr>
              <w:jc w:val="center"/>
              <w:rPr>
                <w:rFonts w:ascii="Arial" w:hAnsi="Arial" w:cs="Arial"/>
                <w:bCs/>
                <w:color w:val="000000"/>
                <w:sz w:val="18"/>
                <w:szCs w:val="18"/>
              </w:rPr>
            </w:pPr>
            <w:r w:rsidRPr="00333C79">
              <w:rPr>
                <w:rFonts w:ascii="Arial" w:hAnsi="Arial" w:cs="Arial"/>
                <w:bCs/>
                <w:color w:val="000000"/>
                <w:sz w:val="18"/>
                <w:szCs w:val="18"/>
              </w:rPr>
              <w:t>Urządzenie /zakres prac</w:t>
            </w:r>
          </w:p>
        </w:tc>
      </w:tr>
      <w:tr w:rsidR="00333C79" w:rsidRPr="00333C79" w14:paraId="4D98B1EF" w14:textId="77777777" w:rsidTr="006C52EC">
        <w:trPr>
          <w:trHeight w:val="300"/>
        </w:trPr>
        <w:tc>
          <w:tcPr>
            <w:tcW w:w="335"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20FB534" w14:textId="77777777" w:rsidR="00333C79" w:rsidRPr="00333C79" w:rsidRDefault="00333C79" w:rsidP="00333C79">
            <w:pPr>
              <w:jc w:val="center"/>
              <w:rPr>
                <w:rFonts w:ascii="Arial" w:hAnsi="Arial" w:cs="Arial"/>
                <w:b/>
                <w:color w:val="000000"/>
                <w:sz w:val="18"/>
                <w:szCs w:val="18"/>
              </w:rPr>
            </w:pPr>
            <w:r w:rsidRPr="00333C79">
              <w:rPr>
                <w:rFonts w:ascii="Arial" w:hAnsi="Arial" w:cs="Arial"/>
                <w:b/>
                <w:color w:val="000000"/>
                <w:sz w:val="18"/>
                <w:szCs w:val="18"/>
              </w:rPr>
              <w:t>1.</w:t>
            </w:r>
          </w:p>
        </w:tc>
        <w:tc>
          <w:tcPr>
            <w:tcW w:w="4665" w:type="pct"/>
            <w:tcBorders>
              <w:top w:val="single" w:sz="4" w:space="0" w:color="auto"/>
              <w:left w:val="nil"/>
              <w:bottom w:val="single" w:sz="4" w:space="0" w:color="auto"/>
              <w:right w:val="single" w:sz="4" w:space="0" w:color="auto"/>
            </w:tcBorders>
            <w:shd w:val="clear" w:color="auto" w:fill="auto"/>
            <w:noWrap/>
            <w:vAlign w:val="center"/>
            <w:hideMark/>
          </w:tcPr>
          <w:p w14:paraId="7FA73B3E" w14:textId="77777777" w:rsidR="00333C79" w:rsidRPr="00333C79" w:rsidRDefault="00333C79" w:rsidP="00333C79">
            <w:pPr>
              <w:rPr>
                <w:rFonts w:ascii="Arial" w:hAnsi="Arial" w:cs="Arial"/>
                <w:b/>
                <w:bCs/>
                <w:color w:val="000000"/>
                <w:sz w:val="18"/>
                <w:szCs w:val="18"/>
              </w:rPr>
            </w:pPr>
            <w:r w:rsidRPr="00333C79">
              <w:rPr>
                <w:rFonts w:ascii="Arial" w:hAnsi="Arial" w:cs="Arial"/>
                <w:b/>
                <w:bCs/>
                <w:color w:val="000000"/>
                <w:sz w:val="18"/>
                <w:szCs w:val="18"/>
              </w:rPr>
              <w:t xml:space="preserve">Silniki </w:t>
            </w:r>
            <w:r w:rsidRPr="00333C79">
              <w:rPr>
                <w:rFonts w:ascii="Arial" w:hAnsi="Arial" w:cs="Arial"/>
                <w:color w:val="000000"/>
                <w:sz w:val="18"/>
                <w:szCs w:val="18"/>
              </w:rPr>
              <w:t>(15 szt. silników na każdy rok):</w:t>
            </w:r>
          </w:p>
        </w:tc>
      </w:tr>
      <w:tr w:rsidR="00333C79" w:rsidRPr="00333C79" w14:paraId="0ED60130" w14:textId="77777777" w:rsidTr="006C52EC">
        <w:trPr>
          <w:trHeight w:val="300"/>
        </w:trPr>
        <w:tc>
          <w:tcPr>
            <w:tcW w:w="335" w:type="pct"/>
            <w:tcBorders>
              <w:top w:val="nil"/>
              <w:left w:val="single" w:sz="4" w:space="0" w:color="auto"/>
              <w:bottom w:val="single" w:sz="4" w:space="0" w:color="auto"/>
              <w:right w:val="single" w:sz="4" w:space="0" w:color="auto"/>
            </w:tcBorders>
            <w:shd w:val="clear" w:color="auto" w:fill="auto"/>
            <w:noWrap/>
            <w:vAlign w:val="center"/>
            <w:hideMark/>
          </w:tcPr>
          <w:p w14:paraId="75EEF3C4" w14:textId="77777777" w:rsidR="00333C79" w:rsidRPr="00333C79" w:rsidRDefault="00333C79" w:rsidP="00333C79">
            <w:pPr>
              <w:jc w:val="center"/>
              <w:rPr>
                <w:rFonts w:ascii="Arial" w:hAnsi="Arial" w:cs="Arial"/>
                <w:color w:val="000000"/>
                <w:sz w:val="18"/>
                <w:szCs w:val="18"/>
              </w:rPr>
            </w:pPr>
            <w:r w:rsidRPr="00333C79">
              <w:rPr>
                <w:rFonts w:ascii="Arial" w:hAnsi="Arial" w:cs="Arial"/>
                <w:color w:val="000000"/>
                <w:sz w:val="18"/>
                <w:szCs w:val="18"/>
              </w:rPr>
              <w:t>1.1.</w:t>
            </w:r>
          </w:p>
        </w:tc>
        <w:tc>
          <w:tcPr>
            <w:tcW w:w="4665" w:type="pct"/>
            <w:tcBorders>
              <w:top w:val="nil"/>
              <w:left w:val="nil"/>
              <w:bottom w:val="single" w:sz="4" w:space="0" w:color="auto"/>
              <w:right w:val="single" w:sz="4" w:space="0" w:color="auto"/>
            </w:tcBorders>
            <w:shd w:val="clear" w:color="auto" w:fill="auto"/>
            <w:noWrap/>
            <w:vAlign w:val="center"/>
            <w:hideMark/>
          </w:tcPr>
          <w:p w14:paraId="6B0A8D27" w14:textId="77777777" w:rsidR="00333C79" w:rsidRPr="00333C79" w:rsidRDefault="00333C79" w:rsidP="00333C79">
            <w:pPr>
              <w:rPr>
                <w:rFonts w:ascii="Arial" w:hAnsi="Arial" w:cs="Arial"/>
                <w:color w:val="000000"/>
                <w:sz w:val="18"/>
                <w:szCs w:val="18"/>
              </w:rPr>
            </w:pPr>
            <w:r w:rsidRPr="00333C79">
              <w:rPr>
                <w:rFonts w:ascii="Arial" w:hAnsi="Arial" w:cs="Arial"/>
                <w:color w:val="000000"/>
                <w:sz w:val="18"/>
                <w:szCs w:val="18"/>
              </w:rPr>
              <w:t>oczyszczenie silnika z pyłu i kurzu i jego oględziny.</w:t>
            </w:r>
          </w:p>
        </w:tc>
      </w:tr>
      <w:tr w:rsidR="00333C79" w:rsidRPr="00333C79" w14:paraId="491D888C" w14:textId="77777777" w:rsidTr="006C52EC">
        <w:trPr>
          <w:trHeight w:val="300"/>
        </w:trPr>
        <w:tc>
          <w:tcPr>
            <w:tcW w:w="335" w:type="pct"/>
            <w:tcBorders>
              <w:top w:val="nil"/>
              <w:left w:val="single" w:sz="4" w:space="0" w:color="auto"/>
              <w:bottom w:val="single" w:sz="4" w:space="0" w:color="auto"/>
              <w:right w:val="single" w:sz="4" w:space="0" w:color="auto"/>
            </w:tcBorders>
            <w:shd w:val="clear" w:color="auto" w:fill="auto"/>
            <w:noWrap/>
            <w:vAlign w:val="center"/>
            <w:hideMark/>
          </w:tcPr>
          <w:p w14:paraId="42F85731" w14:textId="77777777" w:rsidR="00333C79" w:rsidRPr="00333C79" w:rsidRDefault="00333C79" w:rsidP="00333C79">
            <w:pPr>
              <w:jc w:val="center"/>
              <w:rPr>
                <w:rFonts w:ascii="Arial" w:hAnsi="Arial" w:cs="Arial"/>
                <w:color w:val="000000"/>
                <w:sz w:val="18"/>
                <w:szCs w:val="18"/>
              </w:rPr>
            </w:pPr>
            <w:r w:rsidRPr="00333C79">
              <w:rPr>
                <w:rFonts w:ascii="Arial" w:hAnsi="Arial" w:cs="Arial"/>
                <w:color w:val="000000"/>
                <w:sz w:val="18"/>
                <w:szCs w:val="18"/>
              </w:rPr>
              <w:lastRenderedPageBreak/>
              <w:t>1.2.</w:t>
            </w:r>
          </w:p>
        </w:tc>
        <w:tc>
          <w:tcPr>
            <w:tcW w:w="4665" w:type="pct"/>
            <w:tcBorders>
              <w:top w:val="nil"/>
              <w:left w:val="nil"/>
              <w:bottom w:val="single" w:sz="4" w:space="0" w:color="auto"/>
              <w:right w:val="single" w:sz="4" w:space="0" w:color="auto"/>
            </w:tcBorders>
            <w:shd w:val="clear" w:color="auto" w:fill="auto"/>
            <w:noWrap/>
            <w:vAlign w:val="center"/>
            <w:hideMark/>
          </w:tcPr>
          <w:p w14:paraId="4C35DAF3" w14:textId="77777777" w:rsidR="00333C79" w:rsidRPr="00333C79" w:rsidRDefault="00333C79" w:rsidP="00333C79">
            <w:pPr>
              <w:rPr>
                <w:rFonts w:ascii="Arial" w:hAnsi="Arial" w:cs="Arial"/>
                <w:color w:val="000000"/>
                <w:sz w:val="18"/>
                <w:szCs w:val="18"/>
              </w:rPr>
            </w:pPr>
            <w:r w:rsidRPr="00333C79">
              <w:rPr>
                <w:rFonts w:ascii="Arial" w:hAnsi="Arial" w:cs="Arial"/>
                <w:color w:val="000000"/>
                <w:sz w:val="18"/>
                <w:szCs w:val="18"/>
              </w:rPr>
              <w:t>sprawdzenie temperatury osłon zewnętrznych.</w:t>
            </w:r>
          </w:p>
        </w:tc>
      </w:tr>
      <w:tr w:rsidR="00333C79" w:rsidRPr="00333C79" w14:paraId="36170C11" w14:textId="77777777" w:rsidTr="006C52EC">
        <w:trPr>
          <w:trHeight w:val="300"/>
        </w:trPr>
        <w:tc>
          <w:tcPr>
            <w:tcW w:w="335" w:type="pct"/>
            <w:tcBorders>
              <w:top w:val="nil"/>
              <w:left w:val="single" w:sz="4" w:space="0" w:color="auto"/>
              <w:bottom w:val="single" w:sz="4" w:space="0" w:color="auto"/>
              <w:right w:val="single" w:sz="4" w:space="0" w:color="auto"/>
            </w:tcBorders>
            <w:shd w:val="clear" w:color="auto" w:fill="auto"/>
            <w:noWrap/>
            <w:vAlign w:val="center"/>
            <w:hideMark/>
          </w:tcPr>
          <w:p w14:paraId="0D0C4EC2" w14:textId="77777777" w:rsidR="00333C79" w:rsidRPr="00333C79" w:rsidRDefault="00333C79" w:rsidP="00333C79">
            <w:pPr>
              <w:jc w:val="center"/>
              <w:rPr>
                <w:rFonts w:ascii="Arial" w:hAnsi="Arial" w:cs="Arial"/>
                <w:color w:val="000000"/>
                <w:sz w:val="18"/>
                <w:szCs w:val="18"/>
              </w:rPr>
            </w:pPr>
            <w:r w:rsidRPr="00333C79">
              <w:rPr>
                <w:rFonts w:ascii="Arial" w:hAnsi="Arial" w:cs="Arial"/>
                <w:color w:val="000000"/>
                <w:sz w:val="18"/>
                <w:szCs w:val="18"/>
              </w:rPr>
              <w:t>1.3.</w:t>
            </w:r>
          </w:p>
        </w:tc>
        <w:tc>
          <w:tcPr>
            <w:tcW w:w="4665" w:type="pct"/>
            <w:tcBorders>
              <w:top w:val="nil"/>
              <w:left w:val="nil"/>
              <w:bottom w:val="single" w:sz="4" w:space="0" w:color="auto"/>
              <w:right w:val="single" w:sz="4" w:space="0" w:color="auto"/>
            </w:tcBorders>
            <w:shd w:val="clear" w:color="auto" w:fill="auto"/>
            <w:noWrap/>
            <w:vAlign w:val="center"/>
            <w:hideMark/>
          </w:tcPr>
          <w:p w14:paraId="2C363188" w14:textId="77777777" w:rsidR="00333C79" w:rsidRPr="00333C79" w:rsidRDefault="00333C79" w:rsidP="00333C79">
            <w:pPr>
              <w:rPr>
                <w:rFonts w:ascii="Arial" w:hAnsi="Arial" w:cs="Arial"/>
                <w:color w:val="000000"/>
                <w:sz w:val="18"/>
                <w:szCs w:val="18"/>
              </w:rPr>
            </w:pPr>
            <w:r w:rsidRPr="00333C79">
              <w:rPr>
                <w:rFonts w:ascii="Arial" w:hAnsi="Arial" w:cs="Arial"/>
                <w:color w:val="000000"/>
                <w:sz w:val="18"/>
                <w:szCs w:val="18"/>
              </w:rPr>
              <w:t>sprawdzenie stanu łożysk.</w:t>
            </w:r>
          </w:p>
        </w:tc>
      </w:tr>
      <w:tr w:rsidR="00333C79" w:rsidRPr="00333C79" w14:paraId="4B32972C" w14:textId="77777777" w:rsidTr="006C52EC">
        <w:trPr>
          <w:trHeight w:val="300"/>
        </w:trPr>
        <w:tc>
          <w:tcPr>
            <w:tcW w:w="335" w:type="pct"/>
            <w:tcBorders>
              <w:top w:val="nil"/>
              <w:left w:val="single" w:sz="4" w:space="0" w:color="auto"/>
              <w:bottom w:val="single" w:sz="4" w:space="0" w:color="auto"/>
              <w:right w:val="single" w:sz="4" w:space="0" w:color="auto"/>
            </w:tcBorders>
            <w:shd w:val="clear" w:color="auto" w:fill="auto"/>
            <w:noWrap/>
            <w:vAlign w:val="center"/>
            <w:hideMark/>
          </w:tcPr>
          <w:p w14:paraId="2D36C3F7" w14:textId="77777777" w:rsidR="00333C79" w:rsidRPr="00333C79" w:rsidRDefault="00333C79" w:rsidP="00333C79">
            <w:pPr>
              <w:jc w:val="center"/>
              <w:rPr>
                <w:rFonts w:ascii="Arial" w:hAnsi="Arial" w:cs="Arial"/>
                <w:color w:val="000000"/>
                <w:sz w:val="18"/>
                <w:szCs w:val="18"/>
              </w:rPr>
            </w:pPr>
            <w:r w:rsidRPr="00333C79">
              <w:rPr>
                <w:rFonts w:ascii="Arial" w:hAnsi="Arial" w:cs="Arial"/>
                <w:color w:val="000000"/>
                <w:sz w:val="18"/>
                <w:szCs w:val="18"/>
              </w:rPr>
              <w:t>1.4.</w:t>
            </w:r>
          </w:p>
        </w:tc>
        <w:tc>
          <w:tcPr>
            <w:tcW w:w="4665" w:type="pct"/>
            <w:tcBorders>
              <w:top w:val="nil"/>
              <w:left w:val="nil"/>
              <w:bottom w:val="single" w:sz="4" w:space="0" w:color="auto"/>
              <w:right w:val="single" w:sz="4" w:space="0" w:color="auto"/>
            </w:tcBorders>
            <w:shd w:val="clear" w:color="auto" w:fill="auto"/>
            <w:noWrap/>
            <w:vAlign w:val="center"/>
            <w:hideMark/>
          </w:tcPr>
          <w:p w14:paraId="2908A1C4" w14:textId="77777777" w:rsidR="00333C79" w:rsidRPr="00333C79" w:rsidRDefault="00333C79" w:rsidP="00333C79">
            <w:pPr>
              <w:rPr>
                <w:rFonts w:ascii="Arial" w:hAnsi="Arial" w:cs="Arial"/>
                <w:color w:val="000000"/>
                <w:sz w:val="18"/>
                <w:szCs w:val="18"/>
              </w:rPr>
            </w:pPr>
            <w:r w:rsidRPr="00333C79">
              <w:rPr>
                <w:rFonts w:ascii="Arial" w:hAnsi="Arial" w:cs="Arial"/>
                <w:color w:val="000000"/>
                <w:sz w:val="18"/>
                <w:szCs w:val="18"/>
              </w:rPr>
              <w:t>wymiana  silnika</w:t>
            </w:r>
          </w:p>
        </w:tc>
      </w:tr>
      <w:tr w:rsidR="00333C79" w:rsidRPr="00333C79" w14:paraId="2CA34E5A" w14:textId="77777777" w:rsidTr="006C52EC">
        <w:trPr>
          <w:trHeight w:val="300"/>
        </w:trPr>
        <w:tc>
          <w:tcPr>
            <w:tcW w:w="335" w:type="pct"/>
            <w:tcBorders>
              <w:top w:val="nil"/>
              <w:left w:val="single" w:sz="4" w:space="0" w:color="auto"/>
              <w:bottom w:val="single" w:sz="4" w:space="0" w:color="auto"/>
              <w:right w:val="single" w:sz="4" w:space="0" w:color="auto"/>
            </w:tcBorders>
            <w:shd w:val="clear" w:color="auto" w:fill="auto"/>
            <w:noWrap/>
            <w:vAlign w:val="center"/>
            <w:hideMark/>
          </w:tcPr>
          <w:p w14:paraId="6EDE4AF3" w14:textId="77777777" w:rsidR="00333C79" w:rsidRPr="00333C79" w:rsidRDefault="00333C79" w:rsidP="00333C79">
            <w:pPr>
              <w:jc w:val="center"/>
              <w:rPr>
                <w:rFonts w:ascii="Arial" w:hAnsi="Arial" w:cs="Arial"/>
                <w:color w:val="000000"/>
                <w:sz w:val="18"/>
                <w:szCs w:val="18"/>
              </w:rPr>
            </w:pPr>
          </w:p>
        </w:tc>
        <w:tc>
          <w:tcPr>
            <w:tcW w:w="4665" w:type="pct"/>
            <w:tcBorders>
              <w:top w:val="nil"/>
              <w:left w:val="nil"/>
              <w:bottom w:val="single" w:sz="4" w:space="0" w:color="auto"/>
              <w:right w:val="single" w:sz="4" w:space="0" w:color="auto"/>
            </w:tcBorders>
            <w:shd w:val="clear" w:color="auto" w:fill="auto"/>
            <w:noWrap/>
            <w:vAlign w:val="center"/>
            <w:hideMark/>
          </w:tcPr>
          <w:p w14:paraId="60EE2F8E" w14:textId="77777777" w:rsidR="00333C79" w:rsidRPr="00333C79" w:rsidRDefault="00333C79" w:rsidP="00333C79">
            <w:pPr>
              <w:rPr>
                <w:rFonts w:ascii="Arial" w:hAnsi="Arial" w:cs="Arial"/>
                <w:color w:val="000000"/>
                <w:sz w:val="18"/>
                <w:szCs w:val="18"/>
              </w:rPr>
            </w:pPr>
            <w:r w:rsidRPr="00333C79">
              <w:rPr>
                <w:rFonts w:ascii="Arial" w:hAnsi="Arial" w:cs="Arial"/>
                <w:color w:val="000000"/>
                <w:sz w:val="18"/>
                <w:szCs w:val="18"/>
              </w:rPr>
              <w:t>wymiana elementu silnika (przewietrznik, osłona, tabliczka…)</w:t>
            </w:r>
          </w:p>
        </w:tc>
      </w:tr>
      <w:tr w:rsidR="00333C79" w:rsidRPr="00333C79" w14:paraId="7D4DCFE2" w14:textId="77777777" w:rsidTr="006C52EC">
        <w:trPr>
          <w:trHeight w:val="300"/>
        </w:trPr>
        <w:tc>
          <w:tcPr>
            <w:tcW w:w="335" w:type="pct"/>
            <w:tcBorders>
              <w:top w:val="nil"/>
              <w:left w:val="single" w:sz="4" w:space="0" w:color="auto"/>
              <w:bottom w:val="single" w:sz="4" w:space="0" w:color="auto"/>
              <w:right w:val="single" w:sz="4" w:space="0" w:color="auto"/>
            </w:tcBorders>
            <w:shd w:val="clear" w:color="auto" w:fill="auto"/>
            <w:noWrap/>
            <w:vAlign w:val="center"/>
            <w:hideMark/>
          </w:tcPr>
          <w:p w14:paraId="10019E87" w14:textId="77777777" w:rsidR="00333C79" w:rsidRPr="00333C79" w:rsidRDefault="00333C79" w:rsidP="00333C79">
            <w:pPr>
              <w:jc w:val="center"/>
              <w:rPr>
                <w:rFonts w:ascii="Arial" w:hAnsi="Arial" w:cs="Arial"/>
                <w:color w:val="000000"/>
                <w:sz w:val="18"/>
                <w:szCs w:val="18"/>
              </w:rPr>
            </w:pPr>
            <w:r w:rsidRPr="00333C79">
              <w:rPr>
                <w:rFonts w:ascii="Arial" w:hAnsi="Arial" w:cs="Arial"/>
                <w:color w:val="000000"/>
                <w:sz w:val="18"/>
                <w:szCs w:val="18"/>
              </w:rPr>
              <w:t>1.4.</w:t>
            </w:r>
          </w:p>
        </w:tc>
        <w:tc>
          <w:tcPr>
            <w:tcW w:w="4665" w:type="pct"/>
            <w:tcBorders>
              <w:top w:val="nil"/>
              <w:left w:val="nil"/>
              <w:bottom w:val="single" w:sz="4" w:space="0" w:color="auto"/>
              <w:right w:val="single" w:sz="4" w:space="0" w:color="auto"/>
            </w:tcBorders>
            <w:shd w:val="clear" w:color="auto" w:fill="auto"/>
            <w:noWrap/>
            <w:vAlign w:val="center"/>
            <w:hideMark/>
          </w:tcPr>
          <w:p w14:paraId="292B4DA1" w14:textId="77777777" w:rsidR="00333C79" w:rsidRPr="00333C79" w:rsidRDefault="00333C79" w:rsidP="00333C79">
            <w:pPr>
              <w:rPr>
                <w:rFonts w:ascii="Arial" w:hAnsi="Arial" w:cs="Arial"/>
                <w:color w:val="000000"/>
                <w:sz w:val="18"/>
                <w:szCs w:val="18"/>
              </w:rPr>
            </w:pPr>
            <w:r w:rsidRPr="00333C79">
              <w:rPr>
                <w:rFonts w:ascii="Arial" w:hAnsi="Arial" w:cs="Arial"/>
                <w:color w:val="000000"/>
                <w:sz w:val="18"/>
                <w:szCs w:val="18"/>
              </w:rPr>
              <w:t>sprawdzenie stanu przewodów, uszczelnień.</w:t>
            </w:r>
          </w:p>
        </w:tc>
      </w:tr>
      <w:tr w:rsidR="00333C79" w:rsidRPr="00333C79" w14:paraId="150B4C35" w14:textId="77777777" w:rsidTr="006C52EC">
        <w:trPr>
          <w:trHeight w:val="300"/>
        </w:trPr>
        <w:tc>
          <w:tcPr>
            <w:tcW w:w="335" w:type="pct"/>
            <w:tcBorders>
              <w:top w:val="nil"/>
              <w:left w:val="single" w:sz="4" w:space="0" w:color="auto"/>
              <w:bottom w:val="single" w:sz="4" w:space="0" w:color="auto"/>
              <w:right w:val="single" w:sz="4" w:space="0" w:color="auto"/>
            </w:tcBorders>
            <w:shd w:val="clear" w:color="auto" w:fill="auto"/>
            <w:noWrap/>
            <w:vAlign w:val="center"/>
            <w:hideMark/>
          </w:tcPr>
          <w:p w14:paraId="2D2D0C5C" w14:textId="77777777" w:rsidR="00333C79" w:rsidRPr="00333C79" w:rsidRDefault="00333C79" w:rsidP="00333C79">
            <w:pPr>
              <w:jc w:val="center"/>
              <w:rPr>
                <w:rFonts w:ascii="Arial" w:hAnsi="Arial" w:cs="Arial"/>
                <w:color w:val="000000"/>
                <w:sz w:val="18"/>
                <w:szCs w:val="18"/>
              </w:rPr>
            </w:pPr>
          </w:p>
        </w:tc>
        <w:tc>
          <w:tcPr>
            <w:tcW w:w="4665" w:type="pct"/>
            <w:tcBorders>
              <w:top w:val="nil"/>
              <w:left w:val="nil"/>
              <w:bottom w:val="single" w:sz="4" w:space="0" w:color="auto"/>
              <w:right w:val="single" w:sz="4" w:space="0" w:color="auto"/>
            </w:tcBorders>
            <w:shd w:val="clear" w:color="auto" w:fill="auto"/>
            <w:noWrap/>
            <w:vAlign w:val="center"/>
            <w:hideMark/>
          </w:tcPr>
          <w:p w14:paraId="343FF79F" w14:textId="77777777" w:rsidR="00333C79" w:rsidRPr="00333C79" w:rsidRDefault="00333C79" w:rsidP="00333C79">
            <w:pPr>
              <w:rPr>
                <w:rFonts w:ascii="Arial" w:hAnsi="Arial" w:cs="Arial"/>
                <w:color w:val="000000"/>
                <w:sz w:val="18"/>
                <w:szCs w:val="18"/>
              </w:rPr>
            </w:pPr>
            <w:r w:rsidRPr="00333C79">
              <w:rPr>
                <w:rFonts w:ascii="Arial" w:hAnsi="Arial" w:cs="Arial"/>
                <w:color w:val="000000"/>
                <w:sz w:val="18"/>
                <w:szCs w:val="18"/>
              </w:rPr>
              <w:t>wymiana kabla/ przewodu</w:t>
            </w:r>
          </w:p>
        </w:tc>
      </w:tr>
      <w:tr w:rsidR="00333C79" w:rsidRPr="00333C79" w14:paraId="3611D9E9" w14:textId="77777777" w:rsidTr="006C52EC">
        <w:trPr>
          <w:trHeight w:val="300"/>
        </w:trPr>
        <w:tc>
          <w:tcPr>
            <w:tcW w:w="335" w:type="pct"/>
            <w:tcBorders>
              <w:top w:val="nil"/>
              <w:left w:val="single" w:sz="4" w:space="0" w:color="auto"/>
              <w:bottom w:val="single" w:sz="4" w:space="0" w:color="auto"/>
              <w:right w:val="single" w:sz="4" w:space="0" w:color="auto"/>
            </w:tcBorders>
            <w:shd w:val="clear" w:color="auto" w:fill="auto"/>
            <w:noWrap/>
            <w:vAlign w:val="center"/>
            <w:hideMark/>
          </w:tcPr>
          <w:p w14:paraId="6D773EA1" w14:textId="77777777" w:rsidR="00333C79" w:rsidRPr="00333C79" w:rsidRDefault="00333C79" w:rsidP="00333C79">
            <w:pPr>
              <w:jc w:val="center"/>
              <w:rPr>
                <w:rFonts w:ascii="Arial" w:hAnsi="Arial" w:cs="Arial"/>
                <w:color w:val="000000"/>
                <w:sz w:val="18"/>
                <w:szCs w:val="18"/>
              </w:rPr>
            </w:pPr>
            <w:r w:rsidRPr="00333C79">
              <w:rPr>
                <w:rFonts w:ascii="Arial" w:hAnsi="Arial" w:cs="Arial"/>
                <w:color w:val="000000"/>
                <w:sz w:val="18"/>
                <w:szCs w:val="18"/>
              </w:rPr>
              <w:t>1.5.</w:t>
            </w:r>
          </w:p>
        </w:tc>
        <w:tc>
          <w:tcPr>
            <w:tcW w:w="4665" w:type="pct"/>
            <w:tcBorders>
              <w:top w:val="nil"/>
              <w:left w:val="nil"/>
              <w:bottom w:val="single" w:sz="4" w:space="0" w:color="auto"/>
              <w:right w:val="single" w:sz="4" w:space="0" w:color="auto"/>
            </w:tcBorders>
            <w:shd w:val="clear" w:color="auto" w:fill="auto"/>
            <w:noWrap/>
            <w:vAlign w:val="center"/>
            <w:hideMark/>
          </w:tcPr>
          <w:p w14:paraId="12AA9B3B" w14:textId="77777777" w:rsidR="00333C79" w:rsidRPr="00333C79" w:rsidRDefault="00333C79" w:rsidP="00333C79">
            <w:pPr>
              <w:rPr>
                <w:rFonts w:ascii="Arial" w:hAnsi="Arial" w:cs="Arial"/>
                <w:color w:val="000000"/>
                <w:sz w:val="18"/>
                <w:szCs w:val="18"/>
              </w:rPr>
            </w:pPr>
            <w:r w:rsidRPr="00333C79">
              <w:rPr>
                <w:rFonts w:ascii="Arial" w:hAnsi="Arial" w:cs="Arial"/>
                <w:color w:val="000000"/>
                <w:sz w:val="18"/>
                <w:szCs w:val="18"/>
              </w:rPr>
              <w:t>sprawdzenie czytelności tabliczek informacyjnych.</w:t>
            </w:r>
          </w:p>
        </w:tc>
      </w:tr>
      <w:tr w:rsidR="00333C79" w:rsidRPr="00333C79" w14:paraId="5DCF8526" w14:textId="77777777" w:rsidTr="006C52EC">
        <w:trPr>
          <w:trHeight w:val="300"/>
        </w:trPr>
        <w:tc>
          <w:tcPr>
            <w:tcW w:w="335" w:type="pct"/>
            <w:tcBorders>
              <w:top w:val="nil"/>
              <w:left w:val="single" w:sz="4" w:space="0" w:color="auto"/>
              <w:bottom w:val="single" w:sz="4" w:space="0" w:color="auto"/>
              <w:right w:val="single" w:sz="4" w:space="0" w:color="auto"/>
            </w:tcBorders>
            <w:shd w:val="clear" w:color="auto" w:fill="auto"/>
            <w:noWrap/>
            <w:vAlign w:val="center"/>
            <w:hideMark/>
          </w:tcPr>
          <w:p w14:paraId="65E19150" w14:textId="77777777" w:rsidR="00333C79" w:rsidRPr="00333C79" w:rsidRDefault="00333C79" w:rsidP="00333C79">
            <w:pPr>
              <w:jc w:val="center"/>
              <w:rPr>
                <w:rFonts w:ascii="Arial" w:hAnsi="Arial" w:cs="Arial"/>
                <w:color w:val="000000"/>
                <w:sz w:val="18"/>
                <w:szCs w:val="18"/>
              </w:rPr>
            </w:pPr>
            <w:r w:rsidRPr="00333C79">
              <w:rPr>
                <w:rFonts w:ascii="Arial" w:hAnsi="Arial" w:cs="Arial"/>
                <w:color w:val="000000"/>
                <w:sz w:val="18"/>
                <w:szCs w:val="18"/>
              </w:rPr>
              <w:t>1.6.</w:t>
            </w:r>
          </w:p>
        </w:tc>
        <w:tc>
          <w:tcPr>
            <w:tcW w:w="4665" w:type="pct"/>
            <w:tcBorders>
              <w:top w:val="nil"/>
              <w:left w:val="nil"/>
              <w:bottom w:val="single" w:sz="4" w:space="0" w:color="auto"/>
              <w:right w:val="single" w:sz="4" w:space="0" w:color="auto"/>
            </w:tcBorders>
            <w:shd w:val="clear" w:color="auto" w:fill="auto"/>
            <w:noWrap/>
            <w:vAlign w:val="center"/>
            <w:hideMark/>
          </w:tcPr>
          <w:p w14:paraId="1990A9D1" w14:textId="77777777" w:rsidR="00333C79" w:rsidRPr="00333C79" w:rsidRDefault="00333C79" w:rsidP="00333C79">
            <w:pPr>
              <w:rPr>
                <w:rFonts w:ascii="Arial" w:hAnsi="Arial" w:cs="Arial"/>
                <w:color w:val="000000"/>
                <w:sz w:val="18"/>
                <w:szCs w:val="18"/>
              </w:rPr>
            </w:pPr>
            <w:r w:rsidRPr="00333C79">
              <w:rPr>
                <w:rFonts w:ascii="Arial" w:hAnsi="Arial" w:cs="Arial"/>
                <w:color w:val="000000"/>
                <w:sz w:val="18"/>
                <w:szCs w:val="18"/>
              </w:rPr>
              <w:t>sprawdzenie stanu połączeń śrubowych  zewnętrznych (mocujących, kontaktowych) oraz w skrzynkach zaciskowych silników.</w:t>
            </w:r>
          </w:p>
        </w:tc>
      </w:tr>
      <w:tr w:rsidR="00333C79" w:rsidRPr="00333C79" w14:paraId="56ABA026" w14:textId="77777777" w:rsidTr="006C52EC">
        <w:trPr>
          <w:trHeight w:val="300"/>
        </w:trPr>
        <w:tc>
          <w:tcPr>
            <w:tcW w:w="335" w:type="pct"/>
            <w:tcBorders>
              <w:top w:val="nil"/>
              <w:left w:val="single" w:sz="4" w:space="0" w:color="auto"/>
              <w:bottom w:val="single" w:sz="4" w:space="0" w:color="auto"/>
              <w:right w:val="single" w:sz="4" w:space="0" w:color="auto"/>
            </w:tcBorders>
            <w:shd w:val="clear" w:color="auto" w:fill="auto"/>
            <w:noWrap/>
            <w:vAlign w:val="center"/>
            <w:hideMark/>
          </w:tcPr>
          <w:p w14:paraId="7D33F4EB" w14:textId="77777777" w:rsidR="00333C79" w:rsidRPr="00333C79" w:rsidRDefault="00333C79" w:rsidP="00333C79">
            <w:pPr>
              <w:jc w:val="center"/>
              <w:rPr>
                <w:rFonts w:ascii="Arial" w:hAnsi="Arial" w:cs="Arial"/>
                <w:color w:val="000000"/>
                <w:sz w:val="18"/>
                <w:szCs w:val="18"/>
              </w:rPr>
            </w:pPr>
            <w:r w:rsidRPr="00333C79">
              <w:rPr>
                <w:rFonts w:ascii="Arial" w:hAnsi="Arial" w:cs="Arial"/>
                <w:color w:val="000000"/>
                <w:sz w:val="18"/>
                <w:szCs w:val="18"/>
              </w:rPr>
              <w:t>1.7.</w:t>
            </w:r>
          </w:p>
        </w:tc>
        <w:tc>
          <w:tcPr>
            <w:tcW w:w="4665" w:type="pct"/>
            <w:tcBorders>
              <w:top w:val="nil"/>
              <w:left w:val="nil"/>
              <w:bottom w:val="single" w:sz="4" w:space="0" w:color="auto"/>
              <w:right w:val="single" w:sz="4" w:space="0" w:color="auto"/>
            </w:tcBorders>
            <w:shd w:val="clear" w:color="auto" w:fill="auto"/>
            <w:noWrap/>
            <w:vAlign w:val="center"/>
            <w:hideMark/>
          </w:tcPr>
          <w:p w14:paraId="4D47CDB6" w14:textId="77777777" w:rsidR="00333C79" w:rsidRPr="00333C79" w:rsidRDefault="00333C79" w:rsidP="00333C79">
            <w:pPr>
              <w:rPr>
                <w:rFonts w:ascii="Arial" w:hAnsi="Arial" w:cs="Arial"/>
                <w:color w:val="000000"/>
                <w:sz w:val="18"/>
                <w:szCs w:val="18"/>
              </w:rPr>
            </w:pPr>
            <w:r w:rsidRPr="00333C79">
              <w:rPr>
                <w:rFonts w:ascii="Arial" w:hAnsi="Arial" w:cs="Arial"/>
                <w:color w:val="000000"/>
                <w:sz w:val="18"/>
                <w:szCs w:val="18"/>
              </w:rPr>
              <w:t>pomiar rezystancji izolacji.</w:t>
            </w:r>
          </w:p>
        </w:tc>
      </w:tr>
      <w:tr w:rsidR="00333C79" w:rsidRPr="00333C79" w14:paraId="6193B3D9" w14:textId="77777777" w:rsidTr="006C52EC">
        <w:trPr>
          <w:trHeight w:val="300"/>
        </w:trPr>
        <w:tc>
          <w:tcPr>
            <w:tcW w:w="335" w:type="pct"/>
            <w:tcBorders>
              <w:top w:val="nil"/>
              <w:left w:val="single" w:sz="4" w:space="0" w:color="auto"/>
              <w:bottom w:val="single" w:sz="4" w:space="0" w:color="auto"/>
              <w:right w:val="single" w:sz="4" w:space="0" w:color="auto"/>
            </w:tcBorders>
            <w:shd w:val="clear" w:color="auto" w:fill="auto"/>
            <w:noWrap/>
            <w:vAlign w:val="center"/>
            <w:hideMark/>
          </w:tcPr>
          <w:p w14:paraId="112BB443" w14:textId="77777777" w:rsidR="00333C79" w:rsidRPr="00333C79" w:rsidRDefault="00333C79" w:rsidP="00333C79">
            <w:pPr>
              <w:jc w:val="center"/>
              <w:rPr>
                <w:rFonts w:ascii="Arial" w:hAnsi="Arial" w:cs="Arial"/>
                <w:color w:val="000000"/>
                <w:sz w:val="18"/>
                <w:szCs w:val="18"/>
              </w:rPr>
            </w:pPr>
            <w:r w:rsidRPr="00333C79">
              <w:rPr>
                <w:rFonts w:ascii="Arial" w:hAnsi="Arial" w:cs="Arial"/>
                <w:color w:val="000000"/>
                <w:sz w:val="18"/>
                <w:szCs w:val="18"/>
              </w:rPr>
              <w:t>1.8.</w:t>
            </w:r>
          </w:p>
        </w:tc>
        <w:tc>
          <w:tcPr>
            <w:tcW w:w="4665" w:type="pct"/>
            <w:tcBorders>
              <w:top w:val="nil"/>
              <w:left w:val="nil"/>
              <w:bottom w:val="single" w:sz="4" w:space="0" w:color="auto"/>
              <w:right w:val="single" w:sz="4" w:space="0" w:color="auto"/>
            </w:tcBorders>
            <w:shd w:val="clear" w:color="auto" w:fill="auto"/>
            <w:noWrap/>
            <w:vAlign w:val="center"/>
            <w:hideMark/>
          </w:tcPr>
          <w:p w14:paraId="54AF3BBD" w14:textId="77777777" w:rsidR="00333C79" w:rsidRPr="00333C79" w:rsidRDefault="00333C79" w:rsidP="00333C79">
            <w:pPr>
              <w:rPr>
                <w:rFonts w:ascii="Arial" w:hAnsi="Arial" w:cs="Arial"/>
                <w:color w:val="000000"/>
                <w:sz w:val="18"/>
                <w:szCs w:val="18"/>
              </w:rPr>
            </w:pPr>
            <w:r w:rsidRPr="00333C79">
              <w:rPr>
                <w:rFonts w:ascii="Arial" w:hAnsi="Arial" w:cs="Arial"/>
                <w:color w:val="000000"/>
                <w:sz w:val="18"/>
                <w:szCs w:val="18"/>
              </w:rPr>
              <w:t>pomiary  ciągłości przewodów połączeń wyrównawczych.</w:t>
            </w:r>
          </w:p>
        </w:tc>
      </w:tr>
      <w:tr w:rsidR="00333C79" w:rsidRPr="00333C79" w14:paraId="69ED1726" w14:textId="77777777" w:rsidTr="006C52EC">
        <w:trPr>
          <w:trHeight w:val="300"/>
        </w:trPr>
        <w:tc>
          <w:tcPr>
            <w:tcW w:w="335" w:type="pct"/>
            <w:tcBorders>
              <w:top w:val="nil"/>
              <w:left w:val="single" w:sz="4" w:space="0" w:color="auto"/>
              <w:bottom w:val="single" w:sz="4" w:space="0" w:color="auto"/>
              <w:right w:val="single" w:sz="4" w:space="0" w:color="auto"/>
            </w:tcBorders>
            <w:shd w:val="clear" w:color="auto" w:fill="auto"/>
            <w:noWrap/>
            <w:vAlign w:val="center"/>
            <w:hideMark/>
          </w:tcPr>
          <w:p w14:paraId="7A678523" w14:textId="77777777" w:rsidR="00333C79" w:rsidRPr="00333C79" w:rsidRDefault="00333C79" w:rsidP="00333C79">
            <w:pPr>
              <w:jc w:val="center"/>
              <w:rPr>
                <w:rFonts w:ascii="Arial" w:hAnsi="Arial" w:cs="Arial"/>
                <w:color w:val="000000"/>
                <w:sz w:val="18"/>
                <w:szCs w:val="18"/>
              </w:rPr>
            </w:pPr>
            <w:r w:rsidRPr="00333C79">
              <w:rPr>
                <w:rFonts w:ascii="Arial" w:hAnsi="Arial" w:cs="Arial"/>
                <w:color w:val="000000"/>
                <w:sz w:val="18"/>
                <w:szCs w:val="18"/>
              </w:rPr>
              <w:t>1.9.</w:t>
            </w:r>
          </w:p>
        </w:tc>
        <w:tc>
          <w:tcPr>
            <w:tcW w:w="4665" w:type="pct"/>
            <w:tcBorders>
              <w:top w:val="nil"/>
              <w:left w:val="nil"/>
              <w:bottom w:val="single" w:sz="4" w:space="0" w:color="auto"/>
              <w:right w:val="single" w:sz="4" w:space="0" w:color="auto"/>
            </w:tcBorders>
            <w:shd w:val="clear" w:color="auto" w:fill="auto"/>
            <w:noWrap/>
            <w:vAlign w:val="center"/>
            <w:hideMark/>
          </w:tcPr>
          <w:p w14:paraId="706B92D6" w14:textId="77777777" w:rsidR="00333C79" w:rsidRPr="00333C79" w:rsidRDefault="00333C79" w:rsidP="00333C79">
            <w:pPr>
              <w:rPr>
                <w:rFonts w:ascii="Arial" w:hAnsi="Arial" w:cs="Arial"/>
                <w:color w:val="000000"/>
                <w:sz w:val="18"/>
                <w:szCs w:val="18"/>
              </w:rPr>
            </w:pPr>
            <w:r w:rsidRPr="00333C79">
              <w:rPr>
                <w:rFonts w:ascii="Arial" w:hAnsi="Arial" w:cs="Arial"/>
                <w:color w:val="000000"/>
                <w:sz w:val="18"/>
                <w:szCs w:val="18"/>
              </w:rPr>
              <w:t>usunięcie usterek.</w:t>
            </w:r>
          </w:p>
        </w:tc>
      </w:tr>
      <w:tr w:rsidR="00333C79" w:rsidRPr="00333C79" w14:paraId="214C343E" w14:textId="77777777" w:rsidTr="006C52EC">
        <w:trPr>
          <w:trHeight w:val="300"/>
        </w:trPr>
        <w:tc>
          <w:tcPr>
            <w:tcW w:w="335" w:type="pct"/>
            <w:tcBorders>
              <w:top w:val="nil"/>
              <w:left w:val="single" w:sz="4" w:space="0" w:color="auto"/>
              <w:bottom w:val="single" w:sz="4" w:space="0" w:color="auto"/>
              <w:right w:val="single" w:sz="4" w:space="0" w:color="auto"/>
            </w:tcBorders>
            <w:shd w:val="clear" w:color="auto" w:fill="auto"/>
            <w:noWrap/>
            <w:vAlign w:val="center"/>
            <w:hideMark/>
          </w:tcPr>
          <w:p w14:paraId="479DECF0" w14:textId="77777777" w:rsidR="00333C79" w:rsidRPr="00333C79" w:rsidRDefault="00333C79" w:rsidP="00333C79">
            <w:pPr>
              <w:jc w:val="center"/>
              <w:rPr>
                <w:rFonts w:ascii="Arial" w:hAnsi="Arial" w:cs="Arial"/>
                <w:color w:val="000000"/>
                <w:sz w:val="18"/>
                <w:szCs w:val="18"/>
              </w:rPr>
            </w:pPr>
            <w:r w:rsidRPr="00333C79">
              <w:rPr>
                <w:rFonts w:ascii="Arial" w:hAnsi="Arial" w:cs="Arial"/>
                <w:color w:val="000000"/>
                <w:sz w:val="18"/>
                <w:szCs w:val="18"/>
              </w:rPr>
              <w:t>1.10.</w:t>
            </w:r>
          </w:p>
        </w:tc>
        <w:tc>
          <w:tcPr>
            <w:tcW w:w="4665" w:type="pct"/>
            <w:tcBorders>
              <w:top w:val="nil"/>
              <w:left w:val="nil"/>
              <w:bottom w:val="single" w:sz="4" w:space="0" w:color="auto"/>
              <w:right w:val="single" w:sz="4" w:space="0" w:color="auto"/>
            </w:tcBorders>
            <w:shd w:val="clear" w:color="auto" w:fill="auto"/>
            <w:noWrap/>
            <w:vAlign w:val="center"/>
            <w:hideMark/>
          </w:tcPr>
          <w:p w14:paraId="10978EC1" w14:textId="1C801169" w:rsidR="00333C79" w:rsidRPr="00333C79" w:rsidRDefault="00333C79" w:rsidP="00333C79">
            <w:pPr>
              <w:rPr>
                <w:rFonts w:ascii="Arial" w:hAnsi="Arial" w:cs="Arial"/>
                <w:color w:val="000000"/>
                <w:sz w:val="18"/>
                <w:szCs w:val="18"/>
              </w:rPr>
            </w:pPr>
            <w:r w:rsidRPr="00333C79">
              <w:rPr>
                <w:rFonts w:ascii="Arial" w:hAnsi="Arial" w:cs="Arial"/>
                <w:color w:val="000000"/>
                <w:sz w:val="18"/>
                <w:szCs w:val="18"/>
              </w:rPr>
              <w:t xml:space="preserve">sporządzenie protokołu (dla każdego silnika) z przeprowadzonych czynności, protokół sporządzić zgodnie z </w:t>
            </w:r>
            <w:r w:rsidR="00A82D1B" w:rsidRPr="00A82D1B">
              <w:rPr>
                <w:rFonts w:ascii="Arial" w:hAnsi="Arial" w:cs="Arial"/>
                <w:color w:val="000000"/>
                <w:sz w:val="18"/>
                <w:szCs w:val="18"/>
              </w:rPr>
              <w:t>obowiązującą instrukcją eksploatacji urządzeń i instalacji w wykonaniu przeciwwybuchowym</w:t>
            </w:r>
            <w:r w:rsidRPr="00333C79">
              <w:rPr>
                <w:rFonts w:ascii="Arial" w:hAnsi="Arial" w:cs="Arial"/>
                <w:color w:val="000000"/>
                <w:sz w:val="18"/>
                <w:szCs w:val="18"/>
              </w:rPr>
              <w:t>.</w:t>
            </w:r>
          </w:p>
        </w:tc>
      </w:tr>
      <w:tr w:rsidR="00333C79" w:rsidRPr="00333C79" w14:paraId="0A9F9BE7" w14:textId="77777777" w:rsidTr="006C52EC">
        <w:trPr>
          <w:trHeight w:val="300"/>
        </w:trPr>
        <w:tc>
          <w:tcPr>
            <w:tcW w:w="335" w:type="pct"/>
            <w:tcBorders>
              <w:top w:val="nil"/>
              <w:left w:val="single" w:sz="4" w:space="0" w:color="auto"/>
              <w:bottom w:val="single" w:sz="4" w:space="0" w:color="auto"/>
              <w:right w:val="single" w:sz="4" w:space="0" w:color="auto"/>
            </w:tcBorders>
            <w:shd w:val="clear" w:color="auto" w:fill="auto"/>
            <w:noWrap/>
            <w:vAlign w:val="center"/>
            <w:hideMark/>
          </w:tcPr>
          <w:p w14:paraId="037CF5DC" w14:textId="77777777" w:rsidR="00333C79" w:rsidRPr="00333C79" w:rsidRDefault="00333C79" w:rsidP="00333C79">
            <w:pPr>
              <w:jc w:val="center"/>
              <w:rPr>
                <w:rFonts w:ascii="Arial" w:hAnsi="Arial" w:cs="Arial"/>
                <w:b/>
                <w:color w:val="000000"/>
                <w:sz w:val="18"/>
                <w:szCs w:val="18"/>
              </w:rPr>
            </w:pPr>
            <w:r w:rsidRPr="00333C79">
              <w:rPr>
                <w:rFonts w:ascii="Arial" w:hAnsi="Arial" w:cs="Arial"/>
                <w:b/>
                <w:color w:val="000000"/>
                <w:sz w:val="18"/>
                <w:szCs w:val="18"/>
              </w:rPr>
              <w:t>2.</w:t>
            </w:r>
          </w:p>
        </w:tc>
        <w:tc>
          <w:tcPr>
            <w:tcW w:w="4665" w:type="pct"/>
            <w:tcBorders>
              <w:top w:val="nil"/>
              <w:left w:val="nil"/>
              <w:bottom w:val="single" w:sz="4" w:space="0" w:color="auto"/>
              <w:right w:val="single" w:sz="4" w:space="0" w:color="auto"/>
            </w:tcBorders>
            <w:shd w:val="clear" w:color="auto" w:fill="auto"/>
            <w:noWrap/>
            <w:vAlign w:val="center"/>
            <w:hideMark/>
          </w:tcPr>
          <w:p w14:paraId="6BF0A966" w14:textId="77777777" w:rsidR="00333C79" w:rsidRPr="00333C79" w:rsidRDefault="00333C79" w:rsidP="00333C79">
            <w:pPr>
              <w:rPr>
                <w:rFonts w:ascii="Arial" w:hAnsi="Arial" w:cs="Arial"/>
                <w:b/>
                <w:bCs/>
                <w:color w:val="000000"/>
                <w:sz w:val="18"/>
                <w:szCs w:val="18"/>
              </w:rPr>
            </w:pPr>
            <w:r w:rsidRPr="00333C79">
              <w:rPr>
                <w:rFonts w:ascii="Arial" w:hAnsi="Arial" w:cs="Arial"/>
                <w:b/>
                <w:bCs/>
                <w:color w:val="000000"/>
                <w:sz w:val="18"/>
                <w:szCs w:val="18"/>
              </w:rPr>
              <w:t xml:space="preserve">Linie kablowe </w:t>
            </w:r>
            <w:r w:rsidRPr="00333C79">
              <w:rPr>
                <w:rFonts w:ascii="Arial" w:hAnsi="Arial" w:cs="Arial"/>
                <w:color w:val="000000"/>
                <w:sz w:val="18"/>
                <w:szCs w:val="18"/>
              </w:rPr>
              <w:t>(10 szt. skrzynek na każdy rok):</w:t>
            </w:r>
          </w:p>
        </w:tc>
      </w:tr>
      <w:tr w:rsidR="00333C79" w:rsidRPr="00333C79" w14:paraId="385944FE" w14:textId="77777777" w:rsidTr="006C52EC">
        <w:trPr>
          <w:trHeight w:val="300"/>
        </w:trPr>
        <w:tc>
          <w:tcPr>
            <w:tcW w:w="335" w:type="pct"/>
            <w:tcBorders>
              <w:top w:val="nil"/>
              <w:left w:val="single" w:sz="4" w:space="0" w:color="auto"/>
              <w:bottom w:val="single" w:sz="4" w:space="0" w:color="auto"/>
              <w:right w:val="single" w:sz="4" w:space="0" w:color="auto"/>
            </w:tcBorders>
            <w:shd w:val="clear" w:color="auto" w:fill="auto"/>
            <w:noWrap/>
            <w:vAlign w:val="center"/>
            <w:hideMark/>
          </w:tcPr>
          <w:p w14:paraId="282CAB7C" w14:textId="77777777" w:rsidR="00333C79" w:rsidRPr="00333C79" w:rsidRDefault="00333C79" w:rsidP="00333C79">
            <w:pPr>
              <w:jc w:val="center"/>
              <w:rPr>
                <w:rFonts w:ascii="Arial" w:hAnsi="Arial" w:cs="Arial"/>
                <w:color w:val="000000"/>
                <w:sz w:val="18"/>
                <w:szCs w:val="18"/>
              </w:rPr>
            </w:pPr>
            <w:r w:rsidRPr="00333C79">
              <w:rPr>
                <w:rFonts w:ascii="Arial" w:hAnsi="Arial" w:cs="Arial"/>
                <w:color w:val="000000"/>
                <w:sz w:val="18"/>
                <w:szCs w:val="18"/>
              </w:rPr>
              <w:t>2.1.</w:t>
            </w:r>
          </w:p>
        </w:tc>
        <w:tc>
          <w:tcPr>
            <w:tcW w:w="4665" w:type="pct"/>
            <w:tcBorders>
              <w:top w:val="nil"/>
              <w:left w:val="nil"/>
              <w:bottom w:val="single" w:sz="4" w:space="0" w:color="auto"/>
              <w:right w:val="single" w:sz="4" w:space="0" w:color="auto"/>
            </w:tcBorders>
            <w:shd w:val="clear" w:color="auto" w:fill="auto"/>
            <w:noWrap/>
            <w:vAlign w:val="center"/>
            <w:hideMark/>
          </w:tcPr>
          <w:p w14:paraId="54BB8139" w14:textId="77777777" w:rsidR="00333C79" w:rsidRPr="00333C79" w:rsidRDefault="00333C79" w:rsidP="00333C79">
            <w:pPr>
              <w:rPr>
                <w:rFonts w:ascii="Arial" w:hAnsi="Arial" w:cs="Arial"/>
                <w:color w:val="000000"/>
                <w:sz w:val="18"/>
                <w:szCs w:val="18"/>
              </w:rPr>
            </w:pPr>
            <w:r w:rsidRPr="00333C79">
              <w:rPr>
                <w:rFonts w:ascii="Arial" w:hAnsi="Arial" w:cs="Arial"/>
                <w:color w:val="000000"/>
                <w:sz w:val="18"/>
                <w:szCs w:val="18"/>
              </w:rPr>
              <w:t xml:space="preserve">oczyszczenie skrzynek ZK  z pyłu i kurzu i ich oględziny </w:t>
            </w:r>
          </w:p>
        </w:tc>
      </w:tr>
      <w:tr w:rsidR="00333C79" w:rsidRPr="00333C79" w14:paraId="593B4CA9" w14:textId="77777777" w:rsidTr="006C52EC">
        <w:trPr>
          <w:trHeight w:val="300"/>
        </w:trPr>
        <w:tc>
          <w:tcPr>
            <w:tcW w:w="335" w:type="pct"/>
            <w:tcBorders>
              <w:top w:val="nil"/>
              <w:left w:val="single" w:sz="4" w:space="0" w:color="auto"/>
              <w:bottom w:val="single" w:sz="4" w:space="0" w:color="auto"/>
              <w:right w:val="single" w:sz="4" w:space="0" w:color="auto"/>
            </w:tcBorders>
            <w:shd w:val="clear" w:color="auto" w:fill="auto"/>
            <w:noWrap/>
            <w:vAlign w:val="center"/>
            <w:hideMark/>
          </w:tcPr>
          <w:p w14:paraId="53B8A395" w14:textId="77777777" w:rsidR="00333C79" w:rsidRPr="00333C79" w:rsidRDefault="00333C79" w:rsidP="00333C79">
            <w:pPr>
              <w:jc w:val="center"/>
              <w:rPr>
                <w:rFonts w:ascii="Arial" w:hAnsi="Arial" w:cs="Arial"/>
                <w:color w:val="000000"/>
                <w:sz w:val="18"/>
                <w:szCs w:val="18"/>
              </w:rPr>
            </w:pPr>
            <w:r w:rsidRPr="00333C79">
              <w:rPr>
                <w:rFonts w:ascii="Arial" w:hAnsi="Arial" w:cs="Arial"/>
                <w:color w:val="000000"/>
                <w:sz w:val="18"/>
                <w:szCs w:val="18"/>
              </w:rPr>
              <w:t>2.2.</w:t>
            </w:r>
          </w:p>
        </w:tc>
        <w:tc>
          <w:tcPr>
            <w:tcW w:w="4665" w:type="pct"/>
            <w:tcBorders>
              <w:top w:val="nil"/>
              <w:left w:val="nil"/>
              <w:bottom w:val="single" w:sz="4" w:space="0" w:color="auto"/>
              <w:right w:val="single" w:sz="4" w:space="0" w:color="auto"/>
            </w:tcBorders>
            <w:shd w:val="clear" w:color="auto" w:fill="auto"/>
            <w:noWrap/>
            <w:vAlign w:val="center"/>
            <w:hideMark/>
          </w:tcPr>
          <w:p w14:paraId="6D6866C4" w14:textId="77777777" w:rsidR="00333C79" w:rsidRPr="00333C79" w:rsidRDefault="00333C79" w:rsidP="00333C79">
            <w:pPr>
              <w:rPr>
                <w:rFonts w:ascii="Arial" w:hAnsi="Arial" w:cs="Arial"/>
                <w:color w:val="000000"/>
                <w:sz w:val="18"/>
                <w:szCs w:val="18"/>
              </w:rPr>
            </w:pPr>
            <w:r w:rsidRPr="00333C79">
              <w:rPr>
                <w:rFonts w:ascii="Arial" w:hAnsi="Arial" w:cs="Arial"/>
                <w:color w:val="000000"/>
                <w:sz w:val="18"/>
                <w:szCs w:val="18"/>
              </w:rPr>
              <w:t>sprawdzenie stanu połączeń śrubowych w skrzynkach zaciskowych, dokręcenie luźnych.</w:t>
            </w:r>
          </w:p>
        </w:tc>
      </w:tr>
      <w:tr w:rsidR="00333C79" w:rsidRPr="00333C79" w14:paraId="49CF89CE" w14:textId="77777777" w:rsidTr="006C52EC">
        <w:trPr>
          <w:trHeight w:val="300"/>
        </w:trPr>
        <w:tc>
          <w:tcPr>
            <w:tcW w:w="335" w:type="pct"/>
            <w:tcBorders>
              <w:top w:val="nil"/>
              <w:left w:val="single" w:sz="4" w:space="0" w:color="auto"/>
              <w:bottom w:val="single" w:sz="4" w:space="0" w:color="auto"/>
              <w:right w:val="single" w:sz="4" w:space="0" w:color="auto"/>
            </w:tcBorders>
            <w:shd w:val="clear" w:color="auto" w:fill="auto"/>
            <w:noWrap/>
            <w:vAlign w:val="center"/>
            <w:hideMark/>
          </w:tcPr>
          <w:p w14:paraId="52F8D91E" w14:textId="77777777" w:rsidR="00333C79" w:rsidRPr="00333C79" w:rsidRDefault="00333C79" w:rsidP="00333C79">
            <w:pPr>
              <w:jc w:val="center"/>
              <w:rPr>
                <w:rFonts w:ascii="Arial" w:hAnsi="Arial" w:cs="Arial"/>
                <w:color w:val="000000"/>
                <w:sz w:val="18"/>
                <w:szCs w:val="18"/>
              </w:rPr>
            </w:pPr>
            <w:r w:rsidRPr="00333C79">
              <w:rPr>
                <w:rFonts w:ascii="Arial" w:hAnsi="Arial" w:cs="Arial"/>
                <w:color w:val="000000"/>
                <w:sz w:val="18"/>
                <w:szCs w:val="18"/>
              </w:rPr>
              <w:t>2.3.</w:t>
            </w:r>
          </w:p>
        </w:tc>
        <w:tc>
          <w:tcPr>
            <w:tcW w:w="4665" w:type="pct"/>
            <w:tcBorders>
              <w:top w:val="nil"/>
              <w:left w:val="nil"/>
              <w:bottom w:val="single" w:sz="4" w:space="0" w:color="auto"/>
              <w:right w:val="single" w:sz="4" w:space="0" w:color="auto"/>
            </w:tcBorders>
            <w:shd w:val="clear" w:color="auto" w:fill="auto"/>
            <w:noWrap/>
            <w:vAlign w:val="center"/>
            <w:hideMark/>
          </w:tcPr>
          <w:p w14:paraId="2FAE390E" w14:textId="77777777" w:rsidR="00333C79" w:rsidRPr="00333C79" w:rsidRDefault="00333C79" w:rsidP="00333C79">
            <w:pPr>
              <w:rPr>
                <w:rFonts w:ascii="Arial" w:hAnsi="Arial" w:cs="Arial"/>
                <w:color w:val="000000"/>
                <w:sz w:val="18"/>
                <w:szCs w:val="18"/>
              </w:rPr>
            </w:pPr>
            <w:r w:rsidRPr="00333C79">
              <w:rPr>
                <w:rFonts w:ascii="Arial" w:hAnsi="Arial" w:cs="Arial"/>
                <w:color w:val="000000"/>
                <w:sz w:val="18"/>
                <w:szCs w:val="18"/>
              </w:rPr>
              <w:t>sprawdzenie stanu zadławień kabli.</w:t>
            </w:r>
          </w:p>
        </w:tc>
      </w:tr>
      <w:tr w:rsidR="00333C79" w:rsidRPr="00333C79" w14:paraId="58EDB9B7" w14:textId="77777777" w:rsidTr="006C52EC">
        <w:trPr>
          <w:trHeight w:val="300"/>
        </w:trPr>
        <w:tc>
          <w:tcPr>
            <w:tcW w:w="335" w:type="pct"/>
            <w:tcBorders>
              <w:top w:val="nil"/>
              <w:left w:val="single" w:sz="4" w:space="0" w:color="auto"/>
              <w:bottom w:val="single" w:sz="4" w:space="0" w:color="auto"/>
              <w:right w:val="single" w:sz="4" w:space="0" w:color="auto"/>
            </w:tcBorders>
            <w:shd w:val="clear" w:color="auto" w:fill="auto"/>
            <w:noWrap/>
            <w:vAlign w:val="center"/>
            <w:hideMark/>
          </w:tcPr>
          <w:p w14:paraId="39E674C2" w14:textId="77777777" w:rsidR="00333C79" w:rsidRPr="00333C79" w:rsidRDefault="00333C79" w:rsidP="00333C79">
            <w:pPr>
              <w:jc w:val="center"/>
              <w:rPr>
                <w:rFonts w:ascii="Arial" w:hAnsi="Arial" w:cs="Arial"/>
                <w:color w:val="000000"/>
                <w:sz w:val="18"/>
                <w:szCs w:val="18"/>
              </w:rPr>
            </w:pPr>
            <w:r w:rsidRPr="00333C79">
              <w:rPr>
                <w:rFonts w:ascii="Arial" w:hAnsi="Arial" w:cs="Arial"/>
                <w:color w:val="000000"/>
                <w:sz w:val="18"/>
                <w:szCs w:val="18"/>
              </w:rPr>
              <w:t>2.4.</w:t>
            </w:r>
          </w:p>
        </w:tc>
        <w:tc>
          <w:tcPr>
            <w:tcW w:w="4665" w:type="pct"/>
            <w:tcBorders>
              <w:top w:val="nil"/>
              <w:left w:val="nil"/>
              <w:bottom w:val="single" w:sz="4" w:space="0" w:color="auto"/>
              <w:right w:val="single" w:sz="4" w:space="0" w:color="auto"/>
            </w:tcBorders>
            <w:shd w:val="clear" w:color="auto" w:fill="auto"/>
            <w:noWrap/>
            <w:vAlign w:val="center"/>
            <w:hideMark/>
          </w:tcPr>
          <w:p w14:paraId="591A16E8" w14:textId="77777777" w:rsidR="00333C79" w:rsidRPr="00333C79" w:rsidRDefault="00333C79" w:rsidP="00333C79">
            <w:pPr>
              <w:rPr>
                <w:rFonts w:ascii="Arial" w:hAnsi="Arial" w:cs="Arial"/>
                <w:color w:val="000000"/>
                <w:sz w:val="18"/>
                <w:szCs w:val="18"/>
              </w:rPr>
            </w:pPr>
            <w:r w:rsidRPr="00333C79">
              <w:rPr>
                <w:rFonts w:ascii="Arial" w:hAnsi="Arial" w:cs="Arial"/>
                <w:color w:val="000000"/>
                <w:sz w:val="18"/>
                <w:szCs w:val="18"/>
              </w:rPr>
              <w:t xml:space="preserve">oględziny zewnętrzne  linii kablowych. </w:t>
            </w:r>
          </w:p>
        </w:tc>
      </w:tr>
      <w:tr w:rsidR="00333C79" w:rsidRPr="00333C79" w14:paraId="6D16404C" w14:textId="77777777" w:rsidTr="006C52EC">
        <w:trPr>
          <w:trHeight w:val="300"/>
        </w:trPr>
        <w:tc>
          <w:tcPr>
            <w:tcW w:w="335" w:type="pct"/>
            <w:tcBorders>
              <w:top w:val="nil"/>
              <w:left w:val="single" w:sz="4" w:space="0" w:color="auto"/>
              <w:bottom w:val="single" w:sz="4" w:space="0" w:color="auto"/>
              <w:right w:val="single" w:sz="4" w:space="0" w:color="auto"/>
            </w:tcBorders>
            <w:shd w:val="clear" w:color="auto" w:fill="auto"/>
            <w:noWrap/>
            <w:vAlign w:val="center"/>
            <w:hideMark/>
          </w:tcPr>
          <w:p w14:paraId="32FA8FDA" w14:textId="77777777" w:rsidR="00333C79" w:rsidRPr="00333C79" w:rsidRDefault="00333C79" w:rsidP="00333C79">
            <w:pPr>
              <w:jc w:val="center"/>
              <w:rPr>
                <w:rFonts w:ascii="Arial" w:hAnsi="Arial" w:cs="Arial"/>
                <w:color w:val="000000"/>
                <w:sz w:val="18"/>
                <w:szCs w:val="18"/>
              </w:rPr>
            </w:pPr>
            <w:r w:rsidRPr="00333C79">
              <w:rPr>
                <w:rFonts w:ascii="Arial" w:hAnsi="Arial" w:cs="Arial"/>
                <w:color w:val="000000"/>
                <w:sz w:val="18"/>
                <w:szCs w:val="18"/>
              </w:rPr>
              <w:t>2.5.</w:t>
            </w:r>
          </w:p>
        </w:tc>
        <w:tc>
          <w:tcPr>
            <w:tcW w:w="4665" w:type="pct"/>
            <w:tcBorders>
              <w:top w:val="nil"/>
              <w:left w:val="nil"/>
              <w:bottom w:val="single" w:sz="4" w:space="0" w:color="auto"/>
              <w:right w:val="single" w:sz="4" w:space="0" w:color="auto"/>
            </w:tcBorders>
            <w:shd w:val="clear" w:color="auto" w:fill="auto"/>
            <w:noWrap/>
            <w:vAlign w:val="center"/>
            <w:hideMark/>
          </w:tcPr>
          <w:p w14:paraId="516D6706" w14:textId="77777777" w:rsidR="00333C79" w:rsidRPr="00333C79" w:rsidRDefault="00333C79" w:rsidP="00333C79">
            <w:pPr>
              <w:rPr>
                <w:rFonts w:ascii="Arial" w:hAnsi="Arial" w:cs="Arial"/>
                <w:color w:val="000000"/>
                <w:sz w:val="18"/>
                <w:szCs w:val="18"/>
              </w:rPr>
            </w:pPr>
            <w:r w:rsidRPr="00333C79">
              <w:rPr>
                <w:rFonts w:ascii="Arial" w:hAnsi="Arial" w:cs="Arial"/>
                <w:color w:val="000000"/>
                <w:sz w:val="18"/>
                <w:szCs w:val="18"/>
              </w:rPr>
              <w:t>wymiana listwy zaciskowej</w:t>
            </w:r>
          </w:p>
        </w:tc>
      </w:tr>
      <w:tr w:rsidR="00333C79" w:rsidRPr="00333C79" w14:paraId="2305B407" w14:textId="77777777" w:rsidTr="006C52EC">
        <w:trPr>
          <w:trHeight w:val="300"/>
        </w:trPr>
        <w:tc>
          <w:tcPr>
            <w:tcW w:w="335" w:type="pct"/>
            <w:tcBorders>
              <w:top w:val="nil"/>
              <w:left w:val="single" w:sz="4" w:space="0" w:color="auto"/>
              <w:bottom w:val="single" w:sz="4" w:space="0" w:color="auto"/>
              <w:right w:val="single" w:sz="4" w:space="0" w:color="auto"/>
            </w:tcBorders>
            <w:shd w:val="clear" w:color="auto" w:fill="auto"/>
            <w:noWrap/>
            <w:vAlign w:val="center"/>
            <w:hideMark/>
          </w:tcPr>
          <w:p w14:paraId="09AD8BC3" w14:textId="77777777" w:rsidR="00333C79" w:rsidRPr="00333C79" w:rsidRDefault="00333C79" w:rsidP="00333C79">
            <w:pPr>
              <w:jc w:val="center"/>
              <w:rPr>
                <w:rFonts w:ascii="Arial" w:hAnsi="Arial" w:cs="Arial"/>
                <w:color w:val="000000"/>
                <w:sz w:val="18"/>
                <w:szCs w:val="18"/>
              </w:rPr>
            </w:pPr>
            <w:r w:rsidRPr="00333C79">
              <w:rPr>
                <w:rFonts w:ascii="Arial" w:hAnsi="Arial" w:cs="Arial"/>
                <w:color w:val="000000"/>
                <w:sz w:val="18"/>
                <w:szCs w:val="18"/>
              </w:rPr>
              <w:t>2.6</w:t>
            </w:r>
          </w:p>
        </w:tc>
        <w:tc>
          <w:tcPr>
            <w:tcW w:w="4665" w:type="pct"/>
            <w:tcBorders>
              <w:top w:val="nil"/>
              <w:left w:val="nil"/>
              <w:bottom w:val="single" w:sz="4" w:space="0" w:color="auto"/>
              <w:right w:val="single" w:sz="4" w:space="0" w:color="auto"/>
            </w:tcBorders>
            <w:shd w:val="clear" w:color="auto" w:fill="auto"/>
            <w:noWrap/>
            <w:vAlign w:val="center"/>
            <w:hideMark/>
          </w:tcPr>
          <w:p w14:paraId="61D77DE5" w14:textId="77777777" w:rsidR="00333C79" w:rsidRPr="00333C79" w:rsidRDefault="00333C79" w:rsidP="00333C79">
            <w:pPr>
              <w:rPr>
                <w:rFonts w:ascii="Arial" w:hAnsi="Arial" w:cs="Arial"/>
                <w:color w:val="000000"/>
                <w:sz w:val="18"/>
                <w:szCs w:val="18"/>
              </w:rPr>
            </w:pPr>
            <w:r w:rsidRPr="00333C79">
              <w:rPr>
                <w:rFonts w:ascii="Arial" w:hAnsi="Arial" w:cs="Arial"/>
                <w:color w:val="000000"/>
                <w:sz w:val="18"/>
                <w:szCs w:val="18"/>
              </w:rPr>
              <w:t>wymiana skrzynki.</w:t>
            </w:r>
          </w:p>
        </w:tc>
      </w:tr>
      <w:tr w:rsidR="00333C79" w:rsidRPr="00333C79" w14:paraId="43D12656" w14:textId="77777777" w:rsidTr="006C52EC">
        <w:trPr>
          <w:trHeight w:val="300"/>
        </w:trPr>
        <w:tc>
          <w:tcPr>
            <w:tcW w:w="335" w:type="pct"/>
            <w:tcBorders>
              <w:top w:val="nil"/>
              <w:left w:val="single" w:sz="4" w:space="0" w:color="auto"/>
              <w:bottom w:val="single" w:sz="4" w:space="0" w:color="auto"/>
              <w:right w:val="single" w:sz="4" w:space="0" w:color="auto"/>
            </w:tcBorders>
            <w:shd w:val="clear" w:color="auto" w:fill="auto"/>
            <w:noWrap/>
            <w:vAlign w:val="center"/>
            <w:hideMark/>
          </w:tcPr>
          <w:p w14:paraId="2CD8315C" w14:textId="77777777" w:rsidR="00333C79" w:rsidRPr="00333C79" w:rsidRDefault="00333C79" w:rsidP="00333C79">
            <w:pPr>
              <w:jc w:val="center"/>
              <w:rPr>
                <w:rFonts w:ascii="Arial" w:hAnsi="Arial" w:cs="Arial"/>
                <w:color w:val="000000"/>
                <w:sz w:val="18"/>
                <w:szCs w:val="18"/>
              </w:rPr>
            </w:pPr>
            <w:r w:rsidRPr="00333C79">
              <w:rPr>
                <w:rFonts w:ascii="Arial" w:hAnsi="Arial" w:cs="Arial"/>
                <w:color w:val="000000"/>
                <w:sz w:val="18"/>
                <w:szCs w:val="18"/>
              </w:rPr>
              <w:t>2.7.</w:t>
            </w:r>
          </w:p>
        </w:tc>
        <w:tc>
          <w:tcPr>
            <w:tcW w:w="4665" w:type="pct"/>
            <w:tcBorders>
              <w:top w:val="nil"/>
              <w:left w:val="nil"/>
              <w:bottom w:val="single" w:sz="4" w:space="0" w:color="auto"/>
              <w:right w:val="single" w:sz="4" w:space="0" w:color="auto"/>
            </w:tcBorders>
            <w:shd w:val="clear" w:color="auto" w:fill="auto"/>
            <w:noWrap/>
            <w:vAlign w:val="center"/>
            <w:hideMark/>
          </w:tcPr>
          <w:p w14:paraId="7CEA4E77" w14:textId="77777777" w:rsidR="00333C79" w:rsidRPr="00333C79" w:rsidRDefault="00333C79" w:rsidP="00333C79">
            <w:pPr>
              <w:rPr>
                <w:rFonts w:ascii="Arial" w:hAnsi="Arial" w:cs="Arial"/>
                <w:color w:val="000000"/>
                <w:sz w:val="18"/>
                <w:szCs w:val="18"/>
              </w:rPr>
            </w:pPr>
            <w:r w:rsidRPr="00333C79">
              <w:rPr>
                <w:rFonts w:ascii="Arial" w:hAnsi="Arial" w:cs="Arial"/>
                <w:color w:val="000000"/>
                <w:sz w:val="18"/>
                <w:szCs w:val="18"/>
              </w:rPr>
              <w:t>usunięcie usterek.</w:t>
            </w:r>
          </w:p>
        </w:tc>
      </w:tr>
      <w:tr w:rsidR="00333C79" w:rsidRPr="00333C79" w14:paraId="21AFE8DF" w14:textId="77777777" w:rsidTr="006C52EC">
        <w:trPr>
          <w:trHeight w:val="300"/>
        </w:trPr>
        <w:tc>
          <w:tcPr>
            <w:tcW w:w="335" w:type="pct"/>
            <w:tcBorders>
              <w:top w:val="nil"/>
              <w:left w:val="single" w:sz="4" w:space="0" w:color="auto"/>
              <w:bottom w:val="single" w:sz="4" w:space="0" w:color="auto"/>
              <w:right w:val="single" w:sz="4" w:space="0" w:color="auto"/>
            </w:tcBorders>
            <w:shd w:val="clear" w:color="auto" w:fill="auto"/>
            <w:noWrap/>
            <w:vAlign w:val="center"/>
            <w:hideMark/>
          </w:tcPr>
          <w:p w14:paraId="49B89BDD" w14:textId="77777777" w:rsidR="00333C79" w:rsidRPr="00333C79" w:rsidRDefault="00333C79" w:rsidP="00333C79">
            <w:pPr>
              <w:jc w:val="center"/>
              <w:rPr>
                <w:rFonts w:ascii="Arial" w:hAnsi="Arial" w:cs="Arial"/>
                <w:color w:val="000000"/>
                <w:sz w:val="18"/>
                <w:szCs w:val="18"/>
              </w:rPr>
            </w:pPr>
            <w:r w:rsidRPr="00333C79">
              <w:rPr>
                <w:rFonts w:ascii="Arial" w:hAnsi="Arial" w:cs="Arial"/>
                <w:color w:val="000000"/>
                <w:sz w:val="18"/>
                <w:szCs w:val="18"/>
              </w:rPr>
              <w:t>2.8.</w:t>
            </w:r>
          </w:p>
        </w:tc>
        <w:tc>
          <w:tcPr>
            <w:tcW w:w="4665" w:type="pct"/>
            <w:tcBorders>
              <w:top w:val="nil"/>
              <w:left w:val="nil"/>
              <w:bottom w:val="single" w:sz="4" w:space="0" w:color="auto"/>
              <w:right w:val="single" w:sz="4" w:space="0" w:color="auto"/>
            </w:tcBorders>
            <w:shd w:val="clear" w:color="auto" w:fill="auto"/>
            <w:noWrap/>
            <w:vAlign w:val="center"/>
            <w:hideMark/>
          </w:tcPr>
          <w:p w14:paraId="4A405955" w14:textId="3D8AE36B" w:rsidR="00333C79" w:rsidRPr="00333C79" w:rsidRDefault="00333C79" w:rsidP="00333C79">
            <w:pPr>
              <w:rPr>
                <w:rFonts w:ascii="Arial" w:hAnsi="Arial" w:cs="Arial"/>
                <w:color w:val="000000"/>
                <w:sz w:val="18"/>
                <w:szCs w:val="18"/>
              </w:rPr>
            </w:pPr>
            <w:r w:rsidRPr="00333C79">
              <w:rPr>
                <w:rFonts w:ascii="Arial" w:hAnsi="Arial" w:cs="Arial"/>
                <w:color w:val="000000"/>
                <w:sz w:val="18"/>
                <w:szCs w:val="18"/>
              </w:rPr>
              <w:t xml:space="preserve">sporządzenie protokołu (dla każdego obwodu) z przeprowadzonych czynności, protokół sporządzić zgodnie z </w:t>
            </w:r>
            <w:r w:rsidR="00A82D1B" w:rsidRPr="00A82D1B">
              <w:rPr>
                <w:rFonts w:ascii="Arial" w:hAnsi="Arial" w:cs="Arial"/>
                <w:color w:val="000000"/>
                <w:sz w:val="18"/>
                <w:szCs w:val="18"/>
              </w:rPr>
              <w:t>obowiązującą instrukcją eksploatacji urządzeń i instalacji w wykonaniu przeciwwybuchowym</w:t>
            </w:r>
            <w:r w:rsidRPr="00333C79">
              <w:rPr>
                <w:rFonts w:ascii="Arial" w:hAnsi="Arial" w:cs="Arial"/>
                <w:color w:val="000000"/>
                <w:sz w:val="18"/>
                <w:szCs w:val="18"/>
              </w:rPr>
              <w:t>.</w:t>
            </w:r>
          </w:p>
        </w:tc>
      </w:tr>
      <w:tr w:rsidR="00333C79" w:rsidRPr="00333C79" w14:paraId="5A18AE90" w14:textId="77777777" w:rsidTr="006C52EC">
        <w:trPr>
          <w:trHeight w:val="300"/>
        </w:trPr>
        <w:tc>
          <w:tcPr>
            <w:tcW w:w="335" w:type="pct"/>
            <w:tcBorders>
              <w:top w:val="nil"/>
              <w:left w:val="single" w:sz="4" w:space="0" w:color="auto"/>
              <w:bottom w:val="single" w:sz="4" w:space="0" w:color="auto"/>
              <w:right w:val="single" w:sz="4" w:space="0" w:color="auto"/>
            </w:tcBorders>
            <w:shd w:val="clear" w:color="auto" w:fill="auto"/>
            <w:noWrap/>
            <w:vAlign w:val="center"/>
            <w:hideMark/>
          </w:tcPr>
          <w:p w14:paraId="7485886D" w14:textId="77777777" w:rsidR="00333C79" w:rsidRPr="00333C79" w:rsidRDefault="00333C79" w:rsidP="00333C79">
            <w:pPr>
              <w:jc w:val="center"/>
              <w:rPr>
                <w:rFonts w:ascii="Arial" w:hAnsi="Arial" w:cs="Arial"/>
                <w:b/>
                <w:color w:val="000000"/>
                <w:sz w:val="18"/>
                <w:szCs w:val="18"/>
              </w:rPr>
            </w:pPr>
            <w:r w:rsidRPr="00333C79">
              <w:rPr>
                <w:rFonts w:ascii="Arial" w:hAnsi="Arial" w:cs="Arial"/>
                <w:b/>
                <w:color w:val="000000"/>
                <w:sz w:val="18"/>
                <w:szCs w:val="18"/>
              </w:rPr>
              <w:t>3.</w:t>
            </w:r>
          </w:p>
        </w:tc>
        <w:tc>
          <w:tcPr>
            <w:tcW w:w="4665" w:type="pct"/>
            <w:tcBorders>
              <w:top w:val="nil"/>
              <w:left w:val="nil"/>
              <w:bottom w:val="single" w:sz="4" w:space="0" w:color="auto"/>
              <w:right w:val="single" w:sz="4" w:space="0" w:color="auto"/>
            </w:tcBorders>
            <w:shd w:val="clear" w:color="auto" w:fill="auto"/>
            <w:noWrap/>
            <w:vAlign w:val="center"/>
            <w:hideMark/>
          </w:tcPr>
          <w:p w14:paraId="41CFC07F" w14:textId="77777777" w:rsidR="00333C79" w:rsidRPr="00333C79" w:rsidRDefault="00333C79" w:rsidP="00333C79">
            <w:pPr>
              <w:rPr>
                <w:rFonts w:ascii="Arial" w:hAnsi="Arial" w:cs="Arial"/>
                <w:b/>
                <w:bCs/>
                <w:color w:val="000000"/>
                <w:sz w:val="18"/>
                <w:szCs w:val="18"/>
              </w:rPr>
            </w:pPr>
            <w:r w:rsidRPr="00333C79">
              <w:rPr>
                <w:rFonts w:ascii="Arial" w:hAnsi="Arial" w:cs="Arial"/>
                <w:b/>
                <w:bCs/>
                <w:color w:val="000000"/>
                <w:sz w:val="18"/>
                <w:szCs w:val="18"/>
              </w:rPr>
              <w:t xml:space="preserve">Oświetlenie </w:t>
            </w:r>
            <w:r w:rsidRPr="00333C79">
              <w:rPr>
                <w:rFonts w:ascii="Arial" w:hAnsi="Arial" w:cs="Arial"/>
                <w:color w:val="000000"/>
                <w:sz w:val="18"/>
                <w:szCs w:val="18"/>
              </w:rPr>
              <w:t>(120 szt. opraw na każdy rok)</w:t>
            </w:r>
          </w:p>
        </w:tc>
      </w:tr>
      <w:tr w:rsidR="00333C79" w:rsidRPr="00333C79" w14:paraId="3A5657A0" w14:textId="77777777" w:rsidTr="006C52EC">
        <w:trPr>
          <w:trHeight w:val="300"/>
        </w:trPr>
        <w:tc>
          <w:tcPr>
            <w:tcW w:w="335" w:type="pct"/>
            <w:tcBorders>
              <w:top w:val="nil"/>
              <w:left w:val="single" w:sz="4" w:space="0" w:color="auto"/>
              <w:bottom w:val="single" w:sz="4" w:space="0" w:color="auto"/>
              <w:right w:val="single" w:sz="4" w:space="0" w:color="auto"/>
            </w:tcBorders>
            <w:shd w:val="clear" w:color="auto" w:fill="auto"/>
            <w:noWrap/>
            <w:vAlign w:val="center"/>
            <w:hideMark/>
          </w:tcPr>
          <w:p w14:paraId="7FEDAFC3" w14:textId="77777777" w:rsidR="00333C79" w:rsidRPr="00333C79" w:rsidRDefault="00333C79" w:rsidP="00333C79">
            <w:pPr>
              <w:jc w:val="center"/>
              <w:rPr>
                <w:rFonts w:ascii="Arial" w:hAnsi="Arial" w:cs="Arial"/>
                <w:color w:val="000000"/>
                <w:sz w:val="18"/>
                <w:szCs w:val="18"/>
              </w:rPr>
            </w:pPr>
            <w:r w:rsidRPr="00333C79">
              <w:rPr>
                <w:rFonts w:ascii="Arial" w:hAnsi="Arial" w:cs="Arial"/>
                <w:color w:val="000000"/>
                <w:sz w:val="18"/>
                <w:szCs w:val="18"/>
              </w:rPr>
              <w:t>3.1.</w:t>
            </w:r>
          </w:p>
        </w:tc>
        <w:tc>
          <w:tcPr>
            <w:tcW w:w="4665" w:type="pct"/>
            <w:tcBorders>
              <w:top w:val="nil"/>
              <w:left w:val="nil"/>
              <w:bottom w:val="single" w:sz="4" w:space="0" w:color="auto"/>
              <w:right w:val="single" w:sz="4" w:space="0" w:color="auto"/>
            </w:tcBorders>
            <w:shd w:val="clear" w:color="auto" w:fill="auto"/>
            <w:noWrap/>
            <w:vAlign w:val="center"/>
            <w:hideMark/>
          </w:tcPr>
          <w:p w14:paraId="5C7CC9CB" w14:textId="77777777" w:rsidR="00333C79" w:rsidRPr="00333C79" w:rsidRDefault="00333C79" w:rsidP="00333C79">
            <w:pPr>
              <w:rPr>
                <w:rFonts w:ascii="Arial" w:hAnsi="Arial" w:cs="Arial"/>
                <w:color w:val="000000"/>
                <w:sz w:val="18"/>
                <w:szCs w:val="18"/>
              </w:rPr>
            </w:pPr>
            <w:r w:rsidRPr="00333C79">
              <w:rPr>
                <w:rFonts w:ascii="Arial" w:hAnsi="Arial" w:cs="Arial"/>
                <w:color w:val="000000"/>
                <w:sz w:val="18"/>
                <w:szCs w:val="18"/>
              </w:rPr>
              <w:t>czyszczenie opraw i kloszy z pyłu i kurzu.</w:t>
            </w:r>
          </w:p>
        </w:tc>
      </w:tr>
      <w:tr w:rsidR="00333C79" w:rsidRPr="00333C79" w14:paraId="23A263D0" w14:textId="77777777" w:rsidTr="006C52EC">
        <w:trPr>
          <w:trHeight w:val="300"/>
        </w:trPr>
        <w:tc>
          <w:tcPr>
            <w:tcW w:w="335" w:type="pct"/>
            <w:tcBorders>
              <w:top w:val="nil"/>
              <w:left w:val="single" w:sz="4" w:space="0" w:color="auto"/>
              <w:bottom w:val="single" w:sz="4" w:space="0" w:color="auto"/>
              <w:right w:val="single" w:sz="4" w:space="0" w:color="auto"/>
            </w:tcBorders>
            <w:shd w:val="clear" w:color="auto" w:fill="auto"/>
            <w:noWrap/>
            <w:vAlign w:val="center"/>
            <w:hideMark/>
          </w:tcPr>
          <w:p w14:paraId="1D6C57AA" w14:textId="77777777" w:rsidR="00333C79" w:rsidRPr="00333C79" w:rsidRDefault="00333C79" w:rsidP="00333C79">
            <w:pPr>
              <w:jc w:val="center"/>
              <w:rPr>
                <w:rFonts w:ascii="Arial" w:hAnsi="Arial" w:cs="Arial"/>
                <w:color w:val="000000"/>
                <w:sz w:val="18"/>
                <w:szCs w:val="18"/>
              </w:rPr>
            </w:pPr>
            <w:r w:rsidRPr="00333C79">
              <w:rPr>
                <w:rFonts w:ascii="Arial" w:hAnsi="Arial" w:cs="Arial"/>
                <w:color w:val="000000"/>
                <w:sz w:val="18"/>
                <w:szCs w:val="18"/>
              </w:rPr>
              <w:t>3.2.</w:t>
            </w:r>
          </w:p>
        </w:tc>
        <w:tc>
          <w:tcPr>
            <w:tcW w:w="4665" w:type="pct"/>
            <w:tcBorders>
              <w:top w:val="nil"/>
              <w:left w:val="nil"/>
              <w:bottom w:val="single" w:sz="4" w:space="0" w:color="auto"/>
              <w:right w:val="single" w:sz="4" w:space="0" w:color="auto"/>
            </w:tcBorders>
            <w:shd w:val="clear" w:color="auto" w:fill="auto"/>
            <w:noWrap/>
            <w:vAlign w:val="center"/>
            <w:hideMark/>
          </w:tcPr>
          <w:p w14:paraId="606BD39F" w14:textId="77777777" w:rsidR="00333C79" w:rsidRPr="00333C79" w:rsidRDefault="00333C79" w:rsidP="00333C79">
            <w:pPr>
              <w:rPr>
                <w:rFonts w:ascii="Arial" w:hAnsi="Arial" w:cs="Arial"/>
                <w:color w:val="000000"/>
                <w:sz w:val="18"/>
                <w:szCs w:val="18"/>
              </w:rPr>
            </w:pPr>
            <w:r w:rsidRPr="00333C79">
              <w:rPr>
                <w:rFonts w:ascii="Arial" w:hAnsi="Arial" w:cs="Arial"/>
                <w:color w:val="000000"/>
                <w:sz w:val="18"/>
                <w:szCs w:val="18"/>
              </w:rPr>
              <w:t>wizualne sprawdzenie stanu technicznego oprawy, klosza, zadławień, uszczelnień, uchwytów, wysięgników, kabli.</w:t>
            </w:r>
          </w:p>
        </w:tc>
      </w:tr>
      <w:tr w:rsidR="00333C79" w:rsidRPr="00333C79" w14:paraId="6AE2CBC4" w14:textId="77777777" w:rsidTr="006C52EC">
        <w:trPr>
          <w:trHeight w:val="300"/>
        </w:trPr>
        <w:tc>
          <w:tcPr>
            <w:tcW w:w="335" w:type="pct"/>
            <w:tcBorders>
              <w:top w:val="nil"/>
              <w:left w:val="single" w:sz="4" w:space="0" w:color="auto"/>
              <w:bottom w:val="single" w:sz="4" w:space="0" w:color="auto"/>
              <w:right w:val="single" w:sz="4" w:space="0" w:color="auto"/>
            </w:tcBorders>
            <w:shd w:val="clear" w:color="auto" w:fill="auto"/>
            <w:noWrap/>
            <w:vAlign w:val="center"/>
            <w:hideMark/>
          </w:tcPr>
          <w:p w14:paraId="27DBEF5E" w14:textId="77777777" w:rsidR="00333C79" w:rsidRPr="00333C79" w:rsidRDefault="00333C79" w:rsidP="00333C79">
            <w:pPr>
              <w:jc w:val="center"/>
              <w:rPr>
                <w:rFonts w:ascii="Arial" w:hAnsi="Arial" w:cs="Arial"/>
                <w:color w:val="000000"/>
                <w:sz w:val="18"/>
                <w:szCs w:val="18"/>
              </w:rPr>
            </w:pPr>
            <w:r w:rsidRPr="00333C79">
              <w:rPr>
                <w:rFonts w:ascii="Arial" w:hAnsi="Arial" w:cs="Arial"/>
                <w:color w:val="000000"/>
                <w:sz w:val="18"/>
                <w:szCs w:val="18"/>
              </w:rPr>
              <w:t>3.3</w:t>
            </w:r>
          </w:p>
        </w:tc>
        <w:tc>
          <w:tcPr>
            <w:tcW w:w="4665" w:type="pct"/>
            <w:tcBorders>
              <w:top w:val="nil"/>
              <w:left w:val="nil"/>
              <w:bottom w:val="single" w:sz="4" w:space="0" w:color="auto"/>
              <w:right w:val="single" w:sz="4" w:space="0" w:color="auto"/>
            </w:tcBorders>
            <w:shd w:val="clear" w:color="auto" w:fill="auto"/>
            <w:noWrap/>
            <w:vAlign w:val="center"/>
            <w:hideMark/>
          </w:tcPr>
          <w:p w14:paraId="3B7AA398" w14:textId="77777777" w:rsidR="00333C79" w:rsidRPr="00333C79" w:rsidRDefault="00333C79" w:rsidP="00333C79">
            <w:pPr>
              <w:rPr>
                <w:rFonts w:ascii="Arial" w:hAnsi="Arial" w:cs="Arial"/>
                <w:color w:val="000000"/>
                <w:sz w:val="18"/>
                <w:szCs w:val="18"/>
              </w:rPr>
            </w:pPr>
            <w:r w:rsidRPr="00333C79">
              <w:rPr>
                <w:rFonts w:ascii="Arial" w:hAnsi="Arial" w:cs="Arial"/>
                <w:color w:val="000000"/>
                <w:sz w:val="18"/>
                <w:szCs w:val="18"/>
              </w:rPr>
              <w:t>wymiana zużytych źródeł światła (metalohalogenkowe 150W; świetlówki 36W  trzonek G13).</w:t>
            </w:r>
          </w:p>
        </w:tc>
      </w:tr>
      <w:tr w:rsidR="00333C79" w:rsidRPr="00333C79" w14:paraId="50E68A61" w14:textId="77777777" w:rsidTr="006C52EC">
        <w:trPr>
          <w:trHeight w:val="300"/>
        </w:trPr>
        <w:tc>
          <w:tcPr>
            <w:tcW w:w="335" w:type="pct"/>
            <w:tcBorders>
              <w:top w:val="nil"/>
              <w:left w:val="single" w:sz="4" w:space="0" w:color="auto"/>
              <w:bottom w:val="single" w:sz="4" w:space="0" w:color="auto"/>
              <w:right w:val="single" w:sz="4" w:space="0" w:color="auto"/>
            </w:tcBorders>
            <w:shd w:val="clear" w:color="auto" w:fill="auto"/>
            <w:noWrap/>
            <w:vAlign w:val="center"/>
            <w:hideMark/>
          </w:tcPr>
          <w:p w14:paraId="19B01E55" w14:textId="77777777" w:rsidR="00333C79" w:rsidRPr="00333C79" w:rsidRDefault="00333C79" w:rsidP="00333C79">
            <w:pPr>
              <w:jc w:val="center"/>
              <w:rPr>
                <w:rFonts w:ascii="Arial" w:hAnsi="Arial" w:cs="Arial"/>
                <w:color w:val="000000"/>
                <w:sz w:val="18"/>
                <w:szCs w:val="18"/>
              </w:rPr>
            </w:pPr>
            <w:r w:rsidRPr="00333C79">
              <w:rPr>
                <w:rFonts w:ascii="Arial" w:hAnsi="Arial" w:cs="Arial"/>
                <w:color w:val="000000"/>
                <w:sz w:val="18"/>
                <w:szCs w:val="18"/>
              </w:rPr>
              <w:t>3.4.</w:t>
            </w:r>
          </w:p>
        </w:tc>
        <w:tc>
          <w:tcPr>
            <w:tcW w:w="4665" w:type="pct"/>
            <w:tcBorders>
              <w:top w:val="nil"/>
              <w:left w:val="nil"/>
              <w:bottom w:val="single" w:sz="4" w:space="0" w:color="auto"/>
              <w:right w:val="single" w:sz="4" w:space="0" w:color="auto"/>
            </w:tcBorders>
            <w:shd w:val="clear" w:color="auto" w:fill="auto"/>
            <w:noWrap/>
            <w:vAlign w:val="center"/>
            <w:hideMark/>
          </w:tcPr>
          <w:p w14:paraId="14886DBC" w14:textId="77777777" w:rsidR="00333C79" w:rsidRPr="00333C79" w:rsidRDefault="00333C79" w:rsidP="00333C79">
            <w:pPr>
              <w:rPr>
                <w:rFonts w:ascii="Arial" w:hAnsi="Arial" w:cs="Arial"/>
                <w:color w:val="000000"/>
                <w:sz w:val="18"/>
                <w:szCs w:val="18"/>
              </w:rPr>
            </w:pPr>
            <w:r w:rsidRPr="00333C79">
              <w:rPr>
                <w:rFonts w:ascii="Arial" w:hAnsi="Arial" w:cs="Arial"/>
                <w:color w:val="000000"/>
                <w:sz w:val="18"/>
                <w:szCs w:val="18"/>
              </w:rPr>
              <w:t>wymiana oprawy</w:t>
            </w:r>
          </w:p>
        </w:tc>
      </w:tr>
      <w:tr w:rsidR="00333C79" w:rsidRPr="00333C79" w14:paraId="5347E71E" w14:textId="77777777" w:rsidTr="006C52EC">
        <w:trPr>
          <w:trHeight w:val="300"/>
        </w:trPr>
        <w:tc>
          <w:tcPr>
            <w:tcW w:w="335" w:type="pct"/>
            <w:tcBorders>
              <w:top w:val="nil"/>
              <w:left w:val="single" w:sz="4" w:space="0" w:color="auto"/>
              <w:bottom w:val="single" w:sz="4" w:space="0" w:color="auto"/>
              <w:right w:val="single" w:sz="4" w:space="0" w:color="auto"/>
            </w:tcBorders>
            <w:shd w:val="clear" w:color="auto" w:fill="auto"/>
            <w:noWrap/>
            <w:vAlign w:val="center"/>
            <w:hideMark/>
          </w:tcPr>
          <w:p w14:paraId="37579736" w14:textId="77777777" w:rsidR="00333C79" w:rsidRPr="00333C79" w:rsidRDefault="00333C79" w:rsidP="00333C79">
            <w:pPr>
              <w:jc w:val="center"/>
              <w:rPr>
                <w:rFonts w:ascii="Arial" w:hAnsi="Arial" w:cs="Arial"/>
                <w:color w:val="000000"/>
                <w:sz w:val="18"/>
                <w:szCs w:val="18"/>
              </w:rPr>
            </w:pPr>
            <w:r w:rsidRPr="00333C79">
              <w:rPr>
                <w:rFonts w:ascii="Arial" w:hAnsi="Arial" w:cs="Arial"/>
                <w:color w:val="000000"/>
                <w:sz w:val="18"/>
                <w:szCs w:val="18"/>
              </w:rPr>
              <w:t>3.4.</w:t>
            </w:r>
          </w:p>
        </w:tc>
        <w:tc>
          <w:tcPr>
            <w:tcW w:w="4665" w:type="pct"/>
            <w:tcBorders>
              <w:top w:val="nil"/>
              <w:left w:val="nil"/>
              <w:bottom w:val="single" w:sz="4" w:space="0" w:color="auto"/>
              <w:right w:val="single" w:sz="4" w:space="0" w:color="auto"/>
            </w:tcBorders>
            <w:shd w:val="clear" w:color="auto" w:fill="auto"/>
            <w:noWrap/>
            <w:vAlign w:val="center"/>
            <w:hideMark/>
          </w:tcPr>
          <w:p w14:paraId="3650C2A4" w14:textId="77777777" w:rsidR="00333C79" w:rsidRPr="00333C79" w:rsidRDefault="00333C79" w:rsidP="00333C79">
            <w:pPr>
              <w:rPr>
                <w:rFonts w:ascii="Arial" w:hAnsi="Arial" w:cs="Arial"/>
                <w:color w:val="000000"/>
                <w:sz w:val="18"/>
                <w:szCs w:val="18"/>
              </w:rPr>
            </w:pPr>
            <w:r w:rsidRPr="00333C79">
              <w:rPr>
                <w:rFonts w:ascii="Arial" w:hAnsi="Arial" w:cs="Arial"/>
                <w:color w:val="000000"/>
                <w:sz w:val="18"/>
                <w:szCs w:val="18"/>
              </w:rPr>
              <w:t>sprawdzenie czy są dobrze dokręcone wszystkie śruby, nakrętki, dławik, zaślepki.</w:t>
            </w:r>
          </w:p>
        </w:tc>
      </w:tr>
      <w:tr w:rsidR="00333C79" w:rsidRPr="00333C79" w14:paraId="576017E1" w14:textId="77777777" w:rsidTr="006C52EC">
        <w:trPr>
          <w:trHeight w:val="300"/>
        </w:trPr>
        <w:tc>
          <w:tcPr>
            <w:tcW w:w="335" w:type="pct"/>
            <w:tcBorders>
              <w:top w:val="nil"/>
              <w:left w:val="single" w:sz="4" w:space="0" w:color="auto"/>
              <w:bottom w:val="single" w:sz="4" w:space="0" w:color="auto"/>
              <w:right w:val="single" w:sz="4" w:space="0" w:color="auto"/>
            </w:tcBorders>
            <w:shd w:val="clear" w:color="auto" w:fill="auto"/>
            <w:noWrap/>
            <w:vAlign w:val="center"/>
            <w:hideMark/>
          </w:tcPr>
          <w:p w14:paraId="087A4610" w14:textId="77777777" w:rsidR="00333C79" w:rsidRPr="00333C79" w:rsidRDefault="00333C79" w:rsidP="00333C79">
            <w:pPr>
              <w:jc w:val="center"/>
              <w:rPr>
                <w:rFonts w:ascii="Arial" w:hAnsi="Arial" w:cs="Arial"/>
                <w:color w:val="000000"/>
                <w:sz w:val="18"/>
                <w:szCs w:val="18"/>
              </w:rPr>
            </w:pPr>
            <w:r w:rsidRPr="00333C79">
              <w:rPr>
                <w:rFonts w:ascii="Arial" w:hAnsi="Arial" w:cs="Arial"/>
                <w:color w:val="000000"/>
                <w:sz w:val="18"/>
                <w:szCs w:val="18"/>
              </w:rPr>
              <w:t>3.5.</w:t>
            </w:r>
          </w:p>
        </w:tc>
        <w:tc>
          <w:tcPr>
            <w:tcW w:w="4665" w:type="pct"/>
            <w:tcBorders>
              <w:top w:val="nil"/>
              <w:left w:val="nil"/>
              <w:bottom w:val="single" w:sz="4" w:space="0" w:color="auto"/>
              <w:right w:val="single" w:sz="4" w:space="0" w:color="auto"/>
            </w:tcBorders>
            <w:shd w:val="clear" w:color="auto" w:fill="auto"/>
            <w:noWrap/>
            <w:vAlign w:val="center"/>
            <w:hideMark/>
          </w:tcPr>
          <w:p w14:paraId="55DE9752" w14:textId="77777777" w:rsidR="00333C79" w:rsidRPr="00333C79" w:rsidRDefault="00333C79" w:rsidP="00333C79">
            <w:pPr>
              <w:rPr>
                <w:rFonts w:ascii="Arial" w:hAnsi="Arial" w:cs="Arial"/>
                <w:color w:val="000000"/>
                <w:sz w:val="18"/>
                <w:szCs w:val="18"/>
              </w:rPr>
            </w:pPr>
            <w:r w:rsidRPr="00333C79">
              <w:rPr>
                <w:rFonts w:ascii="Arial" w:hAnsi="Arial" w:cs="Arial"/>
                <w:color w:val="000000"/>
                <w:sz w:val="18"/>
                <w:szCs w:val="18"/>
              </w:rPr>
              <w:t>sprawdzenie poprawności sterowania oświetleniem.</w:t>
            </w:r>
          </w:p>
        </w:tc>
      </w:tr>
      <w:tr w:rsidR="00333C79" w:rsidRPr="00333C79" w14:paraId="4C239114" w14:textId="77777777" w:rsidTr="006C52EC">
        <w:trPr>
          <w:trHeight w:val="300"/>
        </w:trPr>
        <w:tc>
          <w:tcPr>
            <w:tcW w:w="335" w:type="pct"/>
            <w:tcBorders>
              <w:top w:val="nil"/>
              <w:left w:val="single" w:sz="4" w:space="0" w:color="auto"/>
              <w:bottom w:val="single" w:sz="4" w:space="0" w:color="auto"/>
              <w:right w:val="single" w:sz="4" w:space="0" w:color="auto"/>
            </w:tcBorders>
            <w:shd w:val="clear" w:color="auto" w:fill="auto"/>
            <w:noWrap/>
            <w:vAlign w:val="center"/>
            <w:hideMark/>
          </w:tcPr>
          <w:p w14:paraId="1C80EC94" w14:textId="77777777" w:rsidR="00333C79" w:rsidRPr="00333C79" w:rsidRDefault="00333C79" w:rsidP="00333C79">
            <w:pPr>
              <w:jc w:val="center"/>
              <w:rPr>
                <w:rFonts w:ascii="Arial" w:hAnsi="Arial" w:cs="Arial"/>
                <w:color w:val="000000"/>
                <w:sz w:val="18"/>
                <w:szCs w:val="18"/>
              </w:rPr>
            </w:pPr>
            <w:r w:rsidRPr="00333C79">
              <w:rPr>
                <w:rFonts w:ascii="Arial" w:hAnsi="Arial" w:cs="Arial"/>
                <w:color w:val="000000"/>
                <w:sz w:val="18"/>
                <w:szCs w:val="18"/>
              </w:rPr>
              <w:t>3.6.</w:t>
            </w:r>
          </w:p>
        </w:tc>
        <w:tc>
          <w:tcPr>
            <w:tcW w:w="4665" w:type="pct"/>
            <w:tcBorders>
              <w:top w:val="nil"/>
              <w:left w:val="nil"/>
              <w:bottom w:val="single" w:sz="4" w:space="0" w:color="auto"/>
              <w:right w:val="single" w:sz="4" w:space="0" w:color="auto"/>
            </w:tcBorders>
            <w:shd w:val="clear" w:color="auto" w:fill="auto"/>
            <w:noWrap/>
            <w:vAlign w:val="center"/>
            <w:hideMark/>
          </w:tcPr>
          <w:p w14:paraId="1900BB71" w14:textId="77777777" w:rsidR="00333C79" w:rsidRPr="00333C79" w:rsidRDefault="00333C79" w:rsidP="00333C79">
            <w:pPr>
              <w:rPr>
                <w:rFonts w:ascii="Arial" w:hAnsi="Arial" w:cs="Arial"/>
                <w:color w:val="000000"/>
                <w:sz w:val="18"/>
                <w:szCs w:val="18"/>
              </w:rPr>
            </w:pPr>
            <w:r w:rsidRPr="00333C79">
              <w:rPr>
                <w:rFonts w:ascii="Arial" w:hAnsi="Arial" w:cs="Arial"/>
                <w:color w:val="000000"/>
                <w:sz w:val="18"/>
                <w:szCs w:val="18"/>
              </w:rPr>
              <w:t>usunięcie usterek.</w:t>
            </w:r>
          </w:p>
        </w:tc>
      </w:tr>
      <w:tr w:rsidR="00333C79" w:rsidRPr="00333C79" w14:paraId="4F0BAA05" w14:textId="77777777" w:rsidTr="006C52EC">
        <w:trPr>
          <w:trHeight w:val="300"/>
        </w:trPr>
        <w:tc>
          <w:tcPr>
            <w:tcW w:w="335" w:type="pct"/>
            <w:tcBorders>
              <w:top w:val="nil"/>
              <w:left w:val="single" w:sz="4" w:space="0" w:color="auto"/>
              <w:bottom w:val="single" w:sz="4" w:space="0" w:color="auto"/>
              <w:right w:val="single" w:sz="4" w:space="0" w:color="auto"/>
            </w:tcBorders>
            <w:shd w:val="clear" w:color="auto" w:fill="auto"/>
            <w:noWrap/>
            <w:vAlign w:val="center"/>
            <w:hideMark/>
          </w:tcPr>
          <w:p w14:paraId="0B817A7F" w14:textId="77777777" w:rsidR="00333C79" w:rsidRPr="00333C79" w:rsidRDefault="00333C79" w:rsidP="00333C79">
            <w:pPr>
              <w:jc w:val="center"/>
              <w:rPr>
                <w:rFonts w:ascii="Arial" w:hAnsi="Arial" w:cs="Arial"/>
                <w:color w:val="000000"/>
                <w:sz w:val="18"/>
                <w:szCs w:val="18"/>
              </w:rPr>
            </w:pPr>
            <w:r w:rsidRPr="00333C79">
              <w:rPr>
                <w:rFonts w:ascii="Arial" w:hAnsi="Arial" w:cs="Arial"/>
                <w:color w:val="000000"/>
                <w:sz w:val="18"/>
                <w:szCs w:val="18"/>
              </w:rPr>
              <w:t>3.7.</w:t>
            </w:r>
          </w:p>
        </w:tc>
        <w:tc>
          <w:tcPr>
            <w:tcW w:w="4665" w:type="pct"/>
            <w:tcBorders>
              <w:top w:val="nil"/>
              <w:left w:val="nil"/>
              <w:bottom w:val="single" w:sz="4" w:space="0" w:color="auto"/>
              <w:right w:val="single" w:sz="4" w:space="0" w:color="auto"/>
            </w:tcBorders>
            <w:shd w:val="clear" w:color="auto" w:fill="auto"/>
            <w:noWrap/>
            <w:vAlign w:val="center"/>
            <w:hideMark/>
          </w:tcPr>
          <w:p w14:paraId="0144FF88" w14:textId="77777777" w:rsidR="00333C79" w:rsidRPr="00333C79" w:rsidRDefault="00333C79" w:rsidP="00333C79">
            <w:pPr>
              <w:rPr>
                <w:rFonts w:ascii="Arial" w:hAnsi="Arial" w:cs="Arial"/>
                <w:color w:val="000000"/>
                <w:sz w:val="18"/>
                <w:szCs w:val="18"/>
              </w:rPr>
            </w:pPr>
            <w:r w:rsidRPr="00333C79">
              <w:rPr>
                <w:rFonts w:ascii="Arial" w:hAnsi="Arial" w:cs="Arial"/>
                <w:color w:val="000000"/>
                <w:sz w:val="18"/>
                <w:szCs w:val="18"/>
              </w:rPr>
              <w:t>pomiar rezystancji izolacji oprawy, obwodu, ciągłości przewodów połączeń wyrównawczych.</w:t>
            </w:r>
          </w:p>
        </w:tc>
      </w:tr>
      <w:tr w:rsidR="00333C79" w:rsidRPr="00333C79" w14:paraId="4FE839B7" w14:textId="77777777" w:rsidTr="006C52EC">
        <w:trPr>
          <w:trHeight w:val="300"/>
        </w:trPr>
        <w:tc>
          <w:tcPr>
            <w:tcW w:w="335" w:type="pct"/>
            <w:tcBorders>
              <w:top w:val="nil"/>
              <w:left w:val="single" w:sz="4" w:space="0" w:color="auto"/>
              <w:bottom w:val="single" w:sz="4" w:space="0" w:color="auto"/>
              <w:right w:val="single" w:sz="4" w:space="0" w:color="auto"/>
            </w:tcBorders>
            <w:shd w:val="clear" w:color="auto" w:fill="auto"/>
            <w:noWrap/>
            <w:vAlign w:val="center"/>
            <w:hideMark/>
          </w:tcPr>
          <w:p w14:paraId="0D8662B4" w14:textId="77777777" w:rsidR="00333C79" w:rsidRPr="00333C79" w:rsidRDefault="00333C79" w:rsidP="00333C79">
            <w:pPr>
              <w:jc w:val="center"/>
              <w:rPr>
                <w:rFonts w:ascii="Arial" w:hAnsi="Arial" w:cs="Arial"/>
                <w:color w:val="000000"/>
                <w:sz w:val="18"/>
                <w:szCs w:val="18"/>
              </w:rPr>
            </w:pPr>
            <w:r w:rsidRPr="00333C79">
              <w:rPr>
                <w:rFonts w:ascii="Arial" w:hAnsi="Arial" w:cs="Arial"/>
                <w:color w:val="000000"/>
                <w:sz w:val="18"/>
                <w:szCs w:val="18"/>
              </w:rPr>
              <w:t>3.8.</w:t>
            </w:r>
          </w:p>
        </w:tc>
        <w:tc>
          <w:tcPr>
            <w:tcW w:w="4665" w:type="pct"/>
            <w:tcBorders>
              <w:top w:val="nil"/>
              <w:left w:val="nil"/>
              <w:bottom w:val="single" w:sz="4" w:space="0" w:color="auto"/>
              <w:right w:val="single" w:sz="4" w:space="0" w:color="auto"/>
            </w:tcBorders>
            <w:shd w:val="clear" w:color="auto" w:fill="auto"/>
            <w:noWrap/>
            <w:vAlign w:val="center"/>
            <w:hideMark/>
          </w:tcPr>
          <w:p w14:paraId="77854D02" w14:textId="0A7C9467" w:rsidR="00333C79" w:rsidRPr="00333C79" w:rsidRDefault="00333C79" w:rsidP="00333C79">
            <w:pPr>
              <w:rPr>
                <w:rFonts w:ascii="Arial" w:hAnsi="Arial" w:cs="Arial"/>
                <w:color w:val="000000"/>
                <w:sz w:val="18"/>
                <w:szCs w:val="18"/>
              </w:rPr>
            </w:pPr>
            <w:r w:rsidRPr="00333C79">
              <w:rPr>
                <w:rFonts w:ascii="Arial" w:hAnsi="Arial" w:cs="Arial"/>
                <w:color w:val="000000"/>
                <w:sz w:val="18"/>
                <w:szCs w:val="18"/>
              </w:rPr>
              <w:t xml:space="preserve">sporządzenie protokołu (dla każdego obiektu) z przeprowadzonych czynności, protokół sporządzić zgodnie z </w:t>
            </w:r>
            <w:r w:rsidR="00A82D1B" w:rsidRPr="00A82D1B">
              <w:rPr>
                <w:rFonts w:ascii="Arial" w:hAnsi="Arial" w:cs="Arial"/>
                <w:color w:val="000000"/>
                <w:sz w:val="18"/>
                <w:szCs w:val="18"/>
              </w:rPr>
              <w:t>obowiązującą instrukcją eksploatacji urządzeń i instalacji w wykonaniu przeciwwybuchowym</w:t>
            </w:r>
            <w:r w:rsidRPr="00333C79">
              <w:rPr>
                <w:rFonts w:ascii="Arial" w:hAnsi="Arial" w:cs="Arial"/>
                <w:color w:val="000000"/>
                <w:sz w:val="18"/>
                <w:szCs w:val="18"/>
              </w:rPr>
              <w:t>.</w:t>
            </w:r>
          </w:p>
        </w:tc>
      </w:tr>
      <w:tr w:rsidR="00333C79" w:rsidRPr="00333C79" w14:paraId="0DEB7833" w14:textId="77777777" w:rsidTr="006C52EC">
        <w:trPr>
          <w:trHeight w:val="300"/>
        </w:trPr>
        <w:tc>
          <w:tcPr>
            <w:tcW w:w="335" w:type="pct"/>
            <w:tcBorders>
              <w:top w:val="nil"/>
              <w:left w:val="single" w:sz="4" w:space="0" w:color="auto"/>
              <w:bottom w:val="single" w:sz="4" w:space="0" w:color="auto"/>
              <w:right w:val="single" w:sz="4" w:space="0" w:color="auto"/>
            </w:tcBorders>
            <w:shd w:val="clear" w:color="auto" w:fill="auto"/>
            <w:noWrap/>
            <w:vAlign w:val="center"/>
            <w:hideMark/>
          </w:tcPr>
          <w:p w14:paraId="1AFB0237" w14:textId="77777777" w:rsidR="00333C79" w:rsidRPr="00333C79" w:rsidRDefault="00333C79" w:rsidP="00333C79">
            <w:pPr>
              <w:jc w:val="center"/>
              <w:rPr>
                <w:rFonts w:ascii="Arial" w:hAnsi="Arial" w:cs="Arial"/>
                <w:b/>
                <w:color w:val="000000"/>
                <w:sz w:val="18"/>
                <w:szCs w:val="18"/>
              </w:rPr>
            </w:pPr>
            <w:r w:rsidRPr="00333C79">
              <w:rPr>
                <w:rFonts w:ascii="Arial" w:hAnsi="Arial" w:cs="Arial"/>
                <w:b/>
                <w:color w:val="000000"/>
                <w:sz w:val="18"/>
                <w:szCs w:val="18"/>
              </w:rPr>
              <w:t>4.</w:t>
            </w:r>
          </w:p>
        </w:tc>
        <w:tc>
          <w:tcPr>
            <w:tcW w:w="4665" w:type="pct"/>
            <w:tcBorders>
              <w:top w:val="nil"/>
              <w:left w:val="nil"/>
              <w:bottom w:val="single" w:sz="4" w:space="0" w:color="auto"/>
              <w:right w:val="single" w:sz="4" w:space="0" w:color="auto"/>
            </w:tcBorders>
            <w:shd w:val="clear" w:color="auto" w:fill="auto"/>
            <w:noWrap/>
            <w:vAlign w:val="center"/>
            <w:hideMark/>
          </w:tcPr>
          <w:p w14:paraId="2A90BE91" w14:textId="77777777" w:rsidR="00333C79" w:rsidRPr="00333C79" w:rsidRDefault="00333C79" w:rsidP="00333C79">
            <w:pPr>
              <w:rPr>
                <w:rFonts w:ascii="Arial" w:hAnsi="Arial" w:cs="Arial"/>
                <w:b/>
                <w:bCs/>
                <w:color w:val="000000"/>
                <w:sz w:val="18"/>
                <w:szCs w:val="18"/>
              </w:rPr>
            </w:pPr>
            <w:r w:rsidRPr="00333C79">
              <w:rPr>
                <w:rFonts w:ascii="Arial" w:hAnsi="Arial" w:cs="Arial"/>
                <w:b/>
                <w:bCs/>
                <w:color w:val="000000"/>
                <w:sz w:val="18"/>
                <w:szCs w:val="18"/>
              </w:rPr>
              <w:t xml:space="preserve">Elektrowibratory </w:t>
            </w:r>
            <w:r w:rsidRPr="00333C79">
              <w:rPr>
                <w:rFonts w:ascii="Arial" w:hAnsi="Arial" w:cs="Arial"/>
                <w:color w:val="000000"/>
                <w:sz w:val="18"/>
                <w:szCs w:val="18"/>
              </w:rPr>
              <w:t>(8 szt. na każdy rok):</w:t>
            </w:r>
          </w:p>
        </w:tc>
      </w:tr>
      <w:tr w:rsidR="00333C79" w:rsidRPr="00333C79" w14:paraId="50C2E34F" w14:textId="77777777" w:rsidTr="006C52EC">
        <w:trPr>
          <w:trHeight w:val="300"/>
        </w:trPr>
        <w:tc>
          <w:tcPr>
            <w:tcW w:w="335" w:type="pct"/>
            <w:tcBorders>
              <w:top w:val="nil"/>
              <w:left w:val="single" w:sz="4" w:space="0" w:color="auto"/>
              <w:bottom w:val="single" w:sz="4" w:space="0" w:color="auto"/>
              <w:right w:val="single" w:sz="4" w:space="0" w:color="auto"/>
            </w:tcBorders>
            <w:shd w:val="clear" w:color="auto" w:fill="auto"/>
            <w:noWrap/>
            <w:vAlign w:val="center"/>
            <w:hideMark/>
          </w:tcPr>
          <w:p w14:paraId="1D6F06DC" w14:textId="77777777" w:rsidR="00333C79" w:rsidRPr="00333C79" w:rsidRDefault="00333C79" w:rsidP="00333C79">
            <w:pPr>
              <w:jc w:val="center"/>
              <w:rPr>
                <w:rFonts w:ascii="Arial" w:hAnsi="Arial" w:cs="Arial"/>
                <w:color w:val="000000"/>
                <w:sz w:val="18"/>
                <w:szCs w:val="18"/>
              </w:rPr>
            </w:pPr>
            <w:r w:rsidRPr="00333C79">
              <w:rPr>
                <w:rFonts w:ascii="Arial" w:hAnsi="Arial" w:cs="Arial"/>
                <w:color w:val="000000"/>
                <w:sz w:val="18"/>
                <w:szCs w:val="18"/>
              </w:rPr>
              <w:t>4.1.</w:t>
            </w:r>
          </w:p>
        </w:tc>
        <w:tc>
          <w:tcPr>
            <w:tcW w:w="4665" w:type="pct"/>
            <w:tcBorders>
              <w:top w:val="nil"/>
              <w:left w:val="nil"/>
              <w:bottom w:val="single" w:sz="4" w:space="0" w:color="auto"/>
              <w:right w:val="single" w:sz="4" w:space="0" w:color="auto"/>
            </w:tcBorders>
            <w:shd w:val="clear" w:color="auto" w:fill="auto"/>
            <w:noWrap/>
            <w:vAlign w:val="center"/>
            <w:hideMark/>
          </w:tcPr>
          <w:p w14:paraId="4766E097" w14:textId="77777777" w:rsidR="00333C79" w:rsidRPr="00333C79" w:rsidRDefault="00333C79" w:rsidP="00333C79">
            <w:pPr>
              <w:rPr>
                <w:rFonts w:ascii="Arial" w:hAnsi="Arial" w:cs="Arial"/>
                <w:color w:val="000000"/>
                <w:sz w:val="18"/>
                <w:szCs w:val="18"/>
              </w:rPr>
            </w:pPr>
            <w:r w:rsidRPr="00333C79">
              <w:rPr>
                <w:rFonts w:ascii="Arial" w:hAnsi="Arial" w:cs="Arial"/>
                <w:color w:val="000000"/>
                <w:sz w:val="18"/>
                <w:szCs w:val="18"/>
              </w:rPr>
              <w:t>czyszczenie obudowy z pyłu i kurzu.</w:t>
            </w:r>
          </w:p>
        </w:tc>
      </w:tr>
      <w:tr w:rsidR="00333C79" w:rsidRPr="00333C79" w14:paraId="38D49865" w14:textId="77777777" w:rsidTr="006C52EC">
        <w:trPr>
          <w:trHeight w:val="300"/>
        </w:trPr>
        <w:tc>
          <w:tcPr>
            <w:tcW w:w="335" w:type="pct"/>
            <w:tcBorders>
              <w:top w:val="nil"/>
              <w:left w:val="single" w:sz="4" w:space="0" w:color="auto"/>
              <w:bottom w:val="single" w:sz="4" w:space="0" w:color="auto"/>
              <w:right w:val="single" w:sz="4" w:space="0" w:color="auto"/>
            </w:tcBorders>
            <w:shd w:val="clear" w:color="auto" w:fill="auto"/>
            <w:noWrap/>
            <w:vAlign w:val="center"/>
            <w:hideMark/>
          </w:tcPr>
          <w:p w14:paraId="5F974176" w14:textId="77777777" w:rsidR="00333C79" w:rsidRPr="00333C79" w:rsidRDefault="00333C79" w:rsidP="00333C79">
            <w:pPr>
              <w:jc w:val="center"/>
              <w:rPr>
                <w:rFonts w:ascii="Arial" w:hAnsi="Arial" w:cs="Arial"/>
                <w:color w:val="000000"/>
                <w:sz w:val="18"/>
                <w:szCs w:val="18"/>
              </w:rPr>
            </w:pPr>
            <w:r w:rsidRPr="00333C79">
              <w:rPr>
                <w:rFonts w:ascii="Arial" w:hAnsi="Arial" w:cs="Arial"/>
                <w:color w:val="000000"/>
                <w:sz w:val="18"/>
                <w:szCs w:val="18"/>
              </w:rPr>
              <w:t>4.2.</w:t>
            </w:r>
          </w:p>
        </w:tc>
        <w:tc>
          <w:tcPr>
            <w:tcW w:w="4665" w:type="pct"/>
            <w:tcBorders>
              <w:top w:val="nil"/>
              <w:left w:val="nil"/>
              <w:bottom w:val="single" w:sz="4" w:space="0" w:color="auto"/>
              <w:right w:val="single" w:sz="4" w:space="0" w:color="auto"/>
            </w:tcBorders>
            <w:shd w:val="clear" w:color="auto" w:fill="auto"/>
            <w:noWrap/>
            <w:vAlign w:val="center"/>
            <w:hideMark/>
          </w:tcPr>
          <w:p w14:paraId="48B73E0F" w14:textId="77777777" w:rsidR="00333C79" w:rsidRPr="00333C79" w:rsidRDefault="00333C79" w:rsidP="00333C79">
            <w:pPr>
              <w:rPr>
                <w:rFonts w:ascii="Arial" w:hAnsi="Arial" w:cs="Arial"/>
                <w:color w:val="000000"/>
                <w:sz w:val="18"/>
                <w:szCs w:val="18"/>
              </w:rPr>
            </w:pPr>
            <w:r w:rsidRPr="00333C79">
              <w:rPr>
                <w:rFonts w:ascii="Arial" w:hAnsi="Arial" w:cs="Arial"/>
                <w:color w:val="000000"/>
                <w:sz w:val="18"/>
                <w:szCs w:val="18"/>
              </w:rPr>
              <w:t>sprawdzenie połączeń śrubowych, dokręcenie luźnych.</w:t>
            </w:r>
          </w:p>
        </w:tc>
      </w:tr>
      <w:tr w:rsidR="00333C79" w:rsidRPr="00333C79" w14:paraId="21575565" w14:textId="77777777" w:rsidTr="006C52EC">
        <w:trPr>
          <w:trHeight w:val="300"/>
        </w:trPr>
        <w:tc>
          <w:tcPr>
            <w:tcW w:w="335" w:type="pct"/>
            <w:tcBorders>
              <w:top w:val="nil"/>
              <w:left w:val="single" w:sz="4" w:space="0" w:color="auto"/>
              <w:bottom w:val="single" w:sz="4" w:space="0" w:color="auto"/>
              <w:right w:val="single" w:sz="4" w:space="0" w:color="auto"/>
            </w:tcBorders>
            <w:shd w:val="clear" w:color="auto" w:fill="auto"/>
            <w:noWrap/>
            <w:vAlign w:val="center"/>
            <w:hideMark/>
          </w:tcPr>
          <w:p w14:paraId="4EE73774" w14:textId="77777777" w:rsidR="00333C79" w:rsidRPr="00333C79" w:rsidRDefault="00333C79" w:rsidP="00333C79">
            <w:pPr>
              <w:jc w:val="center"/>
              <w:rPr>
                <w:rFonts w:ascii="Arial" w:hAnsi="Arial" w:cs="Arial"/>
                <w:color w:val="000000"/>
                <w:sz w:val="18"/>
                <w:szCs w:val="18"/>
              </w:rPr>
            </w:pPr>
            <w:r w:rsidRPr="00333C79">
              <w:rPr>
                <w:rFonts w:ascii="Arial" w:hAnsi="Arial" w:cs="Arial"/>
                <w:color w:val="000000"/>
                <w:sz w:val="18"/>
                <w:szCs w:val="18"/>
              </w:rPr>
              <w:t>4.3.</w:t>
            </w:r>
          </w:p>
        </w:tc>
        <w:tc>
          <w:tcPr>
            <w:tcW w:w="4665" w:type="pct"/>
            <w:tcBorders>
              <w:top w:val="nil"/>
              <w:left w:val="nil"/>
              <w:bottom w:val="single" w:sz="4" w:space="0" w:color="auto"/>
              <w:right w:val="single" w:sz="4" w:space="0" w:color="auto"/>
            </w:tcBorders>
            <w:shd w:val="clear" w:color="auto" w:fill="auto"/>
            <w:noWrap/>
            <w:vAlign w:val="center"/>
            <w:hideMark/>
          </w:tcPr>
          <w:p w14:paraId="1747320A" w14:textId="77777777" w:rsidR="00333C79" w:rsidRPr="00333C79" w:rsidRDefault="00333C79" w:rsidP="00333C79">
            <w:pPr>
              <w:rPr>
                <w:rFonts w:ascii="Arial" w:hAnsi="Arial" w:cs="Arial"/>
                <w:color w:val="000000"/>
                <w:sz w:val="18"/>
                <w:szCs w:val="18"/>
              </w:rPr>
            </w:pPr>
            <w:r w:rsidRPr="00333C79">
              <w:rPr>
                <w:rFonts w:ascii="Arial" w:hAnsi="Arial" w:cs="Arial"/>
                <w:color w:val="000000"/>
                <w:sz w:val="18"/>
                <w:szCs w:val="18"/>
              </w:rPr>
              <w:t>dosmarowanie łożysk rolkowych.</w:t>
            </w:r>
          </w:p>
        </w:tc>
      </w:tr>
      <w:tr w:rsidR="00333C79" w:rsidRPr="00333C79" w14:paraId="77FFA842" w14:textId="77777777" w:rsidTr="006C52EC">
        <w:trPr>
          <w:trHeight w:val="300"/>
        </w:trPr>
        <w:tc>
          <w:tcPr>
            <w:tcW w:w="335" w:type="pct"/>
            <w:tcBorders>
              <w:top w:val="nil"/>
              <w:left w:val="single" w:sz="4" w:space="0" w:color="auto"/>
              <w:bottom w:val="single" w:sz="4" w:space="0" w:color="auto"/>
              <w:right w:val="single" w:sz="4" w:space="0" w:color="auto"/>
            </w:tcBorders>
            <w:shd w:val="clear" w:color="auto" w:fill="auto"/>
            <w:noWrap/>
            <w:vAlign w:val="center"/>
            <w:hideMark/>
          </w:tcPr>
          <w:p w14:paraId="2E73BA2A" w14:textId="77777777" w:rsidR="00333C79" w:rsidRPr="00333C79" w:rsidRDefault="00333C79" w:rsidP="00333C79">
            <w:pPr>
              <w:jc w:val="center"/>
              <w:rPr>
                <w:rFonts w:ascii="Arial" w:hAnsi="Arial" w:cs="Arial"/>
                <w:color w:val="000000"/>
                <w:sz w:val="18"/>
                <w:szCs w:val="18"/>
              </w:rPr>
            </w:pPr>
            <w:r w:rsidRPr="00333C79">
              <w:rPr>
                <w:rFonts w:ascii="Arial" w:hAnsi="Arial" w:cs="Arial"/>
                <w:color w:val="000000"/>
                <w:sz w:val="18"/>
                <w:szCs w:val="18"/>
              </w:rPr>
              <w:t>4.4.</w:t>
            </w:r>
          </w:p>
        </w:tc>
        <w:tc>
          <w:tcPr>
            <w:tcW w:w="4665" w:type="pct"/>
            <w:tcBorders>
              <w:top w:val="nil"/>
              <w:left w:val="nil"/>
              <w:bottom w:val="single" w:sz="4" w:space="0" w:color="auto"/>
              <w:right w:val="single" w:sz="4" w:space="0" w:color="auto"/>
            </w:tcBorders>
            <w:shd w:val="clear" w:color="auto" w:fill="auto"/>
            <w:noWrap/>
            <w:vAlign w:val="center"/>
            <w:hideMark/>
          </w:tcPr>
          <w:p w14:paraId="28B9B91F" w14:textId="77777777" w:rsidR="00333C79" w:rsidRPr="00333C79" w:rsidRDefault="00333C79" w:rsidP="00333C79">
            <w:pPr>
              <w:rPr>
                <w:rFonts w:ascii="Arial" w:hAnsi="Arial" w:cs="Arial"/>
                <w:color w:val="000000"/>
                <w:sz w:val="18"/>
                <w:szCs w:val="18"/>
              </w:rPr>
            </w:pPr>
            <w:r w:rsidRPr="00333C79">
              <w:rPr>
                <w:rFonts w:ascii="Arial" w:hAnsi="Arial" w:cs="Arial"/>
                <w:color w:val="000000"/>
                <w:sz w:val="18"/>
                <w:szCs w:val="18"/>
              </w:rPr>
              <w:t>sprawdzenie stanu przewodów zasilających.</w:t>
            </w:r>
          </w:p>
        </w:tc>
      </w:tr>
      <w:tr w:rsidR="00333C79" w:rsidRPr="00333C79" w14:paraId="13349013" w14:textId="77777777" w:rsidTr="006C52EC">
        <w:trPr>
          <w:trHeight w:val="300"/>
        </w:trPr>
        <w:tc>
          <w:tcPr>
            <w:tcW w:w="335" w:type="pct"/>
            <w:tcBorders>
              <w:top w:val="nil"/>
              <w:left w:val="single" w:sz="4" w:space="0" w:color="auto"/>
              <w:bottom w:val="single" w:sz="4" w:space="0" w:color="auto"/>
              <w:right w:val="single" w:sz="4" w:space="0" w:color="auto"/>
            </w:tcBorders>
            <w:shd w:val="clear" w:color="auto" w:fill="auto"/>
            <w:noWrap/>
            <w:vAlign w:val="center"/>
            <w:hideMark/>
          </w:tcPr>
          <w:p w14:paraId="25E6EF8D" w14:textId="77777777" w:rsidR="00333C79" w:rsidRPr="00333C79" w:rsidRDefault="00333C79" w:rsidP="00333C79">
            <w:pPr>
              <w:jc w:val="center"/>
              <w:rPr>
                <w:rFonts w:ascii="Arial" w:hAnsi="Arial" w:cs="Arial"/>
                <w:color w:val="000000"/>
                <w:sz w:val="18"/>
                <w:szCs w:val="18"/>
              </w:rPr>
            </w:pPr>
            <w:r w:rsidRPr="00333C79">
              <w:rPr>
                <w:rFonts w:ascii="Arial" w:hAnsi="Arial" w:cs="Arial"/>
                <w:color w:val="000000"/>
                <w:sz w:val="18"/>
                <w:szCs w:val="18"/>
              </w:rPr>
              <w:t>4.5.</w:t>
            </w:r>
          </w:p>
        </w:tc>
        <w:tc>
          <w:tcPr>
            <w:tcW w:w="4665" w:type="pct"/>
            <w:tcBorders>
              <w:top w:val="nil"/>
              <w:left w:val="nil"/>
              <w:bottom w:val="single" w:sz="4" w:space="0" w:color="auto"/>
              <w:right w:val="single" w:sz="4" w:space="0" w:color="auto"/>
            </w:tcBorders>
            <w:shd w:val="clear" w:color="auto" w:fill="auto"/>
            <w:noWrap/>
            <w:vAlign w:val="center"/>
            <w:hideMark/>
          </w:tcPr>
          <w:p w14:paraId="2780CC91" w14:textId="77777777" w:rsidR="00333C79" w:rsidRPr="00333C79" w:rsidRDefault="00333C79" w:rsidP="00333C79">
            <w:pPr>
              <w:rPr>
                <w:rFonts w:ascii="Arial" w:hAnsi="Arial" w:cs="Arial"/>
                <w:color w:val="000000"/>
                <w:sz w:val="18"/>
                <w:szCs w:val="18"/>
              </w:rPr>
            </w:pPr>
            <w:r w:rsidRPr="00333C79">
              <w:rPr>
                <w:rFonts w:ascii="Arial" w:hAnsi="Arial" w:cs="Arial"/>
                <w:color w:val="000000"/>
                <w:sz w:val="18"/>
                <w:szCs w:val="18"/>
              </w:rPr>
              <w:t>wymiana elektrowibratora.</w:t>
            </w:r>
          </w:p>
        </w:tc>
      </w:tr>
      <w:tr w:rsidR="00333C79" w:rsidRPr="00333C79" w14:paraId="78D42661" w14:textId="77777777" w:rsidTr="006C52EC">
        <w:trPr>
          <w:trHeight w:val="300"/>
        </w:trPr>
        <w:tc>
          <w:tcPr>
            <w:tcW w:w="335" w:type="pct"/>
            <w:tcBorders>
              <w:top w:val="nil"/>
              <w:left w:val="single" w:sz="4" w:space="0" w:color="auto"/>
              <w:bottom w:val="single" w:sz="4" w:space="0" w:color="auto"/>
              <w:right w:val="single" w:sz="4" w:space="0" w:color="auto"/>
            </w:tcBorders>
            <w:shd w:val="clear" w:color="auto" w:fill="auto"/>
            <w:noWrap/>
            <w:vAlign w:val="center"/>
            <w:hideMark/>
          </w:tcPr>
          <w:p w14:paraId="6287E19F" w14:textId="77777777" w:rsidR="00333C79" w:rsidRPr="00333C79" w:rsidRDefault="00333C79" w:rsidP="00333C79">
            <w:pPr>
              <w:jc w:val="center"/>
              <w:rPr>
                <w:rFonts w:ascii="Arial" w:hAnsi="Arial" w:cs="Arial"/>
                <w:color w:val="000000"/>
                <w:sz w:val="18"/>
                <w:szCs w:val="18"/>
              </w:rPr>
            </w:pPr>
            <w:r w:rsidRPr="00333C79">
              <w:rPr>
                <w:rFonts w:ascii="Arial" w:hAnsi="Arial" w:cs="Arial"/>
                <w:color w:val="000000"/>
                <w:sz w:val="18"/>
                <w:szCs w:val="18"/>
              </w:rPr>
              <w:t>4.5.</w:t>
            </w:r>
          </w:p>
        </w:tc>
        <w:tc>
          <w:tcPr>
            <w:tcW w:w="4665" w:type="pct"/>
            <w:tcBorders>
              <w:top w:val="nil"/>
              <w:left w:val="nil"/>
              <w:bottom w:val="single" w:sz="4" w:space="0" w:color="auto"/>
              <w:right w:val="single" w:sz="4" w:space="0" w:color="auto"/>
            </w:tcBorders>
            <w:shd w:val="clear" w:color="auto" w:fill="auto"/>
            <w:noWrap/>
            <w:vAlign w:val="center"/>
            <w:hideMark/>
          </w:tcPr>
          <w:p w14:paraId="11E77DDC" w14:textId="77777777" w:rsidR="00333C79" w:rsidRPr="00333C79" w:rsidRDefault="00333C79" w:rsidP="00333C79">
            <w:pPr>
              <w:rPr>
                <w:rFonts w:ascii="Arial" w:hAnsi="Arial" w:cs="Arial"/>
                <w:color w:val="000000"/>
                <w:sz w:val="18"/>
                <w:szCs w:val="18"/>
              </w:rPr>
            </w:pPr>
            <w:r w:rsidRPr="00333C79">
              <w:rPr>
                <w:rFonts w:ascii="Arial" w:hAnsi="Arial" w:cs="Arial"/>
                <w:color w:val="000000"/>
                <w:sz w:val="18"/>
                <w:szCs w:val="18"/>
              </w:rPr>
              <w:t>sprawdzenie połączeń  prądowych w tabliczkach zaciskowych, listwach zaciskowych.</w:t>
            </w:r>
          </w:p>
        </w:tc>
      </w:tr>
      <w:tr w:rsidR="00333C79" w:rsidRPr="00333C79" w14:paraId="11E44213" w14:textId="77777777" w:rsidTr="006C52EC">
        <w:trPr>
          <w:trHeight w:val="300"/>
        </w:trPr>
        <w:tc>
          <w:tcPr>
            <w:tcW w:w="335" w:type="pct"/>
            <w:tcBorders>
              <w:top w:val="nil"/>
              <w:left w:val="single" w:sz="4" w:space="0" w:color="auto"/>
              <w:bottom w:val="single" w:sz="4" w:space="0" w:color="auto"/>
              <w:right w:val="single" w:sz="4" w:space="0" w:color="auto"/>
            </w:tcBorders>
            <w:shd w:val="clear" w:color="auto" w:fill="auto"/>
            <w:noWrap/>
            <w:vAlign w:val="center"/>
            <w:hideMark/>
          </w:tcPr>
          <w:p w14:paraId="7DD13FAF" w14:textId="77777777" w:rsidR="00333C79" w:rsidRPr="00333C79" w:rsidRDefault="00333C79" w:rsidP="00333C79">
            <w:pPr>
              <w:jc w:val="center"/>
              <w:rPr>
                <w:rFonts w:ascii="Arial" w:hAnsi="Arial" w:cs="Arial"/>
                <w:color w:val="000000"/>
                <w:sz w:val="18"/>
                <w:szCs w:val="18"/>
              </w:rPr>
            </w:pPr>
          </w:p>
        </w:tc>
        <w:tc>
          <w:tcPr>
            <w:tcW w:w="4665" w:type="pct"/>
            <w:tcBorders>
              <w:top w:val="nil"/>
              <w:left w:val="nil"/>
              <w:bottom w:val="single" w:sz="4" w:space="0" w:color="auto"/>
              <w:right w:val="single" w:sz="4" w:space="0" w:color="auto"/>
            </w:tcBorders>
            <w:shd w:val="clear" w:color="auto" w:fill="auto"/>
            <w:noWrap/>
            <w:vAlign w:val="center"/>
            <w:hideMark/>
          </w:tcPr>
          <w:p w14:paraId="5F8524DE" w14:textId="77777777" w:rsidR="00333C79" w:rsidRPr="00333C79" w:rsidRDefault="00333C79" w:rsidP="00333C79">
            <w:pPr>
              <w:rPr>
                <w:rFonts w:ascii="Arial" w:hAnsi="Arial" w:cs="Arial"/>
                <w:color w:val="000000"/>
                <w:sz w:val="18"/>
                <w:szCs w:val="18"/>
              </w:rPr>
            </w:pPr>
            <w:r w:rsidRPr="00333C79">
              <w:rPr>
                <w:rFonts w:ascii="Arial" w:hAnsi="Arial" w:cs="Arial"/>
                <w:color w:val="000000"/>
                <w:sz w:val="18"/>
                <w:szCs w:val="18"/>
              </w:rPr>
              <w:t>wymiana skrzynki łączeniowej</w:t>
            </w:r>
          </w:p>
        </w:tc>
      </w:tr>
      <w:tr w:rsidR="00333C79" w:rsidRPr="00333C79" w14:paraId="1E1C0A4B" w14:textId="77777777" w:rsidTr="006C52EC">
        <w:trPr>
          <w:trHeight w:val="300"/>
        </w:trPr>
        <w:tc>
          <w:tcPr>
            <w:tcW w:w="335" w:type="pct"/>
            <w:tcBorders>
              <w:top w:val="nil"/>
              <w:left w:val="single" w:sz="4" w:space="0" w:color="auto"/>
              <w:bottom w:val="single" w:sz="4" w:space="0" w:color="auto"/>
              <w:right w:val="single" w:sz="4" w:space="0" w:color="auto"/>
            </w:tcBorders>
            <w:shd w:val="clear" w:color="auto" w:fill="auto"/>
            <w:noWrap/>
            <w:vAlign w:val="center"/>
            <w:hideMark/>
          </w:tcPr>
          <w:p w14:paraId="7CC79C2E" w14:textId="77777777" w:rsidR="00333C79" w:rsidRPr="00333C79" w:rsidRDefault="00333C79" w:rsidP="00333C79">
            <w:pPr>
              <w:jc w:val="center"/>
              <w:rPr>
                <w:rFonts w:ascii="Arial" w:hAnsi="Arial" w:cs="Arial"/>
                <w:color w:val="000000"/>
                <w:sz w:val="18"/>
                <w:szCs w:val="18"/>
              </w:rPr>
            </w:pPr>
            <w:r w:rsidRPr="00333C79">
              <w:rPr>
                <w:rFonts w:ascii="Arial" w:hAnsi="Arial" w:cs="Arial"/>
                <w:color w:val="000000"/>
                <w:sz w:val="18"/>
                <w:szCs w:val="18"/>
              </w:rPr>
              <w:t>4.6.</w:t>
            </w:r>
          </w:p>
        </w:tc>
        <w:tc>
          <w:tcPr>
            <w:tcW w:w="4665" w:type="pct"/>
            <w:tcBorders>
              <w:top w:val="nil"/>
              <w:left w:val="nil"/>
              <w:bottom w:val="single" w:sz="4" w:space="0" w:color="auto"/>
              <w:right w:val="single" w:sz="4" w:space="0" w:color="auto"/>
            </w:tcBorders>
            <w:shd w:val="clear" w:color="auto" w:fill="auto"/>
            <w:noWrap/>
            <w:vAlign w:val="center"/>
            <w:hideMark/>
          </w:tcPr>
          <w:p w14:paraId="10BF8348" w14:textId="77777777" w:rsidR="00333C79" w:rsidRPr="00333C79" w:rsidRDefault="00333C79" w:rsidP="00333C79">
            <w:pPr>
              <w:rPr>
                <w:rFonts w:ascii="Arial" w:hAnsi="Arial" w:cs="Arial"/>
                <w:color w:val="000000"/>
                <w:sz w:val="18"/>
                <w:szCs w:val="18"/>
              </w:rPr>
            </w:pPr>
            <w:r w:rsidRPr="00333C79">
              <w:rPr>
                <w:rFonts w:ascii="Arial" w:hAnsi="Arial" w:cs="Arial"/>
                <w:color w:val="000000"/>
                <w:sz w:val="18"/>
                <w:szCs w:val="18"/>
              </w:rPr>
              <w:t>usuniecie usterek</w:t>
            </w:r>
          </w:p>
        </w:tc>
      </w:tr>
      <w:tr w:rsidR="00333C79" w:rsidRPr="00333C79" w14:paraId="2F3AF6C9" w14:textId="77777777" w:rsidTr="006C52EC">
        <w:trPr>
          <w:trHeight w:val="300"/>
        </w:trPr>
        <w:tc>
          <w:tcPr>
            <w:tcW w:w="335" w:type="pct"/>
            <w:tcBorders>
              <w:top w:val="nil"/>
              <w:left w:val="single" w:sz="4" w:space="0" w:color="auto"/>
              <w:bottom w:val="single" w:sz="4" w:space="0" w:color="auto"/>
              <w:right w:val="single" w:sz="4" w:space="0" w:color="auto"/>
            </w:tcBorders>
            <w:shd w:val="clear" w:color="auto" w:fill="auto"/>
            <w:noWrap/>
            <w:vAlign w:val="center"/>
            <w:hideMark/>
          </w:tcPr>
          <w:p w14:paraId="34C3AE5F" w14:textId="77777777" w:rsidR="00333C79" w:rsidRPr="00333C79" w:rsidRDefault="00333C79" w:rsidP="00333C79">
            <w:pPr>
              <w:jc w:val="center"/>
              <w:rPr>
                <w:rFonts w:ascii="Arial" w:hAnsi="Arial" w:cs="Arial"/>
                <w:color w:val="000000"/>
                <w:sz w:val="18"/>
                <w:szCs w:val="18"/>
              </w:rPr>
            </w:pPr>
            <w:r w:rsidRPr="00333C79">
              <w:rPr>
                <w:rFonts w:ascii="Arial" w:hAnsi="Arial" w:cs="Arial"/>
                <w:color w:val="000000"/>
                <w:sz w:val="18"/>
                <w:szCs w:val="18"/>
              </w:rPr>
              <w:t>4.7.</w:t>
            </w:r>
          </w:p>
        </w:tc>
        <w:tc>
          <w:tcPr>
            <w:tcW w:w="4665" w:type="pct"/>
            <w:tcBorders>
              <w:top w:val="nil"/>
              <w:left w:val="nil"/>
              <w:bottom w:val="single" w:sz="4" w:space="0" w:color="auto"/>
              <w:right w:val="single" w:sz="4" w:space="0" w:color="auto"/>
            </w:tcBorders>
            <w:shd w:val="clear" w:color="auto" w:fill="auto"/>
            <w:noWrap/>
            <w:vAlign w:val="center"/>
            <w:hideMark/>
          </w:tcPr>
          <w:p w14:paraId="52054528" w14:textId="224185D9" w:rsidR="00333C79" w:rsidRPr="00333C79" w:rsidRDefault="00333C79" w:rsidP="00333C79">
            <w:pPr>
              <w:rPr>
                <w:rFonts w:ascii="Arial" w:hAnsi="Arial" w:cs="Arial"/>
                <w:color w:val="000000"/>
                <w:sz w:val="18"/>
                <w:szCs w:val="18"/>
              </w:rPr>
            </w:pPr>
            <w:r w:rsidRPr="00333C79">
              <w:rPr>
                <w:rFonts w:ascii="Arial" w:hAnsi="Arial" w:cs="Arial"/>
                <w:color w:val="000000"/>
                <w:sz w:val="18"/>
                <w:szCs w:val="18"/>
              </w:rPr>
              <w:t xml:space="preserve">sporządzenie protokołów z przeprowadzonych czynności zgodnie z </w:t>
            </w:r>
            <w:r w:rsidR="00A82D1B" w:rsidRPr="00A82D1B">
              <w:rPr>
                <w:rFonts w:ascii="Arial" w:hAnsi="Arial" w:cs="Arial"/>
                <w:color w:val="000000"/>
                <w:sz w:val="18"/>
                <w:szCs w:val="18"/>
              </w:rPr>
              <w:t>obowiązującą instrukcją eksploatacji urządzeń i instalacji w wykonaniu przeciwwybuchowym</w:t>
            </w:r>
            <w:r w:rsidRPr="00333C79">
              <w:rPr>
                <w:rFonts w:ascii="Arial" w:hAnsi="Arial" w:cs="Arial"/>
                <w:color w:val="000000"/>
                <w:sz w:val="18"/>
                <w:szCs w:val="18"/>
              </w:rPr>
              <w:t>.</w:t>
            </w:r>
          </w:p>
        </w:tc>
      </w:tr>
      <w:tr w:rsidR="00333C79" w:rsidRPr="00333C79" w14:paraId="644F16C0" w14:textId="77777777" w:rsidTr="006C52EC">
        <w:trPr>
          <w:trHeight w:val="300"/>
        </w:trPr>
        <w:tc>
          <w:tcPr>
            <w:tcW w:w="335" w:type="pct"/>
            <w:tcBorders>
              <w:top w:val="nil"/>
              <w:left w:val="single" w:sz="4" w:space="0" w:color="auto"/>
              <w:bottom w:val="single" w:sz="4" w:space="0" w:color="auto"/>
              <w:right w:val="single" w:sz="4" w:space="0" w:color="auto"/>
            </w:tcBorders>
            <w:shd w:val="clear" w:color="auto" w:fill="auto"/>
            <w:noWrap/>
            <w:vAlign w:val="center"/>
            <w:hideMark/>
          </w:tcPr>
          <w:p w14:paraId="041A3C0A" w14:textId="77777777" w:rsidR="00333C79" w:rsidRPr="00333C79" w:rsidRDefault="00333C79" w:rsidP="00333C79">
            <w:pPr>
              <w:jc w:val="center"/>
              <w:rPr>
                <w:rFonts w:ascii="Arial" w:hAnsi="Arial" w:cs="Arial"/>
                <w:b/>
                <w:color w:val="000000"/>
                <w:sz w:val="18"/>
                <w:szCs w:val="18"/>
              </w:rPr>
            </w:pPr>
            <w:r w:rsidRPr="00333C79">
              <w:rPr>
                <w:rFonts w:ascii="Arial" w:hAnsi="Arial" w:cs="Arial"/>
                <w:b/>
                <w:color w:val="000000"/>
                <w:sz w:val="18"/>
                <w:szCs w:val="18"/>
              </w:rPr>
              <w:t>5.</w:t>
            </w:r>
          </w:p>
        </w:tc>
        <w:tc>
          <w:tcPr>
            <w:tcW w:w="4665" w:type="pct"/>
            <w:tcBorders>
              <w:top w:val="nil"/>
              <w:left w:val="nil"/>
              <w:bottom w:val="single" w:sz="4" w:space="0" w:color="auto"/>
              <w:right w:val="single" w:sz="4" w:space="0" w:color="auto"/>
            </w:tcBorders>
            <w:shd w:val="clear" w:color="auto" w:fill="auto"/>
            <w:noWrap/>
            <w:vAlign w:val="center"/>
            <w:hideMark/>
          </w:tcPr>
          <w:p w14:paraId="7D7DF5E4" w14:textId="77777777" w:rsidR="00333C79" w:rsidRPr="00333C79" w:rsidRDefault="00333C79" w:rsidP="00333C79">
            <w:pPr>
              <w:rPr>
                <w:rFonts w:ascii="Arial" w:hAnsi="Arial" w:cs="Arial"/>
                <w:b/>
                <w:bCs/>
                <w:color w:val="000000"/>
                <w:sz w:val="18"/>
                <w:szCs w:val="18"/>
              </w:rPr>
            </w:pPr>
            <w:r w:rsidRPr="00333C79">
              <w:rPr>
                <w:rFonts w:ascii="Arial" w:hAnsi="Arial" w:cs="Arial"/>
                <w:b/>
                <w:bCs/>
                <w:color w:val="000000"/>
                <w:sz w:val="18"/>
                <w:szCs w:val="18"/>
              </w:rPr>
              <w:t xml:space="preserve">Separator </w:t>
            </w:r>
            <w:r w:rsidRPr="00333C79">
              <w:rPr>
                <w:rFonts w:ascii="Arial" w:hAnsi="Arial" w:cs="Arial"/>
                <w:color w:val="000000"/>
                <w:sz w:val="18"/>
                <w:szCs w:val="18"/>
              </w:rPr>
              <w:t>(7 szt. na każdy rok):</w:t>
            </w:r>
          </w:p>
        </w:tc>
      </w:tr>
      <w:tr w:rsidR="00333C79" w:rsidRPr="00333C79" w14:paraId="1654C810" w14:textId="77777777" w:rsidTr="006C52EC">
        <w:trPr>
          <w:trHeight w:val="300"/>
        </w:trPr>
        <w:tc>
          <w:tcPr>
            <w:tcW w:w="335" w:type="pct"/>
            <w:tcBorders>
              <w:top w:val="nil"/>
              <w:left w:val="single" w:sz="4" w:space="0" w:color="auto"/>
              <w:bottom w:val="single" w:sz="4" w:space="0" w:color="auto"/>
              <w:right w:val="single" w:sz="4" w:space="0" w:color="auto"/>
            </w:tcBorders>
            <w:shd w:val="clear" w:color="auto" w:fill="auto"/>
            <w:noWrap/>
            <w:vAlign w:val="center"/>
            <w:hideMark/>
          </w:tcPr>
          <w:p w14:paraId="4928A562" w14:textId="77777777" w:rsidR="00333C79" w:rsidRPr="00333C79" w:rsidRDefault="00333C79" w:rsidP="00333C79">
            <w:pPr>
              <w:jc w:val="center"/>
              <w:rPr>
                <w:rFonts w:ascii="Arial" w:hAnsi="Arial" w:cs="Arial"/>
                <w:color w:val="000000"/>
                <w:sz w:val="18"/>
                <w:szCs w:val="18"/>
              </w:rPr>
            </w:pPr>
            <w:r w:rsidRPr="00333C79">
              <w:rPr>
                <w:rFonts w:ascii="Arial" w:hAnsi="Arial" w:cs="Arial"/>
                <w:color w:val="000000"/>
                <w:sz w:val="18"/>
                <w:szCs w:val="18"/>
              </w:rPr>
              <w:t>5.1</w:t>
            </w:r>
          </w:p>
        </w:tc>
        <w:tc>
          <w:tcPr>
            <w:tcW w:w="4665" w:type="pct"/>
            <w:tcBorders>
              <w:top w:val="nil"/>
              <w:left w:val="nil"/>
              <w:bottom w:val="single" w:sz="4" w:space="0" w:color="auto"/>
              <w:right w:val="single" w:sz="4" w:space="0" w:color="auto"/>
            </w:tcBorders>
            <w:shd w:val="clear" w:color="auto" w:fill="auto"/>
            <w:noWrap/>
            <w:vAlign w:val="center"/>
            <w:hideMark/>
          </w:tcPr>
          <w:p w14:paraId="375D6E14" w14:textId="77777777" w:rsidR="00333C79" w:rsidRPr="00333C79" w:rsidRDefault="00333C79" w:rsidP="00333C79">
            <w:pPr>
              <w:rPr>
                <w:rFonts w:ascii="Arial" w:hAnsi="Arial" w:cs="Arial"/>
                <w:color w:val="000000"/>
                <w:sz w:val="18"/>
                <w:szCs w:val="18"/>
              </w:rPr>
            </w:pPr>
            <w:r w:rsidRPr="00333C79">
              <w:rPr>
                <w:rFonts w:ascii="Arial" w:hAnsi="Arial" w:cs="Arial"/>
                <w:color w:val="000000"/>
                <w:sz w:val="18"/>
                <w:szCs w:val="18"/>
              </w:rPr>
              <w:t>czyszczenie obudowy z pyłu i kurzu.</w:t>
            </w:r>
          </w:p>
        </w:tc>
      </w:tr>
      <w:tr w:rsidR="00333C79" w:rsidRPr="00333C79" w14:paraId="48DDEC11" w14:textId="77777777" w:rsidTr="006C52EC">
        <w:trPr>
          <w:trHeight w:val="300"/>
        </w:trPr>
        <w:tc>
          <w:tcPr>
            <w:tcW w:w="335" w:type="pct"/>
            <w:tcBorders>
              <w:top w:val="nil"/>
              <w:left w:val="single" w:sz="4" w:space="0" w:color="auto"/>
              <w:bottom w:val="single" w:sz="4" w:space="0" w:color="auto"/>
              <w:right w:val="single" w:sz="4" w:space="0" w:color="auto"/>
            </w:tcBorders>
            <w:shd w:val="clear" w:color="auto" w:fill="auto"/>
            <w:noWrap/>
            <w:vAlign w:val="center"/>
            <w:hideMark/>
          </w:tcPr>
          <w:p w14:paraId="4D8BDCA3" w14:textId="77777777" w:rsidR="00333C79" w:rsidRPr="00333C79" w:rsidRDefault="00333C79" w:rsidP="00333C79">
            <w:pPr>
              <w:jc w:val="center"/>
              <w:rPr>
                <w:rFonts w:ascii="Arial" w:hAnsi="Arial" w:cs="Arial"/>
                <w:color w:val="000000"/>
                <w:sz w:val="18"/>
                <w:szCs w:val="18"/>
              </w:rPr>
            </w:pPr>
            <w:r w:rsidRPr="00333C79">
              <w:rPr>
                <w:rFonts w:ascii="Arial" w:hAnsi="Arial" w:cs="Arial"/>
                <w:color w:val="000000"/>
                <w:sz w:val="18"/>
                <w:szCs w:val="18"/>
              </w:rPr>
              <w:t>5.2.</w:t>
            </w:r>
          </w:p>
        </w:tc>
        <w:tc>
          <w:tcPr>
            <w:tcW w:w="4665" w:type="pct"/>
            <w:tcBorders>
              <w:top w:val="nil"/>
              <w:left w:val="nil"/>
              <w:bottom w:val="single" w:sz="4" w:space="0" w:color="auto"/>
              <w:right w:val="single" w:sz="4" w:space="0" w:color="auto"/>
            </w:tcBorders>
            <w:shd w:val="clear" w:color="auto" w:fill="auto"/>
            <w:noWrap/>
            <w:vAlign w:val="center"/>
            <w:hideMark/>
          </w:tcPr>
          <w:p w14:paraId="099C365B" w14:textId="77777777" w:rsidR="00333C79" w:rsidRPr="00333C79" w:rsidRDefault="00333C79" w:rsidP="00333C79">
            <w:pPr>
              <w:rPr>
                <w:rFonts w:ascii="Arial" w:hAnsi="Arial" w:cs="Arial"/>
                <w:color w:val="000000"/>
                <w:sz w:val="18"/>
                <w:szCs w:val="18"/>
              </w:rPr>
            </w:pPr>
            <w:r w:rsidRPr="00333C79">
              <w:rPr>
                <w:rFonts w:ascii="Arial" w:hAnsi="Arial" w:cs="Arial"/>
                <w:color w:val="000000"/>
                <w:sz w:val="18"/>
                <w:szCs w:val="18"/>
              </w:rPr>
              <w:t>sprawdzenie temperatury osłon zewnętrznych.</w:t>
            </w:r>
          </w:p>
        </w:tc>
      </w:tr>
      <w:tr w:rsidR="00333C79" w:rsidRPr="00333C79" w14:paraId="2DC9A35D" w14:textId="77777777" w:rsidTr="006C52EC">
        <w:trPr>
          <w:trHeight w:val="300"/>
        </w:trPr>
        <w:tc>
          <w:tcPr>
            <w:tcW w:w="335" w:type="pct"/>
            <w:tcBorders>
              <w:top w:val="nil"/>
              <w:left w:val="single" w:sz="4" w:space="0" w:color="auto"/>
              <w:bottom w:val="single" w:sz="4" w:space="0" w:color="auto"/>
              <w:right w:val="single" w:sz="4" w:space="0" w:color="auto"/>
            </w:tcBorders>
            <w:shd w:val="clear" w:color="auto" w:fill="auto"/>
            <w:noWrap/>
            <w:vAlign w:val="center"/>
            <w:hideMark/>
          </w:tcPr>
          <w:p w14:paraId="04B62C0F" w14:textId="77777777" w:rsidR="00333C79" w:rsidRPr="00333C79" w:rsidRDefault="00333C79" w:rsidP="00333C79">
            <w:pPr>
              <w:jc w:val="center"/>
              <w:rPr>
                <w:rFonts w:ascii="Arial" w:hAnsi="Arial" w:cs="Arial"/>
                <w:color w:val="000000"/>
                <w:sz w:val="18"/>
                <w:szCs w:val="18"/>
              </w:rPr>
            </w:pPr>
            <w:r w:rsidRPr="00333C79">
              <w:rPr>
                <w:rFonts w:ascii="Arial" w:hAnsi="Arial" w:cs="Arial"/>
                <w:color w:val="000000"/>
                <w:sz w:val="18"/>
                <w:szCs w:val="18"/>
              </w:rPr>
              <w:lastRenderedPageBreak/>
              <w:t>5.3.</w:t>
            </w:r>
          </w:p>
        </w:tc>
        <w:tc>
          <w:tcPr>
            <w:tcW w:w="4665" w:type="pct"/>
            <w:tcBorders>
              <w:top w:val="nil"/>
              <w:left w:val="nil"/>
              <w:bottom w:val="single" w:sz="4" w:space="0" w:color="auto"/>
              <w:right w:val="single" w:sz="4" w:space="0" w:color="auto"/>
            </w:tcBorders>
            <w:shd w:val="clear" w:color="auto" w:fill="auto"/>
            <w:noWrap/>
            <w:vAlign w:val="center"/>
            <w:hideMark/>
          </w:tcPr>
          <w:p w14:paraId="5BC4F3CB" w14:textId="77777777" w:rsidR="00333C79" w:rsidRPr="00333C79" w:rsidRDefault="00333C79" w:rsidP="00333C79">
            <w:pPr>
              <w:rPr>
                <w:rFonts w:ascii="Arial" w:hAnsi="Arial" w:cs="Arial"/>
                <w:color w:val="000000"/>
                <w:sz w:val="18"/>
                <w:szCs w:val="18"/>
              </w:rPr>
            </w:pPr>
            <w:r w:rsidRPr="00333C79">
              <w:rPr>
                <w:rFonts w:ascii="Arial" w:hAnsi="Arial" w:cs="Arial"/>
                <w:color w:val="000000"/>
                <w:sz w:val="18"/>
                <w:szCs w:val="18"/>
              </w:rPr>
              <w:t>sprawdzenie stanu przewodów, doszczelnień wprowadzeń przewodów.</w:t>
            </w:r>
          </w:p>
        </w:tc>
      </w:tr>
      <w:tr w:rsidR="00333C79" w:rsidRPr="00333C79" w14:paraId="0333682D" w14:textId="77777777" w:rsidTr="006C52EC">
        <w:trPr>
          <w:trHeight w:val="300"/>
        </w:trPr>
        <w:tc>
          <w:tcPr>
            <w:tcW w:w="335" w:type="pct"/>
            <w:tcBorders>
              <w:top w:val="nil"/>
              <w:left w:val="single" w:sz="4" w:space="0" w:color="auto"/>
              <w:bottom w:val="single" w:sz="4" w:space="0" w:color="auto"/>
              <w:right w:val="single" w:sz="4" w:space="0" w:color="auto"/>
            </w:tcBorders>
            <w:shd w:val="clear" w:color="auto" w:fill="auto"/>
            <w:noWrap/>
            <w:vAlign w:val="center"/>
            <w:hideMark/>
          </w:tcPr>
          <w:p w14:paraId="2B8D00DA" w14:textId="77777777" w:rsidR="00333C79" w:rsidRPr="00333C79" w:rsidRDefault="00333C79" w:rsidP="00333C79">
            <w:pPr>
              <w:jc w:val="center"/>
              <w:rPr>
                <w:rFonts w:ascii="Arial" w:hAnsi="Arial" w:cs="Arial"/>
                <w:color w:val="000000"/>
                <w:sz w:val="18"/>
                <w:szCs w:val="18"/>
              </w:rPr>
            </w:pPr>
            <w:r w:rsidRPr="00333C79">
              <w:rPr>
                <w:rFonts w:ascii="Arial" w:hAnsi="Arial" w:cs="Arial"/>
                <w:color w:val="000000"/>
                <w:sz w:val="18"/>
                <w:szCs w:val="18"/>
              </w:rPr>
              <w:t>5.4</w:t>
            </w:r>
          </w:p>
        </w:tc>
        <w:tc>
          <w:tcPr>
            <w:tcW w:w="4665" w:type="pct"/>
            <w:tcBorders>
              <w:top w:val="nil"/>
              <w:left w:val="nil"/>
              <w:bottom w:val="single" w:sz="4" w:space="0" w:color="auto"/>
              <w:right w:val="single" w:sz="4" w:space="0" w:color="auto"/>
            </w:tcBorders>
            <w:shd w:val="clear" w:color="auto" w:fill="auto"/>
            <w:noWrap/>
            <w:vAlign w:val="center"/>
            <w:hideMark/>
          </w:tcPr>
          <w:p w14:paraId="5B666B68" w14:textId="77777777" w:rsidR="00333C79" w:rsidRPr="00333C79" w:rsidRDefault="00333C79" w:rsidP="00333C79">
            <w:pPr>
              <w:rPr>
                <w:rFonts w:ascii="Arial" w:hAnsi="Arial" w:cs="Arial"/>
                <w:color w:val="000000"/>
                <w:sz w:val="18"/>
                <w:szCs w:val="18"/>
              </w:rPr>
            </w:pPr>
            <w:r w:rsidRPr="00333C79">
              <w:rPr>
                <w:rFonts w:ascii="Arial" w:hAnsi="Arial" w:cs="Arial"/>
                <w:color w:val="000000"/>
                <w:sz w:val="18"/>
                <w:szCs w:val="18"/>
              </w:rPr>
              <w:t>sprawdzenie połączeń śrubowych całości separatora.</w:t>
            </w:r>
          </w:p>
        </w:tc>
      </w:tr>
      <w:tr w:rsidR="00333C79" w:rsidRPr="00333C79" w14:paraId="214DE8DB" w14:textId="77777777" w:rsidTr="006C52EC">
        <w:trPr>
          <w:trHeight w:val="300"/>
        </w:trPr>
        <w:tc>
          <w:tcPr>
            <w:tcW w:w="335" w:type="pct"/>
            <w:tcBorders>
              <w:top w:val="nil"/>
              <w:left w:val="single" w:sz="4" w:space="0" w:color="auto"/>
              <w:bottom w:val="single" w:sz="4" w:space="0" w:color="auto"/>
              <w:right w:val="single" w:sz="4" w:space="0" w:color="auto"/>
            </w:tcBorders>
            <w:shd w:val="clear" w:color="auto" w:fill="auto"/>
            <w:noWrap/>
            <w:vAlign w:val="center"/>
            <w:hideMark/>
          </w:tcPr>
          <w:p w14:paraId="66302F55" w14:textId="77777777" w:rsidR="00333C79" w:rsidRPr="00333C79" w:rsidRDefault="00333C79" w:rsidP="00333C79">
            <w:pPr>
              <w:jc w:val="center"/>
              <w:rPr>
                <w:rFonts w:ascii="Arial" w:hAnsi="Arial" w:cs="Arial"/>
                <w:color w:val="000000"/>
                <w:sz w:val="18"/>
                <w:szCs w:val="18"/>
              </w:rPr>
            </w:pPr>
            <w:r w:rsidRPr="00333C79">
              <w:rPr>
                <w:rFonts w:ascii="Arial" w:hAnsi="Arial" w:cs="Arial"/>
                <w:color w:val="000000"/>
                <w:sz w:val="18"/>
                <w:szCs w:val="18"/>
              </w:rPr>
              <w:t>5.5</w:t>
            </w:r>
          </w:p>
        </w:tc>
        <w:tc>
          <w:tcPr>
            <w:tcW w:w="4665" w:type="pct"/>
            <w:tcBorders>
              <w:top w:val="nil"/>
              <w:left w:val="nil"/>
              <w:bottom w:val="single" w:sz="4" w:space="0" w:color="auto"/>
              <w:right w:val="single" w:sz="4" w:space="0" w:color="auto"/>
            </w:tcBorders>
            <w:shd w:val="clear" w:color="auto" w:fill="auto"/>
            <w:noWrap/>
            <w:vAlign w:val="center"/>
            <w:hideMark/>
          </w:tcPr>
          <w:p w14:paraId="6194B76E" w14:textId="77777777" w:rsidR="00333C79" w:rsidRPr="00333C79" w:rsidRDefault="00333C79" w:rsidP="00333C79">
            <w:pPr>
              <w:rPr>
                <w:rFonts w:ascii="Arial" w:hAnsi="Arial" w:cs="Arial"/>
                <w:color w:val="000000"/>
                <w:sz w:val="18"/>
                <w:szCs w:val="18"/>
              </w:rPr>
            </w:pPr>
            <w:r w:rsidRPr="00333C79">
              <w:rPr>
                <w:rFonts w:ascii="Arial" w:hAnsi="Arial" w:cs="Arial"/>
                <w:color w:val="000000"/>
                <w:sz w:val="18"/>
                <w:szCs w:val="18"/>
              </w:rPr>
              <w:t>sprawdzenie  połączeń prądowych w tabliczkach zaciskowych i łączeniowych.</w:t>
            </w:r>
          </w:p>
        </w:tc>
      </w:tr>
      <w:tr w:rsidR="00333C79" w:rsidRPr="00333C79" w14:paraId="1F7A08B2" w14:textId="77777777" w:rsidTr="006C52EC">
        <w:trPr>
          <w:trHeight w:val="300"/>
        </w:trPr>
        <w:tc>
          <w:tcPr>
            <w:tcW w:w="335" w:type="pct"/>
            <w:tcBorders>
              <w:top w:val="nil"/>
              <w:left w:val="single" w:sz="4" w:space="0" w:color="auto"/>
              <w:bottom w:val="single" w:sz="4" w:space="0" w:color="auto"/>
              <w:right w:val="single" w:sz="4" w:space="0" w:color="auto"/>
            </w:tcBorders>
            <w:shd w:val="clear" w:color="auto" w:fill="auto"/>
            <w:noWrap/>
            <w:vAlign w:val="center"/>
            <w:hideMark/>
          </w:tcPr>
          <w:p w14:paraId="44EAD0A2" w14:textId="77777777" w:rsidR="00333C79" w:rsidRPr="00333C79" w:rsidRDefault="00333C79" w:rsidP="00333C79">
            <w:pPr>
              <w:jc w:val="center"/>
              <w:rPr>
                <w:rFonts w:ascii="Arial" w:hAnsi="Arial" w:cs="Arial"/>
                <w:color w:val="000000"/>
                <w:sz w:val="18"/>
                <w:szCs w:val="18"/>
              </w:rPr>
            </w:pPr>
            <w:r w:rsidRPr="00333C79">
              <w:rPr>
                <w:rFonts w:ascii="Arial" w:hAnsi="Arial" w:cs="Arial"/>
                <w:color w:val="000000"/>
                <w:sz w:val="18"/>
                <w:szCs w:val="18"/>
              </w:rPr>
              <w:t>5.6.</w:t>
            </w:r>
          </w:p>
        </w:tc>
        <w:tc>
          <w:tcPr>
            <w:tcW w:w="4665" w:type="pct"/>
            <w:tcBorders>
              <w:top w:val="nil"/>
              <w:left w:val="nil"/>
              <w:bottom w:val="single" w:sz="4" w:space="0" w:color="auto"/>
              <w:right w:val="single" w:sz="4" w:space="0" w:color="auto"/>
            </w:tcBorders>
            <w:shd w:val="clear" w:color="auto" w:fill="auto"/>
            <w:noWrap/>
            <w:vAlign w:val="center"/>
            <w:hideMark/>
          </w:tcPr>
          <w:p w14:paraId="7F529DBB" w14:textId="77777777" w:rsidR="00333C79" w:rsidRPr="00333C79" w:rsidRDefault="00333C79" w:rsidP="00333C79">
            <w:pPr>
              <w:rPr>
                <w:rFonts w:ascii="Arial" w:hAnsi="Arial" w:cs="Arial"/>
                <w:color w:val="000000"/>
                <w:sz w:val="18"/>
                <w:szCs w:val="18"/>
              </w:rPr>
            </w:pPr>
            <w:r w:rsidRPr="00333C79">
              <w:rPr>
                <w:rFonts w:ascii="Arial" w:hAnsi="Arial" w:cs="Arial"/>
                <w:color w:val="000000"/>
                <w:sz w:val="18"/>
                <w:szCs w:val="18"/>
              </w:rPr>
              <w:t>wymiana separatora</w:t>
            </w:r>
          </w:p>
        </w:tc>
      </w:tr>
      <w:tr w:rsidR="00333C79" w:rsidRPr="00333C79" w14:paraId="3FDF57BD" w14:textId="77777777" w:rsidTr="006C52EC">
        <w:trPr>
          <w:trHeight w:val="300"/>
        </w:trPr>
        <w:tc>
          <w:tcPr>
            <w:tcW w:w="335" w:type="pct"/>
            <w:tcBorders>
              <w:top w:val="nil"/>
              <w:left w:val="single" w:sz="4" w:space="0" w:color="auto"/>
              <w:bottom w:val="single" w:sz="4" w:space="0" w:color="auto"/>
              <w:right w:val="single" w:sz="4" w:space="0" w:color="auto"/>
            </w:tcBorders>
            <w:shd w:val="clear" w:color="auto" w:fill="auto"/>
            <w:noWrap/>
            <w:vAlign w:val="center"/>
            <w:hideMark/>
          </w:tcPr>
          <w:p w14:paraId="27AC4E96" w14:textId="77777777" w:rsidR="00333C79" w:rsidRPr="00333C79" w:rsidRDefault="00333C79" w:rsidP="00333C79">
            <w:pPr>
              <w:jc w:val="center"/>
              <w:rPr>
                <w:rFonts w:ascii="Arial" w:hAnsi="Arial" w:cs="Arial"/>
                <w:color w:val="000000"/>
                <w:sz w:val="18"/>
                <w:szCs w:val="18"/>
              </w:rPr>
            </w:pPr>
            <w:r w:rsidRPr="00333C79">
              <w:rPr>
                <w:rFonts w:ascii="Arial" w:hAnsi="Arial" w:cs="Arial"/>
                <w:color w:val="000000"/>
                <w:sz w:val="18"/>
                <w:szCs w:val="18"/>
              </w:rPr>
              <w:t>5.7.</w:t>
            </w:r>
          </w:p>
        </w:tc>
        <w:tc>
          <w:tcPr>
            <w:tcW w:w="4665" w:type="pct"/>
            <w:tcBorders>
              <w:top w:val="nil"/>
              <w:left w:val="nil"/>
              <w:bottom w:val="single" w:sz="4" w:space="0" w:color="auto"/>
              <w:right w:val="single" w:sz="4" w:space="0" w:color="auto"/>
            </w:tcBorders>
            <w:shd w:val="clear" w:color="auto" w:fill="auto"/>
            <w:noWrap/>
            <w:vAlign w:val="center"/>
            <w:hideMark/>
          </w:tcPr>
          <w:p w14:paraId="184F93A1" w14:textId="77777777" w:rsidR="00333C79" w:rsidRPr="00333C79" w:rsidRDefault="00333C79" w:rsidP="00333C79">
            <w:pPr>
              <w:rPr>
                <w:rFonts w:ascii="Arial" w:hAnsi="Arial" w:cs="Arial"/>
                <w:color w:val="000000"/>
                <w:sz w:val="18"/>
                <w:szCs w:val="18"/>
              </w:rPr>
            </w:pPr>
            <w:r w:rsidRPr="00333C79">
              <w:rPr>
                <w:rFonts w:ascii="Arial" w:hAnsi="Arial" w:cs="Arial"/>
                <w:color w:val="000000"/>
                <w:sz w:val="18"/>
                <w:szCs w:val="18"/>
              </w:rPr>
              <w:t>usunięcie usterek</w:t>
            </w:r>
          </w:p>
        </w:tc>
      </w:tr>
      <w:tr w:rsidR="00333C79" w:rsidRPr="00333C79" w14:paraId="1BA7A85D" w14:textId="77777777" w:rsidTr="006C52EC">
        <w:trPr>
          <w:trHeight w:val="300"/>
        </w:trPr>
        <w:tc>
          <w:tcPr>
            <w:tcW w:w="335" w:type="pct"/>
            <w:tcBorders>
              <w:top w:val="nil"/>
              <w:left w:val="single" w:sz="4" w:space="0" w:color="auto"/>
              <w:bottom w:val="single" w:sz="4" w:space="0" w:color="auto"/>
              <w:right w:val="single" w:sz="4" w:space="0" w:color="auto"/>
            </w:tcBorders>
            <w:shd w:val="clear" w:color="auto" w:fill="auto"/>
            <w:noWrap/>
            <w:vAlign w:val="center"/>
            <w:hideMark/>
          </w:tcPr>
          <w:p w14:paraId="7635B5BD" w14:textId="77777777" w:rsidR="00333C79" w:rsidRPr="00333C79" w:rsidRDefault="00333C79" w:rsidP="00333C79">
            <w:pPr>
              <w:jc w:val="center"/>
              <w:rPr>
                <w:rFonts w:ascii="Arial" w:hAnsi="Arial" w:cs="Arial"/>
                <w:color w:val="000000"/>
                <w:sz w:val="18"/>
                <w:szCs w:val="18"/>
              </w:rPr>
            </w:pPr>
            <w:r w:rsidRPr="00333C79">
              <w:rPr>
                <w:rFonts w:ascii="Arial" w:hAnsi="Arial" w:cs="Arial"/>
                <w:color w:val="000000"/>
                <w:sz w:val="18"/>
                <w:szCs w:val="18"/>
              </w:rPr>
              <w:t>5.8.</w:t>
            </w:r>
          </w:p>
        </w:tc>
        <w:tc>
          <w:tcPr>
            <w:tcW w:w="4665" w:type="pct"/>
            <w:tcBorders>
              <w:top w:val="nil"/>
              <w:left w:val="nil"/>
              <w:bottom w:val="single" w:sz="4" w:space="0" w:color="auto"/>
              <w:right w:val="single" w:sz="4" w:space="0" w:color="auto"/>
            </w:tcBorders>
            <w:shd w:val="clear" w:color="auto" w:fill="auto"/>
            <w:noWrap/>
            <w:vAlign w:val="center"/>
            <w:hideMark/>
          </w:tcPr>
          <w:p w14:paraId="058A09D3" w14:textId="6A39BDE0" w:rsidR="00333C79" w:rsidRPr="00333C79" w:rsidRDefault="00333C79" w:rsidP="00333C79">
            <w:pPr>
              <w:rPr>
                <w:rFonts w:ascii="Arial" w:hAnsi="Arial" w:cs="Arial"/>
                <w:color w:val="000000"/>
                <w:sz w:val="18"/>
                <w:szCs w:val="18"/>
              </w:rPr>
            </w:pPr>
            <w:r w:rsidRPr="00333C79">
              <w:rPr>
                <w:rFonts w:ascii="Arial" w:hAnsi="Arial" w:cs="Arial"/>
                <w:color w:val="000000"/>
                <w:sz w:val="18"/>
                <w:szCs w:val="18"/>
              </w:rPr>
              <w:t xml:space="preserve">sporządzenie protokołów z przeprowadzonych czynności zgodnie z </w:t>
            </w:r>
            <w:r w:rsidR="00A82D1B" w:rsidRPr="00A82D1B">
              <w:rPr>
                <w:rFonts w:ascii="Arial" w:hAnsi="Arial" w:cs="Arial"/>
                <w:color w:val="000000"/>
                <w:sz w:val="18"/>
                <w:szCs w:val="18"/>
              </w:rPr>
              <w:t>obowiązującą instrukcją eksploatacji urządzeń i instalacji w wykonaniu przeciwwybuchowym</w:t>
            </w:r>
            <w:r w:rsidR="00A82D1B">
              <w:rPr>
                <w:rFonts w:ascii="Arial" w:hAnsi="Arial" w:cs="Arial"/>
                <w:color w:val="000000"/>
                <w:sz w:val="18"/>
                <w:szCs w:val="18"/>
              </w:rPr>
              <w:t>.</w:t>
            </w:r>
          </w:p>
        </w:tc>
      </w:tr>
      <w:tr w:rsidR="00333C79" w:rsidRPr="00333C79" w14:paraId="614805E1" w14:textId="77777777" w:rsidTr="006C52EC">
        <w:trPr>
          <w:trHeight w:val="300"/>
        </w:trPr>
        <w:tc>
          <w:tcPr>
            <w:tcW w:w="335" w:type="pct"/>
            <w:tcBorders>
              <w:top w:val="nil"/>
              <w:left w:val="single" w:sz="4" w:space="0" w:color="auto"/>
              <w:bottom w:val="single" w:sz="4" w:space="0" w:color="auto"/>
              <w:right w:val="single" w:sz="4" w:space="0" w:color="auto"/>
            </w:tcBorders>
            <w:shd w:val="clear" w:color="auto" w:fill="auto"/>
            <w:noWrap/>
            <w:vAlign w:val="center"/>
            <w:hideMark/>
          </w:tcPr>
          <w:p w14:paraId="09F2C0EB" w14:textId="77777777" w:rsidR="00333C79" w:rsidRPr="00333C79" w:rsidRDefault="00333C79" w:rsidP="00333C79">
            <w:pPr>
              <w:jc w:val="center"/>
              <w:rPr>
                <w:rFonts w:ascii="Arial" w:hAnsi="Arial" w:cs="Arial"/>
                <w:b/>
                <w:color w:val="000000"/>
                <w:sz w:val="18"/>
                <w:szCs w:val="18"/>
              </w:rPr>
            </w:pPr>
            <w:r w:rsidRPr="00333C79">
              <w:rPr>
                <w:rFonts w:ascii="Arial" w:hAnsi="Arial" w:cs="Arial"/>
                <w:b/>
                <w:color w:val="000000"/>
                <w:sz w:val="18"/>
                <w:szCs w:val="18"/>
              </w:rPr>
              <w:t>6.</w:t>
            </w:r>
          </w:p>
        </w:tc>
        <w:tc>
          <w:tcPr>
            <w:tcW w:w="4665" w:type="pct"/>
            <w:tcBorders>
              <w:top w:val="nil"/>
              <w:left w:val="nil"/>
              <w:bottom w:val="single" w:sz="4" w:space="0" w:color="auto"/>
              <w:right w:val="single" w:sz="4" w:space="0" w:color="auto"/>
            </w:tcBorders>
            <w:shd w:val="clear" w:color="auto" w:fill="auto"/>
            <w:noWrap/>
            <w:vAlign w:val="center"/>
            <w:hideMark/>
          </w:tcPr>
          <w:p w14:paraId="40DFB5A3" w14:textId="77777777" w:rsidR="00333C79" w:rsidRPr="00333C79" w:rsidRDefault="00333C79" w:rsidP="00333C79">
            <w:pPr>
              <w:rPr>
                <w:rFonts w:ascii="Arial" w:hAnsi="Arial" w:cs="Arial"/>
                <w:b/>
                <w:bCs/>
                <w:color w:val="000000"/>
                <w:sz w:val="18"/>
                <w:szCs w:val="18"/>
              </w:rPr>
            </w:pPr>
            <w:r w:rsidRPr="00333C79">
              <w:rPr>
                <w:rFonts w:ascii="Arial" w:hAnsi="Arial" w:cs="Arial"/>
                <w:b/>
                <w:bCs/>
                <w:color w:val="000000"/>
                <w:sz w:val="18"/>
                <w:szCs w:val="18"/>
              </w:rPr>
              <w:t>Pierścienie ślizgowe:</w:t>
            </w:r>
          </w:p>
        </w:tc>
      </w:tr>
      <w:tr w:rsidR="00333C79" w:rsidRPr="00333C79" w14:paraId="6EC53DFE" w14:textId="77777777" w:rsidTr="006C52EC">
        <w:trPr>
          <w:trHeight w:val="300"/>
        </w:trPr>
        <w:tc>
          <w:tcPr>
            <w:tcW w:w="335" w:type="pct"/>
            <w:tcBorders>
              <w:top w:val="nil"/>
              <w:left w:val="single" w:sz="4" w:space="0" w:color="auto"/>
              <w:bottom w:val="single" w:sz="4" w:space="0" w:color="auto"/>
              <w:right w:val="single" w:sz="4" w:space="0" w:color="auto"/>
            </w:tcBorders>
            <w:shd w:val="clear" w:color="auto" w:fill="auto"/>
            <w:noWrap/>
            <w:vAlign w:val="center"/>
            <w:hideMark/>
          </w:tcPr>
          <w:p w14:paraId="23167683" w14:textId="77777777" w:rsidR="00333C79" w:rsidRPr="00333C79" w:rsidRDefault="00333C79" w:rsidP="00333C79">
            <w:pPr>
              <w:jc w:val="center"/>
              <w:rPr>
                <w:rFonts w:ascii="Arial" w:hAnsi="Arial" w:cs="Arial"/>
                <w:color w:val="000000"/>
                <w:sz w:val="18"/>
                <w:szCs w:val="18"/>
              </w:rPr>
            </w:pPr>
            <w:r w:rsidRPr="00333C79">
              <w:rPr>
                <w:rFonts w:ascii="Arial" w:hAnsi="Arial" w:cs="Arial"/>
                <w:color w:val="000000"/>
                <w:sz w:val="18"/>
                <w:szCs w:val="18"/>
              </w:rPr>
              <w:t>6.1.</w:t>
            </w:r>
          </w:p>
        </w:tc>
        <w:tc>
          <w:tcPr>
            <w:tcW w:w="4665" w:type="pct"/>
            <w:tcBorders>
              <w:top w:val="nil"/>
              <w:left w:val="nil"/>
              <w:bottom w:val="single" w:sz="4" w:space="0" w:color="auto"/>
              <w:right w:val="single" w:sz="4" w:space="0" w:color="auto"/>
            </w:tcBorders>
            <w:shd w:val="clear" w:color="auto" w:fill="auto"/>
            <w:noWrap/>
            <w:vAlign w:val="center"/>
            <w:hideMark/>
          </w:tcPr>
          <w:p w14:paraId="2FCD370A" w14:textId="77777777" w:rsidR="00333C79" w:rsidRPr="00333C79" w:rsidRDefault="00333C79" w:rsidP="00333C79">
            <w:pPr>
              <w:rPr>
                <w:rFonts w:ascii="Arial" w:hAnsi="Arial" w:cs="Arial"/>
                <w:color w:val="000000"/>
                <w:sz w:val="18"/>
                <w:szCs w:val="18"/>
              </w:rPr>
            </w:pPr>
            <w:r w:rsidRPr="00333C79">
              <w:rPr>
                <w:rFonts w:ascii="Arial" w:hAnsi="Arial" w:cs="Arial"/>
                <w:color w:val="000000"/>
                <w:sz w:val="18"/>
                <w:szCs w:val="18"/>
              </w:rPr>
              <w:t>czyszczenie obudowy z pyłu i kurzu.</w:t>
            </w:r>
          </w:p>
        </w:tc>
      </w:tr>
      <w:tr w:rsidR="00333C79" w:rsidRPr="00333C79" w14:paraId="18592CE1" w14:textId="77777777" w:rsidTr="006C52EC">
        <w:trPr>
          <w:trHeight w:val="300"/>
        </w:trPr>
        <w:tc>
          <w:tcPr>
            <w:tcW w:w="335" w:type="pct"/>
            <w:tcBorders>
              <w:top w:val="nil"/>
              <w:left w:val="single" w:sz="4" w:space="0" w:color="auto"/>
              <w:bottom w:val="single" w:sz="4" w:space="0" w:color="auto"/>
              <w:right w:val="single" w:sz="4" w:space="0" w:color="auto"/>
            </w:tcBorders>
            <w:shd w:val="clear" w:color="auto" w:fill="auto"/>
            <w:noWrap/>
            <w:vAlign w:val="center"/>
            <w:hideMark/>
          </w:tcPr>
          <w:p w14:paraId="1FE81E6E" w14:textId="77777777" w:rsidR="00333C79" w:rsidRPr="00333C79" w:rsidRDefault="00333C79" w:rsidP="00333C79">
            <w:pPr>
              <w:jc w:val="center"/>
              <w:rPr>
                <w:rFonts w:ascii="Arial" w:hAnsi="Arial" w:cs="Arial"/>
                <w:color w:val="000000"/>
                <w:sz w:val="18"/>
                <w:szCs w:val="18"/>
              </w:rPr>
            </w:pPr>
            <w:r w:rsidRPr="00333C79">
              <w:rPr>
                <w:rFonts w:ascii="Arial" w:hAnsi="Arial" w:cs="Arial"/>
                <w:color w:val="000000"/>
                <w:sz w:val="18"/>
                <w:szCs w:val="18"/>
              </w:rPr>
              <w:t>6.2.</w:t>
            </w:r>
          </w:p>
        </w:tc>
        <w:tc>
          <w:tcPr>
            <w:tcW w:w="4665" w:type="pct"/>
            <w:tcBorders>
              <w:top w:val="nil"/>
              <w:left w:val="nil"/>
              <w:bottom w:val="single" w:sz="4" w:space="0" w:color="auto"/>
              <w:right w:val="single" w:sz="4" w:space="0" w:color="auto"/>
            </w:tcBorders>
            <w:shd w:val="clear" w:color="auto" w:fill="auto"/>
            <w:noWrap/>
            <w:vAlign w:val="center"/>
            <w:hideMark/>
          </w:tcPr>
          <w:p w14:paraId="26E41DD5" w14:textId="77777777" w:rsidR="00333C79" w:rsidRPr="00333C79" w:rsidRDefault="00333C79" w:rsidP="00333C79">
            <w:pPr>
              <w:rPr>
                <w:rFonts w:ascii="Arial" w:hAnsi="Arial" w:cs="Arial"/>
                <w:color w:val="000000"/>
                <w:sz w:val="18"/>
                <w:szCs w:val="18"/>
              </w:rPr>
            </w:pPr>
            <w:r w:rsidRPr="00333C79">
              <w:rPr>
                <w:rFonts w:ascii="Arial" w:hAnsi="Arial" w:cs="Arial"/>
                <w:color w:val="000000"/>
                <w:sz w:val="18"/>
                <w:szCs w:val="18"/>
              </w:rPr>
              <w:t>sprawdzenie doszczelnień pierścieni, wymiana zużytych/ uszkodzonych uszczelek.</w:t>
            </w:r>
          </w:p>
        </w:tc>
      </w:tr>
      <w:tr w:rsidR="00333C79" w:rsidRPr="00333C79" w14:paraId="71881876" w14:textId="77777777" w:rsidTr="006C52EC">
        <w:trPr>
          <w:trHeight w:val="300"/>
        </w:trPr>
        <w:tc>
          <w:tcPr>
            <w:tcW w:w="335" w:type="pct"/>
            <w:tcBorders>
              <w:top w:val="nil"/>
              <w:left w:val="single" w:sz="4" w:space="0" w:color="auto"/>
              <w:bottom w:val="single" w:sz="4" w:space="0" w:color="auto"/>
              <w:right w:val="single" w:sz="4" w:space="0" w:color="auto"/>
            </w:tcBorders>
            <w:shd w:val="clear" w:color="auto" w:fill="auto"/>
            <w:noWrap/>
            <w:vAlign w:val="center"/>
            <w:hideMark/>
          </w:tcPr>
          <w:p w14:paraId="301B6591" w14:textId="77777777" w:rsidR="00333C79" w:rsidRPr="00333C79" w:rsidRDefault="00333C79" w:rsidP="00333C79">
            <w:pPr>
              <w:jc w:val="center"/>
              <w:rPr>
                <w:rFonts w:ascii="Arial" w:hAnsi="Arial" w:cs="Arial"/>
                <w:color w:val="000000"/>
                <w:sz w:val="18"/>
                <w:szCs w:val="18"/>
              </w:rPr>
            </w:pPr>
            <w:r w:rsidRPr="00333C79">
              <w:rPr>
                <w:rFonts w:ascii="Arial" w:hAnsi="Arial" w:cs="Arial"/>
                <w:color w:val="000000"/>
                <w:sz w:val="18"/>
                <w:szCs w:val="18"/>
              </w:rPr>
              <w:t>6.3.</w:t>
            </w:r>
          </w:p>
        </w:tc>
        <w:tc>
          <w:tcPr>
            <w:tcW w:w="4665" w:type="pct"/>
            <w:tcBorders>
              <w:top w:val="nil"/>
              <w:left w:val="nil"/>
              <w:bottom w:val="single" w:sz="4" w:space="0" w:color="auto"/>
              <w:right w:val="single" w:sz="4" w:space="0" w:color="auto"/>
            </w:tcBorders>
            <w:shd w:val="clear" w:color="auto" w:fill="auto"/>
            <w:noWrap/>
            <w:vAlign w:val="center"/>
            <w:hideMark/>
          </w:tcPr>
          <w:p w14:paraId="26143D80" w14:textId="77777777" w:rsidR="00333C79" w:rsidRPr="00333C79" w:rsidRDefault="00333C79" w:rsidP="00333C79">
            <w:pPr>
              <w:rPr>
                <w:rFonts w:ascii="Arial" w:hAnsi="Arial" w:cs="Arial"/>
                <w:color w:val="000000"/>
                <w:sz w:val="18"/>
                <w:szCs w:val="18"/>
              </w:rPr>
            </w:pPr>
            <w:r w:rsidRPr="00333C79">
              <w:rPr>
                <w:rFonts w:ascii="Arial" w:hAnsi="Arial" w:cs="Arial"/>
                <w:color w:val="000000"/>
                <w:sz w:val="18"/>
                <w:szCs w:val="18"/>
              </w:rPr>
              <w:t>sprawdzenie połączeń prądowych dokręcenie luźnych.</w:t>
            </w:r>
          </w:p>
        </w:tc>
      </w:tr>
      <w:tr w:rsidR="00333C79" w:rsidRPr="00333C79" w14:paraId="6C24E6B8" w14:textId="77777777" w:rsidTr="006C52EC">
        <w:trPr>
          <w:trHeight w:val="300"/>
        </w:trPr>
        <w:tc>
          <w:tcPr>
            <w:tcW w:w="335" w:type="pct"/>
            <w:tcBorders>
              <w:top w:val="nil"/>
              <w:left w:val="single" w:sz="4" w:space="0" w:color="auto"/>
              <w:bottom w:val="single" w:sz="4" w:space="0" w:color="auto"/>
              <w:right w:val="single" w:sz="4" w:space="0" w:color="auto"/>
            </w:tcBorders>
            <w:shd w:val="clear" w:color="auto" w:fill="auto"/>
            <w:noWrap/>
            <w:vAlign w:val="center"/>
            <w:hideMark/>
          </w:tcPr>
          <w:p w14:paraId="0D1F5338" w14:textId="77777777" w:rsidR="00333C79" w:rsidRPr="00333C79" w:rsidRDefault="00333C79" w:rsidP="00333C79">
            <w:pPr>
              <w:jc w:val="center"/>
              <w:rPr>
                <w:rFonts w:ascii="Arial" w:hAnsi="Arial" w:cs="Arial"/>
                <w:color w:val="000000"/>
                <w:sz w:val="18"/>
                <w:szCs w:val="18"/>
              </w:rPr>
            </w:pPr>
            <w:r w:rsidRPr="00333C79">
              <w:rPr>
                <w:rFonts w:ascii="Arial" w:hAnsi="Arial" w:cs="Arial"/>
                <w:color w:val="000000"/>
                <w:sz w:val="18"/>
                <w:szCs w:val="18"/>
              </w:rPr>
              <w:t>6.5</w:t>
            </w:r>
          </w:p>
        </w:tc>
        <w:tc>
          <w:tcPr>
            <w:tcW w:w="4665" w:type="pct"/>
            <w:tcBorders>
              <w:top w:val="nil"/>
              <w:left w:val="nil"/>
              <w:bottom w:val="single" w:sz="4" w:space="0" w:color="auto"/>
              <w:right w:val="single" w:sz="4" w:space="0" w:color="auto"/>
            </w:tcBorders>
            <w:shd w:val="clear" w:color="auto" w:fill="auto"/>
            <w:noWrap/>
            <w:vAlign w:val="center"/>
            <w:hideMark/>
          </w:tcPr>
          <w:p w14:paraId="05C831A3" w14:textId="77777777" w:rsidR="00333C79" w:rsidRPr="00333C79" w:rsidRDefault="00333C79" w:rsidP="00333C79">
            <w:pPr>
              <w:rPr>
                <w:rFonts w:ascii="Arial" w:hAnsi="Arial" w:cs="Arial"/>
                <w:color w:val="000000"/>
                <w:sz w:val="18"/>
                <w:szCs w:val="18"/>
              </w:rPr>
            </w:pPr>
            <w:r w:rsidRPr="00333C79">
              <w:rPr>
                <w:rFonts w:ascii="Arial" w:hAnsi="Arial" w:cs="Arial"/>
                <w:color w:val="000000"/>
                <w:sz w:val="18"/>
                <w:szCs w:val="18"/>
              </w:rPr>
              <w:t>doszczelnienie wprowadzeń/wyprowadzeń przewodów/kabli.</w:t>
            </w:r>
          </w:p>
        </w:tc>
      </w:tr>
      <w:tr w:rsidR="00333C79" w:rsidRPr="00333C79" w14:paraId="4EC4E512" w14:textId="77777777" w:rsidTr="006C52EC">
        <w:trPr>
          <w:trHeight w:val="300"/>
        </w:trPr>
        <w:tc>
          <w:tcPr>
            <w:tcW w:w="335" w:type="pct"/>
            <w:tcBorders>
              <w:top w:val="nil"/>
              <w:left w:val="single" w:sz="4" w:space="0" w:color="auto"/>
              <w:bottom w:val="single" w:sz="4" w:space="0" w:color="auto"/>
              <w:right w:val="single" w:sz="4" w:space="0" w:color="auto"/>
            </w:tcBorders>
            <w:shd w:val="clear" w:color="auto" w:fill="auto"/>
            <w:noWrap/>
            <w:vAlign w:val="center"/>
            <w:hideMark/>
          </w:tcPr>
          <w:p w14:paraId="5EB41D00" w14:textId="77777777" w:rsidR="00333C79" w:rsidRPr="00333C79" w:rsidRDefault="00333C79" w:rsidP="00333C79">
            <w:pPr>
              <w:jc w:val="center"/>
              <w:rPr>
                <w:rFonts w:ascii="Arial" w:hAnsi="Arial" w:cs="Arial"/>
                <w:color w:val="000000"/>
                <w:sz w:val="18"/>
                <w:szCs w:val="18"/>
              </w:rPr>
            </w:pPr>
            <w:r w:rsidRPr="00333C79">
              <w:rPr>
                <w:rFonts w:ascii="Arial" w:hAnsi="Arial" w:cs="Arial"/>
                <w:color w:val="000000"/>
                <w:sz w:val="18"/>
                <w:szCs w:val="18"/>
              </w:rPr>
              <w:t>6.6</w:t>
            </w:r>
          </w:p>
        </w:tc>
        <w:tc>
          <w:tcPr>
            <w:tcW w:w="4665" w:type="pct"/>
            <w:tcBorders>
              <w:top w:val="nil"/>
              <w:left w:val="nil"/>
              <w:bottom w:val="single" w:sz="4" w:space="0" w:color="auto"/>
              <w:right w:val="single" w:sz="4" w:space="0" w:color="auto"/>
            </w:tcBorders>
            <w:shd w:val="clear" w:color="auto" w:fill="auto"/>
            <w:noWrap/>
            <w:vAlign w:val="center"/>
            <w:hideMark/>
          </w:tcPr>
          <w:p w14:paraId="3EC96217" w14:textId="77777777" w:rsidR="00333C79" w:rsidRPr="00333C79" w:rsidRDefault="00333C79" w:rsidP="00333C79">
            <w:pPr>
              <w:rPr>
                <w:rFonts w:ascii="Arial" w:hAnsi="Arial" w:cs="Arial"/>
                <w:color w:val="000000"/>
                <w:sz w:val="18"/>
                <w:szCs w:val="18"/>
              </w:rPr>
            </w:pPr>
            <w:r w:rsidRPr="00333C79">
              <w:rPr>
                <w:rFonts w:ascii="Arial" w:hAnsi="Arial" w:cs="Arial"/>
                <w:color w:val="000000"/>
                <w:sz w:val="18"/>
                <w:szCs w:val="18"/>
              </w:rPr>
              <w:t>sprawdzenie stanu technicznego pierścieni ślizgowych.</w:t>
            </w:r>
          </w:p>
        </w:tc>
      </w:tr>
      <w:tr w:rsidR="00333C79" w:rsidRPr="00333C79" w14:paraId="159A17B0" w14:textId="77777777" w:rsidTr="006C52EC">
        <w:trPr>
          <w:trHeight w:val="300"/>
        </w:trPr>
        <w:tc>
          <w:tcPr>
            <w:tcW w:w="335" w:type="pct"/>
            <w:tcBorders>
              <w:top w:val="nil"/>
              <w:left w:val="single" w:sz="4" w:space="0" w:color="auto"/>
              <w:bottom w:val="single" w:sz="4" w:space="0" w:color="auto"/>
              <w:right w:val="single" w:sz="4" w:space="0" w:color="auto"/>
            </w:tcBorders>
            <w:shd w:val="clear" w:color="auto" w:fill="auto"/>
            <w:noWrap/>
            <w:vAlign w:val="center"/>
            <w:hideMark/>
          </w:tcPr>
          <w:p w14:paraId="7294BFC6" w14:textId="77777777" w:rsidR="00333C79" w:rsidRPr="00333C79" w:rsidRDefault="00333C79" w:rsidP="00333C79">
            <w:pPr>
              <w:jc w:val="center"/>
              <w:rPr>
                <w:rFonts w:ascii="Arial" w:hAnsi="Arial" w:cs="Arial"/>
                <w:color w:val="000000"/>
                <w:sz w:val="18"/>
                <w:szCs w:val="18"/>
              </w:rPr>
            </w:pPr>
            <w:r w:rsidRPr="00333C79">
              <w:rPr>
                <w:rFonts w:ascii="Arial" w:hAnsi="Arial" w:cs="Arial"/>
                <w:color w:val="000000"/>
                <w:sz w:val="18"/>
                <w:szCs w:val="18"/>
              </w:rPr>
              <w:t>6.7.</w:t>
            </w:r>
          </w:p>
        </w:tc>
        <w:tc>
          <w:tcPr>
            <w:tcW w:w="4665" w:type="pct"/>
            <w:tcBorders>
              <w:top w:val="nil"/>
              <w:left w:val="nil"/>
              <w:bottom w:val="single" w:sz="4" w:space="0" w:color="auto"/>
              <w:right w:val="single" w:sz="4" w:space="0" w:color="auto"/>
            </w:tcBorders>
            <w:shd w:val="clear" w:color="auto" w:fill="auto"/>
            <w:noWrap/>
            <w:vAlign w:val="center"/>
            <w:hideMark/>
          </w:tcPr>
          <w:p w14:paraId="4F8DFFC5" w14:textId="77777777" w:rsidR="00333C79" w:rsidRPr="00333C79" w:rsidRDefault="00333C79" w:rsidP="00333C79">
            <w:pPr>
              <w:rPr>
                <w:rFonts w:ascii="Arial" w:hAnsi="Arial" w:cs="Arial"/>
                <w:color w:val="000000"/>
                <w:sz w:val="18"/>
                <w:szCs w:val="18"/>
              </w:rPr>
            </w:pPr>
            <w:r w:rsidRPr="00333C79">
              <w:rPr>
                <w:rFonts w:ascii="Arial" w:hAnsi="Arial" w:cs="Arial"/>
                <w:color w:val="000000"/>
                <w:sz w:val="18"/>
                <w:szCs w:val="18"/>
              </w:rPr>
              <w:t>usunięcie usterek.</w:t>
            </w:r>
          </w:p>
        </w:tc>
      </w:tr>
      <w:tr w:rsidR="00333C79" w:rsidRPr="00333C79" w14:paraId="18718138" w14:textId="77777777" w:rsidTr="006C52EC">
        <w:trPr>
          <w:trHeight w:val="300"/>
        </w:trPr>
        <w:tc>
          <w:tcPr>
            <w:tcW w:w="335" w:type="pct"/>
            <w:tcBorders>
              <w:top w:val="nil"/>
              <w:left w:val="single" w:sz="4" w:space="0" w:color="auto"/>
              <w:bottom w:val="single" w:sz="4" w:space="0" w:color="auto"/>
              <w:right w:val="single" w:sz="4" w:space="0" w:color="auto"/>
            </w:tcBorders>
            <w:shd w:val="clear" w:color="auto" w:fill="auto"/>
            <w:noWrap/>
            <w:vAlign w:val="center"/>
            <w:hideMark/>
          </w:tcPr>
          <w:p w14:paraId="538B7CB9" w14:textId="77777777" w:rsidR="00333C79" w:rsidRPr="00333C79" w:rsidRDefault="00333C79" w:rsidP="00333C79">
            <w:pPr>
              <w:jc w:val="center"/>
              <w:rPr>
                <w:rFonts w:ascii="Arial" w:hAnsi="Arial" w:cs="Arial"/>
                <w:color w:val="000000"/>
                <w:sz w:val="18"/>
                <w:szCs w:val="18"/>
              </w:rPr>
            </w:pPr>
            <w:r w:rsidRPr="00333C79">
              <w:rPr>
                <w:rFonts w:ascii="Arial" w:hAnsi="Arial" w:cs="Arial"/>
                <w:color w:val="000000"/>
                <w:sz w:val="18"/>
                <w:szCs w:val="18"/>
              </w:rPr>
              <w:t>6.8.</w:t>
            </w:r>
          </w:p>
        </w:tc>
        <w:tc>
          <w:tcPr>
            <w:tcW w:w="4665" w:type="pct"/>
            <w:tcBorders>
              <w:top w:val="nil"/>
              <w:left w:val="nil"/>
              <w:bottom w:val="single" w:sz="4" w:space="0" w:color="auto"/>
              <w:right w:val="single" w:sz="4" w:space="0" w:color="auto"/>
            </w:tcBorders>
            <w:shd w:val="clear" w:color="auto" w:fill="auto"/>
            <w:noWrap/>
            <w:vAlign w:val="center"/>
            <w:hideMark/>
          </w:tcPr>
          <w:p w14:paraId="293CB17B" w14:textId="307A9E2D" w:rsidR="00333C79" w:rsidRPr="00333C79" w:rsidRDefault="00333C79" w:rsidP="00333C79">
            <w:pPr>
              <w:rPr>
                <w:rFonts w:ascii="Arial" w:hAnsi="Arial" w:cs="Arial"/>
                <w:color w:val="000000"/>
                <w:sz w:val="18"/>
                <w:szCs w:val="18"/>
              </w:rPr>
            </w:pPr>
            <w:r w:rsidRPr="00333C79">
              <w:rPr>
                <w:rFonts w:ascii="Arial" w:hAnsi="Arial" w:cs="Arial"/>
                <w:color w:val="000000"/>
                <w:sz w:val="18"/>
                <w:szCs w:val="18"/>
              </w:rPr>
              <w:t xml:space="preserve">sporządzenie protokołu zgodnie </w:t>
            </w:r>
            <w:r w:rsidR="00A82D1B">
              <w:rPr>
                <w:rFonts w:ascii="Arial" w:hAnsi="Arial" w:cs="Arial"/>
                <w:color w:val="000000"/>
                <w:sz w:val="18"/>
                <w:szCs w:val="18"/>
              </w:rPr>
              <w:t xml:space="preserve">z </w:t>
            </w:r>
            <w:r w:rsidR="00A82D1B" w:rsidRPr="00A82D1B">
              <w:rPr>
                <w:rFonts w:ascii="Arial" w:hAnsi="Arial" w:cs="Arial"/>
                <w:color w:val="000000"/>
                <w:sz w:val="18"/>
                <w:szCs w:val="18"/>
              </w:rPr>
              <w:t>obowiązującą instrukcją eksploatacji urządzeń i instalacji w wykonaniu przeciwwybuchowym</w:t>
            </w:r>
            <w:r w:rsidR="00A82D1B">
              <w:rPr>
                <w:rFonts w:ascii="Arial" w:hAnsi="Arial" w:cs="Arial"/>
                <w:color w:val="000000"/>
                <w:sz w:val="18"/>
                <w:szCs w:val="18"/>
              </w:rPr>
              <w:t>.</w:t>
            </w:r>
          </w:p>
        </w:tc>
      </w:tr>
    </w:tbl>
    <w:p w14:paraId="55770A66" w14:textId="77777777" w:rsidR="00333C79" w:rsidRPr="00333C79" w:rsidRDefault="00333C79" w:rsidP="00B8458C">
      <w:pPr>
        <w:numPr>
          <w:ilvl w:val="0"/>
          <w:numId w:val="62"/>
        </w:numPr>
        <w:spacing w:before="120" w:after="120"/>
        <w:ind w:left="284" w:hanging="284"/>
        <w:rPr>
          <w:rFonts w:ascii="Arial" w:eastAsia="Calibri" w:hAnsi="Arial" w:cs="Arial"/>
          <w:b/>
          <w:sz w:val="18"/>
          <w:szCs w:val="18"/>
          <w:lang w:eastAsia="en-US"/>
        </w:rPr>
      </w:pPr>
      <w:r w:rsidRPr="00333C79">
        <w:rPr>
          <w:rFonts w:ascii="Arial" w:eastAsia="Calibri" w:hAnsi="Arial" w:cs="Arial"/>
          <w:b/>
          <w:sz w:val="18"/>
          <w:szCs w:val="18"/>
          <w:lang w:eastAsia="en-US"/>
        </w:rPr>
        <w:t xml:space="preserve">Remont pola i wyłączników niskiego napięcia potrzeb ogólnych </w:t>
      </w:r>
    </w:p>
    <w:p w14:paraId="52D6C8B7" w14:textId="77777777" w:rsidR="00333C79" w:rsidRPr="00333C79" w:rsidRDefault="00333C79" w:rsidP="00333C79">
      <w:pPr>
        <w:spacing w:before="120" w:line="276" w:lineRule="auto"/>
        <w:rPr>
          <w:rFonts w:ascii="Arial" w:eastAsia="Calibri" w:hAnsi="Arial" w:cs="Arial"/>
          <w:b/>
          <w:sz w:val="18"/>
          <w:szCs w:val="18"/>
          <w:lang w:eastAsia="en-US"/>
        </w:rPr>
      </w:pPr>
      <w:r w:rsidRPr="00333C79">
        <w:rPr>
          <w:rFonts w:ascii="Arial" w:eastAsia="Calibri" w:hAnsi="Arial" w:cs="Arial"/>
          <w:b/>
          <w:sz w:val="18"/>
          <w:szCs w:val="18"/>
          <w:lang w:eastAsia="en-US"/>
        </w:rPr>
        <w:t xml:space="preserve">Liczba pól i wyłączników do remontu 100 sztuk, częstotliwość 1x na rok </w:t>
      </w:r>
    </w:p>
    <w:tbl>
      <w:tblPr>
        <w:tblW w:w="5000" w:type="pct"/>
        <w:tblCellMar>
          <w:left w:w="70" w:type="dxa"/>
          <w:right w:w="70" w:type="dxa"/>
        </w:tblCellMar>
        <w:tblLook w:val="04A0" w:firstRow="1" w:lastRow="0" w:firstColumn="1" w:lastColumn="0" w:noHBand="0" w:noVBand="1"/>
      </w:tblPr>
      <w:tblGrid>
        <w:gridCol w:w="547"/>
        <w:gridCol w:w="9080"/>
      </w:tblGrid>
      <w:tr w:rsidR="00333C79" w:rsidRPr="00333C79" w14:paraId="6B24F669" w14:textId="77777777" w:rsidTr="006C52EC">
        <w:trPr>
          <w:trHeight w:val="300"/>
        </w:trPr>
        <w:tc>
          <w:tcPr>
            <w:tcW w:w="284"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4DEF045" w14:textId="77777777" w:rsidR="00333C79" w:rsidRPr="00333C79" w:rsidRDefault="00333C79" w:rsidP="00333C79">
            <w:pPr>
              <w:rPr>
                <w:rFonts w:ascii="Arial" w:hAnsi="Arial" w:cs="Arial"/>
                <w:color w:val="000000"/>
                <w:sz w:val="18"/>
                <w:szCs w:val="18"/>
              </w:rPr>
            </w:pPr>
            <w:r w:rsidRPr="00333C79">
              <w:rPr>
                <w:rFonts w:ascii="Arial" w:hAnsi="Arial" w:cs="Arial"/>
                <w:color w:val="000000"/>
                <w:sz w:val="18"/>
                <w:szCs w:val="18"/>
              </w:rPr>
              <w:t> Lp.</w:t>
            </w:r>
          </w:p>
        </w:tc>
        <w:tc>
          <w:tcPr>
            <w:tcW w:w="4716" w:type="pct"/>
            <w:tcBorders>
              <w:top w:val="single" w:sz="4" w:space="0" w:color="auto"/>
              <w:left w:val="nil"/>
              <w:bottom w:val="single" w:sz="4" w:space="0" w:color="auto"/>
              <w:right w:val="single" w:sz="4" w:space="0" w:color="auto"/>
            </w:tcBorders>
            <w:shd w:val="clear" w:color="auto" w:fill="auto"/>
            <w:vAlign w:val="center"/>
            <w:hideMark/>
          </w:tcPr>
          <w:p w14:paraId="47B44E19" w14:textId="77777777" w:rsidR="00333C79" w:rsidRPr="00333C79" w:rsidRDefault="00333C79" w:rsidP="00333C79">
            <w:pPr>
              <w:jc w:val="center"/>
              <w:rPr>
                <w:rFonts w:ascii="Arial" w:hAnsi="Arial" w:cs="Arial"/>
                <w:bCs/>
                <w:color w:val="000000"/>
                <w:sz w:val="18"/>
                <w:szCs w:val="18"/>
              </w:rPr>
            </w:pPr>
            <w:r w:rsidRPr="00333C79">
              <w:rPr>
                <w:rFonts w:ascii="Arial" w:hAnsi="Arial" w:cs="Arial"/>
                <w:bCs/>
                <w:color w:val="000000"/>
                <w:sz w:val="18"/>
                <w:szCs w:val="18"/>
              </w:rPr>
              <w:t>Zakres prac</w:t>
            </w:r>
          </w:p>
        </w:tc>
      </w:tr>
      <w:tr w:rsidR="00333C79" w:rsidRPr="00333C79" w14:paraId="0EE75A3B" w14:textId="77777777" w:rsidTr="006C52EC">
        <w:trPr>
          <w:trHeight w:val="245"/>
        </w:trPr>
        <w:tc>
          <w:tcPr>
            <w:tcW w:w="284" w:type="pct"/>
            <w:tcBorders>
              <w:top w:val="nil"/>
              <w:left w:val="single" w:sz="4" w:space="0" w:color="auto"/>
              <w:bottom w:val="single" w:sz="4" w:space="0" w:color="auto"/>
              <w:right w:val="single" w:sz="4" w:space="0" w:color="auto"/>
            </w:tcBorders>
            <w:shd w:val="clear" w:color="auto" w:fill="auto"/>
            <w:noWrap/>
            <w:vAlign w:val="center"/>
            <w:hideMark/>
          </w:tcPr>
          <w:p w14:paraId="040E187A" w14:textId="77777777" w:rsidR="00333C79" w:rsidRPr="00333C79" w:rsidRDefault="00333C79" w:rsidP="00333C79">
            <w:pPr>
              <w:jc w:val="center"/>
              <w:rPr>
                <w:rFonts w:ascii="Arial" w:hAnsi="Arial" w:cs="Arial"/>
                <w:color w:val="000000"/>
                <w:sz w:val="18"/>
                <w:szCs w:val="18"/>
              </w:rPr>
            </w:pPr>
            <w:r w:rsidRPr="00333C79">
              <w:rPr>
                <w:rFonts w:ascii="Arial" w:hAnsi="Arial" w:cs="Arial"/>
                <w:color w:val="000000"/>
                <w:sz w:val="18"/>
                <w:szCs w:val="18"/>
              </w:rPr>
              <w:t>1.</w:t>
            </w:r>
          </w:p>
        </w:tc>
        <w:tc>
          <w:tcPr>
            <w:tcW w:w="4716" w:type="pct"/>
            <w:tcBorders>
              <w:top w:val="nil"/>
              <w:left w:val="nil"/>
              <w:bottom w:val="single" w:sz="4" w:space="0" w:color="auto"/>
              <w:right w:val="single" w:sz="4" w:space="0" w:color="auto"/>
            </w:tcBorders>
            <w:shd w:val="clear" w:color="auto" w:fill="auto"/>
            <w:vAlign w:val="center"/>
            <w:hideMark/>
          </w:tcPr>
          <w:p w14:paraId="2BCDBD63" w14:textId="77777777" w:rsidR="00333C79" w:rsidRPr="00333C79" w:rsidRDefault="00333C79" w:rsidP="00333C79">
            <w:pPr>
              <w:rPr>
                <w:rFonts w:ascii="Arial" w:hAnsi="Arial" w:cs="Arial"/>
                <w:color w:val="000000"/>
                <w:sz w:val="18"/>
                <w:szCs w:val="18"/>
              </w:rPr>
            </w:pPr>
            <w:r w:rsidRPr="00333C79">
              <w:rPr>
                <w:rFonts w:ascii="Arial" w:hAnsi="Arial" w:cs="Arial"/>
                <w:color w:val="000000"/>
                <w:sz w:val="18"/>
                <w:szCs w:val="18"/>
              </w:rPr>
              <w:t>Czyszczenie pola z pyłu i kurzu oraz uszczelnienie dna szafy, segmentu wełną, wykonanie wylewki.</w:t>
            </w:r>
          </w:p>
        </w:tc>
      </w:tr>
      <w:tr w:rsidR="00333C79" w:rsidRPr="00333C79" w14:paraId="7686DB79" w14:textId="77777777" w:rsidTr="006C52EC">
        <w:trPr>
          <w:trHeight w:val="300"/>
        </w:trPr>
        <w:tc>
          <w:tcPr>
            <w:tcW w:w="284" w:type="pct"/>
            <w:tcBorders>
              <w:top w:val="nil"/>
              <w:left w:val="single" w:sz="4" w:space="0" w:color="auto"/>
              <w:bottom w:val="single" w:sz="4" w:space="0" w:color="auto"/>
              <w:right w:val="single" w:sz="4" w:space="0" w:color="auto"/>
            </w:tcBorders>
            <w:shd w:val="clear" w:color="auto" w:fill="auto"/>
            <w:noWrap/>
            <w:vAlign w:val="center"/>
            <w:hideMark/>
          </w:tcPr>
          <w:p w14:paraId="5C7D460D" w14:textId="77777777" w:rsidR="00333C79" w:rsidRPr="00333C79" w:rsidRDefault="00333C79" w:rsidP="00333C79">
            <w:pPr>
              <w:jc w:val="center"/>
              <w:rPr>
                <w:rFonts w:ascii="Arial" w:hAnsi="Arial" w:cs="Arial"/>
                <w:color w:val="000000"/>
                <w:sz w:val="18"/>
                <w:szCs w:val="18"/>
              </w:rPr>
            </w:pPr>
            <w:r w:rsidRPr="00333C79">
              <w:rPr>
                <w:rFonts w:ascii="Arial" w:hAnsi="Arial" w:cs="Arial"/>
                <w:color w:val="000000"/>
                <w:sz w:val="18"/>
                <w:szCs w:val="18"/>
              </w:rPr>
              <w:t>2.</w:t>
            </w:r>
          </w:p>
        </w:tc>
        <w:tc>
          <w:tcPr>
            <w:tcW w:w="4716" w:type="pct"/>
            <w:tcBorders>
              <w:top w:val="nil"/>
              <w:left w:val="nil"/>
              <w:bottom w:val="single" w:sz="4" w:space="0" w:color="auto"/>
              <w:right w:val="single" w:sz="4" w:space="0" w:color="auto"/>
            </w:tcBorders>
            <w:shd w:val="clear" w:color="auto" w:fill="auto"/>
            <w:vAlign w:val="center"/>
            <w:hideMark/>
          </w:tcPr>
          <w:p w14:paraId="4CF5388A" w14:textId="77777777" w:rsidR="00333C79" w:rsidRPr="00333C79" w:rsidRDefault="00333C79" w:rsidP="00333C79">
            <w:pPr>
              <w:rPr>
                <w:rFonts w:ascii="Arial" w:hAnsi="Arial" w:cs="Arial"/>
                <w:color w:val="000000"/>
                <w:sz w:val="18"/>
                <w:szCs w:val="18"/>
              </w:rPr>
            </w:pPr>
            <w:r w:rsidRPr="00333C79">
              <w:rPr>
                <w:rFonts w:ascii="Arial" w:hAnsi="Arial" w:cs="Arial"/>
                <w:color w:val="000000"/>
                <w:sz w:val="18"/>
                <w:szCs w:val="18"/>
              </w:rPr>
              <w:t>Przegląd poprawności działania wyłączników, łączników, styczników</w:t>
            </w:r>
          </w:p>
        </w:tc>
      </w:tr>
      <w:tr w:rsidR="00333C79" w:rsidRPr="00333C79" w14:paraId="0628170B" w14:textId="77777777" w:rsidTr="006C52EC">
        <w:trPr>
          <w:trHeight w:val="537"/>
        </w:trPr>
        <w:tc>
          <w:tcPr>
            <w:tcW w:w="284" w:type="pct"/>
            <w:tcBorders>
              <w:top w:val="nil"/>
              <w:left w:val="single" w:sz="4" w:space="0" w:color="auto"/>
              <w:bottom w:val="single" w:sz="4" w:space="0" w:color="auto"/>
              <w:right w:val="single" w:sz="4" w:space="0" w:color="auto"/>
            </w:tcBorders>
            <w:shd w:val="clear" w:color="auto" w:fill="auto"/>
            <w:noWrap/>
            <w:vAlign w:val="center"/>
            <w:hideMark/>
          </w:tcPr>
          <w:p w14:paraId="2E9EACE4" w14:textId="77777777" w:rsidR="00333C79" w:rsidRPr="00333C79" w:rsidRDefault="00333C79" w:rsidP="00333C79">
            <w:pPr>
              <w:jc w:val="center"/>
              <w:rPr>
                <w:rFonts w:ascii="Arial" w:hAnsi="Arial" w:cs="Arial"/>
                <w:color w:val="000000"/>
                <w:sz w:val="18"/>
                <w:szCs w:val="18"/>
              </w:rPr>
            </w:pPr>
            <w:r w:rsidRPr="00333C79">
              <w:rPr>
                <w:rFonts w:ascii="Arial" w:hAnsi="Arial" w:cs="Arial"/>
                <w:color w:val="000000"/>
                <w:sz w:val="18"/>
                <w:szCs w:val="18"/>
              </w:rPr>
              <w:t>3.</w:t>
            </w:r>
          </w:p>
        </w:tc>
        <w:tc>
          <w:tcPr>
            <w:tcW w:w="4716" w:type="pct"/>
            <w:tcBorders>
              <w:top w:val="nil"/>
              <w:left w:val="nil"/>
              <w:bottom w:val="single" w:sz="4" w:space="0" w:color="auto"/>
              <w:right w:val="single" w:sz="4" w:space="0" w:color="auto"/>
            </w:tcBorders>
            <w:shd w:val="clear" w:color="auto" w:fill="auto"/>
            <w:vAlign w:val="center"/>
            <w:hideMark/>
          </w:tcPr>
          <w:p w14:paraId="185B6B17" w14:textId="77777777" w:rsidR="00333C79" w:rsidRPr="00333C79" w:rsidRDefault="00333C79" w:rsidP="00333C79">
            <w:pPr>
              <w:rPr>
                <w:rFonts w:ascii="Arial" w:hAnsi="Arial" w:cs="Arial"/>
                <w:color w:val="000000"/>
                <w:sz w:val="18"/>
                <w:szCs w:val="18"/>
              </w:rPr>
            </w:pPr>
            <w:r w:rsidRPr="00333C79">
              <w:rPr>
                <w:rFonts w:ascii="Arial" w:hAnsi="Arial" w:cs="Arial"/>
                <w:color w:val="000000"/>
                <w:sz w:val="18"/>
                <w:szCs w:val="18"/>
              </w:rPr>
              <w:t xml:space="preserve">Sprawdzenie stanu technicznego podstaw i gniazd bezpiecznikowych, listew zaciskowych, zestyków </w:t>
            </w:r>
            <w:proofErr w:type="spellStart"/>
            <w:r w:rsidRPr="00333C79">
              <w:rPr>
                <w:rFonts w:ascii="Arial" w:hAnsi="Arial" w:cs="Arial"/>
                <w:color w:val="000000"/>
                <w:sz w:val="18"/>
                <w:szCs w:val="18"/>
              </w:rPr>
              <w:t>oszynowania</w:t>
            </w:r>
            <w:proofErr w:type="spellEnd"/>
            <w:r w:rsidRPr="00333C79">
              <w:rPr>
                <w:rFonts w:ascii="Arial" w:hAnsi="Arial" w:cs="Arial"/>
                <w:color w:val="000000"/>
                <w:sz w:val="18"/>
                <w:szCs w:val="18"/>
              </w:rPr>
              <w:t>.</w:t>
            </w:r>
          </w:p>
        </w:tc>
      </w:tr>
      <w:tr w:rsidR="00333C79" w:rsidRPr="00333C79" w14:paraId="51BADD08" w14:textId="77777777" w:rsidTr="006C52EC">
        <w:trPr>
          <w:trHeight w:val="300"/>
        </w:trPr>
        <w:tc>
          <w:tcPr>
            <w:tcW w:w="284" w:type="pct"/>
            <w:tcBorders>
              <w:top w:val="nil"/>
              <w:left w:val="single" w:sz="4" w:space="0" w:color="auto"/>
              <w:bottom w:val="single" w:sz="4" w:space="0" w:color="auto"/>
              <w:right w:val="single" w:sz="4" w:space="0" w:color="auto"/>
            </w:tcBorders>
            <w:shd w:val="clear" w:color="auto" w:fill="auto"/>
            <w:noWrap/>
            <w:vAlign w:val="center"/>
            <w:hideMark/>
          </w:tcPr>
          <w:p w14:paraId="4B08B1A0" w14:textId="77777777" w:rsidR="00333C79" w:rsidRPr="00333C79" w:rsidRDefault="00333C79" w:rsidP="00333C79">
            <w:pPr>
              <w:jc w:val="center"/>
              <w:rPr>
                <w:rFonts w:ascii="Arial" w:hAnsi="Arial" w:cs="Arial"/>
                <w:color w:val="000000"/>
                <w:sz w:val="18"/>
                <w:szCs w:val="18"/>
              </w:rPr>
            </w:pPr>
            <w:r w:rsidRPr="00333C79">
              <w:rPr>
                <w:rFonts w:ascii="Arial" w:hAnsi="Arial" w:cs="Arial"/>
                <w:color w:val="000000"/>
                <w:sz w:val="18"/>
                <w:szCs w:val="18"/>
              </w:rPr>
              <w:t>4.</w:t>
            </w:r>
          </w:p>
        </w:tc>
        <w:tc>
          <w:tcPr>
            <w:tcW w:w="4716" w:type="pct"/>
            <w:tcBorders>
              <w:top w:val="nil"/>
              <w:left w:val="nil"/>
              <w:bottom w:val="single" w:sz="4" w:space="0" w:color="auto"/>
              <w:right w:val="single" w:sz="4" w:space="0" w:color="auto"/>
            </w:tcBorders>
            <w:shd w:val="clear" w:color="auto" w:fill="auto"/>
            <w:vAlign w:val="center"/>
            <w:hideMark/>
          </w:tcPr>
          <w:p w14:paraId="27931C8C" w14:textId="77777777" w:rsidR="00333C79" w:rsidRPr="00333C79" w:rsidRDefault="00333C79" w:rsidP="00333C79">
            <w:pPr>
              <w:rPr>
                <w:rFonts w:ascii="Arial" w:hAnsi="Arial" w:cs="Arial"/>
                <w:color w:val="000000"/>
                <w:sz w:val="18"/>
                <w:szCs w:val="18"/>
              </w:rPr>
            </w:pPr>
            <w:r w:rsidRPr="00333C79">
              <w:rPr>
                <w:rFonts w:ascii="Arial" w:hAnsi="Arial" w:cs="Arial"/>
                <w:color w:val="000000"/>
                <w:sz w:val="18"/>
                <w:szCs w:val="18"/>
              </w:rPr>
              <w:t>Sprawdzenie poprawności działania przekaźników termicznych.</w:t>
            </w:r>
          </w:p>
        </w:tc>
      </w:tr>
      <w:tr w:rsidR="00333C79" w:rsidRPr="00333C79" w14:paraId="5D03F694" w14:textId="77777777" w:rsidTr="006C52EC">
        <w:trPr>
          <w:trHeight w:val="251"/>
        </w:trPr>
        <w:tc>
          <w:tcPr>
            <w:tcW w:w="284" w:type="pct"/>
            <w:tcBorders>
              <w:top w:val="nil"/>
              <w:left w:val="single" w:sz="4" w:space="0" w:color="auto"/>
              <w:bottom w:val="single" w:sz="4" w:space="0" w:color="auto"/>
              <w:right w:val="single" w:sz="4" w:space="0" w:color="auto"/>
            </w:tcBorders>
            <w:shd w:val="clear" w:color="auto" w:fill="auto"/>
            <w:noWrap/>
            <w:vAlign w:val="center"/>
            <w:hideMark/>
          </w:tcPr>
          <w:p w14:paraId="08BE6243" w14:textId="77777777" w:rsidR="00333C79" w:rsidRPr="00333C79" w:rsidRDefault="00333C79" w:rsidP="00333C79">
            <w:pPr>
              <w:jc w:val="center"/>
              <w:rPr>
                <w:rFonts w:ascii="Arial" w:hAnsi="Arial" w:cs="Arial"/>
                <w:color w:val="000000"/>
                <w:sz w:val="18"/>
                <w:szCs w:val="18"/>
              </w:rPr>
            </w:pPr>
            <w:r w:rsidRPr="00333C79">
              <w:rPr>
                <w:rFonts w:ascii="Arial" w:hAnsi="Arial" w:cs="Arial"/>
                <w:color w:val="000000"/>
                <w:sz w:val="18"/>
                <w:szCs w:val="18"/>
              </w:rPr>
              <w:t>5.</w:t>
            </w:r>
          </w:p>
        </w:tc>
        <w:tc>
          <w:tcPr>
            <w:tcW w:w="4716" w:type="pct"/>
            <w:tcBorders>
              <w:top w:val="nil"/>
              <w:left w:val="nil"/>
              <w:bottom w:val="single" w:sz="4" w:space="0" w:color="auto"/>
              <w:right w:val="single" w:sz="4" w:space="0" w:color="auto"/>
            </w:tcBorders>
            <w:shd w:val="clear" w:color="auto" w:fill="auto"/>
            <w:vAlign w:val="center"/>
            <w:hideMark/>
          </w:tcPr>
          <w:p w14:paraId="0ACC5C77" w14:textId="77777777" w:rsidR="00333C79" w:rsidRPr="00333C79" w:rsidRDefault="00333C79" w:rsidP="00333C79">
            <w:pPr>
              <w:rPr>
                <w:rFonts w:ascii="Arial" w:hAnsi="Arial" w:cs="Arial"/>
                <w:color w:val="000000"/>
                <w:sz w:val="18"/>
                <w:szCs w:val="18"/>
              </w:rPr>
            </w:pPr>
            <w:r w:rsidRPr="00333C79">
              <w:rPr>
                <w:rFonts w:ascii="Arial" w:hAnsi="Arial" w:cs="Arial"/>
                <w:color w:val="000000"/>
                <w:sz w:val="18"/>
                <w:szCs w:val="18"/>
              </w:rPr>
              <w:t>Sprawdzenie i konserwacja zamków i zawiasów drzwi prostowanie oraz centryczne ustawienie drzwi.</w:t>
            </w:r>
          </w:p>
        </w:tc>
      </w:tr>
      <w:tr w:rsidR="00333C79" w:rsidRPr="00333C79" w14:paraId="3E11405B" w14:textId="77777777" w:rsidTr="006C52EC">
        <w:trPr>
          <w:trHeight w:val="300"/>
        </w:trPr>
        <w:tc>
          <w:tcPr>
            <w:tcW w:w="284" w:type="pct"/>
            <w:tcBorders>
              <w:top w:val="nil"/>
              <w:left w:val="single" w:sz="4" w:space="0" w:color="auto"/>
              <w:bottom w:val="single" w:sz="4" w:space="0" w:color="auto"/>
              <w:right w:val="single" w:sz="4" w:space="0" w:color="auto"/>
            </w:tcBorders>
            <w:shd w:val="clear" w:color="auto" w:fill="auto"/>
            <w:noWrap/>
            <w:vAlign w:val="center"/>
            <w:hideMark/>
          </w:tcPr>
          <w:p w14:paraId="7C177230" w14:textId="77777777" w:rsidR="00333C79" w:rsidRPr="00333C79" w:rsidRDefault="00333C79" w:rsidP="00333C79">
            <w:pPr>
              <w:jc w:val="center"/>
              <w:rPr>
                <w:rFonts w:ascii="Arial" w:hAnsi="Arial" w:cs="Arial"/>
                <w:color w:val="000000"/>
                <w:sz w:val="18"/>
                <w:szCs w:val="18"/>
              </w:rPr>
            </w:pPr>
            <w:r w:rsidRPr="00333C79">
              <w:rPr>
                <w:rFonts w:ascii="Arial" w:hAnsi="Arial" w:cs="Arial"/>
                <w:color w:val="000000"/>
                <w:sz w:val="18"/>
                <w:szCs w:val="18"/>
              </w:rPr>
              <w:t>6.</w:t>
            </w:r>
          </w:p>
        </w:tc>
        <w:tc>
          <w:tcPr>
            <w:tcW w:w="4716" w:type="pct"/>
            <w:tcBorders>
              <w:top w:val="nil"/>
              <w:left w:val="nil"/>
              <w:bottom w:val="single" w:sz="4" w:space="0" w:color="auto"/>
              <w:right w:val="single" w:sz="4" w:space="0" w:color="auto"/>
            </w:tcBorders>
            <w:shd w:val="clear" w:color="auto" w:fill="auto"/>
            <w:vAlign w:val="center"/>
            <w:hideMark/>
          </w:tcPr>
          <w:p w14:paraId="2A84A741" w14:textId="77777777" w:rsidR="00333C79" w:rsidRPr="00333C79" w:rsidRDefault="00333C79" w:rsidP="00333C79">
            <w:pPr>
              <w:rPr>
                <w:rFonts w:ascii="Arial" w:hAnsi="Arial" w:cs="Arial"/>
                <w:color w:val="000000"/>
                <w:sz w:val="18"/>
                <w:szCs w:val="18"/>
              </w:rPr>
            </w:pPr>
            <w:r w:rsidRPr="00333C79">
              <w:rPr>
                <w:rFonts w:ascii="Arial" w:hAnsi="Arial" w:cs="Arial"/>
                <w:color w:val="000000"/>
                <w:sz w:val="18"/>
                <w:szCs w:val="18"/>
              </w:rPr>
              <w:t>Sprawdzenie i konserwacja połączeń wyrównawczych i uziemiających.</w:t>
            </w:r>
          </w:p>
        </w:tc>
      </w:tr>
      <w:tr w:rsidR="00333C79" w:rsidRPr="00333C79" w14:paraId="61B16230" w14:textId="77777777" w:rsidTr="006C52EC">
        <w:trPr>
          <w:trHeight w:val="330"/>
        </w:trPr>
        <w:tc>
          <w:tcPr>
            <w:tcW w:w="284" w:type="pct"/>
            <w:tcBorders>
              <w:top w:val="nil"/>
              <w:left w:val="single" w:sz="4" w:space="0" w:color="auto"/>
              <w:bottom w:val="single" w:sz="4" w:space="0" w:color="auto"/>
              <w:right w:val="single" w:sz="4" w:space="0" w:color="auto"/>
            </w:tcBorders>
            <w:shd w:val="clear" w:color="auto" w:fill="auto"/>
            <w:noWrap/>
            <w:vAlign w:val="center"/>
            <w:hideMark/>
          </w:tcPr>
          <w:p w14:paraId="36DEB16F" w14:textId="77777777" w:rsidR="00333C79" w:rsidRPr="00333C79" w:rsidRDefault="00333C79" w:rsidP="00333C79">
            <w:pPr>
              <w:jc w:val="center"/>
              <w:rPr>
                <w:rFonts w:ascii="Arial" w:hAnsi="Arial" w:cs="Arial"/>
                <w:color w:val="000000"/>
                <w:sz w:val="18"/>
                <w:szCs w:val="18"/>
              </w:rPr>
            </w:pPr>
            <w:r w:rsidRPr="00333C79">
              <w:rPr>
                <w:rFonts w:ascii="Arial" w:hAnsi="Arial" w:cs="Arial"/>
                <w:color w:val="000000"/>
                <w:sz w:val="18"/>
                <w:szCs w:val="18"/>
              </w:rPr>
              <w:t>7.</w:t>
            </w:r>
          </w:p>
        </w:tc>
        <w:tc>
          <w:tcPr>
            <w:tcW w:w="4716" w:type="pct"/>
            <w:tcBorders>
              <w:top w:val="nil"/>
              <w:left w:val="nil"/>
              <w:bottom w:val="single" w:sz="4" w:space="0" w:color="auto"/>
              <w:right w:val="single" w:sz="4" w:space="0" w:color="auto"/>
            </w:tcBorders>
            <w:shd w:val="clear" w:color="auto" w:fill="auto"/>
            <w:vAlign w:val="center"/>
            <w:hideMark/>
          </w:tcPr>
          <w:p w14:paraId="1849C904" w14:textId="77777777" w:rsidR="00333C79" w:rsidRPr="00333C79" w:rsidRDefault="00333C79" w:rsidP="00333C79">
            <w:pPr>
              <w:rPr>
                <w:rFonts w:ascii="Arial" w:hAnsi="Arial" w:cs="Arial"/>
                <w:color w:val="000000"/>
                <w:sz w:val="18"/>
                <w:szCs w:val="18"/>
              </w:rPr>
            </w:pPr>
            <w:r w:rsidRPr="00333C79">
              <w:rPr>
                <w:rFonts w:ascii="Arial" w:hAnsi="Arial" w:cs="Arial"/>
                <w:color w:val="000000"/>
                <w:sz w:val="18"/>
                <w:szCs w:val="18"/>
              </w:rPr>
              <w:t>Aktualizacja opisów (opisy trwałe) i schematów jednokreskowych rozdzielnicy.</w:t>
            </w:r>
          </w:p>
        </w:tc>
      </w:tr>
      <w:tr w:rsidR="00333C79" w:rsidRPr="00333C79" w14:paraId="417FC166" w14:textId="77777777" w:rsidTr="006C52EC">
        <w:trPr>
          <w:trHeight w:val="418"/>
        </w:trPr>
        <w:tc>
          <w:tcPr>
            <w:tcW w:w="284" w:type="pct"/>
            <w:tcBorders>
              <w:top w:val="nil"/>
              <w:left w:val="single" w:sz="4" w:space="0" w:color="auto"/>
              <w:bottom w:val="single" w:sz="4" w:space="0" w:color="auto"/>
              <w:right w:val="single" w:sz="4" w:space="0" w:color="auto"/>
            </w:tcBorders>
            <w:shd w:val="clear" w:color="auto" w:fill="auto"/>
            <w:noWrap/>
            <w:vAlign w:val="center"/>
            <w:hideMark/>
          </w:tcPr>
          <w:p w14:paraId="6D10AD11" w14:textId="77777777" w:rsidR="00333C79" w:rsidRPr="00333C79" w:rsidRDefault="00333C79" w:rsidP="00333C79">
            <w:pPr>
              <w:jc w:val="center"/>
              <w:rPr>
                <w:rFonts w:ascii="Arial" w:hAnsi="Arial" w:cs="Arial"/>
                <w:color w:val="000000"/>
                <w:sz w:val="18"/>
                <w:szCs w:val="18"/>
              </w:rPr>
            </w:pPr>
            <w:r w:rsidRPr="00333C79">
              <w:rPr>
                <w:rFonts w:ascii="Arial" w:hAnsi="Arial" w:cs="Arial"/>
                <w:color w:val="000000"/>
                <w:sz w:val="18"/>
                <w:szCs w:val="18"/>
              </w:rPr>
              <w:t>8.</w:t>
            </w:r>
          </w:p>
        </w:tc>
        <w:tc>
          <w:tcPr>
            <w:tcW w:w="4716" w:type="pct"/>
            <w:tcBorders>
              <w:top w:val="nil"/>
              <w:left w:val="nil"/>
              <w:bottom w:val="single" w:sz="4" w:space="0" w:color="auto"/>
              <w:right w:val="single" w:sz="4" w:space="0" w:color="auto"/>
            </w:tcBorders>
            <w:shd w:val="clear" w:color="auto" w:fill="auto"/>
            <w:vAlign w:val="center"/>
            <w:hideMark/>
          </w:tcPr>
          <w:p w14:paraId="33CC5904" w14:textId="77777777" w:rsidR="00333C79" w:rsidRPr="00333C79" w:rsidRDefault="00333C79" w:rsidP="00333C79">
            <w:pPr>
              <w:rPr>
                <w:rFonts w:ascii="Arial" w:hAnsi="Arial" w:cs="Arial"/>
                <w:color w:val="000000"/>
                <w:sz w:val="18"/>
                <w:szCs w:val="18"/>
              </w:rPr>
            </w:pPr>
            <w:r w:rsidRPr="00333C79">
              <w:rPr>
                <w:rFonts w:ascii="Arial" w:hAnsi="Arial" w:cs="Arial"/>
                <w:color w:val="000000"/>
                <w:sz w:val="18"/>
                <w:szCs w:val="18"/>
              </w:rPr>
              <w:t xml:space="preserve">Pomiary rezystancji izolacji obwodów, </w:t>
            </w:r>
            <w:proofErr w:type="spellStart"/>
            <w:r w:rsidRPr="00333C79">
              <w:rPr>
                <w:rFonts w:ascii="Arial" w:hAnsi="Arial" w:cs="Arial"/>
                <w:color w:val="000000"/>
                <w:sz w:val="18"/>
                <w:szCs w:val="18"/>
              </w:rPr>
              <w:t>oszynowania</w:t>
            </w:r>
            <w:proofErr w:type="spellEnd"/>
            <w:r w:rsidRPr="00333C79">
              <w:rPr>
                <w:rFonts w:ascii="Arial" w:hAnsi="Arial" w:cs="Arial"/>
                <w:color w:val="000000"/>
                <w:sz w:val="18"/>
                <w:szCs w:val="18"/>
              </w:rPr>
              <w:t xml:space="preserve"> rozdzielnicy, ciągłości linii uziemiającej, sporządzenie protokołu.</w:t>
            </w:r>
          </w:p>
        </w:tc>
      </w:tr>
      <w:tr w:rsidR="00333C79" w:rsidRPr="00333C79" w14:paraId="5C8AEA69" w14:textId="77777777" w:rsidTr="006C52EC">
        <w:trPr>
          <w:trHeight w:val="300"/>
        </w:trPr>
        <w:tc>
          <w:tcPr>
            <w:tcW w:w="284" w:type="pct"/>
            <w:tcBorders>
              <w:top w:val="nil"/>
              <w:left w:val="single" w:sz="4" w:space="0" w:color="auto"/>
              <w:bottom w:val="single" w:sz="4" w:space="0" w:color="auto"/>
              <w:right w:val="single" w:sz="4" w:space="0" w:color="auto"/>
            </w:tcBorders>
            <w:shd w:val="clear" w:color="auto" w:fill="auto"/>
            <w:noWrap/>
            <w:vAlign w:val="center"/>
            <w:hideMark/>
          </w:tcPr>
          <w:p w14:paraId="5D2B42D1" w14:textId="77777777" w:rsidR="00333C79" w:rsidRPr="00333C79" w:rsidRDefault="00333C79" w:rsidP="00333C79">
            <w:pPr>
              <w:jc w:val="center"/>
              <w:rPr>
                <w:rFonts w:ascii="Arial" w:hAnsi="Arial" w:cs="Arial"/>
                <w:color w:val="000000"/>
                <w:sz w:val="18"/>
                <w:szCs w:val="18"/>
              </w:rPr>
            </w:pPr>
            <w:r w:rsidRPr="00333C79">
              <w:rPr>
                <w:rFonts w:ascii="Arial" w:hAnsi="Arial" w:cs="Arial"/>
                <w:color w:val="000000"/>
                <w:sz w:val="18"/>
                <w:szCs w:val="18"/>
              </w:rPr>
              <w:t>9.</w:t>
            </w:r>
          </w:p>
        </w:tc>
        <w:tc>
          <w:tcPr>
            <w:tcW w:w="4716" w:type="pct"/>
            <w:tcBorders>
              <w:top w:val="nil"/>
              <w:left w:val="nil"/>
              <w:bottom w:val="single" w:sz="4" w:space="0" w:color="auto"/>
              <w:right w:val="single" w:sz="4" w:space="0" w:color="auto"/>
            </w:tcBorders>
            <w:shd w:val="clear" w:color="auto" w:fill="auto"/>
            <w:vAlign w:val="center"/>
            <w:hideMark/>
          </w:tcPr>
          <w:p w14:paraId="5FAF20D1" w14:textId="77777777" w:rsidR="00333C79" w:rsidRPr="00333C79" w:rsidRDefault="00333C79" w:rsidP="00333C79">
            <w:pPr>
              <w:rPr>
                <w:rFonts w:ascii="Arial" w:hAnsi="Arial" w:cs="Arial"/>
                <w:color w:val="000000"/>
                <w:sz w:val="18"/>
                <w:szCs w:val="18"/>
              </w:rPr>
            </w:pPr>
            <w:r w:rsidRPr="00333C79">
              <w:rPr>
                <w:rFonts w:ascii="Arial" w:hAnsi="Arial" w:cs="Arial"/>
                <w:color w:val="000000"/>
                <w:sz w:val="18"/>
                <w:szCs w:val="18"/>
              </w:rPr>
              <w:t>Usunięcie wszelkich innych usterek.</w:t>
            </w:r>
          </w:p>
        </w:tc>
      </w:tr>
      <w:tr w:rsidR="00333C79" w:rsidRPr="00333C79" w14:paraId="7B8C795B" w14:textId="77777777" w:rsidTr="006C52EC">
        <w:trPr>
          <w:trHeight w:val="300"/>
        </w:trPr>
        <w:tc>
          <w:tcPr>
            <w:tcW w:w="284" w:type="pct"/>
            <w:tcBorders>
              <w:top w:val="nil"/>
              <w:left w:val="single" w:sz="4" w:space="0" w:color="auto"/>
              <w:bottom w:val="single" w:sz="4" w:space="0" w:color="auto"/>
              <w:right w:val="single" w:sz="4" w:space="0" w:color="auto"/>
            </w:tcBorders>
            <w:shd w:val="clear" w:color="auto" w:fill="auto"/>
            <w:noWrap/>
            <w:vAlign w:val="center"/>
            <w:hideMark/>
          </w:tcPr>
          <w:p w14:paraId="584F9AFB" w14:textId="77777777" w:rsidR="00333C79" w:rsidRPr="00333C79" w:rsidRDefault="00333C79" w:rsidP="00333C79">
            <w:pPr>
              <w:jc w:val="center"/>
              <w:rPr>
                <w:rFonts w:ascii="Arial" w:hAnsi="Arial" w:cs="Arial"/>
                <w:color w:val="000000"/>
                <w:sz w:val="18"/>
                <w:szCs w:val="18"/>
              </w:rPr>
            </w:pPr>
            <w:r w:rsidRPr="00333C79">
              <w:rPr>
                <w:rFonts w:ascii="Arial" w:hAnsi="Arial" w:cs="Arial"/>
                <w:color w:val="000000"/>
                <w:sz w:val="18"/>
                <w:szCs w:val="18"/>
              </w:rPr>
              <w:t>10.</w:t>
            </w:r>
          </w:p>
        </w:tc>
        <w:tc>
          <w:tcPr>
            <w:tcW w:w="4716" w:type="pct"/>
            <w:tcBorders>
              <w:top w:val="nil"/>
              <w:left w:val="nil"/>
              <w:bottom w:val="single" w:sz="4" w:space="0" w:color="auto"/>
              <w:right w:val="single" w:sz="4" w:space="0" w:color="auto"/>
            </w:tcBorders>
            <w:shd w:val="clear" w:color="auto" w:fill="auto"/>
            <w:noWrap/>
            <w:vAlign w:val="center"/>
            <w:hideMark/>
          </w:tcPr>
          <w:p w14:paraId="00F96B0D" w14:textId="77777777" w:rsidR="00333C79" w:rsidRPr="00333C79" w:rsidRDefault="00333C79" w:rsidP="00333C79">
            <w:pPr>
              <w:rPr>
                <w:rFonts w:ascii="Arial" w:hAnsi="Arial" w:cs="Arial"/>
                <w:color w:val="000000"/>
                <w:sz w:val="18"/>
                <w:szCs w:val="18"/>
              </w:rPr>
            </w:pPr>
            <w:r w:rsidRPr="00333C79">
              <w:rPr>
                <w:rFonts w:ascii="Arial" w:hAnsi="Arial" w:cs="Arial"/>
                <w:color w:val="000000"/>
                <w:sz w:val="18"/>
                <w:szCs w:val="18"/>
              </w:rPr>
              <w:t>Sporządzenie dokumentacji z prac remontowych</w:t>
            </w:r>
          </w:p>
        </w:tc>
      </w:tr>
    </w:tbl>
    <w:p w14:paraId="57189BA2" w14:textId="77777777" w:rsidR="00333C79" w:rsidRPr="00333C79" w:rsidRDefault="00333C79" w:rsidP="00B8458C">
      <w:pPr>
        <w:numPr>
          <w:ilvl w:val="0"/>
          <w:numId w:val="62"/>
        </w:numPr>
        <w:spacing w:before="120" w:after="120"/>
        <w:ind w:left="284" w:hanging="284"/>
        <w:rPr>
          <w:rFonts w:ascii="Arial" w:eastAsia="Calibri" w:hAnsi="Arial" w:cs="Arial"/>
          <w:b/>
          <w:sz w:val="18"/>
          <w:szCs w:val="18"/>
          <w:lang w:eastAsia="en-US"/>
        </w:rPr>
      </w:pPr>
      <w:r w:rsidRPr="00333C79">
        <w:rPr>
          <w:rFonts w:ascii="Arial" w:eastAsia="Calibri" w:hAnsi="Arial" w:cs="Arial"/>
          <w:b/>
          <w:sz w:val="18"/>
          <w:szCs w:val="18"/>
          <w:lang w:eastAsia="en-US"/>
        </w:rPr>
        <w:t>Remont rozdzielnicy typu REG-1</w:t>
      </w:r>
    </w:p>
    <w:tbl>
      <w:tblPr>
        <w:tblW w:w="5000" w:type="pct"/>
        <w:tblCellMar>
          <w:left w:w="70" w:type="dxa"/>
          <w:right w:w="70" w:type="dxa"/>
        </w:tblCellMar>
        <w:tblLook w:val="04A0" w:firstRow="1" w:lastRow="0" w:firstColumn="1" w:lastColumn="0" w:noHBand="0" w:noVBand="1"/>
      </w:tblPr>
      <w:tblGrid>
        <w:gridCol w:w="707"/>
        <w:gridCol w:w="8920"/>
      </w:tblGrid>
      <w:tr w:rsidR="00333C79" w:rsidRPr="00333C79" w14:paraId="4E9B5932" w14:textId="77777777" w:rsidTr="006C52EC">
        <w:trPr>
          <w:trHeight w:val="300"/>
        </w:trPr>
        <w:tc>
          <w:tcPr>
            <w:tcW w:w="367" w:type="pct"/>
            <w:tcBorders>
              <w:top w:val="single" w:sz="4" w:space="0" w:color="auto"/>
              <w:left w:val="single" w:sz="4" w:space="0" w:color="auto"/>
              <w:bottom w:val="single" w:sz="4" w:space="0" w:color="auto"/>
              <w:right w:val="single" w:sz="4" w:space="0" w:color="auto"/>
            </w:tcBorders>
            <w:shd w:val="clear" w:color="auto" w:fill="auto"/>
            <w:noWrap/>
            <w:vAlign w:val="center"/>
          </w:tcPr>
          <w:p w14:paraId="661779BB" w14:textId="77777777" w:rsidR="00333C79" w:rsidRPr="00333C79" w:rsidRDefault="00333C79" w:rsidP="00333C79">
            <w:pPr>
              <w:jc w:val="center"/>
              <w:rPr>
                <w:rFonts w:ascii="Arial" w:hAnsi="Arial" w:cs="Arial"/>
                <w:color w:val="000000"/>
                <w:sz w:val="18"/>
                <w:szCs w:val="18"/>
              </w:rPr>
            </w:pPr>
            <w:r w:rsidRPr="00333C79">
              <w:rPr>
                <w:rFonts w:ascii="Arial" w:hAnsi="Arial" w:cs="Arial"/>
                <w:color w:val="000000"/>
                <w:sz w:val="18"/>
                <w:szCs w:val="18"/>
              </w:rPr>
              <w:t>Lp.</w:t>
            </w:r>
          </w:p>
        </w:tc>
        <w:tc>
          <w:tcPr>
            <w:tcW w:w="4633" w:type="pct"/>
            <w:tcBorders>
              <w:top w:val="single" w:sz="4" w:space="0" w:color="auto"/>
              <w:left w:val="nil"/>
              <w:bottom w:val="single" w:sz="4" w:space="0" w:color="auto"/>
              <w:right w:val="single" w:sz="4" w:space="0" w:color="auto"/>
            </w:tcBorders>
            <w:shd w:val="clear" w:color="auto" w:fill="auto"/>
            <w:vAlign w:val="center"/>
          </w:tcPr>
          <w:p w14:paraId="2DA5D9A5" w14:textId="77777777" w:rsidR="00333C79" w:rsidRPr="00333C79" w:rsidRDefault="00333C79" w:rsidP="00333C79">
            <w:pPr>
              <w:jc w:val="center"/>
              <w:rPr>
                <w:rFonts w:ascii="Arial" w:hAnsi="Arial" w:cs="Arial"/>
                <w:color w:val="000000"/>
                <w:sz w:val="18"/>
                <w:szCs w:val="18"/>
              </w:rPr>
            </w:pPr>
            <w:r w:rsidRPr="00333C79">
              <w:rPr>
                <w:rFonts w:ascii="Arial" w:hAnsi="Arial" w:cs="Arial"/>
                <w:color w:val="000000"/>
                <w:sz w:val="18"/>
                <w:szCs w:val="18"/>
              </w:rPr>
              <w:t>Zakres prac</w:t>
            </w:r>
          </w:p>
        </w:tc>
      </w:tr>
      <w:tr w:rsidR="00333C79" w:rsidRPr="00333C79" w14:paraId="57E95D54" w14:textId="77777777" w:rsidTr="006C52EC">
        <w:trPr>
          <w:trHeight w:val="300"/>
        </w:trPr>
        <w:tc>
          <w:tcPr>
            <w:tcW w:w="36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8B9AD3B" w14:textId="77777777" w:rsidR="00333C79" w:rsidRPr="00333C79" w:rsidRDefault="00333C79" w:rsidP="00333C79">
            <w:pPr>
              <w:jc w:val="center"/>
              <w:rPr>
                <w:rFonts w:ascii="Arial" w:hAnsi="Arial" w:cs="Arial"/>
                <w:color w:val="000000"/>
                <w:sz w:val="18"/>
                <w:szCs w:val="18"/>
              </w:rPr>
            </w:pPr>
            <w:r w:rsidRPr="00333C79">
              <w:rPr>
                <w:rFonts w:ascii="Arial" w:hAnsi="Arial" w:cs="Arial"/>
                <w:color w:val="000000"/>
                <w:sz w:val="18"/>
                <w:szCs w:val="18"/>
              </w:rPr>
              <w:t>1.</w:t>
            </w:r>
          </w:p>
        </w:tc>
        <w:tc>
          <w:tcPr>
            <w:tcW w:w="4633" w:type="pct"/>
            <w:tcBorders>
              <w:top w:val="single" w:sz="4" w:space="0" w:color="auto"/>
              <w:left w:val="nil"/>
              <w:bottom w:val="single" w:sz="4" w:space="0" w:color="auto"/>
              <w:right w:val="single" w:sz="4" w:space="0" w:color="auto"/>
            </w:tcBorders>
            <w:shd w:val="clear" w:color="auto" w:fill="auto"/>
            <w:vAlign w:val="center"/>
            <w:hideMark/>
          </w:tcPr>
          <w:p w14:paraId="463770A6" w14:textId="77777777" w:rsidR="00333C79" w:rsidRPr="00333C79" w:rsidRDefault="00333C79" w:rsidP="00333C79">
            <w:pPr>
              <w:rPr>
                <w:rFonts w:ascii="Arial" w:hAnsi="Arial" w:cs="Arial"/>
                <w:color w:val="000000"/>
                <w:sz w:val="18"/>
                <w:szCs w:val="18"/>
              </w:rPr>
            </w:pPr>
            <w:r w:rsidRPr="00333C79">
              <w:rPr>
                <w:rFonts w:ascii="Arial" w:hAnsi="Arial" w:cs="Arial"/>
                <w:color w:val="000000"/>
                <w:sz w:val="18"/>
                <w:szCs w:val="18"/>
              </w:rPr>
              <w:t>Czyszczenie rozdzielnicy i aparatury rozdzielczej z pyłu i kurzu.</w:t>
            </w:r>
          </w:p>
        </w:tc>
      </w:tr>
      <w:tr w:rsidR="00333C79" w:rsidRPr="00333C79" w14:paraId="6D2EA3A6" w14:textId="77777777" w:rsidTr="006C52EC">
        <w:trPr>
          <w:trHeight w:val="300"/>
        </w:trPr>
        <w:tc>
          <w:tcPr>
            <w:tcW w:w="367" w:type="pct"/>
            <w:tcBorders>
              <w:top w:val="nil"/>
              <w:left w:val="single" w:sz="4" w:space="0" w:color="auto"/>
              <w:bottom w:val="single" w:sz="4" w:space="0" w:color="auto"/>
              <w:right w:val="single" w:sz="4" w:space="0" w:color="auto"/>
            </w:tcBorders>
            <w:shd w:val="clear" w:color="auto" w:fill="auto"/>
            <w:noWrap/>
            <w:vAlign w:val="center"/>
            <w:hideMark/>
          </w:tcPr>
          <w:p w14:paraId="2EAE553B" w14:textId="77777777" w:rsidR="00333C79" w:rsidRPr="00333C79" w:rsidRDefault="00333C79" w:rsidP="00333C79">
            <w:pPr>
              <w:jc w:val="center"/>
              <w:rPr>
                <w:rFonts w:ascii="Arial" w:hAnsi="Arial" w:cs="Arial"/>
                <w:color w:val="000000"/>
                <w:sz w:val="18"/>
                <w:szCs w:val="18"/>
              </w:rPr>
            </w:pPr>
            <w:r w:rsidRPr="00333C79">
              <w:rPr>
                <w:rFonts w:ascii="Arial" w:hAnsi="Arial" w:cs="Arial"/>
                <w:color w:val="000000"/>
                <w:sz w:val="18"/>
                <w:szCs w:val="18"/>
              </w:rPr>
              <w:t>2.</w:t>
            </w:r>
          </w:p>
        </w:tc>
        <w:tc>
          <w:tcPr>
            <w:tcW w:w="4633" w:type="pct"/>
            <w:tcBorders>
              <w:top w:val="nil"/>
              <w:left w:val="nil"/>
              <w:bottom w:val="single" w:sz="4" w:space="0" w:color="auto"/>
              <w:right w:val="single" w:sz="4" w:space="0" w:color="auto"/>
            </w:tcBorders>
            <w:shd w:val="clear" w:color="auto" w:fill="auto"/>
            <w:vAlign w:val="center"/>
            <w:hideMark/>
          </w:tcPr>
          <w:p w14:paraId="7108799E" w14:textId="77777777" w:rsidR="00333C79" w:rsidRPr="00333C79" w:rsidRDefault="00333C79" w:rsidP="00333C79">
            <w:pPr>
              <w:rPr>
                <w:rFonts w:ascii="Arial" w:hAnsi="Arial" w:cs="Arial"/>
                <w:color w:val="000000"/>
                <w:sz w:val="18"/>
                <w:szCs w:val="18"/>
              </w:rPr>
            </w:pPr>
            <w:r w:rsidRPr="00333C79">
              <w:rPr>
                <w:rFonts w:ascii="Arial" w:hAnsi="Arial" w:cs="Arial"/>
                <w:color w:val="000000"/>
                <w:sz w:val="18"/>
                <w:szCs w:val="18"/>
              </w:rPr>
              <w:t>Przegląd wyłączników DS425b zasilania podstawowego i rezerwowego.</w:t>
            </w:r>
          </w:p>
        </w:tc>
      </w:tr>
      <w:tr w:rsidR="00333C79" w:rsidRPr="00333C79" w14:paraId="40826535" w14:textId="77777777" w:rsidTr="006C52EC">
        <w:trPr>
          <w:trHeight w:val="353"/>
        </w:trPr>
        <w:tc>
          <w:tcPr>
            <w:tcW w:w="367" w:type="pct"/>
            <w:tcBorders>
              <w:top w:val="nil"/>
              <w:left w:val="single" w:sz="4" w:space="0" w:color="auto"/>
              <w:bottom w:val="single" w:sz="4" w:space="0" w:color="auto"/>
              <w:right w:val="single" w:sz="4" w:space="0" w:color="auto"/>
            </w:tcBorders>
            <w:shd w:val="clear" w:color="auto" w:fill="auto"/>
            <w:noWrap/>
            <w:vAlign w:val="center"/>
            <w:hideMark/>
          </w:tcPr>
          <w:p w14:paraId="3148FDE2" w14:textId="77777777" w:rsidR="00333C79" w:rsidRPr="00333C79" w:rsidRDefault="00333C79" w:rsidP="00333C79">
            <w:pPr>
              <w:jc w:val="center"/>
              <w:rPr>
                <w:rFonts w:ascii="Arial" w:hAnsi="Arial" w:cs="Arial"/>
                <w:color w:val="000000"/>
                <w:sz w:val="18"/>
                <w:szCs w:val="18"/>
              </w:rPr>
            </w:pPr>
            <w:r w:rsidRPr="00333C79">
              <w:rPr>
                <w:rFonts w:ascii="Arial" w:hAnsi="Arial" w:cs="Arial"/>
                <w:color w:val="000000"/>
                <w:sz w:val="18"/>
                <w:szCs w:val="18"/>
              </w:rPr>
              <w:t>3.</w:t>
            </w:r>
          </w:p>
        </w:tc>
        <w:tc>
          <w:tcPr>
            <w:tcW w:w="4633" w:type="pct"/>
            <w:tcBorders>
              <w:top w:val="nil"/>
              <w:left w:val="nil"/>
              <w:bottom w:val="single" w:sz="4" w:space="0" w:color="auto"/>
              <w:right w:val="single" w:sz="4" w:space="0" w:color="auto"/>
            </w:tcBorders>
            <w:shd w:val="clear" w:color="auto" w:fill="auto"/>
            <w:vAlign w:val="center"/>
            <w:hideMark/>
          </w:tcPr>
          <w:p w14:paraId="58409434" w14:textId="77777777" w:rsidR="00333C79" w:rsidRPr="00333C79" w:rsidRDefault="00333C79" w:rsidP="00333C79">
            <w:pPr>
              <w:rPr>
                <w:rFonts w:ascii="Arial" w:hAnsi="Arial" w:cs="Arial"/>
                <w:color w:val="000000"/>
                <w:sz w:val="18"/>
                <w:szCs w:val="18"/>
              </w:rPr>
            </w:pPr>
            <w:r w:rsidRPr="00333C79">
              <w:rPr>
                <w:rFonts w:ascii="Arial" w:hAnsi="Arial" w:cs="Arial"/>
                <w:color w:val="000000"/>
                <w:sz w:val="18"/>
                <w:szCs w:val="18"/>
              </w:rPr>
              <w:t>Przegląd i sprawdzenie stanu technicznego aparatury łączeniowej - usunięcie usterek.</w:t>
            </w:r>
          </w:p>
        </w:tc>
      </w:tr>
      <w:tr w:rsidR="00333C79" w:rsidRPr="00333C79" w14:paraId="75A9A5B8" w14:textId="77777777" w:rsidTr="006C52EC">
        <w:trPr>
          <w:trHeight w:val="527"/>
        </w:trPr>
        <w:tc>
          <w:tcPr>
            <w:tcW w:w="367" w:type="pct"/>
            <w:tcBorders>
              <w:top w:val="nil"/>
              <w:left w:val="single" w:sz="4" w:space="0" w:color="auto"/>
              <w:bottom w:val="single" w:sz="4" w:space="0" w:color="auto"/>
              <w:right w:val="single" w:sz="4" w:space="0" w:color="auto"/>
            </w:tcBorders>
            <w:shd w:val="clear" w:color="auto" w:fill="auto"/>
            <w:noWrap/>
            <w:vAlign w:val="center"/>
            <w:hideMark/>
          </w:tcPr>
          <w:p w14:paraId="657185AF" w14:textId="77777777" w:rsidR="00333C79" w:rsidRPr="00333C79" w:rsidRDefault="00333C79" w:rsidP="00333C79">
            <w:pPr>
              <w:jc w:val="center"/>
              <w:rPr>
                <w:rFonts w:ascii="Arial" w:hAnsi="Arial" w:cs="Arial"/>
                <w:color w:val="000000"/>
                <w:sz w:val="18"/>
                <w:szCs w:val="18"/>
              </w:rPr>
            </w:pPr>
            <w:r w:rsidRPr="00333C79">
              <w:rPr>
                <w:rFonts w:ascii="Arial" w:hAnsi="Arial" w:cs="Arial"/>
                <w:color w:val="000000"/>
                <w:sz w:val="18"/>
                <w:szCs w:val="18"/>
              </w:rPr>
              <w:t>4.</w:t>
            </w:r>
          </w:p>
        </w:tc>
        <w:tc>
          <w:tcPr>
            <w:tcW w:w="4633" w:type="pct"/>
            <w:tcBorders>
              <w:top w:val="nil"/>
              <w:left w:val="nil"/>
              <w:bottom w:val="single" w:sz="4" w:space="0" w:color="auto"/>
              <w:right w:val="single" w:sz="4" w:space="0" w:color="auto"/>
            </w:tcBorders>
            <w:shd w:val="clear" w:color="auto" w:fill="auto"/>
            <w:vAlign w:val="center"/>
            <w:hideMark/>
          </w:tcPr>
          <w:p w14:paraId="4F2265D6" w14:textId="77777777" w:rsidR="00333C79" w:rsidRPr="00333C79" w:rsidRDefault="00333C79" w:rsidP="00333C79">
            <w:pPr>
              <w:rPr>
                <w:rFonts w:ascii="Arial" w:hAnsi="Arial" w:cs="Arial"/>
                <w:color w:val="000000"/>
                <w:sz w:val="18"/>
                <w:szCs w:val="18"/>
              </w:rPr>
            </w:pPr>
            <w:r w:rsidRPr="00333C79">
              <w:rPr>
                <w:rFonts w:ascii="Arial" w:hAnsi="Arial" w:cs="Arial"/>
                <w:color w:val="000000"/>
                <w:sz w:val="18"/>
                <w:szCs w:val="18"/>
              </w:rPr>
              <w:t>Przegląd i sprawdzenie stanu technicznego listew zaciskowych, zestyków,  złączy tulipanowych - usunięcie usterek.</w:t>
            </w:r>
          </w:p>
        </w:tc>
      </w:tr>
      <w:tr w:rsidR="00333C79" w:rsidRPr="00333C79" w14:paraId="41FEEB3F" w14:textId="77777777" w:rsidTr="006C52EC">
        <w:trPr>
          <w:trHeight w:val="300"/>
        </w:trPr>
        <w:tc>
          <w:tcPr>
            <w:tcW w:w="367" w:type="pct"/>
            <w:tcBorders>
              <w:top w:val="nil"/>
              <w:left w:val="single" w:sz="4" w:space="0" w:color="auto"/>
              <w:bottom w:val="single" w:sz="4" w:space="0" w:color="auto"/>
              <w:right w:val="single" w:sz="4" w:space="0" w:color="auto"/>
            </w:tcBorders>
            <w:shd w:val="clear" w:color="auto" w:fill="auto"/>
            <w:noWrap/>
            <w:vAlign w:val="center"/>
            <w:hideMark/>
          </w:tcPr>
          <w:p w14:paraId="08478207" w14:textId="77777777" w:rsidR="00333C79" w:rsidRPr="00333C79" w:rsidRDefault="00333C79" w:rsidP="00333C79">
            <w:pPr>
              <w:jc w:val="center"/>
              <w:rPr>
                <w:rFonts w:ascii="Arial" w:hAnsi="Arial" w:cs="Arial"/>
                <w:color w:val="000000"/>
                <w:sz w:val="18"/>
                <w:szCs w:val="18"/>
              </w:rPr>
            </w:pPr>
            <w:r w:rsidRPr="00333C79">
              <w:rPr>
                <w:rFonts w:ascii="Arial" w:hAnsi="Arial" w:cs="Arial"/>
                <w:color w:val="000000"/>
                <w:sz w:val="18"/>
                <w:szCs w:val="18"/>
              </w:rPr>
              <w:t>5.</w:t>
            </w:r>
          </w:p>
        </w:tc>
        <w:tc>
          <w:tcPr>
            <w:tcW w:w="4633" w:type="pct"/>
            <w:tcBorders>
              <w:top w:val="nil"/>
              <w:left w:val="nil"/>
              <w:bottom w:val="single" w:sz="4" w:space="0" w:color="auto"/>
              <w:right w:val="single" w:sz="4" w:space="0" w:color="auto"/>
            </w:tcBorders>
            <w:shd w:val="clear" w:color="auto" w:fill="auto"/>
            <w:vAlign w:val="center"/>
            <w:hideMark/>
          </w:tcPr>
          <w:p w14:paraId="3A53F586" w14:textId="77777777" w:rsidR="00333C79" w:rsidRPr="00333C79" w:rsidRDefault="00333C79" w:rsidP="00333C79">
            <w:pPr>
              <w:rPr>
                <w:rFonts w:ascii="Arial" w:hAnsi="Arial" w:cs="Arial"/>
                <w:color w:val="000000"/>
                <w:sz w:val="18"/>
                <w:szCs w:val="18"/>
              </w:rPr>
            </w:pPr>
            <w:r w:rsidRPr="00333C79">
              <w:rPr>
                <w:rFonts w:ascii="Arial" w:hAnsi="Arial" w:cs="Arial"/>
                <w:color w:val="000000"/>
                <w:sz w:val="18"/>
                <w:szCs w:val="18"/>
              </w:rPr>
              <w:t>Przegląd i konserwacja mechanizmów współpracy członów stałych  i ruchomych.</w:t>
            </w:r>
          </w:p>
        </w:tc>
      </w:tr>
      <w:tr w:rsidR="00333C79" w:rsidRPr="00333C79" w14:paraId="35E8F5A4" w14:textId="77777777" w:rsidTr="006C52EC">
        <w:trPr>
          <w:trHeight w:val="600"/>
        </w:trPr>
        <w:tc>
          <w:tcPr>
            <w:tcW w:w="367" w:type="pct"/>
            <w:tcBorders>
              <w:top w:val="nil"/>
              <w:left w:val="single" w:sz="4" w:space="0" w:color="auto"/>
              <w:bottom w:val="single" w:sz="4" w:space="0" w:color="auto"/>
              <w:right w:val="single" w:sz="4" w:space="0" w:color="auto"/>
            </w:tcBorders>
            <w:shd w:val="clear" w:color="auto" w:fill="auto"/>
            <w:noWrap/>
            <w:vAlign w:val="center"/>
            <w:hideMark/>
          </w:tcPr>
          <w:p w14:paraId="6B93BA5C" w14:textId="77777777" w:rsidR="00333C79" w:rsidRPr="00333C79" w:rsidRDefault="00333C79" w:rsidP="00333C79">
            <w:pPr>
              <w:jc w:val="center"/>
              <w:rPr>
                <w:rFonts w:ascii="Arial" w:hAnsi="Arial" w:cs="Arial"/>
                <w:color w:val="000000"/>
                <w:sz w:val="18"/>
                <w:szCs w:val="18"/>
              </w:rPr>
            </w:pPr>
            <w:r w:rsidRPr="00333C79">
              <w:rPr>
                <w:rFonts w:ascii="Arial" w:hAnsi="Arial" w:cs="Arial"/>
                <w:color w:val="000000"/>
                <w:sz w:val="18"/>
                <w:szCs w:val="18"/>
              </w:rPr>
              <w:t>6.</w:t>
            </w:r>
          </w:p>
        </w:tc>
        <w:tc>
          <w:tcPr>
            <w:tcW w:w="4633" w:type="pct"/>
            <w:tcBorders>
              <w:top w:val="nil"/>
              <w:left w:val="nil"/>
              <w:bottom w:val="single" w:sz="4" w:space="0" w:color="auto"/>
              <w:right w:val="single" w:sz="4" w:space="0" w:color="auto"/>
            </w:tcBorders>
            <w:shd w:val="clear" w:color="auto" w:fill="auto"/>
            <w:vAlign w:val="center"/>
            <w:hideMark/>
          </w:tcPr>
          <w:p w14:paraId="1D613989" w14:textId="77777777" w:rsidR="00333C79" w:rsidRPr="00333C79" w:rsidRDefault="00333C79" w:rsidP="00333C79">
            <w:pPr>
              <w:rPr>
                <w:rFonts w:ascii="Arial" w:hAnsi="Arial" w:cs="Arial"/>
                <w:color w:val="000000"/>
                <w:sz w:val="18"/>
                <w:szCs w:val="18"/>
              </w:rPr>
            </w:pPr>
            <w:r w:rsidRPr="00333C79">
              <w:rPr>
                <w:rFonts w:ascii="Arial" w:hAnsi="Arial" w:cs="Arial"/>
                <w:color w:val="000000"/>
                <w:sz w:val="18"/>
                <w:szCs w:val="18"/>
              </w:rPr>
              <w:t xml:space="preserve">Sprawdzenie stanu technicznego  mocowań i osłon izolacyjnych przedziałów przyłączeniowych i </w:t>
            </w:r>
            <w:proofErr w:type="spellStart"/>
            <w:r w:rsidRPr="00333C79">
              <w:rPr>
                <w:rFonts w:ascii="Arial" w:hAnsi="Arial" w:cs="Arial"/>
                <w:color w:val="000000"/>
                <w:sz w:val="18"/>
                <w:szCs w:val="18"/>
              </w:rPr>
              <w:t>oszynowania</w:t>
            </w:r>
            <w:proofErr w:type="spellEnd"/>
            <w:r w:rsidRPr="00333C79">
              <w:rPr>
                <w:rFonts w:ascii="Arial" w:hAnsi="Arial" w:cs="Arial"/>
                <w:color w:val="000000"/>
                <w:sz w:val="18"/>
                <w:szCs w:val="18"/>
              </w:rPr>
              <w:t xml:space="preserve"> rozdzielnicy.</w:t>
            </w:r>
          </w:p>
        </w:tc>
      </w:tr>
      <w:tr w:rsidR="00333C79" w:rsidRPr="00333C79" w14:paraId="44CEB36E" w14:textId="77777777" w:rsidTr="006C52EC">
        <w:trPr>
          <w:trHeight w:val="600"/>
        </w:trPr>
        <w:tc>
          <w:tcPr>
            <w:tcW w:w="367" w:type="pct"/>
            <w:tcBorders>
              <w:top w:val="nil"/>
              <w:left w:val="single" w:sz="4" w:space="0" w:color="auto"/>
              <w:bottom w:val="single" w:sz="4" w:space="0" w:color="auto"/>
              <w:right w:val="single" w:sz="4" w:space="0" w:color="auto"/>
            </w:tcBorders>
            <w:shd w:val="clear" w:color="auto" w:fill="auto"/>
            <w:noWrap/>
            <w:vAlign w:val="center"/>
            <w:hideMark/>
          </w:tcPr>
          <w:p w14:paraId="4524693F" w14:textId="77777777" w:rsidR="00333C79" w:rsidRPr="00333C79" w:rsidRDefault="00333C79" w:rsidP="00333C79">
            <w:pPr>
              <w:jc w:val="center"/>
              <w:rPr>
                <w:rFonts w:ascii="Arial" w:hAnsi="Arial" w:cs="Arial"/>
                <w:color w:val="000000"/>
                <w:sz w:val="18"/>
                <w:szCs w:val="18"/>
              </w:rPr>
            </w:pPr>
            <w:r w:rsidRPr="00333C79">
              <w:rPr>
                <w:rFonts w:ascii="Arial" w:hAnsi="Arial" w:cs="Arial"/>
                <w:color w:val="000000"/>
                <w:sz w:val="18"/>
                <w:szCs w:val="18"/>
              </w:rPr>
              <w:t>7.</w:t>
            </w:r>
          </w:p>
        </w:tc>
        <w:tc>
          <w:tcPr>
            <w:tcW w:w="4633" w:type="pct"/>
            <w:tcBorders>
              <w:top w:val="nil"/>
              <w:left w:val="nil"/>
              <w:bottom w:val="single" w:sz="4" w:space="0" w:color="auto"/>
              <w:right w:val="single" w:sz="4" w:space="0" w:color="auto"/>
            </w:tcBorders>
            <w:shd w:val="clear" w:color="auto" w:fill="auto"/>
            <w:vAlign w:val="center"/>
            <w:hideMark/>
          </w:tcPr>
          <w:p w14:paraId="20E67978" w14:textId="77777777" w:rsidR="00333C79" w:rsidRPr="00333C79" w:rsidRDefault="00333C79" w:rsidP="00333C79">
            <w:pPr>
              <w:rPr>
                <w:rFonts w:ascii="Arial" w:hAnsi="Arial" w:cs="Arial"/>
                <w:color w:val="000000"/>
                <w:sz w:val="18"/>
                <w:szCs w:val="18"/>
              </w:rPr>
            </w:pPr>
            <w:r w:rsidRPr="00333C79">
              <w:rPr>
                <w:rFonts w:ascii="Arial" w:hAnsi="Arial" w:cs="Arial"/>
                <w:color w:val="000000"/>
                <w:sz w:val="18"/>
                <w:szCs w:val="18"/>
              </w:rPr>
              <w:t xml:space="preserve">Sprawdzenie połączeń śrubowych w </w:t>
            </w:r>
            <w:proofErr w:type="spellStart"/>
            <w:r w:rsidRPr="00333C79">
              <w:rPr>
                <w:rFonts w:ascii="Arial" w:hAnsi="Arial" w:cs="Arial"/>
                <w:color w:val="000000"/>
                <w:sz w:val="18"/>
                <w:szCs w:val="18"/>
              </w:rPr>
              <w:t>oszynowaniu</w:t>
            </w:r>
            <w:proofErr w:type="spellEnd"/>
            <w:r w:rsidRPr="00333C79">
              <w:rPr>
                <w:rFonts w:ascii="Arial" w:hAnsi="Arial" w:cs="Arial"/>
                <w:color w:val="000000"/>
                <w:sz w:val="18"/>
                <w:szCs w:val="18"/>
              </w:rPr>
              <w:t xml:space="preserve"> rozdzielnicy wyeliminowanie miejsc korozji oraz zabezpieczenie przed korozją.</w:t>
            </w:r>
          </w:p>
        </w:tc>
      </w:tr>
      <w:tr w:rsidR="00333C79" w:rsidRPr="00333C79" w14:paraId="5556B985" w14:textId="77777777" w:rsidTr="006C52EC">
        <w:trPr>
          <w:trHeight w:val="300"/>
        </w:trPr>
        <w:tc>
          <w:tcPr>
            <w:tcW w:w="367" w:type="pct"/>
            <w:tcBorders>
              <w:top w:val="nil"/>
              <w:left w:val="single" w:sz="4" w:space="0" w:color="auto"/>
              <w:bottom w:val="single" w:sz="4" w:space="0" w:color="auto"/>
              <w:right w:val="single" w:sz="4" w:space="0" w:color="auto"/>
            </w:tcBorders>
            <w:shd w:val="clear" w:color="auto" w:fill="auto"/>
            <w:noWrap/>
            <w:vAlign w:val="center"/>
            <w:hideMark/>
          </w:tcPr>
          <w:p w14:paraId="48C65DB3" w14:textId="77777777" w:rsidR="00333C79" w:rsidRPr="00333C79" w:rsidRDefault="00333C79" w:rsidP="00333C79">
            <w:pPr>
              <w:jc w:val="center"/>
              <w:rPr>
                <w:rFonts w:ascii="Arial" w:hAnsi="Arial" w:cs="Arial"/>
                <w:color w:val="000000"/>
                <w:sz w:val="18"/>
                <w:szCs w:val="18"/>
              </w:rPr>
            </w:pPr>
            <w:r w:rsidRPr="00333C79">
              <w:rPr>
                <w:rFonts w:ascii="Arial" w:hAnsi="Arial" w:cs="Arial"/>
                <w:color w:val="000000"/>
                <w:sz w:val="18"/>
                <w:szCs w:val="18"/>
              </w:rPr>
              <w:t>8.</w:t>
            </w:r>
          </w:p>
        </w:tc>
        <w:tc>
          <w:tcPr>
            <w:tcW w:w="4633" w:type="pct"/>
            <w:tcBorders>
              <w:top w:val="nil"/>
              <w:left w:val="nil"/>
              <w:bottom w:val="single" w:sz="4" w:space="0" w:color="auto"/>
              <w:right w:val="single" w:sz="4" w:space="0" w:color="auto"/>
            </w:tcBorders>
            <w:shd w:val="clear" w:color="auto" w:fill="auto"/>
            <w:vAlign w:val="center"/>
            <w:hideMark/>
          </w:tcPr>
          <w:p w14:paraId="7D057497" w14:textId="77777777" w:rsidR="00333C79" w:rsidRPr="00333C79" w:rsidRDefault="00333C79" w:rsidP="00333C79">
            <w:pPr>
              <w:rPr>
                <w:rFonts w:ascii="Arial" w:hAnsi="Arial" w:cs="Arial"/>
                <w:color w:val="000000"/>
                <w:sz w:val="18"/>
                <w:szCs w:val="18"/>
              </w:rPr>
            </w:pPr>
            <w:r w:rsidRPr="00333C79">
              <w:rPr>
                <w:rFonts w:ascii="Arial" w:hAnsi="Arial" w:cs="Arial"/>
                <w:color w:val="000000"/>
                <w:sz w:val="18"/>
                <w:szCs w:val="18"/>
              </w:rPr>
              <w:t>Sprawdzenie, konserwacja połączeń wyrównawczych, uziemiających.</w:t>
            </w:r>
          </w:p>
        </w:tc>
      </w:tr>
      <w:tr w:rsidR="00333C79" w:rsidRPr="00333C79" w14:paraId="5C8DF78E" w14:textId="77777777" w:rsidTr="006C52EC">
        <w:trPr>
          <w:trHeight w:val="300"/>
        </w:trPr>
        <w:tc>
          <w:tcPr>
            <w:tcW w:w="367" w:type="pct"/>
            <w:tcBorders>
              <w:top w:val="nil"/>
              <w:left w:val="single" w:sz="4" w:space="0" w:color="auto"/>
              <w:bottom w:val="single" w:sz="4" w:space="0" w:color="auto"/>
              <w:right w:val="single" w:sz="4" w:space="0" w:color="auto"/>
            </w:tcBorders>
            <w:shd w:val="clear" w:color="auto" w:fill="auto"/>
            <w:noWrap/>
            <w:vAlign w:val="center"/>
            <w:hideMark/>
          </w:tcPr>
          <w:p w14:paraId="7B17F61C" w14:textId="77777777" w:rsidR="00333C79" w:rsidRPr="00333C79" w:rsidRDefault="00333C79" w:rsidP="00333C79">
            <w:pPr>
              <w:jc w:val="center"/>
              <w:rPr>
                <w:rFonts w:ascii="Arial" w:hAnsi="Arial" w:cs="Arial"/>
                <w:color w:val="000000"/>
                <w:sz w:val="18"/>
                <w:szCs w:val="18"/>
              </w:rPr>
            </w:pPr>
            <w:r w:rsidRPr="00333C79">
              <w:rPr>
                <w:rFonts w:ascii="Arial" w:hAnsi="Arial" w:cs="Arial"/>
                <w:color w:val="000000"/>
                <w:sz w:val="18"/>
                <w:szCs w:val="18"/>
              </w:rPr>
              <w:t>9</w:t>
            </w:r>
          </w:p>
        </w:tc>
        <w:tc>
          <w:tcPr>
            <w:tcW w:w="4633" w:type="pct"/>
            <w:tcBorders>
              <w:top w:val="nil"/>
              <w:left w:val="nil"/>
              <w:bottom w:val="single" w:sz="4" w:space="0" w:color="auto"/>
              <w:right w:val="single" w:sz="4" w:space="0" w:color="auto"/>
            </w:tcBorders>
            <w:shd w:val="clear" w:color="auto" w:fill="auto"/>
            <w:vAlign w:val="center"/>
            <w:hideMark/>
          </w:tcPr>
          <w:p w14:paraId="6149855C" w14:textId="77777777" w:rsidR="00333C79" w:rsidRPr="00333C79" w:rsidRDefault="00333C79" w:rsidP="00333C79">
            <w:pPr>
              <w:rPr>
                <w:rFonts w:ascii="Arial" w:hAnsi="Arial" w:cs="Arial"/>
                <w:color w:val="000000"/>
                <w:sz w:val="18"/>
                <w:szCs w:val="18"/>
              </w:rPr>
            </w:pPr>
            <w:r w:rsidRPr="00333C79">
              <w:rPr>
                <w:rFonts w:ascii="Arial" w:hAnsi="Arial" w:cs="Arial"/>
                <w:color w:val="000000"/>
                <w:sz w:val="18"/>
                <w:szCs w:val="18"/>
              </w:rPr>
              <w:t>Sprawdzenie poprawności działania zabezpieczeń termicznych nastawa  1.1In).</w:t>
            </w:r>
          </w:p>
        </w:tc>
      </w:tr>
      <w:tr w:rsidR="00333C79" w:rsidRPr="00333C79" w14:paraId="141E21D5" w14:textId="77777777" w:rsidTr="006C52EC">
        <w:trPr>
          <w:trHeight w:val="300"/>
        </w:trPr>
        <w:tc>
          <w:tcPr>
            <w:tcW w:w="367" w:type="pct"/>
            <w:tcBorders>
              <w:top w:val="nil"/>
              <w:left w:val="single" w:sz="4" w:space="0" w:color="auto"/>
              <w:bottom w:val="single" w:sz="4" w:space="0" w:color="auto"/>
              <w:right w:val="single" w:sz="4" w:space="0" w:color="auto"/>
            </w:tcBorders>
            <w:shd w:val="clear" w:color="auto" w:fill="auto"/>
            <w:noWrap/>
            <w:vAlign w:val="center"/>
            <w:hideMark/>
          </w:tcPr>
          <w:p w14:paraId="4D5EFA52" w14:textId="77777777" w:rsidR="00333C79" w:rsidRPr="00333C79" w:rsidRDefault="00333C79" w:rsidP="00333C79">
            <w:pPr>
              <w:jc w:val="center"/>
              <w:rPr>
                <w:rFonts w:ascii="Arial" w:hAnsi="Arial" w:cs="Arial"/>
                <w:color w:val="000000"/>
                <w:sz w:val="18"/>
                <w:szCs w:val="18"/>
              </w:rPr>
            </w:pPr>
            <w:r w:rsidRPr="00333C79">
              <w:rPr>
                <w:rFonts w:ascii="Arial" w:hAnsi="Arial" w:cs="Arial"/>
                <w:color w:val="000000"/>
                <w:sz w:val="18"/>
                <w:szCs w:val="18"/>
              </w:rPr>
              <w:t>10.</w:t>
            </w:r>
          </w:p>
        </w:tc>
        <w:tc>
          <w:tcPr>
            <w:tcW w:w="4633" w:type="pct"/>
            <w:tcBorders>
              <w:top w:val="nil"/>
              <w:left w:val="nil"/>
              <w:bottom w:val="single" w:sz="4" w:space="0" w:color="auto"/>
              <w:right w:val="single" w:sz="4" w:space="0" w:color="auto"/>
            </w:tcBorders>
            <w:shd w:val="clear" w:color="auto" w:fill="auto"/>
            <w:vAlign w:val="center"/>
            <w:hideMark/>
          </w:tcPr>
          <w:p w14:paraId="4FB5FFAB" w14:textId="77777777" w:rsidR="00333C79" w:rsidRPr="00333C79" w:rsidRDefault="00333C79" w:rsidP="00333C79">
            <w:pPr>
              <w:rPr>
                <w:rFonts w:ascii="Arial" w:hAnsi="Arial" w:cs="Arial"/>
                <w:color w:val="000000"/>
                <w:sz w:val="18"/>
                <w:szCs w:val="18"/>
              </w:rPr>
            </w:pPr>
            <w:r w:rsidRPr="00333C79">
              <w:rPr>
                <w:rFonts w:ascii="Arial" w:hAnsi="Arial" w:cs="Arial"/>
                <w:color w:val="000000"/>
                <w:sz w:val="18"/>
                <w:szCs w:val="18"/>
              </w:rPr>
              <w:t>Doszczelnienie dna szaf rozdzielczych.</w:t>
            </w:r>
          </w:p>
        </w:tc>
      </w:tr>
      <w:tr w:rsidR="00333C79" w:rsidRPr="00333C79" w14:paraId="7E865995" w14:textId="77777777" w:rsidTr="006C52EC">
        <w:trPr>
          <w:trHeight w:val="300"/>
        </w:trPr>
        <w:tc>
          <w:tcPr>
            <w:tcW w:w="367" w:type="pct"/>
            <w:tcBorders>
              <w:top w:val="nil"/>
              <w:left w:val="single" w:sz="4" w:space="0" w:color="auto"/>
              <w:bottom w:val="single" w:sz="4" w:space="0" w:color="auto"/>
              <w:right w:val="single" w:sz="4" w:space="0" w:color="auto"/>
            </w:tcBorders>
            <w:shd w:val="clear" w:color="auto" w:fill="auto"/>
            <w:noWrap/>
            <w:vAlign w:val="center"/>
            <w:hideMark/>
          </w:tcPr>
          <w:p w14:paraId="6304B2A2" w14:textId="77777777" w:rsidR="00333C79" w:rsidRPr="00333C79" w:rsidRDefault="00333C79" w:rsidP="00333C79">
            <w:pPr>
              <w:jc w:val="center"/>
              <w:rPr>
                <w:rFonts w:ascii="Arial" w:hAnsi="Arial" w:cs="Arial"/>
                <w:color w:val="000000"/>
                <w:sz w:val="18"/>
                <w:szCs w:val="18"/>
              </w:rPr>
            </w:pPr>
            <w:r w:rsidRPr="00333C79">
              <w:rPr>
                <w:rFonts w:ascii="Arial" w:hAnsi="Arial" w:cs="Arial"/>
                <w:color w:val="000000"/>
                <w:sz w:val="18"/>
                <w:szCs w:val="18"/>
              </w:rPr>
              <w:t>11.</w:t>
            </w:r>
          </w:p>
        </w:tc>
        <w:tc>
          <w:tcPr>
            <w:tcW w:w="4633" w:type="pct"/>
            <w:tcBorders>
              <w:top w:val="nil"/>
              <w:left w:val="nil"/>
              <w:bottom w:val="single" w:sz="4" w:space="0" w:color="auto"/>
              <w:right w:val="single" w:sz="4" w:space="0" w:color="auto"/>
            </w:tcBorders>
            <w:shd w:val="clear" w:color="auto" w:fill="auto"/>
            <w:vAlign w:val="center"/>
            <w:hideMark/>
          </w:tcPr>
          <w:p w14:paraId="4645CAEA" w14:textId="77777777" w:rsidR="00333C79" w:rsidRPr="00333C79" w:rsidRDefault="00333C79" w:rsidP="00333C79">
            <w:pPr>
              <w:rPr>
                <w:rFonts w:ascii="Arial" w:hAnsi="Arial" w:cs="Arial"/>
                <w:color w:val="000000"/>
                <w:sz w:val="18"/>
                <w:szCs w:val="18"/>
              </w:rPr>
            </w:pPr>
            <w:r w:rsidRPr="00333C79">
              <w:rPr>
                <w:rFonts w:ascii="Arial" w:hAnsi="Arial" w:cs="Arial"/>
                <w:color w:val="000000"/>
                <w:sz w:val="18"/>
                <w:szCs w:val="18"/>
              </w:rPr>
              <w:t xml:space="preserve"> Pomiar rezystancji izolacji kabli </w:t>
            </w:r>
            <w:proofErr w:type="spellStart"/>
            <w:r w:rsidRPr="00333C79">
              <w:rPr>
                <w:rFonts w:ascii="Arial" w:hAnsi="Arial" w:cs="Arial"/>
                <w:color w:val="000000"/>
                <w:sz w:val="18"/>
                <w:szCs w:val="18"/>
              </w:rPr>
              <w:t>oszynowania</w:t>
            </w:r>
            <w:proofErr w:type="spellEnd"/>
            <w:r w:rsidRPr="00333C79">
              <w:rPr>
                <w:rFonts w:ascii="Arial" w:hAnsi="Arial" w:cs="Arial"/>
                <w:color w:val="000000"/>
                <w:sz w:val="18"/>
                <w:szCs w:val="18"/>
              </w:rPr>
              <w:t xml:space="preserve"> rozdzielnicy.</w:t>
            </w:r>
          </w:p>
        </w:tc>
      </w:tr>
      <w:tr w:rsidR="00333C79" w:rsidRPr="00333C79" w14:paraId="6E5E864F" w14:textId="77777777" w:rsidTr="006C52EC">
        <w:trPr>
          <w:trHeight w:val="307"/>
        </w:trPr>
        <w:tc>
          <w:tcPr>
            <w:tcW w:w="367" w:type="pct"/>
            <w:tcBorders>
              <w:top w:val="nil"/>
              <w:left w:val="single" w:sz="4" w:space="0" w:color="auto"/>
              <w:bottom w:val="single" w:sz="4" w:space="0" w:color="auto"/>
              <w:right w:val="single" w:sz="4" w:space="0" w:color="auto"/>
            </w:tcBorders>
            <w:shd w:val="clear" w:color="auto" w:fill="auto"/>
            <w:noWrap/>
            <w:vAlign w:val="center"/>
            <w:hideMark/>
          </w:tcPr>
          <w:p w14:paraId="03279C86" w14:textId="77777777" w:rsidR="00333C79" w:rsidRPr="00333C79" w:rsidRDefault="00333C79" w:rsidP="00333C79">
            <w:pPr>
              <w:jc w:val="center"/>
              <w:rPr>
                <w:rFonts w:ascii="Arial" w:hAnsi="Arial" w:cs="Arial"/>
                <w:color w:val="000000"/>
                <w:sz w:val="18"/>
                <w:szCs w:val="18"/>
              </w:rPr>
            </w:pPr>
            <w:r w:rsidRPr="00333C79">
              <w:rPr>
                <w:rFonts w:ascii="Arial" w:hAnsi="Arial" w:cs="Arial"/>
                <w:color w:val="000000"/>
                <w:sz w:val="18"/>
                <w:szCs w:val="18"/>
              </w:rPr>
              <w:t>12.</w:t>
            </w:r>
          </w:p>
        </w:tc>
        <w:tc>
          <w:tcPr>
            <w:tcW w:w="4633" w:type="pct"/>
            <w:tcBorders>
              <w:top w:val="nil"/>
              <w:left w:val="nil"/>
              <w:bottom w:val="single" w:sz="4" w:space="0" w:color="auto"/>
              <w:right w:val="single" w:sz="4" w:space="0" w:color="auto"/>
            </w:tcBorders>
            <w:shd w:val="clear" w:color="auto" w:fill="auto"/>
            <w:vAlign w:val="center"/>
            <w:hideMark/>
          </w:tcPr>
          <w:p w14:paraId="21AC69AB" w14:textId="77777777" w:rsidR="00333C79" w:rsidRPr="00333C79" w:rsidRDefault="00333C79" w:rsidP="00333C79">
            <w:pPr>
              <w:rPr>
                <w:rFonts w:ascii="Arial" w:hAnsi="Arial" w:cs="Arial"/>
                <w:color w:val="000000"/>
                <w:sz w:val="18"/>
                <w:szCs w:val="18"/>
              </w:rPr>
            </w:pPr>
            <w:r w:rsidRPr="00333C79">
              <w:rPr>
                <w:rFonts w:ascii="Arial" w:hAnsi="Arial" w:cs="Arial"/>
                <w:color w:val="000000"/>
                <w:sz w:val="18"/>
                <w:szCs w:val="18"/>
              </w:rPr>
              <w:t>Sporządzenie oceny stanu technicznego rozdzielnicy na podstawie zleconego zakresu prac.</w:t>
            </w:r>
          </w:p>
        </w:tc>
      </w:tr>
    </w:tbl>
    <w:p w14:paraId="3B537697" w14:textId="77777777" w:rsidR="00333C79" w:rsidRPr="00333C79" w:rsidRDefault="00333C79" w:rsidP="00B8458C">
      <w:pPr>
        <w:numPr>
          <w:ilvl w:val="0"/>
          <w:numId w:val="62"/>
        </w:numPr>
        <w:spacing w:before="120" w:after="120"/>
        <w:ind w:left="567" w:hanging="567"/>
        <w:rPr>
          <w:rFonts w:ascii="Arial" w:eastAsia="Calibri" w:hAnsi="Arial" w:cs="Arial"/>
          <w:b/>
          <w:sz w:val="18"/>
          <w:szCs w:val="18"/>
          <w:lang w:eastAsia="en-US"/>
        </w:rPr>
      </w:pPr>
      <w:r w:rsidRPr="00333C79">
        <w:rPr>
          <w:rFonts w:ascii="Arial" w:eastAsia="Calibri" w:hAnsi="Arial" w:cs="Arial"/>
          <w:b/>
          <w:sz w:val="18"/>
          <w:szCs w:val="18"/>
          <w:lang w:eastAsia="en-US"/>
        </w:rPr>
        <w:lastRenderedPageBreak/>
        <w:t>Remont rozdzielnicy typu MS 76</w:t>
      </w:r>
    </w:p>
    <w:tbl>
      <w:tblPr>
        <w:tblW w:w="5000" w:type="pct"/>
        <w:tblCellMar>
          <w:left w:w="70" w:type="dxa"/>
          <w:right w:w="70" w:type="dxa"/>
        </w:tblCellMar>
        <w:tblLook w:val="04A0" w:firstRow="1" w:lastRow="0" w:firstColumn="1" w:lastColumn="0" w:noHBand="0" w:noVBand="1"/>
      </w:tblPr>
      <w:tblGrid>
        <w:gridCol w:w="639"/>
        <w:gridCol w:w="8988"/>
      </w:tblGrid>
      <w:tr w:rsidR="00333C79" w:rsidRPr="00333C79" w14:paraId="27187563" w14:textId="77777777" w:rsidTr="006C52EC">
        <w:trPr>
          <w:trHeight w:val="300"/>
        </w:trPr>
        <w:tc>
          <w:tcPr>
            <w:tcW w:w="332" w:type="pct"/>
            <w:tcBorders>
              <w:top w:val="single" w:sz="4" w:space="0" w:color="auto"/>
              <w:left w:val="single" w:sz="4" w:space="0" w:color="auto"/>
              <w:bottom w:val="single" w:sz="4" w:space="0" w:color="auto"/>
              <w:right w:val="single" w:sz="4" w:space="0" w:color="auto"/>
            </w:tcBorders>
            <w:shd w:val="clear" w:color="auto" w:fill="auto"/>
            <w:noWrap/>
            <w:vAlign w:val="center"/>
          </w:tcPr>
          <w:p w14:paraId="0BF95C4B" w14:textId="77777777" w:rsidR="00333C79" w:rsidRPr="00333C79" w:rsidRDefault="00333C79" w:rsidP="00333C79">
            <w:pPr>
              <w:jc w:val="center"/>
              <w:rPr>
                <w:rFonts w:ascii="Arial" w:hAnsi="Arial" w:cs="Arial"/>
                <w:color w:val="000000"/>
                <w:sz w:val="18"/>
                <w:szCs w:val="18"/>
              </w:rPr>
            </w:pPr>
            <w:r w:rsidRPr="00333C79">
              <w:rPr>
                <w:rFonts w:ascii="Arial" w:hAnsi="Arial" w:cs="Arial"/>
                <w:color w:val="000000"/>
                <w:sz w:val="18"/>
                <w:szCs w:val="18"/>
              </w:rPr>
              <w:t>Lp.</w:t>
            </w:r>
          </w:p>
        </w:tc>
        <w:tc>
          <w:tcPr>
            <w:tcW w:w="4668" w:type="pct"/>
            <w:tcBorders>
              <w:top w:val="single" w:sz="4" w:space="0" w:color="auto"/>
              <w:left w:val="nil"/>
              <w:bottom w:val="single" w:sz="4" w:space="0" w:color="auto"/>
              <w:right w:val="single" w:sz="4" w:space="0" w:color="auto"/>
            </w:tcBorders>
            <w:shd w:val="clear" w:color="auto" w:fill="auto"/>
            <w:noWrap/>
            <w:vAlign w:val="center"/>
          </w:tcPr>
          <w:p w14:paraId="78567020" w14:textId="77777777" w:rsidR="00333C79" w:rsidRPr="00333C79" w:rsidRDefault="00333C79" w:rsidP="00333C79">
            <w:pPr>
              <w:jc w:val="center"/>
              <w:rPr>
                <w:rFonts w:ascii="Arial" w:hAnsi="Arial" w:cs="Arial"/>
                <w:color w:val="000000"/>
                <w:sz w:val="18"/>
                <w:szCs w:val="18"/>
              </w:rPr>
            </w:pPr>
            <w:r w:rsidRPr="00333C79">
              <w:rPr>
                <w:rFonts w:ascii="Arial" w:hAnsi="Arial" w:cs="Arial"/>
                <w:color w:val="000000"/>
                <w:sz w:val="18"/>
                <w:szCs w:val="18"/>
              </w:rPr>
              <w:t>Zakres prac</w:t>
            </w:r>
          </w:p>
        </w:tc>
      </w:tr>
      <w:tr w:rsidR="00333C79" w:rsidRPr="00333C79" w14:paraId="0CC4BF32" w14:textId="77777777" w:rsidTr="006C52EC">
        <w:trPr>
          <w:trHeight w:val="300"/>
        </w:trPr>
        <w:tc>
          <w:tcPr>
            <w:tcW w:w="332"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05C10E2" w14:textId="77777777" w:rsidR="00333C79" w:rsidRPr="00333C79" w:rsidRDefault="00333C79" w:rsidP="00333C79">
            <w:pPr>
              <w:jc w:val="center"/>
              <w:rPr>
                <w:rFonts w:ascii="Arial" w:hAnsi="Arial" w:cs="Arial"/>
                <w:color w:val="000000"/>
                <w:sz w:val="18"/>
                <w:szCs w:val="18"/>
              </w:rPr>
            </w:pPr>
            <w:r w:rsidRPr="00333C79">
              <w:rPr>
                <w:rFonts w:ascii="Arial" w:hAnsi="Arial" w:cs="Arial"/>
                <w:color w:val="000000"/>
                <w:sz w:val="18"/>
                <w:szCs w:val="18"/>
              </w:rPr>
              <w:t>1.</w:t>
            </w:r>
          </w:p>
        </w:tc>
        <w:tc>
          <w:tcPr>
            <w:tcW w:w="4668" w:type="pct"/>
            <w:tcBorders>
              <w:top w:val="single" w:sz="4" w:space="0" w:color="auto"/>
              <w:left w:val="nil"/>
              <w:bottom w:val="single" w:sz="4" w:space="0" w:color="auto"/>
              <w:right w:val="single" w:sz="4" w:space="0" w:color="auto"/>
            </w:tcBorders>
            <w:shd w:val="clear" w:color="auto" w:fill="auto"/>
            <w:noWrap/>
            <w:vAlign w:val="center"/>
            <w:hideMark/>
          </w:tcPr>
          <w:p w14:paraId="1700979A" w14:textId="77777777" w:rsidR="00333C79" w:rsidRPr="00333C79" w:rsidRDefault="00333C79" w:rsidP="00333C79">
            <w:pPr>
              <w:rPr>
                <w:rFonts w:ascii="Arial" w:hAnsi="Arial" w:cs="Arial"/>
                <w:color w:val="000000"/>
                <w:sz w:val="18"/>
                <w:szCs w:val="18"/>
              </w:rPr>
            </w:pPr>
            <w:r w:rsidRPr="00333C79">
              <w:rPr>
                <w:rFonts w:ascii="Arial" w:hAnsi="Arial" w:cs="Arial"/>
                <w:color w:val="000000"/>
                <w:sz w:val="18"/>
                <w:szCs w:val="18"/>
              </w:rPr>
              <w:t>Czyszczenie rozdzielnicy i aparatury rozdzielczej z pyłu i kurzu.</w:t>
            </w:r>
          </w:p>
        </w:tc>
      </w:tr>
      <w:tr w:rsidR="00333C79" w:rsidRPr="00333C79" w14:paraId="166515A6" w14:textId="77777777" w:rsidTr="006C52EC">
        <w:trPr>
          <w:trHeight w:val="300"/>
        </w:trPr>
        <w:tc>
          <w:tcPr>
            <w:tcW w:w="332" w:type="pct"/>
            <w:tcBorders>
              <w:top w:val="nil"/>
              <w:left w:val="single" w:sz="4" w:space="0" w:color="auto"/>
              <w:bottom w:val="single" w:sz="4" w:space="0" w:color="auto"/>
              <w:right w:val="single" w:sz="4" w:space="0" w:color="auto"/>
            </w:tcBorders>
            <w:shd w:val="clear" w:color="auto" w:fill="auto"/>
            <w:noWrap/>
            <w:vAlign w:val="center"/>
          </w:tcPr>
          <w:p w14:paraId="72E7A93E" w14:textId="77777777" w:rsidR="00333C79" w:rsidRPr="00333C79" w:rsidRDefault="00333C79" w:rsidP="00333C79">
            <w:pPr>
              <w:jc w:val="center"/>
              <w:rPr>
                <w:rFonts w:ascii="Arial" w:hAnsi="Arial" w:cs="Arial"/>
                <w:color w:val="000000"/>
                <w:sz w:val="18"/>
                <w:szCs w:val="18"/>
              </w:rPr>
            </w:pPr>
            <w:r w:rsidRPr="00333C79">
              <w:rPr>
                <w:rFonts w:ascii="Arial" w:hAnsi="Arial" w:cs="Arial"/>
                <w:color w:val="000000"/>
                <w:sz w:val="18"/>
                <w:szCs w:val="18"/>
              </w:rPr>
              <w:t>2.</w:t>
            </w:r>
          </w:p>
        </w:tc>
        <w:tc>
          <w:tcPr>
            <w:tcW w:w="4668" w:type="pct"/>
            <w:tcBorders>
              <w:top w:val="nil"/>
              <w:left w:val="nil"/>
              <w:bottom w:val="single" w:sz="4" w:space="0" w:color="auto"/>
              <w:right w:val="single" w:sz="4" w:space="0" w:color="auto"/>
            </w:tcBorders>
            <w:shd w:val="clear" w:color="auto" w:fill="auto"/>
            <w:noWrap/>
            <w:vAlign w:val="center"/>
            <w:hideMark/>
          </w:tcPr>
          <w:p w14:paraId="3C54A5B0" w14:textId="77777777" w:rsidR="00333C79" w:rsidRPr="00333C79" w:rsidRDefault="00333C79" w:rsidP="00333C79">
            <w:pPr>
              <w:rPr>
                <w:rFonts w:ascii="Arial" w:hAnsi="Arial" w:cs="Arial"/>
                <w:color w:val="000000"/>
                <w:sz w:val="18"/>
                <w:szCs w:val="18"/>
              </w:rPr>
            </w:pPr>
            <w:r w:rsidRPr="00333C79">
              <w:rPr>
                <w:rFonts w:ascii="Arial" w:hAnsi="Arial" w:cs="Arial"/>
                <w:color w:val="000000"/>
                <w:sz w:val="18"/>
                <w:szCs w:val="18"/>
              </w:rPr>
              <w:t>Przegląd wyłączników w polach zasilania podstawowego i rezerwowego oraz sprzęgła.</w:t>
            </w:r>
          </w:p>
        </w:tc>
      </w:tr>
      <w:tr w:rsidR="00333C79" w:rsidRPr="00333C79" w14:paraId="4387304F" w14:textId="77777777" w:rsidTr="006C52EC">
        <w:trPr>
          <w:trHeight w:val="300"/>
        </w:trPr>
        <w:tc>
          <w:tcPr>
            <w:tcW w:w="332" w:type="pct"/>
            <w:tcBorders>
              <w:top w:val="nil"/>
              <w:left w:val="single" w:sz="4" w:space="0" w:color="auto"/>
              <w:bottom w:val="single" w:sz="4" w:space="0" w:color="auto"/>
              <w:right w:val="single" w:sz="4" w:space="0" w:color="auto"/>
            </w:tcBorders>
            <w:shd w:val="clear" w:color="auto" w:fill="auto"/>
            <w:noWrap/>
            <w:vAlign w:val="center"/>
          </w:tcPr>
          <w:p w14:paraId="3EFC4A6F" w14:textId="77777777" w:rsidR="00333C79" w:rsidRPr="00333C79" w:rsidRDefault="00333C79" w:rsidP="00333C79">
            <w:pPr>
              <w:jc w:val="center"/>
              <w:rPr>
                <w:rFonts w:ascii="Arial" w:hAnsi="Arial" w:cs="Arial"/>
                <w:color w:val="000000"/>
                <w:sz w:val="18"/>
                <w:szCs w:val="18"/>
              </w:rPr>
            </w:pPr>
            <w:r w:rsidRPr="00333C79">
              <w:rPr>
                <w:rFonts w:ascii="Arial" w:hAnsi="Arial" w:cs="Arial"/>
                <w:color w:val="000000"/>
                <w:sz w:val="18"/>
                <w:szCs w:val="18"/>
              </w:rPr>
              <w:t>3.</w:t>
            </w:r>
          </w:p>
        </w:tc>
        <w:tc>
          <w:tcPr>
            <w:tcW w:w="4668" w:type="pct"/>
            <w:tcBorders>
              <w:top w:val="nil"/>
              <w:left w:val="nil"/>
              <w:bottom w:val="single" w:sz="4" w:space="0" w:color="auto"/>
              <w:right w:val="single" w:sz="4" w:space="0" w:color="auto"/>
            </w:tcBorders>
            <w:shd w:val="clear" w:color="auto" w:fill="auto"/>
            <w:noWrap/>
            <w:vAlign w:val="center"/>
            <w:hideMark/>
          </w:tcPr>
          <w:p w14:paraId="6FC068F3" w14:textId="77777777" w:rsidR="00333C79" w:rsidRPr="00333C79" w:rsidRDefault="00333C79" w:rsidP="00333C79">
            <w:pPr>
              <w:rPr>
                <w:rFonts w:ascii="Arial" w:hAnsi="Arial" w:cs="Arial"/>
                <w:color w:val="000000"/>
                <w:sz w:val="18"/>
                <w:szCs w:val="18"/>
              </w:rPr>
            </w:pPr>
            <w:r w:rsidRPr="00333C79">
              <w:rPr>
                <w:rFonts w:ascii="Arial" w:hAnsi="Arial" w:cs="Arial"/>
                <w:color w:val="000000"/>
                <w:sz w:val="18"/>
                <w:szCs w:val="18"/>
              </w:rPr>
              <w:t>Przegląd i konserwacja stanu technicznego aparatury łączeniowej.</w:t>
            </w:r>
          </w:p>
        </w:tc>
      </w:tr>
      <w:tr w:rsidR="00333C79" w:rsidRPr="00333C79" w14:paraId="238A0DE8" w14:textId="77777777" w:rsidTr="006C52EC">
        <w:trPr>
          <w:trHeight w:val="300"/>
        </w:trPr>
        <w:tc>
          <w:tcPr>
            <w:tcW w:w="332" w:type="pct"/>
            <w:tcBorders>
              <w:top w:val="nil"/>
              <w:left w:val="single" w:sz="4" w:space="0" w:color="auto"/>
              <w:bottom w:val="single" w:sz="4" w:space="0" w:color="auto"/>
              <w:right w:val="single" w:sz="4" w:space="0" w:color="auto"/>
            </w:tcBorders>
            <w:shd w:val="clear" w:color="auto" w:fill="auto"/>
            <w:noWrap/>
            <w:vAlign w:val="center"/>
          </w:tcPr>
          <w:p w14:paraId="34550E42" w14:textId="77777777" w:rsidR="00333C79" w:rsidRPr="00333C79" w:rsidRDefault="00333C79" w:rsidP="00333C79">
            <w:pPr>
              <w:jc w:val="center"/>
              <w:rPr>
                <w:rFonts w:ascii="Arial" w:hAnsi="Arial" w:cs="Arial"/>
                <w:color w:val="000000"/>
                <w:sz w:val="18"/>
                <w:szCs w:val="18"/>
              </w:rPr>
            </w:pPr>
            <w:r w:rsidRPr="00333C79">
              <w:rPr>
                <w:rFonts w:ascii="Arial" w:hAnsi="Arial" w:cs="Arial"/>
                <w:color w:val="000000"/>
                <w:sz w:val="18"/>
                <w:szCs w:val="18"/>
              </w:rPr>
              <w:t>4.</w:t>
            </w:r>
          </w:p>
        </w:tc>
        <w:tc>
          <w:tcPr>
            <w:tcW w:w="4668" w:type="pct"/>
            <w:tcBorders>
              <w:top w:val="nil"/>
              <w:left w:val="nil"/>
              <w:bottom w:val="single" w:sz="4" w:space="0" w:color="auto"/>
              <w:right w:val="single" w:sz="4" w:space="0" w:color="auto"/>
            </w:tcBorders>
            <w:shd w:val="clear" w:color="auto" w:fill="auto"/>
            <w:noWrap/>
            <w:vAlign w:val="center"/>
            <w:hideMark/>
          </w:tcPr>
          <w:p w14:paraId="3E10BF5C" w14:textId="77777777" w:rsidR="00333C79" w:rsidRPr="00333C79" w:rsidRDefault="00333C79" w:rsidP="00333C79">
            <w:pPr>
              <w:rPr>
                <w:rFonts w:ascii="Arial" w:hAnsi="Arial" w:cs="Arial"/>
                <w:color w:val="000000"/>
                <w:sz w:val="18"/>
                <w:szCs w:val="18"/>
              </w:rPr>
            </w:pPr>
            <w:r w:rsidRPr="00333C79">
              <w:rPr>
                <w:rFonts w:ascii="Arial" w:hAnsi="Arial" w:cs="Arial"/>
                <w:color w:val="000000"/>
                <w:sz w:val="18"/>
                <w:szCs w:val="18"/>
              </w:rPr>
              <w:t>Sprawdzenie poprawności nastaw i działania zabezpieczeń termicznych nastawa  1.1In.</w:t>
            </w:r>
          </w:p>
        </w:tc>
      </w:tr>
      <w:tr w:rsidR="00333C79" w:rsidRPr="00333C79" w14:paraId="7A64A797" w14:textId="77777777" w:rsidTr="006C52EC">
        <w:trPr>
          <w:trHeight w:val="300"/>
        </w:trPr>
        <w:tc>
          <w:tcPr>
            <w:tcW w:w="332" w:type="pct"/>
            <w:tcBorders>
              <w:top w:val="nil"/>
              <w:left w:val="single" w:sz="4" w:space="0" w:color="auto"/>
              <w:bottom w:val="single" w:sz="4" w:space="0" w:color="auto"/>
              <w:right w:val="single" w:sz="4" w:space="0" w:color="auto"/>
            </w:tcBorders>
            <w:shd w:val="clear" w:color="auto" w:fill="auto"/>
            <w:noWrap/>
            <w:vAlign w:val="center"/>
          </w:tcPr>
          <w:p w14:paraId="02443CD3" w14:textId="77777777" w:rsidR="00333C79" w:rsidRPr="00333C79" w:rsidRDefault="00333C79" w:rsidP="00333C79">
            <w:pPr>
              <w:jc w:val="center"/>
              <w:rPr>
                <w:rFonts w:ascii="Arial" w:hAnsi="Arial" w:cs="Arial"/>
                <w:color w:val="000000"/>
                <w:sz w:val="18"/>
                <w:szCs w:val="18"/>
              </w:rPr>
            </w:pPr>
            <w:r w:rsidRPr="00333C79">
              <w:rPr>
                <w:rFonts w:ascii="Arial" w:hAnsi="Arial" w:cs="Arial"/>
                <w:color w:val="000000"/>
                <w:sz w:val="18"/>
                <w:szCs w:val="18"/>
              </w:rPr>
              <w:t>5.</w:t>
            </w:r>
          </w:p>
        </w:tc>
        <w:tc>
          <w:tcPr>
            <w:tcW w:w="4668" w:type="pct"/>
            <w:tcBorders>
              <w:top w:val="nil"/>
              <w:left w:val="nil"/>
              <w:bottom w:val="single" w:sz="4" w:space="0" w:color="auto"/>
              <w:right w:val="single" w:sz="4" w:space="0" w:color="auto"/>
            </w:tcBorders>
            <w:shd w:val="clear" w:color="auto" w:fill="auto"/>
            <w:noWrap/>
            <w:vAlign w:val="center"/>
            <w:hideMark/>
          </w:tcPr>
          <w:p w14:paraId="0EDE1F55" w14:textId="77777777" w:rsidR="00333C79" w:rsidRPr="00333C79" w:rsidRDefault="00333C79" w:rsidP="00333C79">
            <w:pPr>
              <w:rPr>
                <w:rFonts w:ascii="Arial" w:hAnsi="Arial" w:cs="Arial"/>
                <w:color w:val="000000"/>
                <w:sz w:val="18"/>
                <w:szCs w:val="18"/>
              </w:rPr>
            </w:pPr>
            <w:r w:rsidRPr="00333C79">
              <w:rPr>
                <w:rFonts w:ascii="Arial" w:hAnsi="Arial" w:cs="Arial"/>
                <w:color w:val="000000"/>
                <w:sz w:val="18"/>
                <w:szCs w:val="18"/>
              </w:rPr>
              <w:t>Przegląd i sprawdzenie stanu technicznego listew zaciskowych wymiana przegrzanych.</w:t>
            </w:r>
          </w:p>
        </w:tc>
      </w:tr>
      <w:tr w:rsidR="00333C79" w:rsidRPr="00333C79" w14:paraId="36E8A0FB" w14:textId="77777777" w:rsidTr="006C52EC">
        <w:trPr>
          <w:trHeight w:val="300"/>
        </w:trPr>
        <w:tc>
          <w:tcPr>
            <w:tcW w:w="332" w:type="pct"/>
            <w:tcBorders>
              <w:top w:val="nil"/>
              <w:left w:val="single" w:sz="4" w:space="0" w:color="auto"/>
              <w:bottom w:val="single" w:sz="4" w:space="0" w:color="auto"/>
              <w:right w:val="single" w:sz="4" w:space="0" w:color="auto"/>
            </w:tcBorders>
            <w:shd w:val="clear" w:color="auto" w:fill="auto"/>
            <w:noWrap/>
            <w:vAlign w:val="center"/>
          </w:tcPr>
          <w:p w14:paraId="027E470B" w14:textId="77777777" w:rsidR="00333C79" w:rsidRPr="00333C79" w:rsidRDefault="00333C79" w:rsidP="00333C79">
            <w:pPr>
              <w:jc w:val="center"/>
              <w:rPr>
                <w:rFonts w:ascii="Arial" w:hAnsi="Arial" w:cs="Arial"/>
                <w:color w:val="000000"/>
                <w:sz w:val="18"/>
                <w:szCs w:val="18"/>
              </w:rPr>
            </w:pPr>
            <w:r w:rsidRPr="00333C79">
              <w:rPr>
                <w:rFonts w:ascii="Arial" w:hAnsi="Arial" w:cs="Arial"/>
                <w:color w:val="000000"/>
                <w:sz w:val="18"/>
                <w:szCs w:val="18"/>
              </w:rPr>
              <w:t>6.</w:t>
            </w:r>
          </w:p>
        </w:tc>
        <w:tc>
          <w:tcPr>
            <w:tcW w:w="4668" w:type="pct"/>
            <w:tcBorders>
              <w:top w:val="nil"/>
              <w:left w:val="nil"/>
              <w:bottom w:val="single" w:sz="4" w:space="0" w:color="auto"/>
              <w:right w:val="single" w:sz="4" w:space="0" w:color="auto"/>
            </w:tcBorders>
            <w:shd w:val="clear" w:color="auto" w:fill="auto"/>
            <w:noWrap/>
            <w:vAlign w:val="center"/>
            <w:hideMark/>
          </w:tcPr>
          <w:p w14:paraId="417815C9" w14:textId="77777777" w:rsidR="00333C79" w:rsidRPr="00333C79" w:rsidRDefault="00333C79" w:rsidP="00333C79">
            <w:pPr>
              <w:rPr>
                <w:rFonts w:ascii="Arial" w:hAnsi="Arial" w:cs="Arial"/>
                <w:color w:val="000000"/>
                <w:sz w:val="18"/>
                <w:szCs w:val="18"/>
              </w:rPr>
            </w:pPr>
            <w:r w:rsidRPr="00333C79">
              <w:rPr>
                <w:rFonts w:ascii="Arial" w:hAnsi="Arial" w:cs="Arial"/>
                <w:color w:val="000000"/>
                <w:sz w:val="18"/>
                <w:szCs w:val="18"/>
              </w:rPr>
              <w:t xml:space="preserve">Sprawdzenie połączeń śrubowych w </w:t>
            </w:r>
            <w:proofErr w:type="spellStart"/>
            <w:r w:rsidRPr="00333C79">
              <w:rPr>
                <w:rFonts w:ascii="Arial" w:hAnsi="Arial" w:cs="Arial"/>
                <w:color w:val="000000"/>
                <w:sz w:val="18"/>
                <w:szCs w:val="18"/>
              </w:rPr>
              <w:t>oszynowaniu</w:t>
            </w:r>
            <w:proofErr w:type="spellEnd"/>
            <w:r w:rsidRPr="00333C79">
              <w:rPr>
                <w:rFonts w:ascii="Arial" w:hAnsi="Arial" w:cs="Arial"/>
                <w:color w:val="000000"/>
                <w:sz w:val="18"/>
                <w:szCs w:val="18"/>
              </w:rPr>
              <w:t xml:space="preserve"> rozdzielnicy.</w:t>
            </w:r>
          </w:p>
        </w:tc>
      </w:tr>
      <w:tr w:rsidR="00333C79" w:rsidRPr="00333C79" w14:paraId="3902DC98" w14:textId="77777777" w:rsidTr="006C52EC">
        <w:trPr>
          <w:trHeight w:val="300"/>
        </w:trPr>
        <w:tc>
          <w:tcPr>
            <w:tcW w:w="332" w:type="pct"/>
            <w:tcBorders>
              <w:top w:val="nil"/>
              <w:left w:val="single" w:sz="4" w:space="0" w:color="auto"/>
              <w:bottom w:val="single" w:sz="4" w:space="0" w:color="auto"/>
              <w:right w:val="single" w:sz="4" w:space="0" w:color="auto"/>
            </w:tcBorders>
            <w:shd w:val="clear" w:color="auto" w:fill="auto"/>
            <w:noWrap/>
            <w:vAlign w:val="center"/>
          </w:tcPr>
          <w:p w14:paraId="15748950" w14:textId="77777777" w:rsidR="00333C79" w:rsidRPr="00333C79" w:rsidRDefault="00333C79" w:rsidP="00333C79">
            <w:pPr>
              <w:jc w:val="center"/>
              <w:rPr>
                <w:rFonts w:ascii="Arial" w:hAnsi="Arial" w:cs="Arial"/>
                <w:color w:val="000000"/>
                <w:sz w:val="18"/>
                <w:szCs w:val="18"/>
              </w:rPr>
            </w:pPr>
            <w:r w:rsidRPr="00333C79">
              <w:rPr>
                <w:rFonts w:ascii="Arial" w:hAnsi="Arial" w:cs="Arial"/>
                <w:color w:val="000000"/>
                <w:sz w:val="18"/>
                <w:szCs w:val="18"/>
              </w:rPr>
              <w:t>7.</w:t>
            </w:r>
          </w:p>
        </w:tc>
        <w:tc>
          <w:tcPr>
            <w:tcW w:w="4668" w:type="pct"/>
            <w:tcBorders>
              <w:top w:val="nil"/>
              <w:left w:val="nil"/>
              <w:bottom w:val="single" w:sz="4" w:space="0" w:color="auto"/>
              <w:right w:val="single" w:sz="4" w:space="0" w:color="auto"/>
            </w:tcBorders>
            <w:shd w:val="clear" w:color="auto" w:fill="auto"/>
            <w:noWrap/>
            <w:vAlign w:val="center"/>
            <w:hideMark/>
          </w:tcPr>
          <w:p w14:paraId="32C48A85" w14:textId="77777777" w:rsidR="00333C79" w:rsidRPr="00333C79" w:rsidRDefault="00333C79" w:rsidP="00333C79">
            <w:pPr>
              <w:rPr>
                <w:rFonts w:ascii="Arial" w:hAnsi="Arial" w:cs="Arial"/>
                <w:color w:val="000000"/>
                <w:sz w:val="18"/>
                <w:szCs w:val="18"/>
              </w:rPr>
            </w:pPr>
            <w:r w:rsidRPr="00333C79">
              <w:rPr>
                <w:rFonts w:ascii="Arial" w:hAnsi="Arial" w:cs="Arial"/>
                <w:color w:val="000000"/>
                <w:sz w:val="18"/>
                <w:szCs w:val="18"/>
              </w:rPr>
              <w:t>Sprawdzenie, konserwacja połączeń wyrównawczych, uziemiających.</w:t>
            </w:r>
          </w:p>
        </w:tc>
      </w:tr>
      <w:tr w:rsidR="00333C79" w:rsidRPr="00333C79" w14:paraId="442E59AE" w14:textId="77777777" w:rsidTr="006C52EC">
        <w:trPr>
          <w:trHeight w:val="300"/>
        </w:trPr>
        <w:tc>
          <w:tcPr>
            <w:tcW w:w="332" w:type="pct"/>
            <w:tcBorders>
              <w:top w:val="nil"/>
              <w:left w:val="single" w:sz="4" w:space="0" w:color="auto"/>
              <w:bottom w:val="single" w:sz="4" w:space="0" w:color="auto"/>
              <w:right w:val="single" w:sz="4" w:space="0" w:color="auto"/>
            </w:tcBorders>
            <w:shd w:val="clear" w:color="auto" w:fill="auto"/>
            <w:noWrap/>
            <w:vAlign w:val="center"/>
          </w:tcPr>
          <w:p w14:paraId="3DD5899D" w14:textId="77777777" w:rsidR="00333C79" w:rsidRPr="00333C79" w:rsidRDefault="00333C79" w:rsidP="00333C79">
            <w:pPr>
              <w:jc w:val="center"/>
              <w:rPr>
                <w:rFonts w:ascii="Arial" w:hAnsi="Arial" w:cs="Arial"/>
                <w:color w:val="000000"/>
                <w:sz w:val="18"/>
                <w:szCs w:val="18"/>
              </w:rPr>
            </w:pPr>
            <w:r w:rsidRPr="00333C79">
              <w:rPr>
                <w:rFonts w:ascii="Arial" w:hAnsi="Arial" w:cs="Arial"/>
                <w:color w:val="000000"/>
                <w:sz w:val="18"/>
                <w:szCs w:val="18"/>
              </w:rPr>
              <w:t>8.</w:t>
            </w:r>
          </w:p>
        </w:tc>
        <w:tc>
          <w:tcPr>
            <w:tcW w:w="4668" w:type="pct"/>
            <w:tcBorders>
              <w:top w:val="nil"/>
              <w:left w:val="nil"/>
              <w:bottom w:val="single" w:sz="4" w:space="0" w:color="auto"/>
              <w:right w:val="single" w:sz="4" w:space="0" w:color="auto"/>
            </w:tcBorders>
            <w:shd w:val="clear" w:color="auto" w:fill="auto"/>
            <w:noWrap/>
            <w:vAlign w:val="center"/>
            <w:hideMark/>
          </w:tcPr>
          <w:p w14:paraId="440D1012" w14:textId="77777777" w:rsidR="00333C79" w:rsidRPr="00333C79" w:rsidRDefault="00333C79" w:rsidP="00333C79">
            <w:pPr>
              <w:rPr>
                <w:rFonts w:ascii="Arial" w:hAnsi="Arial" w:cs="Arial"/>
                <w:color w:val="000000"/>
                <w:sz w:val="18"/>
                <w:szCs w:val="18"/>
              </w:rPr>
            </w:pPr>
            <w:r w:rsidRPr="00333C79">
              <w:rPr>
                <w:rFonts w:ascii="Arial" w:hAnsi="Arial" w:cs="Arial"/>
                <w:color w:val="000000"/>
                <w:sz w:val="18"/>
                <w:szCs w:val="18"/>
              </w:rPr>
              <w:t>Aktualizacja  opisów.</w:t>
            </w:r>
          </w:p>
        </w:tc>
      </w:tr>
      <w:tr w:rsidR="00333C79" w:rsidRPr="00333C79" w14:paraId="1C788A33" w14:textId="77777777" w:rsidTr="006C52EC">
        <w:trPr>
          <w:trHeight w:val="300"/>
        </w:trPr>
        <w:tc>
          <w:tcPr>
            <w:tcW w:w="332" w:type="pct"/>
            <w:tcBorders>
              <w:top w:val="nil"/>
              <w:left w:val="single" w:sz="4" w:space="0" w:color="auto"/>
              <w:bottom w:val="single" w:sz="4" w:space="0" w:color="auto"/>
              <w:right w:val="single" w:sz="4" w:space="0" w:color="auto"/>
            </w:tcBorders>
            <w:shd w:val="clear" w:color="auto" w:fill="auto"/>
            <w:noWrap/>
            <w:vAlign w:val="center"/>
          </w:tcPr>
          <w:p w14:paraId="41334B91" w14:textId="77777777" w:rsidR="00333C79" w:rsidRPr="00333C79" w:rsidRDefault="00333C79" w:rsidP="00333C79">
            <w:pPr>
              <w:jc w:val="center"/>
              <w:rPr>
                <w:rFonts w:ascii="Arial" w:hAnsi="Arial" w:cs="Arial"/>
                <w:color w:val="000000"/>
                <w:sz w:val="18"/>
                <w:szCs w:val="18"/>
              </w:rPr>
            </w:pPr>
            <w:r w:rsidRPr="00333C79">
              <w:rPr>
                <w:rFonts w:ascii="Arial" w:hAnsi="Arial" w:cs="Arial"/>
                <w:color w:val="000000"/>
                <w:sz w:val="18"/>
                <w:szCs w:val="18"/>
              </w:rPr>
              <w:t>9.</w:t>
            </w:r>
          </w:p>
        </w:tc>
        <w:tc>
          <w:tcPr>
            <w:tcW w:w="4668" w:type="pct"/>
            <w:tcBorders>
              <w:top w:val="nil"/>
              <w:left w:val="nil"/>
              <w:bottom w:val="single" w:sz="4" w:space="0" w:color="auto"/>
              <w:right w:val="single" w:sz="4" w:space="0" w:color="auto"/>
            </w:tcBorders>
            <w:shd w:val="clear" w:color="auto" w:fill="auto"/>
            <w:noWrap/>
            <w:vAlign w:val="center"/>
            <w:hideMark/>
          </w:tcPr>
          <w:p w14:paraId="67E6CDF8" w14:textId="77777777" w:rsidR="00333C79" w:rsidRPr="00333C79" w:rsidRDefault="00333C79" w:rsidP="00333C79">
            <w:pPr>
              <w:rPr>
                <w:rFonts w:ascii="Arial" w:hAnsi="Arial" w:cs="Arial"/>
                <w:color w:val="000000"/>
                <w:sz w:val="18"/>
                <w:szCs w:val="18"/>
              </w:rPr>
            </w:pPr>
            <w:r w:rsidRPr="00333C79">
              <w:rPr>
                <w:rFonts w:ascii="Arial" w:hAnsi="Arial" w:cs="Arial"/>
                <w:color w:val="000000"/>
                <w:sz w:val="18"/>
                <w:szCs w:val="18"/>
              </w:rPr>
              <w:t>Aktualizacja  schematu jednokreskowego rozdzielnicy</w:t>
            </w:r>
          </w:p>
        </w:tc>
      </w:tr>
      <w:tr w:rsidR="00333C79" w:rsidRPr="00333C79" w14:paraId="7AE2D828" w14:textId="77777777" w:rsidTr="006C52EC">
        <w:trPr>
          <w:trHeight w:val="300"/>
        </w:trPr>
        <w:tc>
          <w:tcPr>
            <w:tcW w:w="332" w:type="pct"/>
            <w:tcBorders>
              <w:top w:val="nil"/>
              <w:left w:val="single" w:sz="4" w:space="0" w:color="auto"/>
              <w:bottom w:val="single" w:sz="4" w:space="0" w:color="auto"/>
              <w:right w:val="single" w:sz="4" w:space="0" w:color="auto"/>
            </w:tcBorders>
            <w:shd w:val="clear" w:color="auto" w:fill="auto"/>
            <w:noWrap/>
            <w:vAlign w:val="center"/>
          </w:tcPr>
          <w:p w14:paraId="575A779B" w14:textId="77777777" w:rsidR="00333C79" w:rsidRPr="00333C79" w:rsidRDefault="00333C79" w:rsidP="00333C79">
            <w:pPr>
              <w:jc w:val="center"/>
              <w:rPr>
                <w:rFonts w:ascii="Arial" w:hAnsi="Arial" w:cs="Arial"/>
                <w:color w:val="000000"/>
                <w:sz w:val="18"/>
                <w:szCs w:val="18"/>
              </w:rPr>
            </w:pPr>
            <w:r w:rsidRPr="00333C79">
              <w:rPr>
                <w:rFonts w:ascii="Arial" w:hAnsi="Arial" w:cs="Arial"/>
                <w:color w:val="000000"/>
                <w:sz w:val="18"/>
                <w:szCs w:val="18"/>
              </w:rPr>
              <w:t>10.</w:t>
            </w:r>
          </w:p>
        </w:tc>
        <w:tc>
          <w:tcPr>
            <w:tcW w:w="4668" w:type="pct"/>
            <w:tcBorders>
              <w:top w:val="nil"/>
              <w:left w:val="nil"/>
              <w:bottom w:val="single" w:sz="4" w:space="0" w:color="auto"/>
              <w:right w:val="single" w:sz="4" w:space="0" w:color="auto"/>
            </w:tcBorders>
            <w:shd w:val="clear" w:color="auto" w:fill="auto"/>
            <w:noWrap/>
            <w:vAlign w:val="center"/>
            <w:hideMark/>
          </w:tcPr>
          <w:p w14:paraId="44AB4E2C" w14:textId="77777777" w:rsidR="00333C79" w:rsidRPr="00333C79" w:rsidRDefault="00333C79" w:rsidP="00333C79">
            <w:pPr>
              <w:rPr>
                <w:rFonts w:ascii="Arial" w:hAnsi="Arial" w:cs="Arial"/>
                <w:color w:val="000000"/>
                <w:sz w:val="18"/>
                <w:szCs w:val="18"/>
              </w:rPr>
            </w:pPr>
            <w:r w:rsidRPr="00333C79">
              <w:rPr>
                <w:rFonts w:ascii="Arial" w:hAnsi="Arial" w:cs="Arial"/>
                <w:color w:val="000000"/>
                <w:sz w:val="18"/>
                <w:szCs w:val="18"/>
              </w:rPr>
              <w:t>Wymiana spalonych neonowych elementów sygnalizacji świetlnej w rozdz.</w:t>
            </w:r>
          </w:p>
        </w:tc>
      </w:tr>
      <w:tr w:rsidR="00333C79" w:rsidRPr="00333C79" w14:paraId="4E9D4700" w14:textId="77777777" w:rsidTr="006C52EC">
        <w:trPr>
          <w:trHeight w:val="300"/>
        </w:trPr>
        <w:tc>
          <w:tcPr>
            <w:tcW w:w="332" w:type="pct"/>
            <w:tcBorders>
              <w:top w:val="nil"/>
              <w:left w:val="single" w:sz="4" w:space="0" w:color="auto"/>
              <w:bottom w:val="single" w:sz="4" w:space="0" w:color="auto"/>
              <w:right w:val="single" w:sz="4" w:space="0" w:color="auto"/>
            </w:tcBorders>
            <w:shd w:val="clear" w:color="auto" w:fill="auto"/>
            <w:noWrap/>
            <w:vAlign w:val="center"/>
          </w:tcPr>
          <w:p w14:paraId="6B8B5F21" w14:textId="77777777" w:rsidR="00333C79" w:rsidRPr="00333C79" w:rsidRDefault="00333C79" w:rsidP="00333C79">
            <w:pPr>
              <w:jc w:val="center"/>
              <w:rPr>
                <w:rFonts w:ascii="Arial" w:hAnsi="Arial" w:cs="Arial"/>
                <w:color w:val="000000"/>
                <w:sz w:val="18"/>
                <w:szCs w:val="18"/>
              </w:rPr>
            </w:pPr>
            <w:r w:rsidRPr="00333C79">
              <w:rPr>
                <w:rFonts w:ascii="Arial" w:hAnsi="Arial" w:cs="Arial"/>
                <w:color w:val="000000"/>
                <w:sz w:val="18"/>
                <w:szCs w:val="18"/>
              </w:rPr>
              <w:t>11.</w:t>
            </w:r>
          </w:p>
        </w:tc>
        <w:tc>
          <w:tcPr>
            <w:tcW w:w="4668" w:type="pct"/>
            <w:tcBorders>
              <w:top w:val="nil"/>
              <w:left w:val="nil"/>
              <w:bottom w:val="single" w:sz="4" w:space="0" w:color="auto"/>
              <w:right w:val="single" w:sz="4" w:space="0" w:color="auto"/>
            </w:tcBorders>
            <w:shd w:val="clear" w:color="auto" w:fill="auto"/>
            <w:noWrap/>
            <w:vAlign w:val="center"/>
            <w:hideMark/>
          </w:tcPr>
          <w:p w14:paraId="5CCD64B4" w14:textId="77777777" w:rsidR="00333C79" w:rsidRPr="00333C79" w:rsidRDefault="00333C79" w:rsidP="00333C79">
            <w:pPr>
              <w:rPr>
                <w:rFonts w:ascii="Arial" w:hAnsi="Arial" w:cs="Arial"/>
                <w:color w:val="000000"/>
                <w:sz w:val="18"/>
                <w:szCs w:val="18"/>
              </w:rPr>
            </w:pPr>
            <w:r w:rsidRPr="00333C79">
              <w:rPr>
                <w:rFonts w:ascii="Arial" w:hAnsi="Arial" w:cs="Arial"/>
                <w:color w:val="000000"/>
                <w:sz w:val="18"/>
                <w:szCs w:val="18"/>
              </w:rPr>
              <w:t>Doszczelnienie dna szaf rozdzielczych.</w:t>
            </w:r>
          </w:p>
        </w:tc>
      </w:tr>
      <w:tr w:rsidR="00333C79" w:rsidRPr="00333C79" w14:paraId="35EAEDBB" w14:textId="77777777" w:rsidTr="006C52EC">
        <w:trPr>
          <w:trHeight w:val="300"/>
        </w:trPr>
        <w:tc>
          <w:tcPr>
            <w:tcW w:w="332" w:type="pct"/>
            <w:tcBorders>
              <w:top w:val="nil"/>
              <w:left w:val="single" w:sz="4" w:space="0" w:color="auto"/>
              <w:bottom w:val="single" w:sz="4" w:space="0" w:color="auto"/>
              <w:right w:val="single" w:sz="4" w:space="0" w:color="auto"/>
            </w:tcBorders>
            <w:shd w:val="clear" w:color="auto" w:fill="auto"/>
            <w:noWrap/>
            <w:vAlign w:val="center"/>
          </w:tcPr>
          <w:p w14:paraId="02B99D46" w14:textId="77777777" w:rsidR="00333C79" w:rsidRPr="00333C79" w:rsidRDefault="00333C79" w:rsidP="00333C79">
            <w:pPr>
              <w:jc w:val="center"/>
              <w:rPr>
                <w:rFonts w:ascii="Arial" w:hAnsi="Arial" w:cs="Arial"/>
                <w:color w:val="000000"/>
                <w:sz w:val="18"/>
                <w:szCs w:val="18"/>
              </w:rPr>
            </w:pPr>
            <w:r w:rsidRPr="00333C79">
              <w:rPr>
                <w:rFonts w:ascii="Arial" w:hAnsi="Arial" w:cs="Arial"/>
                <w:color w:val="000000"/>
                <w:sz w:val="18"/>
                <w:szCs w:val="18"/>
              </w:rPr>
              <w:t>12.</w:t>
            </w:r>
          </w:p>
        </w:tc>
        <w:tc>
          <w:tcPr>
            <w:tcW w:w="4668" w:type="pct"/>
            <w:tcBorders>
              <w:top w:val="nil"/>
              <w:left w:val="nil"/>
              <w:bottom w:val="single" w:sz="4" w:space="0" w:color="auto"/>
              <w:right w:val="single" w:sz="4" w:space="0" w:color="auto"/>
            </w:tcBorders>
            <w:shd w:val="clear" w:color="auto" w:fill="auto"/>
            <w:noWrap/>
            <w:vAlign w:val="center"/>
            <w:hideMark/>
          </w:tcPr>
          <w:p w14:paraId="25D34AD7" w14:textId="77777777" w:rsidR="00333C79" w:rsidRPr="00333C79" w:rsidRDefault="00333C79" w:rsidP="00333C79">
            <w:pPr>
              <w:rPr>
                <w:rFonts w:ascii="Arial" w:hAnsi="Arial" w:cs="Arial"/>
                <w:color w:val="000000"/>
                <w:sz w:val="18"/>
                <w:szCs w:val="18"/>
              </w:rPr>
            </w:pPr>
            <w:r w:rsidRPr="00333C79">
              <w:rPr>
                <w:rFonts w:ascii="Arial" w:hAnsi="Arial" w:cs="Arial"/>
                <w:color w:val="000000"/>
                <w:sz w:val="18"/>
                <w:szCs w:val="18"/>
              </w:rPr>
              <w:t>Sprawdzenie, wymiana uszkodzonych zamków w drzwiach rozdzielnicy.</w:t>
            </w:r>
          </w:p>
        </w:tc>
      </w:tr>
      <w:tr w:rsidR="00333C79" w:rsidRPr="00333C79" w14:paraId="07820AEF" w14:textId="77777777" w:rsidTr="006C52EC">
        <w:trPr>
          <w:trHeight w:val="300"/>
        </w:trPr>
        <w:tc>
          <w:tcPr>
            <w:tcW w:w="332" w:type="pct"/>
            <w:tcBorders>
              <w:top w:val="nil"/>
              <w:left w:val="single" w:sz="4" w:space="0" w:color="auto"/>
              <w:bottom w:val="single" w:sz="4" w:space="0" w:color="auto"/>
              <w:right w:val="single" w:sz="4" w:space="0" w:color="auto"/>
            </w:tcBorders>
            <w:shd w:val="clear" w:color="auto" w:fill="auto"/>
            <w:noWrap/>
            <w:vAlign w:val="center"/>
          </w:tcPr>
          <w:p w14:paraId="10AEDE53" w14:textId="77777777" w:rsidR="00333C79" w:rsidRPr="00333C79" w:rsidRDefault="00333C79" w:rsidP="00333C79">
            <w:pPr>
              <w:jc w:val="center"/>
              <w:rPr>
                <w:rFonts w:ascii="Arial" w:hAnsi="Arial" w:cs="Arial"/>
                <w:color w:val="000000"/>
                <w:sz w:val="18"/>
                <w:szCs w:val="18"/>
              </w:rPr>
            </w:pPr>
            <w:r w:rsidRPr="00333C79">
              <w:rPr>
                <w:rFonts w:ascii="Arial" w:hAnsi="Arial" w:cs="Arial"/>
                <w:color w:val="000000"/>
                <w:sz w:val="18"/>
                <w:szCs w:val="18"/>
              </w:rPr>
              <w:t>13.</w:t>
            </w:r>
          </w:p>
        </w:tc>
        <w:tc>
          <w:tcPr>
            <w:tcW w:w="4668" w:type="pct"/>
            <w:tcBorders>
              <w:top w:val="nil"/>
              <w:left w:val="nil"/>
              <w:bottom w:val="single" w:sz="4" w:space="0" w:color="auto"/>
              <w:right w:val="single" w:sz="4" w:space="0" w:color="auto"/>
            </w:tcBorders>
            <w:shd w:val="clear" w:color="auto" w:fill="auto"/>
            <w:noWrap/>
            <w:vAlign w:val="center"/>
            <w:hideMark/>
          </w:tcPr>
          <w:p w14:paraId="1F93E342" w14:textId="77777777" w:rsidR="00333C79" w:rsidRPr="00333C79" w:rsidRDefault="00333C79" w:rsidP="00333C79">
            <w:pPr>
              <w:rPr>
                <w:rFonts w:ascii="Arial" w:hAnsi="Arial" w:cs="Arial"/>
                <w:color w:val="000000"/>
                <w:sz w:val="18"/>
                <w:szCs w:val="18"/>
              </w:rPr>
            </w:pPr>
            <w:r w:rsidRPr="00333C79">
              <w:rPr>
                <w:rFonts w:ascii="Arial" w:hAnsi="Arial" w:cs="Arial"/>
                <w:color w:val="000000"/>
                <w:sz w:val="18"/>
                <w:szCs w:val="18"/>
              </w:rPr>
              <w:t>Wymiana uszczelek gumowych relacji szafa-drzwi rozdzielnicy.</w:t>
            </w:r>
          </w:p>
        </w:tc>
      </w:tr>
      <w:tr w:rsidR="00333C79" w:rsidRPr="00333C79" w14:paraId="559B6A56" w14:textId="77777777" w:rsidTr="006C52EC">
        <w:trPr>
          <w:trHeight w:val="300"/>
        </w:trPr>
        <w:tc>
          <w:tcPr>
            <w:tcW w:w="332" w:type="pct"/>
            <w:tcBorders>
              <w:top w:val="nil"/>
              <w:left w:val="single" w:sz="4" w:space="0" w:color="auto"/>
              <w:bottom w:val="single" w:sz="4" w:space="0" w:color="auto"/>
              <w:right w:val="single" w:sz="4" w:space="0" w:color="auto"/>
            </w:tcBorders>
            <w:shd w:val="clear" w:color="auto" w:fill="auto"/>
            <w:noWrap/>
            <w:vAlign w:val="center"/>
          </w:tcPr>
          <w:p w14:paraId="22EA2FE5" w14:textId="77777777" w:rsidR="00333C79" w:rsidRPr="00333C79" w:rsidRDefault="00333C79" w:rsidP="00333C79">
            <w:pPr>
              <w:jc w:val="center"/>
              <w:rPr>
                <w:rFonts w:ascii="Arial" w:hAnsi="Arial" w:cs="Arial"/>
                <w:color w:val="000000"/>
                <w:sz w:val="18"/>
                <w:szCs w:val="18"/>
              </w:rPr>
            </w:pPr>
            <w:r w:rsidRPr="00333C79">
              <w:rPr>
                <w:rFonts w:ascii="Arial" w:hAnsi="Arial" w:cs="Arial"/>
                <w:color w:val="000000"/>
                <w:sz w:val="18"/>
                <w:szCs w:val="18"/>
              </w:rPr>
              <w:t>14</w:t>
            </w:r>
          </w:p>
        </w:tc>
        <w:tc>
          <w:tcPr>
            <w:tcW w:w="4668" w:type="pct"/>
            <w:tcBorders>
              <w:top w:val="nil"/>
              <w:left w:val="nil"/>
              <w:bottom w:val="single" w:sz="4" w:space="0" w:color="auto"/>
              <w:right w:val="single" w:sz="4" w:space="0" w:color="auto"/>
            </w:tcBorders>
            <w:shd w:val="clear" w:color="auto" w:fill="auto"/>
            <w:noWrap/>
            <w:vAlign w:val="center"/>
            <w:hideMark/>
          </w:tcPr>
          <w:p w14:paraId="0D3C1918" w14:textId="77777777" w:rsidR="00333C79" w:rsidRPr="00333C79" w:rsidRDefault="00333C79" w:rsidP="00333C79">
            <w:pPr>
              <w:rPr>
                <w:rFonts w:ascii="Arial" w:hAnsi="Arial" w:cs="Arial"/>
                <w:color w:val="000000"/>
                <w:sz w:val="18"/>
                <w:szCs w:val="18"/>
              </w:rPr>
            </w:pPr>
            <w:r w:rsidRPr="00333C79">
              <w:rPr>
                <w:rFonts w:ascii="Arial" w:hAnsi="Arial" w:cs="Arial"/>
                <w:color w:val="000000"/>
                <w:sz w:val="18"/>
                <w:szCs w:val="18"/>
              </w:rPr>
              <w:t xml:space="preserve">Pomiar rezystancji izolacji kabli </w:t>
            </w:r>
            <w:proofErr w:type="spellStart"/>
            <w:r w:rsidRPr="00333C79">
              <w:rPr>
                <w:rFonts w:ascii="Arial" w:hAnsi="Arial" w:cs="Arial"/>
                <w:color w:val="000000"/>
                <w:sz w:val="18"/>
                <w:szCs w:val="18"/>
              </w:rPr>
              <w:t>oszynowania</w:t>
            </w:r>
            <w:proofErr w:type="spellEnd"/>
            <w:r w:rsidRPr="00333C79">
              <w:rPr>
                <w:rFonts w:ascii="Arial" w:hAnsi="Arial" w:cs="Arial"/>
                <w:color w:val="000000"/>
                <w:sz w:val="18"/>
                <w:szCs w:val="18"/>
              </w:rPr>
              <w:t xml:space="preserve"> rozdzielnicy.</w:t>
            </w:r>
          </w:p>
        </w:tc>
      </w:tr>
    </w:tbl>
    <w:p w14:paraId="464B3D0F" w14:textId="77777777" w:rsidR="00333C79" w:rsidRPr="00333C79" w:rsidRDefault="00333C79" w:rsidP="00B8458C">
      <w:pPr>
        <w:numPr>
          <w:ilvl w:val="0"/>
          <w:numId w:val="62"/>
        </w:numPr>
        <w:spacing w:before="120" w:after="120"/>
        <w:ind w:left="284" w:hanging="284"/>
        <w:rPr>
          <w:rFonts w:ascii="Arial" w:eastAsia="Calibri" w:hAnsi="Arial" w:cs="Arial"/>
          <w:b/>
          <w:sz w:val="18"/>
          <w:szCs w:val="18"/>
          <w:lang w:eastAsia="en-US"/>
        </w:rPr>
      </w:pPr>
      <w:r w:rsidRPr="00333C79">
        <w:rPr>
          <w:rFonts w:ascii="Arial" w:eastAsia="Calibri" w:hAnsi="Arial" w:cs="Arial"/>
          <w:b/>
          <w:sz w:val="18"/>
          <w:szCs w:val="18"/>
          <w:lang w:eastAsia="en-US"/>
        </w:rPr>
        <w:t xml:space="preserve">Remont urządzeń dwóch wywrotnic wagonów </w:t>
      </w:r>
    </w:p>
    <w:tbl>
      <w:tblPr>
        <w:tblW w:w="5000" w:type="pct"/>
        <w:tblLayout w:type="fixed"/>
        <w:tblCellMar>
          <w:left w:w="70" w:type="dxa"/>
          <w:right w:w="70" w:type="dxa"/>
        </w:tblCellMar>
        <w:tblLook w:val="04A0" w:firstRow="1" w:lastRow="0" w:firstColumn="1" w:lastColumn="0" w:noHBand="0" w:noVBand="1"/>
      </w:tblPr>
      <w:tblGrid>
        <w:gridCol w:w="645"/>
        <w:gridCol w:w="8982"/>
      </w:tblGrid>
      <w:tr w:rsidR="00333C79" w:rsidRPr="00333C79" w14:paraId="2030698A" w14:textId="77777777" w:rsidTr="006C52EC">
        <w:trPr>
          <w:trHeight w:val="300"/>
        </w:trPr>
        <w:tc>
          <w:tcPr>
            <w:tcW w:w="335" w:type="pct"/>
            <w:tcBorders>
              <w:top w:val="single" w:sz="4" w:space="0" w:color="auto"/>
              <w:left w:val="single" w:sz="4" w:space="0" w:color="auto"/>
              <w:bottom w:val="single" w:sz="4" w:space="0" w:color="auto"/>
              <w:right w:val="single" w:sz="4" w:space="0" w:color="auto"/>
            </w:tcBorders>
            <w:shd w:val="clear" w:color="auto" w:fill="auto"/>
            <w:noWrap/>
            <w:vAlign w:val="center"/>
          </w:tcPr>
          <w:p w14:paraId="4F723DCB" w14:textId="77777777" w:rsidR="00333C79" w:rsidRPr="00333C79" w:rsidRDefault="00333C79" w:rsidP="00333C79">
            <w:pPr>
              <w:jc w:val="center"/>
              <w:rPr>
                <w:rFonts w:ascii="Arial" w:hAnsi="Arial" w:cs="Arial"/>
                <w:color w:val="000000"/>
                <w:sz w:val="18"/>
                <w:szCs w:val="18"/>
              </w:rPr>
            </w:pPr>
            <w:r w:rsidRPr="00333C79">
              <w:rPr>
                <w:rFonts w:ascii="Arial" w:hAnsi="Arial" w:cs="Arial"/>
                <w:color w:val="000000"/>
                <w:sz w:val="18"/>
                <w:szCs w:val="18"/>
              </w:rPr>
              <w:t>Lp.</w:t>
            </w:r>
          </w:p>
        </w:tc>
        <w:tc>
          <w:tcPr>
            <w:tcW w:w="4665" w:type="pct"/>
            <w:tcBorders>
              <w:top w:val="single" w:sz="4" w:space="0" w:color="auto"/>
              <w:left w:val="nil"/>
              <w:bottom w:val="single" w:sz="4" w:space="0" w:color="auto"/>
              <w:right w:val="single" w:sz="4" w:space="0" w:color="auto"/>
            </w:tcBorders>
            <w:shd w:val="clear" w:color="auto" w:fill="auto"/>
            <w:noWrap/>
            <w:vAlign w:val="center"/>
          </w:tcPr>
          <w:p w14:paraId="6CB96A50" w14:textId="77777777" w:rsidR="00333C79" w:rsidRPr="00333C79" w:rsidRDefault="00333C79" w:rsidP="00333C79">
            <w:pPr>
              <w:jc w:val="center"/>
              <w:rPr>
                <w:rFonts w:ascii="Arial" w:hAnsi="Arial" w:cs="Arial"/>
                <w:bCs/>
                <w:color w:val="000000"/>
                <w:sz w:val="18"/>
                <w:szCs w:val="18"/>
              </w:rPr>
            </w:pPr>
            <w:r w:rsidRPr="00333C79">
              <w:rPr>
                <w:rFonts w:ascii="Arial" w:hAnsi="Arial" w:cs="Arial"/>
                <w:bCs/>
                <w:color w:val="000000"/>
                <w:sz w:val="18"/>
                <w:szCs w:val="18"/>
              </w:rPr>
              <w:t>Urządzenie/zakres prac</w:t>
            </w:r>
          </w:p>
        </w:tc>
      </w:tr>
      <w:tr w:rsidR="00333C79" w:rsidRPr="00333C79" w14:paraId="216C6705" w14:textId="77777777" w:rsidTr="006C52EC">
        <w:trPr>
          <w:trHeight w:val="300"/>
        </w:trPr>
        <w:tc>
          <w:tcPr>
            <w:tcW w:w="335"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C4D8AF3" w14:textId="77777777" w:rsidR="00333C79" w:rsidRPr="00333C79" w:rsidRDefault="00333C79" w:rsidP="00333C79">
            <w:pPr>
              <w:jc w:val="center"/>
              <w:rPr>
                <w:rFonts w:ascii="Arial" w:hAnsi="Arial" w:cs="Arial"/>
                <w:b/>
                <w:color w:val="000000"/>
                <w:sz w:val="18"/>
                <w:szCs w:val="18"/>
              </w:rPr>
            </w:pPr>
            <w:r w:rsidRPr="00333C79">
              <w:rPr>
                <w:rFonts w:ascii="Arial" w:hAnsi="Arial" w:cs="Arial"/>
                <w:b/>
                <w:color w:val="000000"/>
                <w:sz w:val="18"/>
                <w:szCs w:val="18"/>
              </w:rPr>
              <w:t>1.</w:t>
            </w:r>
          </w:p>
        </w:tc>
        <w:tc>
          <w:tcPr>
            <w:tcW w:w="4665" w:type="pct"/>
            <w:tcBorders>
              <w:top w:val="single" w:sz="4" w:space="0" w:color="auto"/>
              <w:left w:val="nil"/>
              <w:bottom w:val="single" w:sz="4" w:space="0" w:color="auto"/>
              <w:right w:val="single" w:sz="4" w:space="0" w:color="auto"/>
            </w:tcBorders>
            <w:shd w:val="clear" w:color="auto" w:fill="auto"/>
            <w:noWrap/>
            <w:vAlign w:val="center"/>
            <w:hideMark/>
          </w:tcPr>
          <w:p w14:paraId="45D898D8" w14:textId="77777777" w:rsidR="00333C79" w:rsidRPr="00333C79" w:rsidRDefault="00333C79" w:rsidP="00333C79">
            <w:pPr>
              <w:rPr>
                <w:rFonts w:ascii="Arial" w:hAnsi="Arial" w:cs="Arial"/>
                <w:b/>
                <w:bCs/>
                <w:color w:val="000000"/>
                <w:sz w:val="18"/>
                <w:szCs w:val="18"/>
              </w:rPr>
            </w:pPr>
            <w:r w:rsidRPr="00333C79">
              <w:rPr>
                <w:rFonts w:ascii="Arial" w:hAnsi="Arial" w:cs="Arial"/>
                <w:b/>
                <w:bCs/>
                <w:color w:val="000000"/>
                <w:sz w:val="18"/>
                <w:szCs w:val="18"/>
              </w:rPr>
              <w:t xml:space="preserve">Remont silników </w:t>
            </w:r>
            <w:r w:rsidRPr="00333C79">
              <w:rPr>
                <w:rFonts w:ascii="Arial" w:hAnsi="Arial" w:cs="Arial"/>
                <w:color w:val="000000"/>
                <w:sz w:val="18"/>
                <w:szCs w:val="18"/>
              </w:rPr>
              <w:t>(5-sztuk silników dla jednej wywrotnicy)</w:t>
            </w:r>
            <w:r w:rsidRPr="00333C79">
              <w:rPr>
                <w:rFonts w:ascii="Arial" w:hAnsi="Arial" w:cs="Arial"/>
                <w:b/>
                <w:bCs/>
                <w:color w:val="000000"/>
                <w:sz w:val="18"/>
                <w:szCs w:val="18"/>
              </w:rPr>
              <w:t>:</w:t>
            </w:r>
          </w:p>
        </w:tc>
      </w:tr>
      <w:tr w:rsidR="00333C79" w:rsidRPr="00333C79" w14:paraId="612F4C00" w14:textId="77777777" w:rsidTr="006C52EC">
        <w:trPr>
          <w:trHeight w:val="300"/>
        </w:trPr>
        <w:tc>
          <w:tcPr>
            <w:tcW w:w="335" w:type="pct"/>
            <w:tcBorders>
              <w:top w:val="nil"/>
              <w:left w:val="single" w:sz="4" w:space="0" w:color="auto"/>
              <w:bottom w:val="single" w:sz="4" w:space="0" w:color="auto"/>
              <w:right w:val="single" w:sz="4" w:space="0" w:color="auto"/>
            </w:tcBorders>
            <w:shd w:val="clear" w:color="auto" w:fill="auto"/>
            <w:noWrap/>
            <w:vAlign w:val="center"/>
            <w:hideMark/>
          </w:tcPr>
          <w:p w14:paraId="56B8E868" w14:textId="77777777" w:rsidR="00333C79" w:rsidRPr="00333C79" w:rsidRDefault="00333C79" w:rsidP="00333C79">
            <w:pPr>
              <w:jc w:val="center"/>
              <w:rPr>
                <w:rFonts w:ascii="Arial" w:hAnsi="Arial" w:cs="Arial"/>
                <w:color w:val="000000"/>
                <w:sz w:val="18"/>
                <w:szCs w:val="18"/>
              </w:rPr>
            </w:pPr>
            <w:r w:rsidRPr="00333C79">
              <w:rPr>
                <w:rFonts w:ascii="Arial" w:hAnsi="Arial" w:cs="Arial"/>
                <w:color w:val="000000"/>
                <w:sz w:val="18"/>
                <w:szCs w:val="18"/>
              </w:rPr>
              <w:t>1.1</w:t>
            </w:r>
          </w:p>
        </w:tc>
        <w:tc>
          <w:tcPr>
            <w:tcW w:w="4665" w:type="pct"/>
            <w:tcBorders>
              <w:top w:val="nil"/>
              <w:left w:val="nil"/>
              <w:bottom w:val="single" w:sz="4" w:space="0" w:color="auto"/>
              <w:right w:val="single" w:sz="4" w:space="0" w:color="auto"/>
            </w:tcBorders>
            <w:shd w:val="clear" w:color="auto" w:fill="auto"/>
            <w:noWrap/>
            <w:vAlign w:val="center"/>
            <w:hideMark/>
          </w:tcPr>
          <w:p w14:paraId="0EB8C376" w14:textId="77777777" w:rsidR="00333C79" w:rsidRPr="00333C79" w:rsidRDefault="00333C79" w:rsidP="00333C79">
            <w:pPr>
              <w:rPr>
                <w:rFonts w:ascii="Arial" w:hAnsi="Arial" w:cs="Arial"/>
                <w:color w:val="000000"/>
                <w:sz w:val="18"/>
                <w:szCs w:val="18"/>
              </w:rPr>
            </w:pPr>
            <w:r w:rsidRPr="00333C79">
              <w:rPr>
                <w:rFonts w:ascii="Arial" w:hAnsi="Arial" w:cs="Arial"/>
                <w:color w:val="000000"/>
                <w:sz w:val="18"/>
                <w:szCs w:val="18"/>
              </w:rPr>
              <w:t>Pomiary stanu technicznego  łożysk.</w:t>
            </w:r>
          </w:p>
        </w:tc>
      </w:tr>
      <w:tr w:rsidR="00333C79" w:rsidRPr="00333C79" w14:paraId="39A81CF5" w14:textId="77777777" w:rsidTr="006C52EC">
        <w:trPr>
          <w:trHeight w:val="300"/>
        </w:trPr>
        <w:tc>
          <w:tcPr>
            <w:tcW w:w="335" w:type="pct"/>
            <w:tcBorders>
              <w:top w:val="nil"/>
              <w:left w:val="single" w:sz="4" w:space="0" w:color="auto"/>
              <w:bottom w:val="single" w:sz="4" w:space="0" w:color="auto"/>
              <w:right w:val="single" w:sz="4" w:space="0" w:color="auto"/>
            </w:tcBorders>
            <w:shd w:val="clear" w:color="auto" w:fill="auto"/>
            <w:noWrap/>
            <w:vAlign w:val="center"/>
            <w:hideMark/>
          </w:tcPr>
          <w:p w14:paraId="6E837670" w14:textId="77777777" w:rsidR="00333C79" w:rsidRPr="00333C79" w:rsidRDefault="00333C79" w:rsidP="00333C79">
            <w:pPr>
              <w:jc w:val="center"/>
              <w:rPr>
                <w:rFonts w:ascii="Arial" w:hAnsi="Arial" w:cs="Arial"/>
                <w:color w:val="000000"/>
                <w:sz w:val="18"/>
                <w:szCs w:val="18"/>
              </w:rPr>
            </w:pPr>
            <w:r w:rsidRPr="00333C79">
              <w:rPr>
                <w:rFonts w:ascii="Arial" w:hAnsi="Arial" w:cs="Arial"/>
                <w:color w:val="000000"/>
                <w:sz w:val="18"/>
                <w:szCs w:val="18"/>
              </w:rPr>
              <w:t>1.2.</w:t>
            </w:r>
          </w:p>
        </w:tc>
        <w:tc>
          <w:tcPr>
            <w:tcW w:w="4665" w:type="pct"/>
            <w:tcBorders>
              <w:top w:val="nil"/>
              <w:left w:val="nil"/>
              <w:bottom w:val="single" w:sz="4" w:space="0" w:color="auto"/>
              <w:right w:val="single" w:sz="4" w:space="0" w:color="auto"/>
            </w:tcBorders>
            <w:shd w:val="clear" w:color="auto" w:fill="auto"/>
            <w:noWrap/>
            <w:vAlign w:val="center"/>
            <w:hideMark/>
          </w:tcPr>
          <w:p w14:paraId="446389BE" w14:textId="77777777" w:rsidR="00333C79" w:rsidRPr="00333C79" w:rsidRDefault="00333C79" w:rsidP="00333C79">
            <w:pPr>
              <w:rPr>
                <w:rFonts w:ascii="Arial" w:hAnsi="Arial" w:cs="Arial"/>
                <w:color w:val="000000"/>
                <w:sz w:val="18"/>
                <w:szCs w:val="18"/>
              </w:rPr>
            </w:pPr>
            <w:r w:rsidRPr="00333C79">
              <w:rPr>
                <w:rFonts w:ascii="Arial" w:hAnsi="Arial" w:cs="Arial"/>
                <w:color w:val="000000"/>
                <w:sz w:val="18"/>
                <w:szCs w:val="18"/>
              </w:rPr>
              <w:t>Ustalenie ze Zleceniodawcą ostatecznego zakresy remontu silników poza stanowiskiem.</w:t>
            </w:r>
          </w:p>
        </w:tc>
      </w:tr>
      <w:tr w:rsidR="00333C79" w:rsidRPr="00333C79" w14:paraId="3086A8B5" w14:textId="77777777" w:rsidTr="006C52EC">
        <w:trPr>
          <w:trHeight w:val="300"/>
        </w:trPr>
        <w:tc>
          <w:tcPr>
            <w:tcW w:w="335" w:type="pct"/>
            <w:tcBorders>
              <w:top w:val="nil"/>
              <w:left w:val="single" w:sz="4" w:space="0" w:color="auto"/>
              <w:bottom w:val="single" w:sz="4" w:space="0" w:color="auto"/>
              <w:right w:val="single" w:sz="4" w:space="0" w:color="auto"/>
            </w:tcBorders>
            <w:shd w:val="clear" w:color="auto" w:fill="auto"/>
            <w:noWrap/>
            <w:vAlign w:val="center"/>
            <w:hideMark/>
          </w:tcPr>
          <w:p w14:paraId="016BC22B" w14:textId="77777777" w:rsidR="00333C79" w:rsidRPr="00333C79" w:rsidRDefault="00333C79" w:rsidP="00333C79">
            <w:pPr>
              <w:jc w:val="center"/>
              <w:rPr>
                <w:rFonts w:ascii="Arial" w:hAnsi="Arial" w:cs="Arial"/>
                <w:color w:val="000000"/>
                <w:sz w:val="18"/>
                <w:szCs w:val="18"/>
              </w:rPr>
            </w:pPr>
            <w:r w:rsidRPr="00333C79">
              <w:rPr>
                <w:rFonts w:ascii="Arial" w:hAnsi="Arial" w:cs="Arial"/>
                <w:color w:val="000000"/>
                <w:sz w:val="18"/>
                <w:szCs w:val="18"/>
              </w:rPr>
              <w:t>1.3.</w:t>
            </w:r>
          </w:p>
        </w:tc>
        <w:tc>
          <w:tcPr>
            <w:tcW w:w="4665" w:type="pct"/>
            <w:tcBorders>
              <w:top w:val="nil"/>
              <w:left w:val="nil"/>
              <w:bottom w:val="single" w:sz="4" w:space="0" w:color="auto"/>
              <w:right w:val="single" w:sz="4" w:space="0" w:color="auto"/>
            </w:tcBorders>
            <w:shd w:val="clear" w:color="auto" w:fill="auto"/>
            <w:noWrap/>
            <w:vAlign w:val="center"/>
            <w:hideMark/>
          </w:tcPr>
          <w:p w14:paraId="1E0492F6" w14:textId="77777777" w:rsidR="00333C79" w:rsidRPr="00333C79" w:rsidRDefault="00333C79" w:rsidP="00333C79">
            <w:pPr>
              <w:rPr>
                <w:rFonts w:ascii="Arial" w:hAnsi="Arial" w:cs="Arial"/>
                <w:color w:val="000000"/>
                <w:sz w:val="18"/>
                <w:szCs w:val="18"/>
              </w:rPr>
            </w:pPr>
            <w:r w:rsidRPr="00333C79">
              <w:rPr>
                <w:rFonts w:ascii="Arial" w:hAnsi="Arial" w:cs="Arial"/>
                <w:color w:val="000000"/>
                <w:sz w:val="18"/>
                <w:szCs w:val="18"/>
              </w:rPr>
              <w:t>Demontaż silników (liczba silników do demontażu po ustaleniu ostatecznego zakresu).</w:t>
            </w:r>
          </w:p>
        </w:tc>
      </w:tr>
      <w:tr w:rsidR="00333C79" w:rsidRPr="00333C79" w14:paraId="332D7583" w14:textId="77777777" w:rsidTr="006C52EC">
        <w:trPr>
          <w:trHeight w:val="300"/>
        </w:trPr>
        <w:tc>
          <w:tcPr>
            <w:tcW w:w="335" w:type="pct"/>
            <w:tcBorders>
              <w:top w:val="nil"/>
              <w:left w:val="single" w:sz="4" w:space="0" w:color="auto"/>
              <w:bottom w:val="single" w:sz="4" w:space="0" w:color="auto"/>
              <w:right w:val="single" w:sz="4" w:space="0" w:color="auto"/>
            </w:tcBorders>
            <w:shd w:val="clear" w:color="auto" w:fill="auto"/>
            <w:noWrap/>
            <w:vAlign w:val="center"/>
            <w:hideMark/>
          </w:tcPr>
          <w:p w14:paraId="3902F5B8" w14:textId="77777777" w:rsidR="00333C79" w:rsidRPr="00333C79" w:rsidRDefault="00333C79" w:rsidP="00333C79">
            <w:pPr>
              <w:jc w:val="center"/>
              <w:rPr>
                <w:rFonts w:ascii="Arial" w:hAnsi="Arial" w:cs="Arial"/>
                <w:color w:val="000000"/>
                <w:sz w:val="18"/>
                <w:szCs w:val="18"/>
              </w:rPr>
            </w:pPr>
            <w:r w:rsidRPr="00333C79">
              <w:rPr>
                <w:rFonts w:ascii="Arial" w:hAnsi="Arial" w:cs="Arial"/>
                <w:color w:val="000000"/>
                <w:sz w:val="18"/>
                <w:szCs w:val="18"/>
              </w:rPr>
              <w:t>1.4</w:t>
            </w:r>
          </w:p>
        </w:tc>
        <w:tc>
          <w:tcPr>
            <w:tcW w:w="4665" w:type="pct"/>
            <w:tcBorders>
              <w:top w:val="nil"/>
              <w:left w:val="nil"/>
              <w:bottom w:val="single" w:sz="4" w:space="0" w:color="auto"/>
              <w:right w:val="single" w:sz="4" w:space="0" w:color="auto"/>
            </w:tcBorders>
            <w:shd w:val="clear" w:color="auto" w:fill="auto"/>
            <w:noWrap/>
            <w:vAlign w:val="center"/>
            <w:hideMark/>
          </w:tcPr>
          <w:p w14:paraId="41995A64" w14:textId="77777777" w:rsidR="00333C79" w:rsidRPr="00333C79" w:rsidRDefault="00333C79" w:rsidP="00333C79">
            <w:pPr>
              <w:rPr>
                <w:rFonts w:ascii="Arial" w:hAnsi="Arial" w:cs="Arial"/>
                <w:color w:val="000000"/>
                <w:sz w:val="18"/>
                <w:szCs w:val="18"/>
              </w:rPr>
            </w:pPr>
            <w:r w:rsidRPr="00333C79">
              <w:rPr>
                <w:rFonts w:ascii="Arial" w:hAnsi="Arial" w:cs="Arial"/>
                <w:color w:val="000000"/>
                <w:sz w:val="18"/>
                <w:szCs w:val="18"/>
              </w:rPr>
              <w:t>Transport silników do warsztatu w celu wykonanie remontu (po ustaleniu ostatecznego zakresu).</w:t>
            </w:r>
          </w:p>
        </w:tc>
      </w:tr>
      <w:tr w:rsidR="00333C79" w:rsidRPr="00333C79" w14:paraId="72A979F3" w14:textId="77777777" w:rsidTr="006C52EC">
        <w:trPr>
          <w:trHeight w:val="300"/>
        </w:trPr>
        <w:tc>
          <w:tcPr>
            <w:tcW w:w="335" w:type="pct"/>
            <w:tcBorders>
              <w:top w:val="nil"/>
              <w:left w:val="single" w:sz="4" w:space="0" w:color="auto"/>
              <w:bottom w:val="single" w:sz="4" w:space="0" w:color="auto"/>
              <w:right w:val="single" w:sz="4" w:space="0" w:color="auto"/>
            </w:tcBorders>
            <w:shd w:val="clear" w:color="auto" w:fill="auto"/>
            <w:noWrap/>
            <w:vAlign w:val="center"/>
            <w:hideMark/>
          </w:tcPr>
          <w:p w14:paraId="7201EB7E" w14:textId="77777777" w:rsidR="00333C79" w:rsidRPr="00333C79" w:rsidRDefault="00333C79" w:rsidP="00333C79">
            <w:pPr>
              <w:jc w:val="center"/>
              <w:rPr>
                <w:rFonts w:ascii="Arial" w:hAnsi="Arial" w:cs="Arial"/>
                <w:color w:val="000000"/>
                <w:sz w:val="18"/>
                <w:szCs w:val="18"/>
              </w:rPr>
            </w:pPr>
            <w:r w:rsidRPr="00333C79">
              <w:rPr>
                <w:rFonts w:ascii="Arial" w:hAnsi="Arial" w:cs="Arial"/>
                <w:color w:val="000000"/>
                <w:sz w:val="18"/>
                <w:szCs w:val="18"/>
              </w:rPr>
              <w:t>1.5</w:t>
            </w:r>
          </w:p>
        </w:tc>
        <w:tc>
          <w:tcPr>
            <w:tcW w:w="4665" w:type="pct"/>
            <w:tcBorders>
              <w:top w:val="nil"/>
              <w:left w:val="nil"/>
              <w:bottom w:val="single" w:sz="4" w:space="0" w:color="auto"/>
              <w:right w:val="single" w:sz="4" w:space="0" w:color="auto"/>
            </w:tcBorders>
            <w:shd w:val="clear" w:color="auto" w:fill="auto"/>
            <w:noWrap/>
            <w:vAlign w:val="center"/>
            <w:hideMark/>
          </w:tcPr>
          <w:p w14:paraId="4EB436DC" w14:textId="77777777" w:rsidR="00333C79" w:rsidRPr="00333C79" w:rsidRDefault="00333C79" w:rsidP="00333C79">
            <w:pPr>
              <w:rPr>
                <w:rFonts w:ascii="Arial" w:hAnsi="Arial" w:cs="Arial"/>
                <w:color w:val="000000"/>
                <w:sz w:val="18"/>
                <w:szCs w:val="18"/>
              </w:rPr>
            </w:pPr>
            <w:r w:rsidRPr="00333C79">
              <w:rPr>
                <w:rFonts w:ascii="Arial" w:hAnsi="Arial" w:cs="Arial"/>
                <w:color w:val="000000"/>
                <w:sz w:val="18"/>
                <w:szCs w:val="18"/>
              </w:rPr>
              <w:t>Remont silnika z wymiana łożysk (po ustaleniu ostatecznego zakresu).</w:t>
            </w:r>
          </w:p>
        </w:tc>
      </w:tr>
      <w:tr w:rsidR="00333C79" w:rsidRPr="00333C79" w14:paraId="75161DB9" w14:textId="77777777" w:rsidTr="006C52EC">
        <w:trPr>
          <w:trHeight w:val="300"/>
        </w:trPr>
        <w:tc>
          <w:tcPr>
            <w:tcW w:w="335" w:type="pct"/>
            <w:tcBorders>
              <w:top w:val="nil"/>
              <w:left w:val="single" w:sz="4" w:space="0" w:color="auto"/>
              <w:bottom w:val="single" w:sz="4" w:space="0" w:color="auto"/>
              <w:right w:val="single" w:sz="4" w:space="0" w:color="auto"/>
            </w:tcBorders>
            <w:shd w:val="clear" w:color="auto" w:fill="auto"/>
            <w:noWrap/>
            <w:vAlign w:val="center"/>
            <w:hideMark/>
          </w:tcPr>
          <w:p w14:paraId="6AB84BEC" w14:textId="77777777" w:rsidR="00333C79" w:rsidRPr="00333C79" w:rsidRDefault="00333C79" w:rsidP="00333C79">
            <w:pPr>
              <w:jc w:val="center"/>
              <w:rPr>
                <w:rFonts w:ascii="Arial" w:hAnsi="Arial" w:cs="Arial"/>
                <w:color w:val="000000"/>
                <w:sz w:val="18"/>
                <w:szCs w:val="18"/>
              </w:rPr>
            </w:pPr>
            <w:r w:rsidRPr="00333C79">
              <w:rPr>
                <w:rFonts w:ascii="Arial" w:hAnsi="Arial" w:cs="Arial"/>
                <w:color w:val="000000"/>
                <w:sz w:val="18"/>
                <w:szCs w:val="18"/>
              </w:rPr>
              <w:t>1.6</w:t>
            </w:r>
          </w:p>
        </w:tc>
        <w:tc>
          <w:tcPr>
            <w:tcW w:w="4665" w:type="pct"/>
            <w:tcBorders>
              <w:top w:val="nil"/>
              <w:left w:val="nil"/>
              <w:bottom w:val="single" w:sz="4" w:space="0" w:color="auto"/>
              <w:right w:val="single" w:sz="4" w:space="0" w:color="auto"/>
            </w:tcBorders>
            <w:shd w:val="clear" w:color="auto" w:fill="auto"/>
            <w:noWrap/>
            <w:vAlign w:val="center"/>
            <w:hideMark/>
          </w:tcPr>
          <w:p w14:paraId="3B458543" w14:textId="77777777" w:rsidR="00333C79" w:rsidRPr="00333C79" w:rsidRDefault="00333C79" w:rsidP="00333C79">
            <w:pPr>
              <w:rPr>
                <w:rFonts w:ascii="Arial" w:hAnsi="Arial" w:cs="Arial"/>
                <w:color w:val="000000"/>
                <w:sz w:val="18"/>
                <w:szCs w:val="18"/>
              </w:rPr>
            </w:pPr>
            <w:r w:rsidRPr="00333C79">
              <w:rPr>
                <w:rFonts w:ascii="Arial" w:hAnsi="Arial" w:cs="Arial"/>
                <w:color w:val="000000"/>
                <w:sz w:val="18"/>
                <w:szCs w:val="18"/>
              </w:rPr>
              <w:t>Sprawdzenie poprawności pracy silnika w stacji prób (po ustaleniu ostatecznego zakresu).</w:t>
            </w:r>
          </w:p>
        </w:tc>
      </w:tr>
      <w:tr w:rsidR="00333C79" w:rsidRPr="00333C79" w14:paraId="6DC705FA" w14:textId="77777777" w:rsidTr="006C52EC">
        <w:trPr>
          <w:trHeight w:val="300"/>
        </w:trPr>
        <w:tc>
          <w:tcPr>
            <w:tcW w:w="335" w:type="pct"/>
            <w:tcBorders>
              <w:top w:val="nil"/>
              <w:left w:val="single" w:sz="4" w:space="0" w:color="auto"/>
              <w:bottom w:val="single" w:sz="4" w:space="0" w:color="auto"/>
              <w:right w:val="single" w:sz="4" w:space="0" w:color="auto"/>
            </w:tcBorders>
            <w:shd w:val="clear" w:color="auto" w:fill="auto"/>
            <w:noWrap/>
            <w:vAlign w:val="center"/>
            <w:hideMark/>
          </w:tcPr>
          <w:p w14:paraId="6C7F3FDC" w14:textId="77777777" w:rsidR="00333C79" w:rsidRPr="00333C79" w:rsidRDefault="00333C79" w:rsidP="00333C79">
            <w:pPr>
              <w:jc w:val="center"/>
              <w:rPr>
                <w:rFonts w:ascii="Arial" w:hAnsi="Arial" w:cs="Arial"/>
                <w:color w:val="000000"/>
                <w:sz w:val="18"/>
                <w:szCs w:val="18"/>
              </w:rPr>
            </w:pPr>
            <w:r w:rsidRPr="00333C79">
              <w:rPr>
                <w:rFonts w:ascii="Arial" w:hAnsi="Arial" w:cs="Arial"/>
                <w:color w:val="000000"/>
                <w:sz w:val="18"/>
                <w:szCs w:val="18"/>
              </w:rPr>
              <w:t>1.7.</w:t>
            </w:r>
          </w:p>
        </w:tc>
        <w:tc>
          <w:tcPr>
            <w:tcW w:w="4665" w:type="pct"/>
            <w:tcBorders>
              <w:top w:val="nil"/>
              <w:left w:val="nil"/>
              <w:bottom w:val="single" w:sz="4" w:space="0" w:color="auto"/>
              <w:right w:val="single" w:sz="4" w:space="0" w:color="auto"/>
            </w:tcBorders>
            <w:shd w:val="clear" w:color="auto" w:fill="auto"/>
            <w:noWrap/>
            <w:vAlign w:val="center"/>
            <w:hideMark/>
          </w:tcPr>
          <w:p w14:paraId="68C1CC49" w14:textId="77777777" w:rsidR="00333C79" w:rsidRPr="00333C79" w:rsidRDefault="00333C79" w:rsidP="00333C79">
            <w:pPr>
              <w:rPr>
                <w:rFonts w:ascii="Arial" w:hAnsi="Arial" w:cs="Arial"/>
                <w:color w:val="000000"/>
                <w:sz w:val="18"/>
                <w:szCs w:val="18"/>
              </w:rPr>
            </w:pPr>
            <w:r w:rsidRPr="00333C79">
              <w:rPr>
                <w:rFonts w:ascii="Arial" w:hAnsi="Arial" w:cs="Arial"/>
                <w:color w:val="000000"/>
                <w:sz w:val="18"/>
                <w:szCs w:val="18"/>
              </w:rPr>
              <w:t>Transport silnika na stanowisko ( po ustaleniu ostatecznego zakresu).</w:t>
            </w:r>
          </w:p>
        </w:tc>
      </w:tr>
      <w:tr w:rsidR="00333C79" w:rsidRPr="00333C79" w14:paraId="7CA7D0F6" w14:textId="77777777" w:rsidTr="006C52EC">
        <w:trPr>
          <w:trHeight w:val="300"/>
        </w:trPr>
        <w:tc>
          <w:tcPr>
            <w:tcW w:w="335" w:type="pct"/>
            <w:tcBorders>
              <w:top w:val="nil"/>
              <w:left w:val="single" w:sz="4" w:space="0" w:color="auto"/>
              <w:bottom w:val="single" w:sz="4" w:space="0" w:color="auto"/>
              <w:right w:val="single" w:sz="4" w:space="0" w:color="auto"/>
            </w:tcBorders>
            <w:shd w:val="clear" w:color="auto" w:fill="auto"/>
            <w:noWrap/>
            <w:vAlign w:val="center"/>
            <w:hideMark/>
          </w:tcPr>
          <w:p w14:paraId="073D3286" w14:textId="77777777" w:rsidR="00333C79" w:rsidRPr="00333C79" w:rsidRDefault="00333C79" w:rsidP="00333C79">
            <w:pPr>
              <w:jc w:val="center"/>
              <w:rPr>
                <w:rFonts w:ascii="Arial" w:hAnsi="Arial" w:cs="Arial"/>
                <w:color w:val="000000"/>
                <w:sz w:val="18"/>
                <w:szCs w:val="18"/>
              </w:rPr>
            </w:pPr>
            <w:r w:rsidRPr="00333C79">
              <w:rPr>
                <w:rFonts w:ascii="Arial" w:hAnsi="Arial" w:cs="Arial"/>
                <w:color w:val="000000"/>
                <w:sz w:val="18"/>
                <w:szCs w:val="18"/>
              </w:rPr>
              <w:t>1.8.</w:t>
            </w:r>
          </w:p>
        </w:tc>
        <w:tc>
          <w:tcPr>
            <w:tcW w:w="4665" w:type="pct"/>
            <w:tcBorders>
              <w:top w:val="nil"/>
              <w:left w:val="nil"/>
              <w:bottom w:val="single" w:sz="4" w:space="0" w:color="auto"/>
              <w:right w:val="single" w:sz="4" w:space="0" w:color="auto"/>
            </w:tcBorders>
            <w:shd w:val="clear" w:color="auto" w:fill="auto"/>
            <w:noWrap/>
            <w:vAlign w:val="center"/>
            <w:hideMark/>
          </w:tcPr>
          <w:p w14:paraId="51C7E4F8" w14:textId="77777777" w:rsidR="00333C79" w:rsidRPr="00333C79" w:rsidRDefault="00333C79" w:rsidP="00333C79">
            <w:pPr>
              <w:rPr>
                <w:rFonts w:ascii="Arial" w:hAnsi="Arial" w:cs="Arial"/>
                <w:color w:val="000000"/>
                <w:sz w:val="18"/>
                <w:szCs w:val="18"/>
              </w:rPr>
            </w:pPr>
            <w:r w:rsidRPr="00333C79">
              <w:rPr>
                <w:rFonts w:ascii="Arial" w:hAnsi="Arial" w:cs="Arial"/>
                <w:color w:val="000000"/>
                <w:sz w:val="18"/>
                <w:szCs w:val="18"/>
              </w:rPr>
              <w:t>Montaż silnika na stanowisku (po ustaleniu ostatecznego zakresu)</w:t>
            </w:r>
          </w:p>
        </w:tc>
      </w:tr>
      <w:tr w:rsidR="00333C79" w:rsidRPr="00333C79" w14:paraId="616DE848" w14:textId="77777777" w:rsidTr="006C52EC">
        <w:trPr>
          <w:trHeight w:val="300"/>
        </w:trPr>
        <w:tc>
          <w:tcPr>
            <w:tcW w:w="335" w:type="pct"/>
            <w:tcBorders>
              <w:top w:val="nil"/>
              <w:left w:val="single" w:sz="4" w:space="0" w:color="auto"/>
              <w:bottom w:val="single" w:sz="4" w:space="0" w:color="auto"/>
              <w:right w:val="single" w:sz="4" w:space="0" w:color="auto"/>
            </w:tcBorders>
            <w:shd w:val="clear" w:color="auto" w:fill="auto"/>
            <w:noWrap/>
            <w:vAlign w:val="center"/>
            <w:hideMark/>
          </w:tcPr>
          <w:p w14:paraId="4D086986" w14:textId="77777777" w:rsidR="00333C79" w:rsidRPr="00333C79" w:rsidRDefault="00333C79" w:rsidP="00333C79">
            <w:pPr>
              <w:jc w:val="center"/>
              <w:rPr>
                <w:rFonts w:ascii="Arial" w:hAnsi="Arial" w:cs="Arial"/>
                <w:color w:val="000000"/>
                <w:sz w:val="18"/>
                <w:szCs w:val="18"/>
              </w:rPr>
            </w:pPr>
            <w:r w:rsidRPr="00333C79">
              <w:rPr>
                <w:rFonts w:ascii="Arial" w:hAnsi="Arial" w:cs="Arial"/>
                <w:color w:val="000000"/>
                <w:sz w:val="18"/>
                <w:szCs w:val="18"/>
              </w:rPr>
              <w:t>1.9.</w:t>
            </w:r>
          </w:p>
        </w:tc>
        <w:tc>
          <w:tcPr>
            <w:tcW w:w="4665" w:type="pct"/>
            <w:tcBorders>
              <w:top w:val="nil"/>
              <w:left w:val="nil"/>
              <w:bottom w:val="single" w:sz="4" w:space="0" w:color="auto"/>
              <w:right w:val="single" w:sz="4" w:space="0" w:color="auto"/>
            </w:tcBorders>
            <w:shd w:val="clear" w:color="auto" w:fill="auto"/>
            <w:noWrap/>
            <w:vAlign w:val="center"/>
            <w:hideMark/>
          </w:tcPr>
          <w:p w14:paraId="56C512C5" w14:textId="77777777" w:rsidR="00333C79" w:rsidRPr="00333C79" w:rsidRDefault="00333C79" w:rsidP="00333C79">
            <w:pPr>
              <w:rPr>
                <w:rFonts w:ascii="Arial" w:hAnsi="Arial" w:cs="Arial"/>
                <w:color w:val="000000"/>
                <w:sz w:val="18"/>
                <w:szCs w:val="18"/>
              </w:rPr>
            </w:pPr>
            <w:r w:rsidRPr="00333C79">
              <w:rPr>
                <w:rFonts w:ascii="Arial" w:hAnsi="Arial" w:cs="Arial"/>
                <w:color w:val="000000"/>
                <w:sz w:val="18"/>
                <w:szCs w:val="18"/>
              </w:rPr>
              <w:t>Czyszczenie obudowy silników z pyłu i kurzu przy silnikach pozostających na stanowiskach.</w:t>
            </w:r>
          </w:p>
        </w:tc>
      </w:tr>
      <w:tr w:rsidR="00333C79" w:rsidRPr="00333C79" w14:paraId="2AEB5797" w14:textId="77777777" w:rsidTr="006C52EC">
        <w:trPr>
          <w:trHeight w:val="300"/>
        </w:trPr>
        <w:tc>
          <w:tcPr>
            <w:tcW w:w="335" w:type="pct"/>
            <w:tcBorders>
              <w:top w:val="nil"/>
              <w:left w:val="single" w:sz="4" w:space="0" w:color="auto"/>
              <w:bottom w:val="single" w:sz="4" w:space="0" w:color="auto"/>
              <w:right w:val="single" w:sz="4" w:space="0" w:color="auto"/>
            </w:tcBorders>
            <w:shd w:val="clear" w:color="auto" w:fill="auto"/>
            <w:noWrap/>
            <w:vAlign w:val="center"/>
            <w:hideMark/>
          </w:tcPr>
          <w:p w14:paraId="5074EE64" w14:textId="77777777" w:rsidR="00333C79" w:rsidRPr="00333C79" w:rsidRDefault="00333C79" w:rsidP="00333C79">
            <w:pPr>
              <w:jc w:val="center"/>
              <w:rPr>
                <w:rFonts w:ascii="Arial" w:hAnsi="Arial" w:cs="Arial"/>
                <w:color w:val="000000"/>
                <w:sz w:val="18"/>
                <w:szCs w:val="18"/>
              </w:rPr>
            </w:pPr>
            <w:r w:rsidRPr="00333C79">
              <w:rPr>
                <w:rFonts w:ascii="Arial" w:hAnsi="Arial" w:cs="Arial"/>
                <w:color w:val="000000"/>
                <w:sz w:val="18"/>
                <w:szCs w:val="18"/>
              </w:rPr>
              <w:t>1.10.</w:t>
            </w:r>
          </w:p>
        </w:tc>
        <w:tc>
          <w:tcPr>
            <w:tcW w:w="4665" w:type="pct"/>
            <w:tcBorders>
              <w:top w:val="nil"/>
              <w:left w:val="nil"/>
              <w:bottom w:val="single" w:sz="4" w:space="0" w:color="auto"/>
              <w:right w:val="single" w:sz="4" w:space="0" w:color="auto"/>
            </w:tcBorders>
            <w:shd w:val="clear" w:color="auto" w:fill="auto"/>
            <w:noWrap/>
            <w:vAlign w:val="center"/>
            <w:hideMark/>
          </w:tcPr>
          <w:p w14:paraId="30EA632C" w14:textId="77777777" w:rsidR="00333C79" w:rsidRPr="00333C79" w:rsidRDefault="00333C79" w:rsidP="00333C79">
            <w:pPr>
              <w:rPr>
                <w:rFonts w:ascii="Arial" w:hAnsi="Arial" w:cs="Arial"/>
                <w:color w:val="000000"/>
                <w:sz w:val="18"/>
                <w:szCs w:val="18"/>
              </w:rPr>
            </w:pPr>
            <w:r w:rsidRPr="00333C79">
              <w:rPr>
                <w:rFonts w:ascii="Arial" w:hAnsi="Arial" w:cs="Arial"/>
                <w:color w:val="000000"/>
                <w:sz w:val="18"/>
                <w:szCs w:val="18"/>
              </w:rPr>
              <w:t>Sprawdzenie  połączeń prądowych w tabliczkach zaciskowych skrzynkach łączeniowych.</w:t>
            </w:r>
          </w:p>
        </w:tc>
      </w:tr>
      <w:tr w:rsidR="00333C79" w:rsidRPr="00333C79" w14:paraId="6A041115" w14:textId="77777777" w:rsidTr="006C52EC">
        <w:trPr>
          <w:trHeight w:val="300"/>
        </w:trPr>
        <w:tc>
          <w:tcPr>
            <w:tcW w:w="335" w:type="pct"/>
            <w:tcBorders>
              <w:top w:val="nil"/>
              <w:left w:val="single" w:sz="4" w:space="0" w:color="auto"/>
              <w:bottom w:val="single" w:sz="4" w:space="0" w:color="auto"/>
              <w:right w:val="single" w:sz="4" w:space="0" w:color="auto"/>
            </w:tcBorders>
            <w:shd w:val="clear" w:color="auto" w:fill="auto"/>
            <w:noWrap/>
            <w:vAlign w:val="center"/>
            <w:hideMark/>
          </w:tcPr>
          <w:p w14:paraId="218C1612" w14:textId="77777777" w:rsidR="00333C79" w:rsidRPr="00333C79" w:rsidRDefault="00333C79" w:rsidP="00333C79">
            <w:pPr>
              <w:jc w:val="center"/>
              <w:rPr>
                <w:rFonts w:ascii="Arial" w:hAnsi="Arial" w:cs="Arial"/>
                <w:color w:val="000000"/>
                <w:sz w:val="18"/>
                <w:szCs w:val="18"/>
              </w:rPr>
            </w:pPr>
            <w:r w:rsidRPr="00333C79">
              <w:rPr>
                <w:rFonts w:ascii="Arial" w:hAnsi="Arial" w:cs="Arial"/>
                <w:color w:val="000000"/>
                <w:sz w:val="18"/>
                <w:szCs w:val="18"/>
              </w:rPr>
              <w:t>1.11.</w:t>
            </w:r>
          </w:p>
        </w:tc>
        <w:tc>
          <w:tcPr>
            <w:tcW w:w="4665" w:type="pct"/>
            <w:tcBorders>
              <w:top w:val="nil"/>
              <w:left w:val="nil"/>
              <w:bottom w:val="single" w:sz="4" w:space="0" w:color="auto"/>
              <w:right w:val="single" w:sz="4" w:space="0" w:color="auto"/>
            </w:tcBorders>
            <w:shd w:val="clear" w:color="auto" w:fill="auto"/>
            <w:noWrap/>
            <w:vAlign w:val="center"/>
            <w:hideMark/>
          </w:tcPr>
          <w:p w14:paraId="16377EB1" w14:textId="77777777" w:rsidR="00333C79" w:rsidRPr="00333C79" w:rsidRDefault="00333C79" w:rsidP="00333C79">
            <w:pPr>
              <w:rPr>
                <w:rFonts w:ascii="Arial" w:hAnsi="Arial" w:cs="Arial"/>
                <w:color w:val="000000"/>
                <w:sz w:val="18"/>
                <w:szCs w:val="18"/>
              </w:rPr>
            </w:pPr>
            <w:r w:rsidRPr="00333C79">
              <w:rPr>
                <w:rFonts w:ascii="Arial" w:hAnsi="Arial" w:cs="Arial"/>
                <w:color w:val="000000"/>
                <w:sz w:val="18"/>
                <w:szCs w:val="18"/>
              </w:rPr>
              <w:t>Remont luzowników  z wymianą łożysk oraz wymianą oleju (4 sztuki).</w:t>
            </w:r>
          </w:p>
        </w:tc>
      </w:tr>
      <w:tr w:rsidR="00333C79" w:rsidRPr="00333C79" w14:paraId="26F61154" w14:textId="77777777" w:rsidTr="006C52EC">
        <w:trPr>
          <w:trHeight w:val="300"/>
        </w:trPr>
        <w:tc>
          <w:tcPr>
            <w:tcW w:w="335" w:type="pct"/>
            <w:tcBorders>
              <w:top w:val="nil"/>
              <w:left w:val="single" w:sz="4" w:space="0" w:color="auto"/>
              <w:bottom w:val="single" w:sz="4" w:space="0" w:color="auto"/>
              <w:right w:val="single" w:sz="4" w:space="0" w:color="auto"/>
            </w:tcBorders>
            <w:shd w:val="clear" w:color="auto" w:fill="auto"/>
            <w:noWrap/>
            <w:vAlign w:val="center"/>
            <w:hideMark/>
          </w:tcPr>
          <w:p w14:paraId="39104917" w14:textId="77777777" w:rsidR="00333C79" w:rsidRPr="00333C79" w:rsidRDefault="00333C79" w:rsidP="00333C79">
            <w:pPr>
              <w:jc w:val="center"/>
              <w:rPr>
                <w:rFonts w:ascii="Arial" w:hAnsi="Arial" w:cs="Arial"/>
                <w:color w:val="000000"/>
                <w:sz w:val="18"/>
                <w:szCs w:val="18"/>
              </w:rPr>
            </w:pPr>
            <w:r w:rsidRPr="00333C79">
              <w:rPr>
                <w:rFonts w:ascii="Arial" w:hAnsi="Arial" w:cs="Arial"/>
                <w:color w:val="000000"/>
                <w:sz w:val="18"/>
                <w:szCs w:val="18"/>
              </w:rPr>
              <w:t>1.12.</w:t>
            </w:r>
          </w:p>
        </w:tc>
        <w:tc>
          <w:tcPr>
            <w:tcW w:w="4665" w:type="pct"/>
            <w:tcBorders>
              <w:top w:val="nil"/>
              <w:left w:val="nil"/>
              <w:bottom w:val="single" w:sz="4" w:space="0" w:color="auto"/>
              <w:right w:val="single" w:sz="4" w:space="0" w:color="auto"/>
            </w:tcBorders>
            <w:shd w:val="clear" w:color="auto" w:fill="auto"/>
            <w:noWrap/>
            <w:vAlign w:val="center"/>
            <w:hideMark/>
          </w:tcPr>
          <w:p w14:paraId="40D0D7DD" w14:textId="77777777" w:rsidR="00333C79" w:rsidRPr="00333C79" w:rsidRDefault="00333C79" w:rsidP="00333C79">
            <w:pPr>
              <w:rPr>
                <w:rFonts w:ascii="Arial" w:hAnsi="Arial" w:cs="Arial"/>
                <w:color w:val="000000"/>
                <w:sz w:val="18"/>
                <w:szCs w:val="18"/>
              </w:rPr>
            </w:pPr>
            <w:r w:rsidRPr="00333C79">
              <w:rPr>
                <w:rFonts w:ascii="Arial" w:hAnsi="Arial" w:cs="Arial"/>
                <w:color w:val="000000"/>
                <w:sz w:val="18"/>
                <w:szCs w:val="18"/>
              </w:rPr>
              <w:t>Wymiana oleju w luzownikach.</w:t>
            </w:r>
          </w:p>
        </w:tc>
      </w:tr>
      <w:tr w:rsidR="00333C79" w:rsidRPr="00333C79" w14:paraId="4C25165C" w14:textId="77777777" w:rsidTr="006C52EC">
        <w:trPr>
          <w:trHeight w:val="300"/>
        </w:trPr>
        <w:tc>
          <w:tcPr>
            <w:tcW w:w="335" w:type="pct"/>
            <w:tcBorders>
              <w:top w:val="nil"/>
              <w:left w:val="single" w:sz="4" w:space="0" w:color="auto"/>
              <w:bottom w:val="single" w:sz="4" w:space="0" w:color="auto"/>
              <w:right w:val="single" w:sz="4" w:space="0" w:color="auto"/>
            </w:tcBorders>
            <w:shd w:val="clear" w:color="auto" w:fill="auto"/>
            <w:noWrap/>
            <w:vAlign w:val="center"/>
            <w:hideMark/>
          </w:tcPr>
          <w:p w14:paraId="49038767" w14:textId="77777777" w:rsidR="00333C79" w:rsidRPr="00333C79" w:rsidRDefault="00333C79" w:rsidP="00333C79">
            <w:pPr>
              <w:jc w:val="center"/>
              <w:rPr>
                <w:rFonts w:ascii="Arial" w:hAnsi="Arial" w:cs="Arial"/>
                <w:color w:val="000000"/>
                <w:sz w:val="18"/>
                <w:szCs w:val="18"/>
              </w:rPr>
            </w:pPr>
            <w:r w:rsidRPr="00333C79">
              <w:rPr>
                <w:rFonts w:ascii="Arial" w:hAnsi="Arial" w:cs="Arial"/>
                <w:color w:val="000000"/>
                <w:sz w:val="18"/>
                <w:szCs w:val="18"/>
              </w:rPr>
              <w:t>1.12.</w:t>
            </w:r>
          </w:p>
        </w:tc>
        <w:tc>
          <w:tcPr>
            <w:tcW w:w="4665" w:type="pct"/>
            <w:tcBorders>
              <w:top w:val="nil"/>
              <w:left w:val="nil"/>
              <w:bottom w:val="single" w:sz="4" w:space="0" w:color="auto"/>
              <w:right w:val="single" w:sz="4" w:space="0" w:color="auto"/>
            </w:tcBorders>
            <w:shd w:val="clear" w:color="auto" w:fill="auto"/>
            <w:noWrap/>
            <w:vAlign w:val="center"/>
            <w:hideMark/>
          </w:tcPr>
          <w:p w14:paraId="276E43A0" w14:textId="77777777" w:rsidR="00333C79" w:rsidRPr="00333C79" w:rsidRDefault="00333C79" w:rsidP="00333C79">
            <w:pPr>
              <w:rPr>
                <w:rFonts w:ascii="Arial" w:hAnsi="Arial" w:cs="Arial"/>
                <w:color w:val="000000"/>
                <w:sz w:val="18"/>
                <w:szCs w:val="18"/>
              </w:rPr>
            </w:pPr>
            <w:r w:rsidRPr="00333C79">
              <w:rPr>
                <w:rFonts w:ascii="Arial" w:hAnsi="Arial" w:cs="Arial"/>
                <w:color w:val="000000"/>
                <w:sz w:val="18"/>
                <w:szCs w:val="18"/>
              </w:rPr>
              <w:t>Usunięcie usterek.</w:t>
            </w:r>
          </w:p>
        </w:tc>
      </w:tr>
      <w:tr w:rsidR="00333C79" w:rsidRPr="00333C79" w14:paraId="4F12E2AA" w14:textId="77777777" w:rsidTr="006C52EC">
        <w:trPr>
          <w:trHeight w:val="300"/>
        </w:trPr>
        <w:tc>
          <w:tcPr>
            <w:tcW w:w="335" w:type="pct"/>
            <w:tcBorders>
              <w:top w:val="nil"/>
              <w:left w:val="single" w:sz="4" w:space="0" w:color="auto"/>
              <w:bottom w:val="single" w:sz="4" w:space="0" w:color="auto"/>
              <w:right w:val="single" w:sz="4" w:space="0" w:color="auto"/>
            </w:tcBorders>
            <w:shd w:val="clear" w:color="auto" w:fill="auto"/>
            <w:noWrap/>
            <w:vAlign w:val="center"/>
            <w:hideMark/>
          </w:tcPr>
          <w:p w14:paraId="45D79AF8" w14:textId="77777777" w:rsidR="00333C79" w:rsidRPr="00333C79" w:rsidRDefault="00333C79" w:rsidP="00333C79">
            <w:pPr>
              <w:jc w:val="center"/>
              <w:rPr>
                <w:rFonts w:ascii="Arial" w:hAnsi="Arial" w:cs="Arial"/>
                <w:color w:val="000000"/>
                <w:sz w:val="18"/>
                <w:szCs w:val="18"/>
              </w:rPr>
            </w:pPr>
            <w:r w:rsidRPr="00333C79">
              <w:rPr>
                <w:rFonts w:ascii="Arial" w:hAnsi="Arial" w:cs="Arial"/>
                <w:color w:val="000000"/>
                <w:sz w:val="18"/>
                <w:szCs w:val="18"/>
              </w:rPr>
              <w:t>1.13.</w:t>
            </w:r>
          </w:p>
        </w:tc>
        <w:tc>
          <w:tcPr>
            <w:tcW w:w="4665" w:type="pct"/>
            <w:tcBorders>
              <w:top w:val="nil"/>
              <w:left w:val="nil"/>
              <w:bottom w:val="single" w:sz="4" w:space="0" w:color="auto"/>
              <w:right w:val="single" w:sz="4" w:space="0" w:color="auto"/>
            </w:tcBorders>
            <w:shd w:val="clear" w:color="auto" w:fill="auto"/>
            <w:noWrap/>
            <w:vAlign w:val="center"/>
            <w:hideMark/>
          </w:tcPr>
          <w:p w14:paraId="7B60E3DF" w14:textId="77777777" w:rsidR="00333C79" w:rsidRPr="00333C79" w:rsidRDefault="00333C79" w:rsidP="00333C79">
            <w:pPr>
              <w:rPr>
                <w:rFonts w:ascii="Arial" w:hAnsi="Arial" w:cs="Arial"/>
                <w:color w:val="000000"/>
                <w:sz w:val="18"/>
                <w:szCs w:val="18"/>
              </w:rPr>
            </w:pPr>
            <w:r w:rsidRPr="00333C79">
              <w:rPr>
                <w:rFonts w:ascii="Arial" w:hAnsi="Arial" w:cs="Arial"/>
                <w:color w:val="000000"/>
                <w:sz w:val="18"/>
                <w:szCs w:val="18"/>
              </w:rPr>
              <w:t>Sporządzenie protokołów z przeprowadzonych czynności.</w:t>
            </w:r>
          </w:p>
        </w:tc>
      </w:tr>
      <w:tr w:rsidR="00333C79" w:rsidRPr="00333C79" w14:paraId="2BABE9C8" w14:textId="77777777" w:rsidTr="006C52EC">
        <w:trPr>
          <w:trHeight w:val="300"/>
        </w:trPr>
        <w:tc>
          <w:tcPr>
            <w:tcW w:w="335" w:type="pct"/>
            <w:tcBorders>
              <w:top w:val="nil"/>
              <w:left w:val="single" w:sz="4" w:space="0" w:color="auto"/>
              <w:bottom w:val="single" w:sz="4" w:space="0" w:color="auto"/>
              <w:right w:val="single" w:sz="4" w:space="0" w:color="auto"/>
            </w:tcBorders>
            <w:shd w:val="clear" w:color="auto" w:fill="auto"/>
            <w:noWrap/>
            <w:vAlign w:val="center"/>
            <w:hideMark/>
          </w:tcPr>
          <w:p w14:paraId="228E68F4" w14:textId="77777777" w:rsidR="00333C79" w:rsidRPr="00333C79" w:rsidRDefault="00333C79" w:rsidP="00333C79">
            <w:pPr>
              <w:jc w:val="center"/>
              <w:rPr>
                <w:rFonts w:ascii="Arial" w:hAnsi="Arial" w:cs="Arial"/>
                <w:b/>
                <w:color w:val="000000"/>
                <w:sz w:val="18"/>
                <w:szCs w:val="18"/>
              </w:rPr>
            </w:pPr>
            <w:r w:rsidRPr="00333C79">
              <w:rPr>
                <w:rFonts w:ascii="Arial" w:hAnsi="Arial" w:cs="Arial"/>
                <w:b/>
                <w:color w:val="000000"/>
                <w:sz w:val="18"/>
                <w:szCs w:val="18"/>
              </w:rPr>
              <w:t>2.</w:t>
            </w:r>
          </w:p>
        </w:tc>
        <w:tc>
          <w:tcPr>
            <w:tcW w:w="4665" w:type="pct"/>
            <w:tcBorders>
              <w:top w:val="nil"/>
              <w:left w:val="nil"/>
              <w:bottom w:val="single" w:sz="4" w:space="0" w:color="auto"/>
              <w:right w:val="single" w:sz="4" w:space="0" w:color="auto"/>
            </w:tcBorders>
            <w:shd w:val="clear" w:color="auto" w:fill="auto"/>
            <w:noWrap/>
            <w:vAlign w:val="center"/>
            <w:hideMark/>
          </w:tcPr>
          <w:p w14:paraId="4C5D2046" w14:textId="77777777" w:rsidR="00333C79" w:rsidRPr="00333C79" w:rsidRDefault="00333C79" w:rsidP="00333C79">
            <w:pPr>
              <w:rPr>
                <w:rFonts w:ascii="Arial" w:hAnsi="Arial" w:cs="Arial"/>
                <w:b/>
                <w:bCs/>
                <w:color w:val="000000"/>
                <w:sz w:val="18"/>
                <w:szCs w:val="18"/>
              </w:rPr>
            </w:pPr>
            <w:r w:rsidRPr="00333C79">
              <w:rPr>
                <w:rFonts w:ascii="Arial" w:hAnsi="Arial" w:cs="Arial"/>
                <w:b/>
                <w:bCs/>
                <w:color w:val="000000"/>
                <w:sz w:val="18"/>
                <w:szCs w:val="18"/>
              </w:rPr>
              <w:t xml:space="preserve">Remont oświetlenia </w:t>
            </w:r>
            <w:r w:rsidRPr="00333C79">
              <w:rPr>
                <w:rFonts w:ascii="Arial" w:hAnsi="Arial" w:cs="Arial"/>
                <w:color w:val="000000"/>
                <w:sz w:val="18"/>
                <w:szCs w:val="18"/>
              </w:rPr>
              <w:t>(134 szt. opraw dla jednej wywrotnicy):</w:t>
            </w:r>
          </w:p>
        </w:tc>
      </w:tr>
      <w:tr w:rsidR="00333C79" w:rsidRPr="00333C79" w14:paraId="41ED9386" w14:textId="77777777" w:rsidTr="006C52EC">
        <w:trPr>
          <w:trHeight w:val="300"/>
        </w:trPr>
        <w:tc>
          <w:tcPr>
            <w:tcW w:w="335" w:type="pct"/>
            <w:tcBorders>
              <w:top w:val="nil"/>
              <w:left w:val="single" w:sz="4" w:space="0" w:color="auto"/>
              <w:bottom w:val="single" w:sz="4" w:space="0" w:color="auto"/>
              <w:right w:val="single" w:sz="4" w:space="0" w:color="auto"/>
            </w:tcBorders>
            <w:shd w:val="clear" w:color="auto" w:fill="auto"/>
            <w:noWrap/>
            <w:vAlign w:val="center"/>
            <w:hideMark/>
          </w:tcPr>
          <w:p w14:paraId="7D347B03" w14:textId="77777777" w:rsidR="00333C79" w:rsidRPr="00333C79" w:rsidRDefault="00333C79" w:rsidP="00333C79">
            <w:pPr>
              <w:jc w:val="center"/>
              <w:rPr>
                <w:rFonts w:ascii="Arial" w:hAnsi="Arial" w:cs="Arial"/>
                <w:color w:val="000000"/>
                <w:sz w:val="18"/>
                <w:szCs w:val="18"/>
              </w:rPr>
            </w:pPr>
            <w:r w:rsidRPr="00333C79">
              <w:rPr>
                <w:rFonts w:ascii="Arial" w:hAnsi="Arial" w:cs="Arial"/>
                <w:color w:val="000000"/>
                <w:sz w:val="18"/>
                <w:szCs w:val="18"/>
              </w:rPr>
              <w:t>2.1.</w:t>
            </w:r>
          </w:p>
        </w:tc>
        <w:tc>
          <w:tcPr>
            <w:tcW w:w="4665" w:type="pct"/>
            <w:tcBorders>
              <w:top w:val="nil"/>
              <w:left w:val="nil"/>
              <w:bottom w:val="single" w:sz="4" w:space="0" w:color="auto"/>
              <w:right w:val="single" w:sz="4" w:space="0" w:color="auto"/>
            </w:tcBorders>
            <w:shd w:val="clear" w:color="auto" w:fill="auto"/>
            <w:noWrap/>
            <w:vAlign w:val="center"/>
            <w:hideMark/>
          </w:tcPr>
          <w:p w14:paraId="61602EBB" w14:textId="77777777" w:rsidR="00333C79" w:rsidRPr="00333C79" w:rsidRDefault="00333C79" w:rsidP="00333C79">
            <w:pPr>
              <w:rPr>
                <w:rFonts w:ascii="Arial" w:hAnsi="Arial" w:cs="Arial"/>
                <w:color w:val="000000"/>
                <w:sz w:val="18"/>
                <w:szCs w:val="18"/>
              </w:rPr>
            </w:pPr>
            <w:r w:rsidRPr="00333C79">
              <w:rPr>
                <w:rFonts w:ascii="Arial" w:hAnsi="Arial" w:cs="Arial"/>
                <w:color w:val="000000"/>
                <w:sz w:val="18"/>
                <w:szCs w:val="18"/>
              </w:rPr>
              <w:t>Czyszczenie opraw z pyłu i kurzu.</w:t>
            </w:r>
          </w:p>
        </w:tc>
      </w:tr>
      <w:tr w:rsidR="00333C79" w:rsidRPr="00333C79" w14:paraId="14147263" w14:textId="77777777" w:rsidTr="006C52EC">
        <w:trPr>
          <w:trHeight w:val="300"/>
        </w:trPr>
        <w:tc>
          <w:tcPr>
            <w:tcW w:w="335" w:type="pct"/>
            <w:tcBorders>
              <w:top w:val="nil"/>
              <w:left w:val="single" w:sz="4" w:space="0" w:color="auto"/>
              <w:bottom w:val="single" w:sz="4" w:space="0" w:color="auto"/>
              <w:right w:val="single" w:sz="4" w:space="0" w:color="auto"/>
            </w:tcBorders>
            <w:shd w:val="clear" w:color="auto" w:fill="auto"/>
            <w:noWrap/>
            <w:vAlign w:val="center"/>
            <w:hideMark/>
          </w:tcPr>
          <w:p w14:paraId="5241627B" w14:textId="77777777" w:rsidR="00333C79" w:rsidRPr="00333C79" w:rsidRDefault="00333C79" w:rsidP="00333C79">
            <w:pPr>
              <w:jc w:val="center"/>
              <w:rPr>
                <w:rFonts w:ascii="Arial" w:hAnsi="Arial" w:cs="Arial"/>
                <w:color w:val="000000"/>
                <w:sz w:val="18"/>
                <w:szCs w:val="18"/>
              </w:rPr>
            </w:pPr>
            <w:r w:rsidRPr="00333C79">
              <w:rPr>
                <w:rFonts w:ascii="Arial" w:hAnsi="Arial" w:cs="Arial"/>
                <w:color w:val="000000"/>
                <w:sz w:val="18"/>
                <w:szCs w:val="18"/>
              </w:rPr>
              <w:t>2.2.</w:t>
            </w:r>
          </w:p>
        </w:tc>
        <w:tc>
          <w:tcPr>
            <w:tcW w:w="4665" w:type="pct"/>
            <w:tcBorders>
              <w:top w:val="nil"/>
              <w:left w:val="nil"/>
              <w:bottom w:val="single" w:sz="4" w:space="0" w:color="auto"/>
              <w:right w:val="single" w:sz="4" w:space="0" w:color="auto"/>
            </w:tcBorders>
            <w:shd w:val="clear" w:color="auto" w:fill="auto"/>
            <w:noWrap/>
            <w:vAlign w:val="center"/>
            <w:hideMark/>
          </w:tcPr>
          <w:p w14:paraId="316BEA9E" w14:textId="77777777" w:rsidR="00333C79" w:rsidRPr="00333C79" w:rsidRDefault="00333C79" w:rsidP="00333C79">
            <w:pPr>
              <w:rPr>
                <w:rFonts w:ascii="Arial" w:hAnsi="Arial" w:cs="Arial"/>
                <w:color w:val="000000"/>
                <w:sz w:val="18"/>
                <w:szCs w:val="18"/>
              </w:rPr>
            </w:pPr>
            <w:r w:rsidRPr="00333C79">
              <w:rPr>
                <w:rFonts w:ascii="Arial" w:hAnsi="Arial" w:cs="Arial"/>
                <w:color w:val="000000"/>
                <w:sz w:val="18"/>
                <w:szCs w:val="18"/>
              </w:rPr>
              <w:t>Wymiana zużytych źródeł światła.( metalohalogenkowe 250W; 100W; świetlówki 36 W z trzonkiem G13)</w:t>
            </w:r>
          </w:p>
        </w:tc>
      </w:tr>
      <w:tr w:rsidR="00333C79" w:rsidRPr="00333C79" w14:paraId="512703F2" w14:textId="77777777" w:rsidTr="006C52EC">
        <w:trPr>
          <w:trHeight w:val="300"/>
        </w:trPr>
        <w:tc>
          <w:tcPr>
            <w:tcW w:w="335" w:type="pct"/>
            <w:tcBorders>
              <w:top w:val="nil"/>
              <w:left w:val="single" w:sz="4" w:space="0" w:color="auto"/>
              <w:bottom w:val="single" w:sz="4" w:space="0" w:color="auto"/>
              <w:right w:val="single" w:sz="4" w:space="0" w:color="auto"/>
            </w:tcBorders>
            <w:shd w:val="clear" w:color="auto" w:fill="auto"/>
            <w:noWrap/>
            <w:vAlign w:val="center"/>
            <w:hideMark/>
          </w:tcPr>
          <w:p w14:paraId="6F750246" w14:textId="77777777" w:rsidR="00333C79" w:rsidRPr="00333C79" w:rsidRDefault="00333C79" w:rsidP="00333C79">
            <w:pPr>
              <w:jc w:val="center"/>
              <w:rPr>
                <w:rFonts w:ascii="Arial" w:hAnsi="Arial" w:cs="Arial"/>
                <w:color w:val="000000"/>
                <w:sz w:val="18"/>
                <w:szCs w:val="18"/>
              </w:rPr>
            </w:pPr>
            <w:r w:rsidRPr="00333C79">
              <w:rPr>
                <w:rFonts w:ascii="Arial" w:hAnsi="Arial" w:cs="Arial"/>
                <w:color w:val="000000"/>
                <w:sz w:val="18"/>
                <w:szCs w:val="18"/>
              </w:rPr>
              <w:t>2.3.</w:t>
            </w:r>
          </w:p>
        </w:tc>
        <w:tc>
          <w:tcPr>
            <w:tcW w:w="4665" w:type="pct"/>
            <w:tcBorders>
              <w:top w:val="nil"/>
              <w:left w:val="nil"/>
              <w:bottom w:val="single" w:sz="4" w:space="0" w:color="auto"/>
              <w:right w:val="single" w:sz="4" w:space="0" w:color="auto"/>
            </w:tcBorders>
            <w:shd w:val="clear" w:color="auto" w:fill="auto"/>
            <w:noWrap/>
            <w:vAlign w:val="center"/>
            <w:hideMark/>
          </w:tcPr>
          <w:p w14:paraId="76E52E1D" w14:textId="77777777" w:rsidR="00333C79" w:rsidRPr="00333C79" w:rsidRDefault="00333C79" w:rsidP="00333C79">
            <w:pPr>
              <w:rPr>
                <w:rFonts w:ascii="Arial" w:hAnsi="Arial" w:cs="Arial"/>
                <w:color w:val="000000"/>
                <w:sz w:val="18"/>
                <w:szCs w:val="18"/>
              </w:rPr>
            </w:pPr>
            <w:r w:rsidRPr="00333C79">
              <w:rPr>
                <w:rFonts w:ascii="Arial" w:hAnsi="Arial" w:cs="Arial"/>
                <w:color w:val="000000"/>
                <w:sz w:val="18"/>
                <w:szCs w:val="18"/>
              </w:rPr>
              <w:t>Wymiana uszkodzonych opraw.</w:t>
            </w:r>
          </w:p>
        </w:tc>
      </w:tr>
      <w:tr w:rsidR="00333C79" w:rsidRPr="00333C79" w14:paraId="049479FD" w14:textId="77777777" w:rsidTr="006C52EC">
        <w:trPr>
          <w:trHeight w:val="300"/>
        </w:trPr>
        <w:tc>
          <w:tcPr>
            <w:tcW w:w="335" w:type="pct"/>
            <w:tcBorders>
              <w:top w:val="nil"/>
              <w:left w:val="single" w:sz="4" w:space="0" w:color="auto"/>
              <w:bottom w:val="single" w:sz="4" w:space="0" w:color="auto"/>
              <w:right w:val="single" w:sz="4" w:space="0" w:color="auto"/>
            </w:tcBorders>
            <w:shd w:val="clear" w:color="auto" w:fill="auto"/>
            <w:noWrap/>
            <w:vAlign w:val="center"/>
            <w:hideMark/>
          </w:tcPr>
          <w:p w14:paraId="60CF4D07" w14:textId="77777777" w:rsidR="00333C79" w:rsidRPr="00333C79" w:rsidRDefault="00333C79" w:rsidP="00333C79">
            <w:pPr>
              <w:jc w:val="center"/>
              <w:rPr>
                <w:rFonts w:ascii="Arial" w:hAnsi="Arial" w:cs="Arial"/>
                <w:color w:val="000000"/>
                <w:sz w:val="18"/>
                <w:szCs w:val="18"/>
              </w:rPr>
            </w:pPr>
            <w:r w:rsidRPr="00333C79">
              <w:rPr>
                <w:rFonts w:ascii="Arial" w:hAnsi="Arial" w:cs="Arial"/>
                <w:color w:val="000000"/>
                <w:sz w:val="18"/>
                <w:szCs w:val="18"/>
              </w:rPr>
              <w:t>2.4.</w:t>
            </w:r>
          </w:p>
        </w:tc>
        <w:tc>
          <w:tcPr>
            <w:tcW w:w="4665" w:type="pct"/>
            <w:tcBorders>
              <w:top w:val="nil"/>
              <w:left w:val="nil"/>
              <w:bottom w:val="single" w:sz="4" w:space="0" w:color="auto"/>
              <w:right w:val="single" w:sz="4" w:space="0" w:color="auto"/>
            </w:tcBorders>
            <w:shd w:val="clear" w:color="auto" w:fill="auto"/>
            <w:noWrap/>
            <w:vAlign w:val="center"/>
            <w:hideMark/>
          </w:tcPr>
          <w:p w14:paraId="0BCAF7E3" w14:textId="77777777" w:rsidR="00333C79" w:rsidRPr="00333C79" w:rsidRDefault="00333C79" w:rsidP="00333C79">
            <w:pPr>
              <w:rPr>
                <w:rFonts w:ascii="Arial" w:hAnsi="Arial" w:cs="Arial"/>
                <w:color w:val="000000"/>
                <w:sz w:val="18"/>
                <w:szCs w:val="18"/>
              </w:rPr>
            </w:pPr>
            <w:r w:rsidRPr="00333C79">
              <w:rPr>
                <w:rFonts w:ascii="Arial" w:hAnsi="Arial" w:cs="Arial"/>
                <w:color w:val="000000"/>
                <w:sz w:val="18"/>
                <w:szCs w:val="18"/>
              </w:rPr>
              <w:t>Wymiana zużytego osprzętu.</w:t>
            </w:r>
          </w:p>
        </w:tc>
      </w:tr>
      <w:tr w:rsidR="00333C79" w:rsidRPr="00333C79" w14:paraId="2588355F" w14:textId="77777777" w:rsidTr="006C52EC">
        <w:trPr>
          <w:trHeight w:val="300"/>
        </w:trPr>
        <w:tc>
          <w:tcPr>
            <w:tcW w:w="335" w:type="pct"/>
            <w:tcBorders>
              <w:top w:val="nil"/>
              <w:left w:val="single" w:sz="4" w:space="0" w:color="auto"/>
              <w:bottom w:val="single" w:sz="4" w:space="0" w:color="auto"/>
              <w:right w:val="single" w:sz="4" w:space="0" w:color="auto"/>
            </w:tcBorders>
            <w:shd w:val="clear" w:color="auto" w:fill="auto"/>
            <w:noWrap/>
            <w:vAlign w:val="center"/>
            <w:hideMark/>
          </w:tcPr>
          <w:p w14:paraId="4F188D11" w14:textId="77777777" w:rsidR="00333C79" w:rsidRPr="00333C79" w:rsidRDefault="00333C79" w:rsidP="00333C79">
            <w:pPr>
              <w:jc w:val="center"/>
              <w:rPr>
                <w:rFonts w:ascii="Arial" w:hAnsi="Arial" w:cs="Arial"/>
                <w:color w:val="000000"/>
                <w:sz w:val="18"/>
                <w:szCs w:val="18"/>
              </w:rPr>
            </w:pPr>
            <w:r w:rsidRPr="00333C79">
              <w:rPr>
                <w:rFonts w:ascii="Arial" w:hAnsi="Arial" w:cs="Arial"/>
                <w:color w:val="000000"/>
                <w:sz w:val="18"/>
                <w:szCs w:val="18"/>
              </w:rPr>
              <w:t>2.5.</w:t>
            </w:r>
          </w:p>
        </w:tc>
        <w:tc>
          <w:tcPr>
            <w:tcW w:w="4665" w:type="pct"/>
            <w:tcBorders>
              <w:top w:val="nil"/>
              <w:left w:val="nil"/>
              <w:bottom w:val="single" w:sz="4" w:space="0" w:color="auto"/>
              <w:right w:val="single" w:sz="4" w:space="0" w:color="auto"/>
            </w:tcBorders>
            <w:shd w:val="clear" w:color="auto" w:fill="auto"/>
            <w:noWrap/>
            <w:vAlign w:val="center"/>
            <w:hideMark/>
          </w:tcPr>
          <w:p w14:paraId="7BE89AD1" w14:textId="77777777" w:rsidR="00333C79" w:rsidRPr="00333C79" w:rsidRDefault="00333C79" w:rsidP="00333C79">
            <w:pPr>
              <w:rPr>
                <w:rFonts w:ascii="Arial" w:hAnsi="Arial" w:cs="Arial"/>
                <w:color w:val="000000"/>
                <w:sz w:val="18"/>
                <w:szCs w:val="18"/>
              </w:rPr>
            </w:pPr>
            <w:r w:rsidRPr="00333C79">
              <w:rPr>
                <w:rFonts w:ascii="Arial" w:hAnsi="Arial" w:cs="Arial"/>
                <w:color w:val="000000"/>
                <w:sz w:val="18"/>
                <w:szCs w:val="18"/>
              </w:rPr>
              <w:t>Uzupełnienie brakujących opisów i oznaczeń.</w:t>
            </w:r>
          </w:p>
        </w:tc>
      </w:tr>
      <w:tr w:rsidR="00333C79" w:rsidRPr="00333C79" w14:paraId="0D16743C" w14:textId="77777777" w:rsidTr="006C52EC">
        <w:trPr>
          <w:trHeight w:val="300"/>
        </w:trPr>
        <w:tc>
          <w:tcPr>
            <w:tcW w:w="335" w:type="pct"/>
            <w:tcBorders>
              <w:top w:val="nil"/>
              <w:left w:val="single" w:sz="4" w:space="0" w:color="auto"/>
              <w:bottom w:val="single" w:sz="4" w:space="0" w:color="auto"/>
              <w:right w:val="single" w:sz="4" w:space="0" w:color="auto"/>
            </w:tcBorders>
            <w:shd w:val="clear" w:color="auto" w:fill="auto"/>
            <w:noWrap/>
            <w:vAlign w:val="center"/>
            <w:hideMark/>
          </w:tcPr>
          <w:p w14:paraId="75743149" w14:textId="77777777" w:rsidR="00333C79" w:rsidRPr="00333C79" w:rsidRDefault="00333C79" w:rsidP="00333C79">
            <w:pPr>
              <w:jc w:val="center"/>
              <w:rPr>
                <w:rFonts w:ascii="Arial" w:hAnsi="Arial" w:cs="Arial"/>
                <w:color w:val="000000"/>
                <w:sz w:val="18"/>
                <w:szCs w:val="18"/>
              </w:rPr>
            </w:pPr>
            <w:r w:rsidRPr="00333C79">
              <w:rPr>
                <w:rFonts w:ascii="Arial" w:hAnsi="Arial" w:cs="Arial"/>
                <w:color w:val="000000"/>
                <w:sz w:val="18"/>
                <w:szCs w:val="18"/>
              </w:rPr>
              <w:t>2.6</w:t>
            </w:r>
          </w:p>
        </w:tc>
        <w:tc>
          <w:tcPr>
            <w:tcW w:w="4665" w:type="pct"/>
            <w:tcBorders>
              <w:top w:val="nil"/>
              <w:left w:val="nil"/>
              <w:bottom w:val="single" w:sz="4" w:space="0" w:color="auto"/>
              <w:right w:val="single" w:sz="4" w:space="0" w:color="auto"/>
            </w:tcBorders>
            <w:shd w:val="clear" w:color="auto" w:fill="auto"/>
            <w:noWrap/>
            <w:vAlign w:val="center"/>
            <w:hideMark/>
          </w:tcPr>
          <w:p w14:paraId="0593AB12" w14:textId="77777777" w:rsidR="00333C79" w:rsidRPr="00333C79" w:rsidRDefault="00333C79" w:rsidP="00333C79">
            <w:pPr>
              <w:rPr>
                <w:rFonts w:ascii="Arial" w:hAnsi="Arial" w:cs="Arial"/>
                <w:color w:val="000000"/>
                <w:sz w:val="18"/>
                <w:szCs w:val="18"/>
              </w:rPr>
            </w:pPr>
            <w:r w:rsidRPr="00333C79">
              <w:rPr>
                <w:rFonts w:ascii="Arial" w:hAnsi="Arial" w:cs="Arial"/>
                <w:color w:val="000000"/>
                <w:sz w:val="18"/>
                <w:szCs w:val="18"/>
              </w:rPr>
              <w:t>Likwidacja zbędnych kabli, osprzętu.</w:t>
            </w:r>
          </w:p>
        </w:tc>
      </w:tr>
      <w:tr w:rsidR="00333C79" w:rsidRPr="00333C79" w14:paraId="1F0EC743" w14:textId="77777777" w:rsidTr="006C52EC">
        <w:trPr>
          <w:trHeight w:val="300"/>
        </w:trPr>
        <w:tc>
          <w:tcPr>
            <w:tcW w:w="335" w:type="pct"/>
            <w:tcBorders>
              <w:top w:val="nil"/>
              <w:left w:val="single" w:sz="4" w:space="0" w:color="auto"/>
              <w:bottom w:val="single" w:sz="4" w:space="0" w:color="auto"/>
              <w:right w:val="single" w:sz="4" w:space="0" w:color="auto"/>
            </w:tcBorders>
            <w:shd w:val="clear" w:color="auto" w:fill="auto"/>
            <w:noWrap/>
            <w:vAlign w:val="center"/>
            <w:hideMark/>
          </w:tcPr>
          <w:p w14:paraId="3175D918" w14:textId="77777777" w:rsidR="00333C79" w:rsidRPr="00333C79" w:rsidRDefault="00333C79" w:rsidP="00333C79">
            <w:pPr>
              <w:jc w:val="center"/>
              <w:rPr>
                <w:rFonts w:ascii="Arial" w:hAnsi="Arial" w:cs="Arial"/>
                <w:color w:val="000000"/>
                <w:sz w:val="18"/>
                <w:szCs w:val="18"/>
              </w:rPr>
            </w:pPr>
            <w:r w:rsidRPr="00333C79">
              <w:rPr>
                <w:rFonts w:ascii="Arial" w:hAnsi="Arial" w:cs="Arial"/>
                <w:color w:val="000000"/>
                <w:sz w:val="18"/>
                <w:szCs w:val="18"/>
              </w:rPr>
              <w:t>2.7</w:t>
            </w:r>
          </w:p>
        </w:tc>
        <w:tc>
          <w:tcPr>
            <w:tcW w:w="4665" w:type="pct"/>
            <w:tcBorders>
              <w:top w:val="nil"/>
              <w:left w:val="nil"/>
              <w:bottom w:val="single" w:sz="4" w:space="0" w:color="auto"/>
              <w:right w:val="single" w:sz="4" w:space="0" w:color="auto"/>
            </w:tcBorders>
            <w:shd w:val="clear" w:color="auto" w:fill="auto"/>
            <w:noWrap/>
            <w:vAlign w:val="center"/>
            <w:hideMark/>
          </w:tcPr>
          <w:p w14:paraId="11164982" w14:textId="77777777" w:rsidR="00333C79" w:rsidRPr="00333C79" w:rsidRDefault="00333C79" w:rsidP="00333C79">
            <w:pPr>
              <w:rPr>
                <w:rFonts w:ascii="Arial" w:hAnsi="Arial" w:cs="Arial"/>
                <w:color w:val="000000"/>
                <w:sz w:val="18"/>
                <w:szCs w:val="18"/>
              </w:rPr>
            </w:pPr>
            <w:r w:rsidRPr="00333C79">
              <w:rPr>
                <w:rFonts w:ascii="Arial" w:hAnsi="Arial" w:cs="Arial"/>
                <w:color w:val="000000"/>
                <w:sz w:val="18"/>
                <w:szCs w:val="18"/>
              </w:rPr>
              <w:t>Usunięcie usterek.</w:t>
            </w:r>
          </w:p>
        </w:tc>
      </w:tr>
      <w:tr w:rsidR="00333C79" w:rsidRPr="00333C79" w14:paraId="58052309" w14:textId="77777777" w:rsidTr="006C52EC">
        <w:trPr>
          <w:trHeight w:val="300"/>
        </w:trPr>
        <w:tc>
          <w:tcPr>
            <w:tcW w:w="335" w:type="pct"/>
            <w:tcBorders>
              <w:top w:val="nil"/>
              <w:left w:val="single" w:sz="4" w:space="0" w:color="auto"/>
              <w:bottom w:val="single" w:sz="4" w:space="0" w:color="auto"/>
              <w:right w:val="single" w:sz="4" w:space="0" w:color="auto"/>
            </w:tcBorders>
            <w:shd w:val="clear" w:color="auto" w:fill="auto"/>
            <w:noWrap/>
            <w:vAlign w:val="center"/>
            <w:hideMark/>
          </w:tcPr>
          <w:p w14:paraId="14FF1050" w14:textId="77777777" w:rsidR="00333C79" w:rsidRPr="00333C79" w:rsidRDefault="00333C79" w:rsidP="00333C79">
            <w:pPr>
              <w:jc w:val="center"/>
              <w:rPr>
                <w:rFonts w:ascii="Arial" w:hAnsi="Arial" w:cs="Arial"/>
                <w:b/>
                <w:bCs/>
                <w:color w:val="000000"/>
                <w:sz w:val="18"/>
                <w:szCs w:val="18"/>
              </w:rPr>
            </w:pPr>
            <w:r w:rsidRPr="00333C79">
              <w:rPr>
                <w:rFonts w:ascii="Arial" w:hAnsi="Arial" w:cs="Arial"/>
                <w:b/>
                <w:bCs/>
                <w:color w:val="000000"/>
                <w:sz w:val="18"/>
                <w:szCs w:val="18"/>
              </w:rPr>
              <w:t>3.</w:t>
            </w:r>
          </w:p>
        </w:tc>
        <w:tc>
          <w:tcPr>
            <w:tcW w:w="4665" w:type="pct"/>
            <w:tcBorders>
              <w:top w:val="nil"/>
              <w:left w:val="nil"/>
              <w:bottom w:val="single" w:sz="4" w:space="0" w:color="auto"/>
              <w:right w:val="single" w:sz="4" w:space="0" w:color="auto"/>
            </w:tcBorders>
            <w:shd w:val="clear" w:color="auto" w:fill="auto"/>
            <w:noWrap/>
            <w:vAlign w:val="center"/>
            <w:hideMark/>
          </w:tcPr>
          <w:p w14:paraId="18217EAB" w14:textId="77777777" w:rsidR="00333C79" w:rsidRPr="00333C79" w:rsidRDefault="00333C79" w:rsidP="00333C79">
            <w:pPr>
              <w:rPr>
                <w:rFonts w:ascii="Arial" w:hAnsi="Arial" w:cs="Arial"/>
                <w:b/>
                <w:bCs/>
                <w:color w:val="000000"/>
                <w:sz w:val="18"/>
                <w:szCs w:val="18"/>
              </w:rPr>
            </w:pPr>
            <w:r w:rsidRPr="00333C79">
              <w:rPr>
                <w:rFonts w:ascii="Arial" w:hAnsi="Arial" w:cs="Arial"/>
                <w:b/>
                <w:bCs/>
                <w:color w:val="000000"/>
                <w:sz w:val="18"/>
                <w:szCs w:val="18"/>
              </w:rPr>
              <w:t xml:space="preserve">Remont  rozdzielnic </w:t>
            </w:r>
            <w:r w:rsidRPr="00333C79">
              <w:rPr>
                <w:rFonts w:ascii="Arial" w:hAnsi="Arial" w:cs="Arial"/>
                <w:color w:val="000000"/>
                <w:sz w:val="18"/>
                <w:szCs w:val="18"/>
              </w:rPr>
              <w:t>(rozdz. MS-76; 14 szaf dla jednej wywrotnicy):</w:t>
            </w:r>
          </w:p>
        </w:tc>
      </w:tr>
      <w:tr w:rsidR="00333C79" w:rsidRPr="00333C79" w14:paraId="6EF0BD22" w14:textId="77777777" w:rsidTr="006C52EC">
        <w:trPr>
          <w:trHeight w:val="300"/>
        </w:trPr>
        <w:tc>
          <w:tcPr>
            <w:tcW w:w="335" w:type="pct"/>
            <w:tcBorders>
              <w:top w:val="nil"/>
              <w:left w:val="single" w:sz="4" w:space="0" w:color="auto"/>
              <w:bottom w:val="single" w:sz="4" w:space="0" w:color="auto"/>
              <w:right w:val="single" w:sz="4" w:space="0" w:color="auto"/>
            </w:tcBorders>
            <w:shd w:val="clear" w:color="auto" w:fill="auto"/>
            <w:noWrap/>
            <w:vAlign w:val="center"/>
            <w:hideMark/>
          </w:tcPr>
          <w:p w14:paraId="581E03F5" w14:textId="77777777" w:rsidR="00333C79" w:rsidRPr="00333C79" w:rsidRDefault="00333C79" w:rsidP="00333C79">
            <w:pPr>
              <w:jc w:val="center"/>
              <w:rPr>
                <w:rFonts w:ascii="Arial" w:hAnsi="Arial" w:cs="Arial"/>
                <w:color w:val="000000"/>
                <w:sz w:val="18"/>
                <w:szCs w:val="18"/>
              </w:rPr>
            </w:pPr>
            <w:r w:rsidRPr="00333C79">
              <w:rPr>
                <w:rFonts w:ascii="Arial" w:hAnsi="Arial" w:cs="Arial"/>
                <w:color w:val="000000"/>
                <w:sz w:val="18"/>
                <w:szCs w:val="18"/>
              </w:rPr>
              <w:t>3.1.</w:t>
            </w:r>
          </w:p>
        </w:tc>
        <w:tc>
          <w:tcPr>
            <w:tcW w:w="4665" w:type="pct"/>
            <w:tcBorders>
              <w:top w:val="nil"/>
              <w:left w:val="nil"/>
              <w:bottom w:val="single" w:sz="4" w:space="0" w:color="auto"/>
              <w:right w:val="single" w:sz="4" w:space="0" w:color="auto"/>
            </w:tcBorders>
            <w:shd w:val="clear" w:color="auto" w:fill="auto"/>
            <w:noWrap/>
            <w:vAlign w:val="center"/>
            <w:hideMark/>
          </w:tcPr>
          <w:p w14:paraId="128AB93B" w14:textId="77777777" w:rsidR="00333C79" w:rsidRPr="00333C79" w:rsidRDefault="00333C79" w:rsidP="00333C79">
            <w:pPr>
              <w:rPr>
                <w:rFonts w:ascii="Arial" w:hAnsi="Arial" w:cs="Arial"/>
                <w:color w:val="000000"/>
                <w:sz w:val="18"/>
                <w:szCs w:val="18"/>
              </w:rPr>
            </w:pPr>
            <w:r w:rsidRPr="00333C79">
              <w:rPr>
                <w:rFonts w:ascii="Arial" w:hAnsi="Arial" w:cs="Arial"/>
                <w:color w:val="000000"/>
                <w:sz w:val="18"/>
                <w:szCs w:val="18"/>
              </w:rPr>
              <w:t>Czyszczenie rozdzielnic z pyłu i kurzu.</w:t>
            </w:r>
          </w:p>
        </w:tc>
      </w:tr>
      <w:tr w:rsidR="00333C79" w:rsidRPr="00333C79" w14:paraId="35D54B85" w14:textId="77777777" w:rsidTr="006C52EC">
        <w:trPr>
          <w:trHeight w:val="300"/>
        </w:trPr>
        <w:tc>
          <w:tcPr>
            <w:tcW w:w="335" w:type="pct"/>
            <w:tcBorders>
              <w:top w:val="nil"/>
              <w:left w:val="single" w:sz="4" w:space="0" w:color="auto"/>
              <w:bottom w:val="single" w:sz="4" w:space="0" w:color="auto"/>
              <w:right w:val="single" w:sz="4" w:space="0" w:color="auto"/>
            </w:tcBorders>
            <w:shd w:val="clear" w:color="auto" w:fill="auto"/>
            <w:noWrap/>
            <w:vAlign w:val="center"/>
            <w:hideMark/>
          </w:tcPr>
          <w:p w14:paraId="2494C41A" w14:textId="77777777" w:rsidR="00333C79" w:rsidRPr="00333C79" w:rsidRDefault="00333C79" w:rsidP="00333C79">
            <w:pPr>
              <w:jc w:val="center"/>
              <w:rPr>
                <w:rFonts w:ascii="Arial" w:hAnsi="Arial" w:cs="Arial"/>
                <w:color w:val="000000"/>
                <w:sz w:val="18"/>
                <w:szCs w:val="18"/>
              </w:rPr>
            </w:pPr>
            <w:r w:rsidRPr="00333C79">
              <w:rPr>
                <w:rFonts w:ascii="Arial" w:hAnsi="Arial" w:cs="Arial"/>
                <w:color w:val="000000"/>
                <w:sz w:val="18"/>
                <w:szCs w:val="18"/>
              </w:rPr>
              <w:t>3.2.</w:t>
            </w:r>
          </w:p>
        </w:tc>
        <w:tc>
          <w:tcPr>
            <w:tcW w:w="4665" w:type="pct"/>
            <w:tcBorders>
              <w:top w:val="nil"/>
              <w:left w:val="nil"/>
              <w:bottom w:val="single" w:sz="4" w:space="0" w:color="auto"/>
              <w:right w:val="single" w:sz="4" w:space="0" w:color="auto"/>
            </w:tcBorders>
            <w:shd w:val="clear" w:color="auto" w:fill="auto"/>
            <w:noWrap/>
            <w:vAlign w:val="center"/>
            <w:hideMark/>
          </w:tcPr>
          <w:p w14:paraId="7A33F1EF" w14:textId="77777777" w:rsidR="00333C79" w:rsidRPr="00333C79" w:rsidRDefault="00333C79" w:rsidP="00333C79">
            <w:pPr>
              <w:rPr>
                <w:rFonts w:ascii="Arial" w:hAnsi="Arial" w:cs="Arial"/>
                <w:color w:val="000000"/>
                <w:sz w:val="18"/>
                <w:szCs w:val="18"/>
              </w:rPr>
            </w:pPr>
            <w:r w:rsidRPr="00333C79">
              <w:rPr>
                <w:rFonts w:ascii="Arial" w:hAnsi="Arial" w:cs="Arial"/>
                <w:color w:val="000000"/>
                <w:sz w:val="18"/>
                <w:szCs w:val="18"/>
              </w:rPr>
              <w:t xml:space="preserve">Przegląd stanu technicznego aparatury łączeniowej. </w:t>
            </w:r>
          </w:p>
        </w:tc>
      </w:tr>
      <w:tr w:rsidR="00333C79" w:rsidRPr="00333C79" w14:paraId="39F127A7" w14:textId="77777777" w:rsidTr="006C52EC">
        <w:trPr>
          <w:trHeight w:val="300"/>
        </w:trPr>
        <w:tc>
          <w:tcPr>
            <w:tcW w:w="335" w:type="pct"/>
            <w:tcBorders>
              <w:top w:val="nil"/>
              <w:left w:val="single" w:sz="4" w:space="0" w:color="auto"/>
              <w:bottom w:val="single" w:sz="4" w:space="0" w:color="auto"/>
              <w:right w:val="single" w:sz="4" w:space="0" w:color="auto"/>
            </w:tcBorders>
            <w:shd w:val="clear" w:color="auto" w:fill="auto"/>
            <w:noWrap/>
            <w:vAlign w:val="center"/>
            <w:hideMark/>
          </w:tcPr>
          <w:p w14:paraId="52BF0428" w14:textId="77777777" w:rsidR="00333C79" w:rsidRPr="00333C79" w:rsidRDefault="00333C79" w:rsidP="00333C79">
            <w:pPr>
              <w:jc w:val="center"/>
              <w:rPr>
                <w:rFonts w:ascii="Arial" w:hAnsi="Arial" w:cs="Arial"/>
                <w:color w:val="000000"/>
                <w:sz w:val="18"/>
                <w:szCs w:val="18"/>
              </w:rPr>
            </w:pPr>
            <w:r w:rsidRPr="00333C79">
              <w:rPr>
                <w:rFonts w:ascii="Arial" w:hAnsi="Arial" w:cs="Arial"/>
                <w:color w:val="000000"/>
                <w:sz w:val="18"/>
                <w:szCs w:val="18"/>
              </w:rPr>
              <w:t>3.3.</w:t>
            </w:r>
          </w:p>
        </w:tc>
        <w:tc>
          <w:tcPr>
            <w:tcW w:w="4665" w:type="pct"/>
            <w:tcBorders>
              <w:top w:val="nil"/>
              <w:left w:val="nil"/>
              <w:bottom w:val="single" w:sz="4" w:space="0" w:color="auto"/>
              <w:right w:val="single" w:sz="4" w:space="0" w:color="auto"/>
            </w:tcBorders>
            <w:shd w:val="clear" w:color="auto" w:fill="auto"/>
            <w:noWrap/>
            <w:vAlign w:val="center"/>
            <w:hideMark/>
          </w:tcPr>
          <w:p w14:paraId="050F6061" w14:textId="77777777" w:rsidR="00333C79" w:rsidRPr="00333C79" w:rsidRDefault="00333C79" w:rsidP="00333C79">
            <w:pPr>
              <w:rPr>
                <w:rFonts w:ascii="Arial" w:hAnsi="Arial" w:cs="Arial"/>
                <w:color w:val="000000"/>
                <w:sz w:val="18"/>
                <w:szCs w:val="18"/>
              </w:rPr>
            </w:pPr>
            <w:r w:rsidRPr="00333C79">
              <w:rPr>
                <w:rFonts w:ascii="Arial" w:hAnsi="Arial" w:cs="Arial"/>
                <w:color w:val="000000"/>
                <w:sz w:val="18"/>
                <w:szCs w:val="18"/>
              </w:rPr>
              <w:t>Przegląd i sprawdzenie stanu listew zaciskowych, wymiana przegrzanych, uszkodzonych.</w:t>
            </w:r>
          </w:p>
        </w:tc>
      </w:tr>
      <w:tr w:rsidR="00333C79" w:rsidRPr="00333C79" w14:paraId="76AC80DA" w14:textId="77777777" w:rsidTr="006C52EC">
        <w:trPr>
          <w:trHeight w:val="300"/>
        </w:trPr>
        <w:tc>
          <w:tcPr>
            <w:tcW w:w="335" w:type="pct"/>
            <w:tcBorders>
              <w:top w:val="nil"/>
              <w:left w:val="single" w:sz="4" w:space="0" w:color="auto"/>
              <w:bottom w:val="single" w:sz="4" w:space="0" w:color="auto"/>
              <w:right w:val="single" w:sz="4" w:space="0" w:color="auto"/>
            </w:tcBorders>
            <w:shd w:val="clear" w:color="auto" w:fill="auto"/>
            <w:noWrap/>
            <w:vAlign w:val="center"/>
            <w:hideMark/>
          </w:tcPr>
          <w:p w14:paraId="738B1745" w14:textId="77777777" w:rsidR="00333C79" w:rsidRPr="00333C79" w:rsidRDefault="00333C79" w:rsidP="00333C79">
            <w:pPr>
              <w:jc w:val="center"/>
              <w:rPr>
                <w:rFonts w:ascii="Arial" w:hAnsi="Arial" w:cs="Arial"/>
                <w:color w:val="000000"/>
                <w:sz w:val="18"/>
                <w:szCs w:val="18"/>
              </w:rPr>
            </w:pPr>
            <w:r w:rsidRPr="00333C79">
              <w:rPr>
                <w:rFonts w:ascii="Arial" w:hAnsi="Arial" w:cs="Arial"/>
                <w:color w:val="000000"/>
                <w:sz w:val="18"/>
                <w:szCs w:val="18"/>
              </w:rPr>
              <w:t>3.4 .</w:t>
            </w:r>
          </w:p>
        </w:tc>
        <w:tc>
          <w:tcPr>
            <w:tcW w:w="4665" w:type="pct"/>
            <w:tcBorders>
              <w:top w:val="nil"/>
              <w:left w:val="nil"/>
              <w:bottom w:val="single" w:sz="4" w:space="0" w:color="auto"/>
              <w:right w:val="single" w:sz="4" w:space="0" w:color="auto"/>
            </w:tcBorders>
            <w:shd w:val="clear" w:color="auto" w:fill="auto"/>
            <w:vAlign w:val="center"/>
            <w:hideMark/>
          </w:tcPr>
          <w:p w14:paraId="3A089798" w14:textId="77777777" w:rsidR="00333C79" w:rsidRPr="00333C79" w:rsidRDefault="00333C79" w:rsidP="00333C79">
            <w:pPr>
              <w:rPr>
                <w:rFonts w:ascii="Arial" w:hAnsi="Arial" w:cs="Arial"/>
                <w:color w:val="000000"/>
                <w:sz w:val="18"/>
                <w:szCs w:val="18"/>
              </w:rPr>
            </w:pPr>
            <w:r w:rsidRPr="00333C79">
              <w:rPr>
                <w:rFonts w:ascii="Arial" w:hAnsi="Arial" w:cs="Arial"/>
                <w:color w:val="000000"/>
                <w:sz w:val="18"/>
                <w:szCs w:val="18"/>
              </w:rPr>
              <w:t>Sprawdzenie i konserwacja zamków i zawiasów drzwi.</w:t>
            </w:r>
          </w:p>
        </w:tc>
      </w:tr>
      <w:tr w:rsidR="00333C79" w:rsidRPr="00333C79" w14:paraId="2FEE2C9D" w14:textId="77777777" w:rsidTr="006C52EC">
        <w:trPr>
          <w:trHeight w:val="300"/>
        </w:trPr>
        <w:tc>
          <w:tcPr>
            <w:tcW w:w="335" w:type="pct"/>
            <w:tcBorders>
              <w:top w:val="nil"/>
              <w:left w:val="single" w:sz="4" w:space="0" w:color="auto"/>
              <w:bottom w:val="single" w:sz="4" w:space="0" w:color="auto"/>
              <w:right w:val="single" w:sz="4" w:space="0" w:color="auto"/>
            </w:tcBorders>
            <w:shd w:val="clear" w:color="auto" w:fill="auto"/>
            <w:noWrap/>
            <w:vAlign w:val="center"/>
            <w:hideMark/>
          </w:tcPr>
          <w:p w14:paraId="52D814D8" w14:textId="77777777" w:rsidR="00333C79" w:rsidRPr="00333C79" w:rsidRDefault="00333C79" w:rsidP="00333C79">
            <w:pPr>
              <w:jc w:val="center"/>
              <w:rPr>
                <w:rFonts w:ascii="Arial" w:hAnsi="Arial" w:cs="Arial"/>
                <w:color w:val="000000"/>
                <w:sz w:val="18"/>
                <w:szCs w:val="18"/>
              </w:rPr>
            </w:pPr>
            <w:r w:rsidRPr="00333C79">
              <w:rPr>
                <w:rFonts w:ascii="Arial" w:hAnsi="Arial" w:cs="Arial"/>
                <w:color w:val="000000"/>
                <w:sz w:val="18"/>
                <w:szCs w:val="18"/>
              </w:rPr>
              <w:lastRenderedPageBreak/>
              <w:t>3.5.</w:t>
            </w:r>
          </w:p>
        </w:tc>
        <w:tc>
          <w:tcPr>
            <w:tcW w:w="4665" w:type="pct"/>
            <w:tcBorders>
              <w:top w:val="nil"/>
              <w:left w:val="nil"/>
              <w:bottom w:val="single" w:sz="4" w:space="0" w:color="auto"/>
              <w:right w:val="single" w:sz="4" w:space="0" w:color="auto"/>
            </w:tcBorders>
            <w:shd w:val="clear" w:color="auto" w:fill="auto"/>
            <w:vAlign w:val="center"/>
            <w:hideMark/>
          </w:tcPr>
          <w:p w14:paraId="46A480CE" w14:textId="77777777" w:rsidR="00333C79" w:rsidRPr="00333C79" w:rsidRDefault="00333C79" w:rsidP="00333C79">
            <w:pPr>
              <w:rPr>
                <w:rFonts w:ascii="Arial" w:hAnsi="Arial" w:cs="Arial"/>
                <w:color w:val="000000"/>
                <w:sz w:val="18"/>
                <w:szCs w:val="18"/>
              </w:rPr>
            </w:pPr>
            <w:r w:rsidRPr="00333C79">
              <w:rPr>
                <w:rFonts w:ascii="Arial" w:hAnsi="Arial" w:cs="Arial"/>
                <w:color w:val="000000"/>
                <w:sz w:val="18"/>
                <w:szCs w:val="18"/>
              </w:rPr>
              <w:t>Sprawdzenie poprawności mocowania uszczelek w drzwiach/  ramach szaf.</w:t>
            </w:r>
          </w:p>
        </w:tc>
      </w:tr>
      <w:tr w:rsidR="00333C79" w:rsidRPr="00333C79" w14:paraId="21B40E56" w14:textId="77777777" w:rsidTr="006C52EC">
        <w:trPr>
          <w:trHeight w:val="300"/>
        </w:trPr>
        <w:tc>
          <w:tcPr>
            <w:tcW w:w="335" w:type="pct"/>
            <w:tcBorders>
              <w:top w:val="nil"/>
              <w:left w:val="single" w:sz="4" w:space="0" w:color="auto"/>
              <w:bottom w:val="single" w:sz="4" w:space="0" w:color="auto"/>
              <w:right w:val="single" w:sz="4" w:space="0" w:color="auto"/>
            </w:tcBorders>
            <w:shd w:val="clear" w:color="auto" w:fill="auto"/>
            <w:noWrap/>
            <w:vAlign w:val="center"/>
            <w:hideMark/>
          </w:tcPr>
          <w:p w14:paraId="5F324B57" w14:textId="77777777" w:rsidR="00333C79" w:rsidRPr="00333C79" w:rsidRDefault="00333C79" w:rsidP="00333C79">
            <w:pPr>
              <w:jc w:val="center"/>
              <w:rPr>
                <w:rFonts w:ascii="Arial" w:hAnsi="Arial" w:cs="Arial"/>
                <w:color w:val="000000"/>
                <w:sz w:val="18"/>
                <w:szCs w:val="18"/>
              </w:rPr>
            </w:pPr>
            <w:r w:rsidRPr="00333C79">
              <w:rPr>
                <w:rFonts w:ascii="Arial" w:hAnsi="Arial" w:cs="Arial"/>
                <w:color w:val="000000"/>
                <w:sz w:val="18"/>
                <w:szCs w:val="18"/>
              </w:rPr>
              <w:t>3.6.</w:t>
            </w:r>
          </w:p>
        </w:tc>
        <w:tc>
          <w:tcPr>
            <w:tcW w:w="4665" w:type="pct"/>
            <w:tcBorders>
              <w:top w:val="nil"/>
              <w:left w:val="nil"/>
              <w:bottom w:val="single" w:sz="4" w:space="0" w:color="auto"/>
              <w:right w:val="single" w:sz="4" w:space="0" w:color="auto"/>
            </w:tcBorders>
            <w:shd w:val="clear" w:color="auto" w:fill="auto"/>
            <w:vAlign w:val="center"/>
            <w:hideMark/>
          </w:tcPr>
          <w:p w14:paraId="27812D50" w14:textId="77777777" w:rsidR="00333C79" w:rsidRPr="00333C79" w:rsidRDefault="00333C79" w:rsidP="00333C79">
            <w:pPr>
              <w:rPr>
                <w:rFonts w:ascii="Arial" w:hAnsi="Arial" w:cs="Arial"/>
                <w:color w:val="000000"/>
                <w:sz w:val="18"/>
                <w:szCs w:val="18"/>
              </w:rPr>
            </w:pPr>
            <w:r w:rsidRPr="00333C79">
              <w:rPr>
                <w:rFonts w:ascii="Arial" w:hAnsi="Arial" w:cs="Arial"/>
                <w:color w:val="000000"/>
                <w:sz w:val="18"/>
                <w:szCs w:val="18"/>
              </w:rPr>
              <w:t>Wykonanie wylewek gipsowych w szafach rozdzielnic.</w:t>
            </w:r>
          </w:p>
        </w:tc>
      </w:tr>
      <w:tr w:rsidR="00333C79" w:rsidRPr="00333C79" w14:paraId="4DF74846" w14:textId="77777777" w:rsidTr="006C52EC">
        <w:trPr>
          <w:trHeight w:val="300"/>
        </w:trPr>
        <w:tc>
          <w:tcPr>
            <w:tcW w:w="335" w:type="pct"/>
            <w:tcBorders>
              <w:top w:val="nil"/>
              <w:left w:val="single" w:sz="4" w:space="0" w:color="auto"/>
              <w:bottom w:val="single" w:sz="4" w:space="0" w:color="auto"/>
              <w:right w:val="single" w:sz="4" w:space="0" w:color="auto"/>
            </w:tcBorders>
            <w:shd w:val="clear" w:color="auto" w:fill="auto"/>
            <w:noWrap/>
            <w:vAlign w:val="center"/>
            <w:hideMark/>
          </w:tcPr>
          <w:p w14:paraId="1396BC88" w14:textId="77777777" w:rsidR="00333C79" w:rsidRPr="00333C79" w:rsidRDefault="00333C79" w:rsidP="00333C79">
            <w:pPr>
              <w:jc w:val="center"/>
              <w:rPr>
                <w:rFonts w:ascii="Arial" w:hAnsi="Arial" w:cs="Arial"/>
                <w:color w:val="000000"/>
                <w:sz w:val="18"/>
                <w:szCs w:val="18"/>
              </w:rPr>
            </w:pPr>
            <w:r w:rsidRPr="00333C79">
              <w:rPr>
                <w:rFonts w:ascii="Arial" w:hAnsi="Arial" w:cs="Arial"/>
                <w:color w:val="000000"/>
                <w:sz w:val="18"/>
                <w:szCs w:val="18"/>
              </w:rPr>
              <w:t>3.7.</w:t>
            </w:r>
          </w:p>
        </w:tc>
        <w:tc>
          <w:tcPr>
            <w:tcW w:w="4665" w:type="pct"/>
            <w:tcBorders>
              <w:top w:val="nil"/>
              <w:left w:val="nil"/>
              <w:bottom w:val="single" w:sz="4" w:space="0" w:color="auto"/>
              <w:right w:val="single" w:sz="4" w:space="0" w:color="auto"/>
            </w:tcBorders>
            <w:shd w:val="clear" w:color="auto" w:fill="auto"/>
            <w:vAlign w:val="center"/>
            <w:hideMark/>
          </w:tcPr>
          <w:p w14:paraId="18CB653B" w14:textId="77777777" w:rsidR="00333C79" w:rsidRPr="00333C79" w:rsidRDefault="00333C79" w:rsidP="00333C79">
            <w:pPr>
              <w:rPr>
                <w:rFonts w:ascii="Arial" w:hAnsi="Arial" w:cs="Arial"/>
                <w:color w:val="000000"/>
                <w:sz w:val="18"/>
                <w:szCs w:val="18"/>
              </w:rPr>
            </w:pPr>
            <w:r w:rsidRPr="00333C79">
              <w:rPr>
                <w:rFonts w:ascii="Arial" w:hAnsi="Arial" w:cs="Arial"/>
                <w:color w:val="000000"/>
                <w:sz w:val="18"/>
                <w:szCs w:val="18"/>
              </w:rPr>
              <w:t>Uaktualnienie opisów i oznaczeń aktualizacja schematu jednokreskowego.</w:t>
            </w:r>
          </w:p>
        </w:tc>
      </w:tr>
      <w:tr w:rsidR="00333C79" w:rsidRPr="00333C79" w14:paraId="700A209B" w14:textId="77777777" w:rsidTr="006C52EC">
        <w:trPr>
          <w:trHeight w:val="300"/>
        </w:trPr>
        <w:tc>
          <w:tcPr>
            <w:tcW w:w="335" w:type="pct"/>
            <w:tcBorders>
              <w:top w:val="nil"/>
              <w:left w:val="single" w:sz="4" w:space="0" w:color="auto"/>
              <w:bottom w:val="single" w:sz="4" w:space="0" w:color="auto"/>
              <w:right w:val="single" w:sz="4" w:space="0" w:color="auto"/>
            </w:tcBorders>
            <w:shd w:val="clear" w:color="auto" w:fill="auto"/>
            <w:noWrap/>
            <w:vAlign w:val="center"/>
            <w:hideMark/>
          </w:tcPr>
          <w:p w14:paraId="229C75FB" w14:textId="77777777" w:rsidR="00333C79" w:rsidRPr="00333C79" w:rsidRDefault="00333C79" w:rsidP="00333C79">
            <w:pPr>
              <w:jc w:val="center"/>
              <w:rPr>
                <w:rFonts w:ascii="Arial" w:hAnsi="Arial" w:cs="Arial"/>
                <w:color w:val="000000"/>
                <w:sz w:val="18"/>
                <w:szCs w:val="18"/>
              </w:rPr>
            </w:pPr>
            <w:r w:rsidRPr="00333C79">
              <w:rPr>
                <w:rFonts w:ascii="Arial" w:hAnsi="Arial" w:cs="Arial"/>
                <w:color w:val="000000"/>
                <w:sz w:val="18"/>
                <w:szCs w:val="18"/>
              </w:rPr>
              <w:t>3.8.</w:t>
            </w:r>
          </w:p>
        </w:tc>
        <w:tc>
          <w:tcPr>
            <w:tcW w:w="4665" w:type="pct"/>
            <w:tcBorders>
              <w:top w:val="nil"/>
              <w:left w:val="nil"/>
              <w:bottom w:val="single" w:sz="4" w:space="0" w:color="auto"/>
              <w:right w:val="single" w:sz="4" w:space="0" w:color="auto"/>
            </w:tcBorders>
            <w:shd w:val="clear" w:color="auto" w:fill="auto"/>
            <w:vAlign w:val="center"/>
            <w:hideMark/>
          </w:tcPr>
          <w:p w14:paraId="6766DBC6" w14:textId="77777777" w:rsidR="00333C79" w:rsidRPr="00333C79" w:rsidRDefault="00333C79" w:rsidP="00333C79">
            <w:pPr>
              <w:rPr>
                <w:rFonts w:ascii="Arial" w:hAnsi="Arial" w:cs="Arial"/>
                <w:color w:val="000000"/>
                <w:sz w:val="18"/>
                <w:szCs w:val="18"/>
              </w:rPr>
            </w:pPr>
            <w:r w:rsidRPr="00333C79">
              <w:rPr>
                <w:rFonts w:ascii="Arial" w:hAnsi="Arial" w:cs="Arial"/>
                <w:color w:val="000000"/>
                <w:sz w:val="18"/>
                <w:szCs w:val="18"/>
              </w:rPr>
              <w:t xml:space="preserve">Wykonanie pomiarów rezystancji izolacji </w:t>
            </w:r>
            <w:proofErr w:type="spellStart"/>
            <w:r w:rsidRPr="00333C79">
              <w:rPr>
                <w:rFonts w:ascii="Arial" w:hAnsi="Arial" w:cs="Arial"/>
                <w:color w:val="000000"/>
                <w:sz w:val="18"/>
                <w:szCs w:val="18"/>
              </w:rPr>
              <w:t>oszynowania</w:t>
            </w:r>
            <w:proofErr w:type="spellEnd"/>
            <w:r w:rsidRPr="00333C79">
              <w:rPr>
                <w:rFonts w:ascii="Arial" w:hAnsi="Arial" w:cs="Arial"/>
                <w:color w:val="000000"/>
                <w:sz w:val="18"/>
                <w:szCs w:val="18"/>
              </w:rPr>
              <w:t xml:space="preserve"> rozdzielnicy.</w:t>
            </w:r>
          </w:p>
        </w:tc>
      </w:tr>
      <w:tr w:rsidR="00333C79" w:rsidRPr="00333C79" w14:paraId="4A120B7C" w14:textId="77777777" w:rsidTr="006C52EC">
        <w:trPr>
          <w:trHeight w:val="300"/>
        </w:trPr>
        <w:tc>
          <w:tcPr>
            <w:tcW w:w="335" w:type="pct"/>
            <w:tcBorders>
              <w:top w:val="nil"/>
              <w:left w:val="single" w:sz="4" w:space="0" w:color="auto"/>
              <w:bottom w:val="single" w:sz="4" w:space="0" w:color="auto"/>
              <w:right w:val="single" w:sz="4" w:space="0" w:color="auto"/>
            </w:tcBorders>
            <w:shd w:val="clear" w:color="auto" w:fill="auto"/>
            <w:noWrap/>
            <w:vAlign w:val="center"/>
            <w:hideMark/>
          </w:tcPr>
          <w:p w14:paraId="4F91C6CE" w14:textId="77777777" w:rsidR="00333C79" w:rsidRPr="00333C79" w:rsidRDefault="00333C79" w:rsidP="00333C79">
            <w:pPr>
              <w:jc w:val="center"/>
              <w:rPr>
                <w:rFonts w:ascii="Arial" w:hAnsi="Arial" w:cs="Arial"/>
                <w:b/>
                <w:color w:val="000000"/>
                <w:sz w:val="18"/>
                <w:szCs w:val="18"/>
              </w:rPr>
            </w:pPr>
            <w:r w:rsidRPr="00333C79">
              <w:rPr>
                <w:rFonts w:ascii="Arial" w:hAnsi="Arial" w:cs="Arial"/>
                <w:b/>
                <w:color w:val="000000"/>
                <w:sz w:val="18"/>
                <w:szCs w:val="18"/>
              </w:rPr>
              <w:t>4.</w:t>
            </w:r>
          </w:p>
        </w:tc>
        <w:tc>
          <w:tcPr>
            <w:tcW w:w="4665" w:type="pct"/>
            <w:tcBorders>
              <w:top w:val="nil"/>
              <w:left w:val="nil"/>
              <w:bottom w:val="single" w:sz="4" w:space="0" w:color="auto"/>
              <w:right w:val="single" w:sz="4" w:space="0" w:color="auto"/>
            </w:tcBorders>
            <w:shd w:val="clear" w:color="auto" w:fill="auto"/>
            <w:vAlign w:val="center"/>
            <w:hideMark/>
          </w:tcPr>
          <w:p w14:paraId="2684A747" w14:textId="77777777" w:rsidR="00333C79" w:rsidRPr="00333C79" w:rsidRDefault="00333C79" w:rsidP="00333C79">
            <w:pPr>
              <w:rPr>
                <w:rFonts w:ascii="Arial" w:hAnsi="Arial" w:cs="Arial"/>
                <w:b/>
                <w:bCs/>
                <w:color w:val="000000"/>
                <w:sz w:val="18"/>
                <w:szCs w:val="18"/>
              </w:rPr>
            </w:pPr>
            <w:r w:rsidRPr="00333C79">
              <w:rPr>
                <w:rFonts w:ascii="Arial" w:hAnsi="Arial" w:cs="Arial"/>
                <w:b/>
                <w:bCs/>
                <w:color w:val="000000"/>
                <w:sz w:val="18"/>
                <w:szCs w:val="18"/>
              </w:rPr>
              <w:t>Remont linii kablowych:</w:t>
            </w:r>
          </w:p>
        </w:tc>
      </w:tr>
      <w:tr w:rsidR="00333C79" w:rsidRPr="00333C79" w14:paraId="0AD6B7E4" w14:textId="77777777" w:rsidTr="006C52EC">
        <w:trPr>
          <w:trHeight w:val="300"/>
        </w:trPr>
        <w:tc>
          <w:tcPr>
            <w:tcW w:w="335" w:type="pct"/>
            <w:tcBorders>
              <w:top w:val="nil"/>
              <w:left w:val="single" w:sz="4" w:space="0" w:color="auto"/>
              <w:bottom w:val="single" w:sz="4" w:space="0" w:color="auto"/>
              <w:right w:val="single" w:sz="4" w:space="0" w:color="auto"/>
            </w:tcBorders>
            <w:shd w:val="clear" w:color="auto" w:fill="auto"/>
            <w:noWrap/>
            <w:vAlign w:val="center"/>
            <w:hideMark/>
          </w:tcPr>
          <w:p w14:paraId="314F72D5" w14:textId="77777777" w:rsidR="00333C79" w:rsidRPr="00333C79" w:rsidRDefault="00333C79" w:rsidP="00333C79">
            <w:pPr>
              <w:jc w:val="center"/>
              <w:rPr>
                <w:rFonts w:ascii="Arial" w:hAnsi="Arial" w:cs="Arial"/>
                <w:color w:val="000000"/>
                <w:sz w:val="18"/>
                <w:szCs w:val="18"/>
              </w:rPr>
            </w:pPr>
            <w:r w:rsidRPr="00333C79">
              <w:rPr>
                <w:rFonts w:ascii="Arial" w:hAnsi="Arial" w:cs="Arial"/>
                <w:color w:val="000000"/>
                <w:sz w:val="18"/>
                <w:szCs w:val="18"/>
              </w:rPr>
              <w:t>4.1.</w:t>
            </w:r>
          </w:p>
        </w:tc>
        <w:tc>
          <w:tcPr>
            <w:tcW w:w="4665" w:type="pct"/>
            <w:tcBorders>
              <w:top w:val="nil"/>
              <w:left w:val="nil"/>
              <w:bottom w:val="single" w:sz="4" w:space="0" w:color="auto"/>
              <w:right w:val="single" w:sz="4" w:space="0" w:color="auto"/>
            </w:tcBorders>
            <w:shd w:val="clear" w:color="auto" w:fill="auto"/>
            <w:vAlign w:val="center"/>
            <w:hideMark/>
          </w:tcPr>
          <w:p w14:paraId="4FF5269A" w14:textId="77777777" w:rsidR="00333C79" w:rsidRPr="00333C79" w:rsidRDefault="00333C79" w:rsidP="00333C79">
            <w:pPr>
              <w:rPr>
                <w:rFonts w:ascii="Arial" w:hAnsi="Arial" w:cs="Arial"/>
                <w:color w:val="000000"/>
                <w:sz w:val="18"/>
                <w:szCs w:val="18"/>
              </w:rPr>
            </w:pPr>
            <w:r w:rsidRPr="00333C79">
              <w:rPr>
                <w:rFonts w:ascii="Arial" w:hAnsi="Arial" w:cs="Arial"/>
                <w:color w:val="000000"/>
                <w:sz w:val="18"/>
                <w:szCs w:val="18"/>
              </w:rPr>
              <w:t>Sprawdzenie wizualne tras kablowych, stanu muf, stan uszczelnień na przejściach przez ściany, stropy.</w:t>
            </w:r>
          </w:p>
        </w:tc>
      </w:tr>
      <w:tr w:rsidR="00333C79" w:rsidRPr="00333C79" w14:paraId="563EA3FB" w14:textId="77777777" w:rsidTr="006C52EC">
        <w:trPr>
          <w:trHeight w:val="300"/>
        </w:trPr>
        <w:tc>
          <w:tcPr>
            <w:tcW w:w="335" w:type="pct"/>
            <w:tcBorders>
              <w:top w:val="nil"/>
              <w:left w:val="single" w:sz="4" w:space="0" w:color="auto"/>
              <w:bottom w:val="single" w:sz="4" w:space="0" w:color="auto"/>
              <w:right w:val="single" w:sz="4" w:space="0" w:color="auto"/>
            </w:tcBorders>
            <w:shd w:val="clear" w:color="auto" w:fill="auto"/>
            <w:noWrap/>
            <w:vAlign w:val="center"/>
            <w:hideMark/>
          </w:tcPr>
          <w:p w14:paraId="6A59666A" w14:textId="77777777" w:rsidR="00333C79" w:rsidRPr="00333C79" w:rsidRDefault="00333C79" w:rsidP="00333C79">
            <w:pPr>
              <w:jc w:val="center"/>
              <w:rPr>
                <w:rFonts w:ascii="Arial" w:hAnsi="Arial" w:cs="Arial"/>
                <w:color w:val="000000"/>
                <w:sz w:val="18"/>
                <w:szCs w:val="18"/>
              </w:rPr>
            </w:pPr>
            <w:r w:rsidRPr="00333C79">
              <w:rPr>
                <w:rFonts w:ascii="Arial" w:hAnsi="Arial" w:cs="Arial"/>
                <w:color w:val="000000"/>
                <w:sz w:val="18"/>
                <w:szCs w:val="18"/>
              </w:rPr>
              <w:t>4.2</w:t>
            </w:r>
          </w:p>
        </w:tc>
        <w:tc>
          <w:tcPr>
            <w:tcW w:w="4665" w:type="pct"/>
            <w:tcBorders>
              <w:top w:val="nil"/>
              <w:left w:val="nil"/>
              <w:bottom w:val="single" w:sz="4" w:space="0" w:color="auto"/>
              <w:right w:val="single" w:sz="4" w:space="0" w:color="auto"/>
            </w:tcBorders>
            <w:shd w:val="clear" w:color="auto" w:fill="auto"/>
            <w:vAlign w:val="center"/>
            <w:hideMark/>
          </w:tcPr>
          <w:p w14:paraId="02BAE061" w14:textId="77777777" w:rsidR="00333C79" w:rsidRPr="00333C79" w:rsidRDefault="00333C79" w:rsidP="00333C79">
            <w:pPr>
              <w:rPr>
                <w:rFonts w:ascii="Arial" w:hAnsi="Arial" w:cs="Arial"/>
                <w:color w:val="000000"/>
                <w:sz w:val="18"/>
                <w:szCs w:val="18"/>
              </w:rPr>
            </w:pPr>
            <w:r w:rsidRPr="00333C79">
              <w:rPr>
                <w:rFonts w:ascii="Arial" w:hAnsi="Arial" w:cs="Arial"/>
                <w:color w:val="000000"/>
                <w:sz w:val="18"/>
                <w:szCs w:val="18"/>
              </w:rPr>
              <w:t xml:space="preserve">Wymiana uszkodzonych skrzynek metalowych złączy kablowych ZK  na nowe. </w:t>
            </w:r>
          </w:p>
        </w:tc>
      </w:tr>
      <w:tr w:rsidR="00333C79" w:rsidRPr="00333C79" w14:paraId="72071F23" w14:textId="77777777" w:rsidTr="006C52EC">
        <w:trPr>
          <w:trHeight w:val="300"/>
        </w:trPr>
        <w:tc>
          <w:tcPr>
            <w:tcW w:w="335" w:type="pct"/>
            <w:tcBorders>
              <w:top w:val="nil"/>
              <w:left w:val="single" w:sz="4" w:space="0" w:color="auto"/>
              <w:bottom w:val="single" w:sz="4" w:space="0" w:color="auto"/>
              <w:right w:val="single" w:sz="4" w:space="0" w:color="auto"/>
            </w:tcBorders>
            <w:shd w:val="clear" w:color="auto" w:fill="auto"/>
            <w:noWrap/>
            <w:vAlign w:val="center"/>
            <w:hideMark/>
          </w:tcPr>
          <w:p w14:paraId="3C25BD9C" w14:textId="77777777" w:rsidR="00333C79" w:rsidRPr="00333C79" w:rsidRDefault="00333C79" w:rsidP="00333C79">
            <w:pPr>
              <w:jc w:val="center"/>
              <w:rPr>
                <w:rFonts w:ascii="Arial" w:hAnsi="Arial" w:cs="Arial"/>
                <w:color w:val="000000"/>
                <w:sz w:val="18"/>
                <w:szCs w:val="18"/>
              </w:rPr>
            </w:pPr>
            <w:r w:rsidRPr="00333C79">
              <w:rPr>
                <w:rFonts w:ascii="Arial" w:hAnsi="Arial" w:cs="Arial"/>
                <w:color w:val="000000"/>
                <w:sz w:val="18"/>
                <w:szCs w:val="18"/>
              </w:rPr>
              <w:t>4.4.</w:t>
            </w:r>
          </w:p>
        </w:tc>
        <w:tc>
          <w:tcPr>
            <w:tcW w:w="4665" w:type="pct"/>
            <w:tcBorders>
              <w:top w:val="nil"/>
              <w:left w:val="nil"/>
              <w:bottom w:val="single" w:sz="4" w:space="0" w:color="auto"/>
              <w:right w:val="single" w:sz="4" w:space="0" w:color="auto"/>
            </w:tcBorders>
            <w:shd w:val="clear" w:color="auto" w:fill="auto"/>
            <w:vAlign w:val="center"/>
            <w:hideMark/>
          </w:tcPr>
          <w:p w14:paraId="0EE7E9F5" w14:textId="77777777" w:rsidR="00333C79" w:rsidRPr="00333C79" w:rsidRDefault="00333C79" w:rsidP="00333C79">
            <w:pPr>
              <w:rPr>
                <w:rFonts w:ascii="Arial" w:hAnsi="Arial" w:cs="Arial"/>
                <w:color w:val="000000"/>
                <w:sz w:val="18"/>
                <w:szCs w:val="18"/>
              </w:rPr>
            </w:pPr>
            <w:r w:rsidRPr="00333C79">
              <w:rPr>
                <w:rFonts w:ascii="Arial" w:hAnsi="Arial" w:cs="Arial"/>
                <w:color w:val="000000"/>
                <w:sz w:val="18"/>
                <w:szCs w:val="18"/>
              </w:rPr>
              <w:t>Likwidacja zbędnych kabli, muf, skrzynek, puszek.</w:t>
            </w:r>
          </w:p>
        </w:tc>
      </w:tr>
      <w:tr w:rsidR="00333C79" w:rsidRPr="00333C79" w14:paraId="4C19FB40" w14:textId="77777777" w:rsidTr="006C52EC">
        <w:trPr>
          <w:trHeight w:val="300"/>
        </w:trPr>
        <w:tc>
          <w:tcPr>
            <w:tcW w:w="335" w:type="pct"/>
            <w:tcBorders>
              <w:top w:val="nil"/>
              <w:left w:val="single" w:sz="4" w:space="0" w:color="auto"/>
              <w:bottom w:val="single" w:sz="4" w:space="0" w:color="auto"/>
              <w:right w:val="single" w:sz="4" w:space="0" w:color="auto"/>
            </w:tcBorders>
            <w:shd w:val="clear" w:color="auto" w:fill="auto"/>
            <w:noWrap/>
            <w:vAlign w:val="center"/>
            <w:hideMark/>
          </w:tcPr>
          <w:p w14:paraId="16427854" w14:textId="77777777" w:rsidR="00333C79" w:rsidRPr="00333C79" w:rsidRDefault="00333C79" w:rsidP="00333C79">
            <w:pPr>
              <w:jc w:val="center"/>
              <w:rPr>
                <w:rFonts w:ascii="Arial" w:hAnsi="Arial" w:cs="Arial"/>
                <w:color w:val="000000"/>
                <w:sz w:val="18"/>
                <w:szCs w:val="18"/>
              </w:rPr>
            </w:pPr>
            <w:r w:rsidRPr="00333C79">
              <w:rPr>
                <w:rFonts w:ascii="Arial" w:hAnsi="Arial" w:cs="Arial"/>
                <w:color w:val="000000"/>
                <w:sz w:val="18"/>
                <w:szCs w:val="18"/>
              </w:rPr>
              <w:t>4.5</w:t>
            </w:r>
          </w:p>
        </w:tc>
        <w:tc>
          <w:tcPr>
            <w:tcW w:w="4665" w:type="pct"/>
            <w:tcBorders>
              <w:top w:val="nil"/>
              <w:left w:val="nil"/>
              <w:bottom w:val="single" w:sz="4" w:space="0" w:color="auto"/>
              <w:right w:val="single" w:sz="4" w:space="0" w:color="auto"/>
            </w:tcBorders>
            <w:shd w:val="clear" w:color="auto" w:fill="auto"/>
            <w:vAlign w:val="center"/>
            <w:hideMark/>
          </w:tcPr>
          <w:p w14:paraId="0F0EF6AD" w14:textId="77777777" w:rsidR="00333C79" w:rsidRPr="00333C79" w:rsidRDefault="00333C79" w:rsidP="00333C79">
            <w:pPr>
              <w:rPr>
                <w:rFonts w:ascii="Arial" w:hAnsi="Arial" w:cs="Arial"/>
                <w:color w:val="000000"/>
                <w:sz w:val="18"/>
                <w:szCs w:val="18"/>
              </w:rPr>
            </w:pPr>
            <w:r w:rsidRPr="00333C79">
              <w:rPr>
                <w:rFonts w:ascii="Arial" w:hAnsi="Arial" w:cs="Arial"/>
                <w:color w:val="000000"/>
                <w:sz w:val="18"/>
                <w:szCs w:val="18"/>
              </w:rPr>
              <w:t>Usunięcie wszelkich usterek.</w:t>
            </w:r>
          </w:p>
        </w:tc>
      </w:tr>
      <w:tr w:rsidR="00333C79" w:rsidRPr="00333C79" w14:paraId="1C9032E9" w14:textId="77777777" w:rsidTr="006C52EC">
        <w:trPr>
          <w:trHeight w:val="300"/>
        </w:trPr>
        <w:tc>
          <w:tcPr>
            <w:tcW w:w="335" w:type="pct"/>
            <w:tcBorders>
              <w:top w:val="nil"/>
              <w:left w:val="single" w:sz="4" w:space="0" w:color="auto"/>
              <w:bottom w:val="single" w:sz="4" w:space="0" w:color="auto"/>
              <w:right w:val="single" w:sz="4" w:space="0" w:color="auto"/>
            </w:tcBorders>
            <w:shd w:val="clear" w:color="auto" w:fill="auto"/>
            <w:noWrap/>
            <w:vAlign w:val="center"/>
            <w:hideMark/>
          </w:tcPr>
          <w:p w14:paraId="1BC8AD21" w14:textId="77777777" w:rsidR="00333C79" w:rsidRPr="00333C79" w:rsidRDefault="00333C79" w:rsidP="00333C79">
            <w:pPr>
              <w:jc w:val="center"/>
              <w:rPr>
                <w:rFonts w:ascii="Arial" w:hAnsi="Arial" w:cs="Arial"/>
                <w:color w:val="000000"/>
                <w:sz w:val="18"/>
                <w:szCs w:val="18"/>
              </w:rPr>
            </w:pPr>
            <w:r w:rsidRPr="00333C79">
              <w:rPr>
                <w:rFonts w:ascii="Arial" w:hAnsi="Arial" w:cs="Arial"/>
                <w:color w:val="000000"/>
                <w:sz w:val="18"/>
                <w:szCs w:val="18"/>
              </w:rPr>
              <w:t>4.6</w:t>
            </w:r>
          </w:p>
        </w:tc>
        <w:tc>
          <w:tcPr>
            <w:tcW w:w="4665" w:type="pct"/>
            <w:tcBorders>
              <w:top w:val="nil"/>
              <w:left w:val="nil"/>
              <w:bottom w:val="single" w:sz="4" w:space="0" w:color="auto"/>
              <w:right w:val="single" w:sz="4" w:space="0" w:color="auto"/>
            </w:tcBorders>
            <w:shd w:val="clear" w:color="auto" w:fill="auto"/>
            <w:vAlign w:val="center"/>
            <w:hideMark/>
          </w:tcPr>
          <w:p w14:paraId="7CA68D85" w14:textId="77777777" w:rsidR="00333C79" w:rsidRPr="00333C79" w:rsidRDefault="00333C79" w:rsidP="00333C79">
            <w:pPr>
              <w:rPr>
                <w:rFonts w:ascii="Arial" w:hAnsi="Arial" w:cs="Arial"/>
                <w:color w:val="000000"/>
                <w:sz w:val="18"/>
                <w:szCs w:val="18"/>
              </w:rPr>
            </w:pPr>
            <w:r w:rsidRPr="00333C79">
              <w:rPr>
                <w:rFonts w:ascii="Arial" w:hAnsi="Arial" w:cs="Arial"/>
                <w:color w:val="000000"/>
                <w:sz w:val="18"/>
                <w:szCs w:val="18"/>
              </w:rPr>
              <w:t>Zabezpieczenie przepustów kablowych pod względem ppoż.</w:t>
            </w:r>
          </w:p>
        </w:tc>
      </w:tr>
    </w:tbl>
    <w:p w14:paraId="62FDD767" w14:textId="77777777" w:rsidR="00333C79" w:rsidRPr="00333C79" w:rsidRDefault="00333C79" w:rsidP="00B8458C">
      <w:pPr>
        <w:numPr>
          <w:ilvl w:val="0"/>
          <w:numId w:val="62"/>
        </w:numPr>
        <w:spacing w:before="120" w:after="120"/>
        <w:ind w:left="284" w:hanging="284"/>
        <w:rPr>
          <w:rFonts w:ascii="Arial" w:eastAsia="Calibri" w:hAnsi="Arial" w:cs="Arial"/>
          <w:b/>
          <w:sz w:val="18"/>
          <w:szCs w:val="18"/>
          <w:lang w:eastAsia="en-US"/>
        </w:rPr>
      </w:pPr>
      <w:r w:rsidRPr="00333C79">
        <w:rPr>
          <w:rFonts w:ascii="Arial" w:eastAsia="Calibri" w:hAnsi="Arial" w:cs="Arial"/>
          <w:b/>
          <w:sz w:val="18"/>
          <w:szCs w:val="18"/>
          <w:lang w:eastAsia="en-US"/>
        </w:rPr>
        <w:t>Remont urządzeń ładowarko-zwałowarki węgla</w:t>
      </w:r>
    </w:p>
    <w:tbl>
      <w:tblPr>
        <w:tblW w:w="9644" w:type="dxa"/>
        <w:tblInd w:w="65" w:type="dxa"/>
        <w:tblCellMar>
          <w:left w:w="70" w:type="dxa"/>
          <w:right w:w="70" w:type="dxa"/>
        </w:tblCellMar>
        <w:tblLook w:val="04A0" w:firstRow="1" w:lastRow="0" w:firstColumn="1" w:lastColumn="0" w:noHBand="0" w:noVBand="1"/>
      </w:tblPr>
      <w:tblGrid>
        <w:gridCol w:w="714"/>
        <w:gridCol w:w="8930"/>
      </w:tblGrid>
      <w:tr w:rsidR="00333C79" w:rsidRPr="00333C79" w14:paraId="0FD74593" w14:textId="77777777" w:rsidTr="005106B4">
        <w:trPr>
          <w:trHeight w:val="300"/>
        </w:trPr>
        <w:tc>
          <w:tcPr>
            <w:tcW w:w="71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F3D848D" w14:textId="77777777" w:rsidR="00333C79" w:rsidRPr="00333C79" w:rsidRDefault="00333C79" w:rsidP="00333C79">
            <w:pPr>
              <w:jc w:val="center"/>
              <w:rPr>
                <w:rFonts w:ascii="Arial" w:hAnsi="Arial" w:cs="Arial"/>
                <w:b/>
                <w:color w:val="000000"/>
                <w:sz w:val="18"/>
                <w:szCs w:val="18"/>
              </w:rPr>
            </w:pPr>
            <w:r w:rsidRPr="00333C79">
              <w:rPr>
                <w:rFonts w:ascii="Arial" w:hAnsi="Arial" w:cs="Arial"/>
                <w:b/>
                <w:color w:val="000000"/>
                <w:sz w:val="18"/>
                <w:szCs w:val="18"/>
              </w:rPr>
              <w:t>1.</w:t>
            </w:r>
          </w:p>
        </w:tc>
        <w:tc>
          <w:tcPr>
            <w:tcW w:w="8930" w:type="dxa"/>
            <w:tcBorders>
              <w:top w:val="single" w:sz="4" w:space="0" w:color="auto"/>
              <w:left w:val="nil"/>
              <w:bottom w:val="single" w:sz="4" w:space="0" w:color="auto"/>
              <w:right w:val="single" w:sz="4" w:space="0" w:color="auto"/>
            </w:tcBorders>
            <w:shd w:val="clear" w:color="auto" w:fill="auto"/>
            <w:vAlign w:val="center"/>
            <w:hideMark/>
          </w:tcPr>
          <w:p w14:paraId="3612F1E9" w14:textId="77777777" w:rsidR="00333C79" w:rsidRPr="00333C79" w:rsidRDefault="00333C79" w:rsidP="00333C79">
            <w:pPr>
              <w:rPr>
                <w:rFonts w:ascii="Arial" w:hAnsi="Arial" w:cs="Arial"/>
                <w:b/>
                <w:bCs/>
                <w:color w:val="000000"/>
                <w:sz w:val="18"/>
                <w:szCs w:val="18"/>
              </w:rPr>
            </w:pPr>
            <w:r w:rsidRPr="00333C79">
              <w:rPr>
                <w:rFonts w:ascii="Arial" w:hAnsi="Arial" w:cs="Arial"/>
                <w:b/>
                <w:bCs/>
                <w:color w:val="000000"/>
                <w:sz w:val="18"/>
                <w:szCs w:val="18"/>
              </w:rPr>
              <w:t xml:space="preserve">Remont oświetlenia </w:t>
            </w:r>
            <w:r w:rsidRPr="00333C79">
              <w:rPr>
                <w:rFonts w:ascii="Arial" w:hAnsi="Arial" w:cs="Arial"/>
                <w:color w:val="000000"/>
                <w:sz w:val="18"/>
                <w:szCs w:val="18"/>
              </w:rPr>
              <w:t>(45 szt. dla jednej ładowarki):</w:t>
            </w:r>
          </w:p>
        </w:tc>
      </w:tr>
      <w:tr w:rsidR="00333C79" w:rsidRPr="00333C79" w14:paraId="49D8E2C8" w14:textId="77777777" w:rsidTr="005106B4">
        <w:trPr>
          <w:trHeight w:val="300"/>
        </w:trPr>
        <w:tc>
          <w:tcPr>
            <w:tcW w:w="714" w:type="dxa"/>
            <w:tcBorders>
              <w:top w:val="nil"/>
              <w:left w:val="single" w:sz="4" w:space="0" w:color="auto"/>
              <w:bottom w:val="single" w:sz="4" w:space="0" w:color="auto"/>
              <w:right w:val="single" w:sz="4" w:space="0" w:color="auto"/>
            </w:tcBorders>
            <w:shd w:val="clear" w:color="auto" w:fill="auto"/>
            <w:noWrap/>
            <w:vAlign w:val="center"/>
            <w:hideMark/>
          </w:tcPr>
          <w:p w14:paraId="5094C848" w14:textId="77777777" w:rsidR="00333C79" w:rsidRPr="00333C79" w:rsidRDefault="00333C79" w:rsidP="00333C79">
            <w:pPr>
              <w:jc w:val="center"/>
              <w:rPr>
                <w:rFonts w:ascii="Arial" w:hAnsi="Arial" w:cs="Arial"/>
                <w:color w:val="000000"/>
                <w:sz w:val="18"/>
                <w:szCs w:val="18"/>
              </w:rPr>
            </w:pPr>
            <w:r w:rsidRPr="00333C79">
              <w:rPr>
                <w:rFonts w:ascii="Arial" w:hAnsi="Arial" w:cs="Arial"/>
                <w:color w:val="000000"/>
                <w:sz w:val="18"/>
                <w:szCs w:val="18"/>
              </w:rPr>
              <w:t>1.1</w:t>
            </w:r>
          </w:p>
        </w:tc>
        <w:tc>
          <w:tcPr>
            <w:tcW w:w="8930" w:type="dxa"/>
            <w:tcBorders>
              <w:top w:val="nil"/>
              <w:left w:val="nil"/>
              <w:bottom w:val="single" w:sz="4" w:space="0" w:color="auto"/>
              <w:right w:val="single" w:sz="4" w:space="0" w:color="auto"/>
            </w:tcBorders>
            <w:shd w:val="clear" w:color="auto" w:fill="auto"/>
            <w:vAlign w:val="center"/>
            <w:hideMark/>
          </w:tcPr>
          <w:p w14:paraId="76D44E9D" w14:textId="77777777" w:rsidR="00333C79" w:rsidRPr="00333C79" w:rsidRDefault="00333C79" w:rsidP="00333C79">
            <w:pPr>
              <w:rPr>
                <w:rFonts w:ascii="Arial" w:hAnsi="Arial" w:cs="Arial"/>
                <w:color w:val="000000"/>
                <w:sz w:val="18"/>
                <w:szCs w:val="18"/>
              </w:rPr>
            </w:pPr>
            <w:r w:rsidRPr="00333C79">
              <w:rPr>
                <w:rFonts w:ascii="Arial" w:hAnsi="Arial" w:cs="Arial"/>
                <w:color w:val="000000"/>
                <w:sz w:val="18"/>
                <w:szCs w:val="18"/>
              </w:rPr>
              <w:t>Przegląd i czyszczenie kloszy oraz opraw.</w:t>
            </w:r>
          </w:p>
        </w:tc>
      </w:tr>
      <w:tr w:rsidR="00333C79" w:rsidRPr="00333C79" w14:paraId="4BDDCEB0" w14:textId="77777777" w:rsidTr="005106B4">
        <w:trPr>
          <w:trHeight w:val="300"/>
        </w:trPr>
        <w:tc>
          <w:tcPr>
            <w:tcW w:w="714" w:type="dxa"/>
            <w:tcBorders>
              <w:top w:val="nil"/>
              <w:left w:val="single" w:sz="4" w:space="0" w:color="auto"/>
              <w:bottom w:val="single" w:sz="4" w:space="0" w:color="auto"/>
              <w:right w:val="single" w:sz="4" w:space="0" w:color="auto"/>
            </w:tcBorders>
            <w:shd w:val="clear" w:color="auto" w:fill="auto"/>
            <w:noWrap/>
            <w:vAlign w:val="center"/>
            <w:hideMark/>
          </w:tcPr>
          <w:p w14:paraId="2080F557" w14:textId="77777777" w:rsidR="00333C79" w:rsidRPr="00333C79" w:rsidRDefault="00333C79" w:rsidP="00333C79">
            <w:pPr>
              <w:jc w:val="center"/>
              <w:rPr>
                <w:rFonts w:ascii="Arial" w:hAnsi="Arial" w:cs="Arial"/>
                <w:color w:val="000000"/>
                <w:sz w:val="18"/>
                <w:szCs w:val="18"/>
              </w:rPr>
            </w:pPr>
            <w:r w:rsidRPr="00333C79">
              <w:rPr>
                <w:rFonts w:ascii="Arial" w:hAnsi="Arial" w:cs="Arial"/>
                <w:color w:val="000000"/>
                <w:sz w:val="18"/>
                <w:szCs w:val="18"/>
              </w:rPr>
              <w:t>1.2</w:t>
            </w:r>
          </w:p>
        </w:tc>
        <w:tc>
          <w:tcPr>
            <w:tcW w:w="8930" w:type="dxa"/>
            <w:tcBorders>
              <w:top w:val="nil"/>
              <w:left w:val="nil"/>
              <w:bottom w:val="single" w:sz="4" w:space="0" w:color="auto"/>
              <w:right w:val="single" w:sz="4" w:space="0" w:color="auto"/>
            </w:tcBorders>
            <w:shd w:val="clear" w:color="auto" w:fill="auto"/>
            <w:vAlign w:val="center"/>
            <w:hideMark/>
          </w:tcPr>
          <w:p w14:paraId="0E50C68D" w14:textId="77777777" w:rsidR="00333C79" w:rsidRPr="00333C79" w:rsidRDefault="00333C79" w:rsidP="00333C79">
            <w:pPr>
              <w:rPr>
                <w:rFonts w:ascii="Arial" w:hAnsi="Arial" w:cs="Arial"/>
                <w:color w:val="000000"/>
                <w:sz w:val="18"/>
                <w:szCs w:val="18"/>
              </w:rPr>
            </w:pPr>
            <w:r w:rsidRPr="00333C79">
              <w:rPr>
                <w:rFonts w:ascii="Arial" w:hAnsi="Arial" w:cs="Arial"/>
                <w:color w:val="000000"/>
                <w:sz w:val="18"/>
                <w:szCs w:val="18"/>
              </w:rPr>
              <w:t>Wymiana uszkodzonego osprzętu</w:t>
            </w:r>
          </w:p>
        </w:tc>
      </w:tr>
      <w:tr w:rsidR="00333C79" w:rsidRPr="00333C79" w14:paraId="7ED90189" w14:textId="77777777" w:rsidTr="005106B4">
        <w:trPr>
          <w:trHeight w:val="416"/>
        </w:trPr>
        <w:tc>
          <w:tcPr>
            <w:tcW w:w="714" w:type="dxa"/>
            <w:tcBorders>
              <w:top w:val="nil"/>
              <w:left w:val="single" w:sz="4" w:space="0" w:color="auto"/>
              <w:bottom w:val="single" w:sz="4" w:space="0" w:color="auto"/>
              <w:right w:val="single" w:sz="4" w:space="0" w:color="auto"/>
            </w:tcBorders>
            <w:shd w:val="clear" w:color="auto" w:fill="auto"/>
            <w:noWrap/>
            <w:vAlign w:val="center"/>
            <w:hideMark/>
          </w:tcPr>
          <w:p w14:paraId="174F0A03" w14:textId="77777777" w:rsidR="00333C79" w:rsidRPr="00333C79" w:rsidRDefault="00333C79" w:rsidP="00333C79">
            <w:pPr>
              <w:jc w:val="center"/>
              <w:rPr>
                <w:rFonts w:ascii="Arial" w:hAnsi="Arial" w:cs="Arial"/>
                <w:color w:val="000000"/>
                <w:sz w:val="18"/>
                <w:szCs w:val="18"/>
              </w:rPr>
            </w:pPr>
            <w:r w:rsidRPr="00333C79">
              <w:rPr>
                <w:rFonts w:ascii="Arial" w:hAnsi="Arial" w:cs="Arial"/>
                <w:color w:val="000000"/>
                <w:sz w:val="18"/>
                <w:szCs w:val="18"/>
              </w:rPr>
              <w:t>1.3</w:t>
            </w:r>
          </w:p>
        </w:tc>
        <w:tc>
          <w:tcPr>
            <w:tcW w:w="8930" w:type="dxa"/>
            <w:tcBorders>
              <w:top w:val="nil"/>
              <w:left w:val="nil"/>
              <w:bottom w:val="single" w:sz="4" w:space="0" w:color="auto"/>
              <w:right w:val="single" w:sz="4" w:space="0" w:color="auto"/>
            </w:tcBorders>
            <w:shd w:val="clear" w:color="auto" w:fill="auto"/>
            <w:vAlign w:val="center"/>
            <w:hideMark/>
          </w:tcPr>
          <w:p w14:paraId="4E3FC0EC" w14:textId="77777777" w:rsidR="00333C79" w:rsidRPr="00333C79" w:rsidRDefault="00333C79" w:rsidP="00333C79">
            <w:pPr>
              <w:rPr>
                <w:rFonts w:ascii="Arial" w:hAnsi="Arial" w:cs="Arial"/>
                <w:color w:val="000000"/>
                <w:sz w:val="18"/>
                <w:szCs w:val="18"/>
              </w:rPr>
            </w:pPr>
            <w:r w:rsidRPr="00333C79">
              <w:rPr>
                <w:rFonts w:ascii="Arial" w:hAnsi="Arial" w:cs="Arial"/>
                <w:color w:val="000000"/>
                <w:sz w:val="18"/>
                <w:szCs w:val="18"/>
              </w:rPr>
              <w:t>Uzupełnienia brakujących lub zużytych źródeł światła ( metaloh.400W; sodowe 250W, rtęciowe 125W; zwykła 100W).</w:t>
            </w:r>
          </w:p>
        </w:tc>
      </w:tr>
      <w:tr w:rsidR="00333C79" w:rsidRPr="00333C79" w14:paraId="7AA6744E" w14:textId="77777777" w:rsidTr="005106B4">
        <w:trPr>
          <w:trHeight w:val="300"/>
        </w:trPr>
        <w:tc>
          <w:tcPr>
            <w:tcW w:w="714" w:type="dxa"/>
            <w:tcBorders>
              <w:top w:val="nil"/>
              <w:left w:val="single" w:sz="4" w:space="0" w:color="auto"/>
              <w:bottom w:val="single" w:sz="4" w:space="0" w:color="auto"/>
              <w:right w:val="single" w:sz="4" w:space="0" w:color="auto"/>
            </w:tcBorders>
            <w:shd w:val="clear" w:color="auto" w:fill="auto"/>
            <w:noWrap/>
            <w:vAlign w:val="center"/>
            <w:hideMark/>
          </w:tcPr>
          <w:p w14:paraId="661CE2DF" w14:textId="77777777" w:rsidR="00333C79" w:rsidRPr="00333C79" w:rsidRDefault="00333C79" w:rsidP="00333C79">
            <w:pPr>
              <w:jc w:val="center"/>
              <w:rPr>
                <w:rFonts w:ascii="Arial" w:hAnsi="Arial" w:cs="Arial"/>
                <w:color w:val="000000"/>
                <w:sz w:val="18"/>
                <w:szCs w:val="18"/>
              </w:rPr>
            </w:pPr>
            <w:r w:rsidRPr="00333C79">
              <w:rPr>
                <w:rFonts w:ascii="Arial" w:hAnsi="Arial" w:cs="Arial"/>
                <w:color w:val="000000"/>
                <w:sz w:val="18"/>
                <w:szCs w:val="18"/>
              </w:rPr>
              <w:t>1.4</w:t>
            </w:r>
          </w:p>
        </w:tc>
        <w:tc>
          <w:tcPr>
            <w:tcW w:w="8930" w:type="dxa"/>
            <w:tcBorders>
              <w:top w:val="nil"/>
              <w:left w:val="nil"/>
              <w:bottom w:val="single" w:sz="4" w:space="0" w:color="auto"/>
              <w:right w:val="single" w:sz="4" w:space="0" w:color="auto"/>
            </w:tcBorders>
            <w:shd w:val="clear" w:color="auto" w:fill="auto"/>
            <w:vAlign w:val="center"/>
            <w:hideMark/>
          </w:tcPr>
          <w:p w14:paraId="7D3879D2" w14:textId="77777777" w:rsidR="00333C79" w:rsidRPr="00333C79" w:rsidRDefault="00333C79" w:rsidP="00333C79">
            <w:pPr>
              <w:rPr>
                <w:rFonts w:ascii="Arial" w:hAnsi="Arial" w:cs="Arial"/>
                <w:color w:val="000000"/>
                <w:sz w:val="18"/>
                <w:szCs w:val="18"/>
              </w:rPr>
            </w:pPr>
            <w:r w:rsidRPr="00333C79">
              <w:rPr>
                <w:rFonts w:ascii="Arial" w:hAnsi="Arial" w:cs="Arial"/>
                <w:color w:val="000000"/>
                <w:sz w:val="18"/>
                <w:szCs w:val="18"/>
              </w:rPr>
              <w:t>Sprawdzenie mocowań osprzętu instalacyjnego oraz kabli i przewodów elektrycznych.</w:t>
            </w:r>
          </w:p>
        </w:tc>
      </w:tr>
      <w:tr w:rsidR="00333C79" w:rsidRPr="00333C79" w14:paraId="7082052A" w14:textId="77777777" w:rsidTr="005106B4">
        <w:trPr>
          <w:trHeight w:val="300"/>
        </w:trPr>
        <w:tc>
          <w:tcPr>
            <w:tcW w:w="714" w:type="dxa"/>
            <w:tcBorders>
              <w:top w:val="nil"/>
              <w:left w:val="single" w:sz="4" w:space="0" w:color="auto"/>
              <w:bottom w:val="single" w:sz="4" w:space="0" w:color="auto"/>
              <w:right w:val="single" w:sz="4" w:space="0" w:color="auto"/>
            </w:tcBorders>
            <w:shd w:val="clear" w:color="auto" w:fill="auto"/>
            <w:noWrap/>
            <w:vAlign w:val="center"/>
            <w:hideMark/>
          </w:tcPr>
          <w:p w14:paraId="5EC8E0D3" w14:textId="77777777" w:rsidR="00333C79" w:rsidRPr="00333C79" w:rsidRDefault="00333C79" w:rsidP="00333C79">
            <w:pPr>
              <w:jc w:val="center"/>
              <w:rPr>
                <w:rFonts w:ascii="Arial" w:hAnsi="Arial" w:cs="Arial"/>
                <w:color w:val="000000"/>
                <w:sz w:val="18"/>
                <w:szCs w:val="18"/>
              </w:rPr>
            </w:pPr>
            <w:r w:rsidRPr="00333C79">
              <w:rPr>
                <w:rFonts w:ascii="Arial" w:hAnsi="Arial" w:cs="Arial"/>
                <w:color w:val="000000"/>
                <w:sz w:val="18"/>
                <w:szCs w:val="18"/>
              </w:rPr>
              <w:t>1.5.</w:t>
            </w:r>
          </w:p>
        </w:tc>
        <w:tc>
          <w:tcPr>
            <w:tcW w:w="8930" w:type="dxa"/>
            <w:tcBorders>
              <w:top w:val="nil"/>
              <w:left w:val="nil"/>
              <w:bottom w:val="single" w:sz="4" w:space="0" w:color="auto"/>
              <w:right w:val="single" w:sz="4" w:space="0" w:color="auto"/>
            </w:tcBorders>
            <w:shd w:val="clear" w:color="auto" w:fill="auto"/>
            <w:vAlign w:val="center"/>
            <w:hideMark/>
          </w:tcPr>
          <w:p w14:paraId="5B65EEAB" w14:textId="77777777" w:rsidR="00333C79" w:rsidRPr="00333C79" w:rsidRDefault="00333C79" w:rsidP="00333C79">
            <w:pPr>
              <w:rPr>
                <w:rFonts w:ascii="Arial" w:hAnsi="Arial" w:cs="Arial"/>
                <w:color w:val="000000"/>
                <w:sz w:val="18"/>
                <w:szCs w:val="18"/>
              </w:rPr>
            </w:pPr>
            <w:r w:rsidRPr="00333C79">
              <w:rPr>
                <w:rFonts w:ascii="Arial" w:hAnsi="Arial" w:cs="Arial"/>
                <w:color w:val="000000"/>
                <w:sz w:val="18"/>
                <w:szCs w:val="18"/>
              </w:rPr>
              <w:t>Likwidacja zbędnych kabli, opraw oświetleniowych, puszek rozgałęźnych.</w:t>
            </w:r>
          </w:p>
        </w:tc>
      </w:tr>
      <w:tr w:rsidR="00333C79" w:rsidRPr="00333C79" w14:paraId="0150A4AA" w14:textId="77777777" w:rsidTr="005106B4">
        <w:trPr>
          <w:trHeight w:val="300"/>
        </w:trPr>
        <w:tc>
          <w:tcPr>
            <w:tcW w:w="714" w:type="dxa"/>
            <w:tcBorders>
              <w:top w:val="nil"/>
              <w:left w:val="single" w:sz="4" w:space="0" w:color="auto"/>
              <w:bottom w:val="single" w:sz="4" w:space="0" w:color="auto"/>
              <w:right w:val="single" w:sz="4" w:space="0" w:color="auto"/>
            </w:tcBorders>
            <w:shd w:val="clear" w:color="auto" w:fill="auto"/>
            <w:noWrap/>
            <w:vAlign w:val="center"/>
            <w:hideMark/>
          </w:tcPr>
          <w:p w14:paraId="470CFD71" w14:textId="77777777" w:rsidR="00333C79" w:rsidRPr="00333C79" w:rsidRDefault="00333C79" w:rsidP="00333C79">
            <w:pPr>
              <w:jc w:val="center"/>
              <w:rPr>
                <w:rFonts w:ascii="Arial" w:hAnsi="Arial" w:cs="Arial"/>
                <w:color w:val="000000"/>
                <w:sz w:val="18"/>
                <w:szCs w:val="18"/>
              </w:rPr>
            </w:pPr>
            <w:r w:rsidRPr="00333C79">
              <w:rPr>
                <w:rFonts w:ascii="Arial" w:hAnsi="Arial" w:cs="Arial"/>
                <w:color w:val="000000"/>
                <w:sz w:val="18"/>
                <w:szCs w:val="18"/>
              </w:rPr>
              <w:t>1.6.</w:t>
            </w:r>
          </w:p>
        </w:tc>
        <w:tc>
          <w:tcPr>
            <w:tcW w:w="8930" w:type="dxa"/>
            <w:tcBorders>
              <w:top w:val="nil"/>
              <w:left w:val="nil"/>
              <w:bottom w:val="single" w:sz="4" w:space="0" w:color="auto"/>
              <w:right w:val="single" w:sz="4" w:space="0" w:color="auto"/>
            </w:tcBorders>
            <w:shd w:val="clear" w:color="auto" w:fill="auto"/>
            <w:vAlign w:val="center"/>
            <w:hideMark/>
          </w:tcPr>
          <w:p w14:paraId="5863A227" w14:textId="77777777" w:rsidR="00333C79" w:rsidRPr="00333C79" w:rsidRDefault="00333C79" w:rsidP="00333C79">
            <w:pPr>
              <w:rPr>
                <w:rFonts w:ascii="Arial" w:hAnsi="Arial" w:cs="Arial"/>
                <w:color w:val="000000"/>
                <w:sz w:val="18"/>
                <w:szCs w:val="18"/>
              </w:rPr>
            </w:pPr>
            <w:r w:rsidRPr="00333C79">
              <w:rPr>
                <w:rFonts w:ascii="Arial" w:hAnsi="Arial" w:cs="Arial"/>
                <w:color w:val="000000"/>
                <w:sz w:val="18"/>
                <w:szCs w:val="18"/>
              </w:rPr>
              <w:t>Odnowienie opisów informujących o oświetleniu poziomów.</w:t>
            </w:r>
          </w:p>
        </w:tc>
      </w:tr>
      <w:tr w:rsidR="00333C79" w:rsidRPr="00333C79" w14:paraId="04DAA5DB" w14:textId="77777777" w:rsidTr="005106B4">
        <w:trPr>
          <w:trHeight w:val="300"/>
        </w:trPr>
        <w:tc>
          <w:tcPr>
            <w:tcW w:w="714" w:type="dxa"/>
            <w:tcBorders>
              <w:top w:val="nil"/>
              <w:left w:val="single" w:sz="4" w:space="0" w:color="auto"/>
              <w:bottom w:val="single" w:sz="4" w:space="0" w:color="auto"/>
              <w:right w:val="single" w:sz="4" w:space="0" w:color="auto"/>
            </w:tcBorders>
            <w:shd w:val="clear" w:color="auto" w:fill="auto"/>
            <w:noWrap/>
            <w:vAlign w:val="center"/>
            <w:hideMark/>
          </w:tcPr>
          <w:p w14:paraId="0DC9AFDB" w14:textId="77777777" w:rsidR="00333C79" w:rsidRPr="00333C79" w:rsidRDefault="00333C79" w:rsidP="00333C79">
            <w:pPr>
              <w:jc w:val="center"/>
              <w:rPr>
                <w:rFonts w:ascii="Arial" w:hAnsi="Arial" w:cs="Arial"/>
                <w:color w:val="000000"/>
                <w:sz w:val="18"/>
                <w:szCs w:val="18"/>
              </w:rPr>
            </w:pPr>
            <w:r w:rsidRPr="00333C79">
              <w:rPr>
                <w:rFonts w:ascii="Arial" w:hAnsi="Arial" w:cs="Arial"/>
                <w:color w:val="000000"/>
                <w:sz w:val="18"/>
                <w:szCs w:val="18"/>
              </w:rPr>
              <w:t>1.7.</w:t>
            </w:r>
          </w:p>
        </w:tc>
        <w:tc>
          <w:tcPr>
            <w:tcW w:w="8930" w:type="dxa"/>
            <w:tcBorders>
              <w:top w:val="nil"/>
              <w:left w:val="nil"/>
              <w:bottom w:val="single" w:sz="4" w:space="0" w:color="auto"/>
              <w:right w:val="single" w:sz="4" w:space="0" w:color="auto"/>
            </w:tcBorders>
            <w:shd w:val="clear" w:color="auto" w:fill="auto"/>
            <w:vAlign w:val="center"/>
            <w:hideMark/>
          </w:tcPr>
          <w:p w14:paraId="0D6C0A7A" w14:textId="77777777" w:rsidR="00333C79" w:rsidRPr="00333C79" w:rsidRDefault="00333C79" w:rsidP="00333C79">
            <w:pPr>
              <w:rPr>
                <w:rFonts w:ascii="Arial" w:hAnsi="Arial" w:cs="Arial"/>
                <w:color w:val="000000"/>
                <w:sz w:val="18"/>
                <w:szCs w:val="18"/>
              </w:rPr>
            </w:pPr>
            <w:r w:rsidRPr="00333C79">
              <w:rPr>
                <w:rFonts w:ascii="Arial" w:hAnsi="Arial" w:cs="Arial"/>
                <w:color w:val="000000"/>
                <w:sz w:val="18"/>
                <w:szCs w:val="18"/>
              </w:rPr>
              <w:t>Sprawdzenie poprawności działania sterowania oświetleniem.</w:t>
            </w:r>
          </w:p>
        </w:tc>
      </w:tr>
      <w:tr w:rsidR="00333C79" w:rsidRPr="00333C79" w14:paraId="7B695E6B" w14:textId="77777777" w:rsidTr="005106B4">
        <w:trPr>
          <w:trHeight w:val="300"/>
        </w:trPr>
        <w:tc>
          <w:tcPr>
            <w:tcW w:w="714" w:type="dxa"/>
            <w:tcBorders>
              <w:top w:val="nil"/>
              <w:left w:val="single" w:sz="4" w:space="0" w:color="auto"/>
              <w:bottom w:val="single" w:sz="4" w:space="0" w:color="auto"/>
              <w:right w:val="single" w:sz="4" w:space="0" w:color="auto"/>
            </w:tcBorders>
            <w:shd w:val="clear" w:color="auto" w:fill="auto"/>
            <w:noWrap/>
            <w:vAlign w:val="center"/>
            <w:hideMark/>
          </w:tcPr>
          <w:p w14:paraId="53196EE1" w14:textId="77777777" w:rsidR="00333C79" w:rsidRPr="00333C79" w:rsidRDefault="00333C79" w:rsidP="00333C79">
            <w:pPr>
              <w:jc w:val="center"/>
              <w:rPr>
                <w:rFonts w:ascii="Arial" w:hAnsi="Arial" w:cs="Arial"/>
                <w:color w:val="000000"/>
                <w:sz w:val="18"/>
                <w:szCs w:val="18"/>
              </w:rPr>
            </w:pPr>
            <w:r w:rsidRPr="00333C79">
              <w:rPr>
                <w:rFonts w:ascii="Arial" w:hAnsi="Arial" w:cs="Arial"/>
                <w:color w:val="000000"/>
                <w:sz w:val="18"/>
                <w:szCs w:val="18"/>
              </w:rPr>
              <w:t>1.8</w:t>
            </w:r>
          </w:p>
        </w:tc>
        <w:tc>
          <w:tcPr>
            <w:tcW w:w="8930" w:type="dxa"/>
            <w:tcBorders>
              <w:top w:val="nil"/>
              <w:left w:val="nil"/>
              <w:bottom w:val="single" w:sz="4" w:space="0" w:color="auto"/>
              <w:right w:val="single" w:sz="4" w:space="0" w:color="auto"/>
            </w:tcBorders>
            <w:shd w:val="clear" w:color="auto" w:fill="auto"/>
            <w:vAlign w:val="center"/>
            <w:hideMark/>
          </w:tcPr>
          <w:p w14:paraId="11BF854C" w14:textId="77777777" w:rsidR="00333C79" w:rsidRPr="00333C79" w:rsidRDefault="00333C79" w:rsidP="00333C79">
            <w:pPr>
              <w:rPr>
                <w:rFonts w:ascii="Arial" w:hAnsi="Arial" w:cs="Arial"/>
                <w:color w:val="000000"/>
                <w:sz w:val="18"/>
                <w:szCs w:val="18"/>
              </w:rPr>
            </w:pPr>
            <w:r w:rsidRPr="00333C79">
              <w:rPr>
                <w:rFonts w:ascii="Arial" w:hAnsi="Arial" w:cs="Arial"/>
                <w:color w:val="000000"/>
                <w:sz w:val="18"/>
                <w:szCs w:val="18"/>
              </w:rPr>
              <w:t>Sporządzenia protokołu z przeprowadzonych czynności.</w:t>
            </w:r>
          </w:p>
        </w:tc>
      </w:tr>
      <w:tr w:rsidR="00333C79" w:rsidRPr="00333C79" w14:paraId="413DE9BE" w14:textId="77777777" w:rsidTr="005106B4">
        <w:trPr>
          <w:trHeight w:val="300"/>
        </w:trPr>
        <w:tc>
          <w:tcPr>
            <w:tcW w:w="714" w:type="dxa"/>
            <w:tcBorders>
              <w:top w:val="nil"/>
              <w:left w:val="single" w:sz="4" w:space="0" w:color="auto"/>
              <w:bottom w:val="single" w:sz="4" w:space="0" w:color="auto"/>
              <w:right w:val="single" w:sz="4" w:space="0" w:color="auto"/>
            </w:tcBorders>
            <w:shd w:val="clear" w:color="auto" w:fill="auto"/>
            <w:noWrap/>
            <w:vAlign w:val="center"/>
            <w:hideMark/>
          </w:tcPr>
          <w:p w14:paraId="1458165A" w14:textId="77777777" w:rsidR="00333C79" w:rsidRPr="00333C79" w:rsidRDefault="00333C79" w:rsidP="00333C79">
            <w:pPr>
              <w:jc w:val="center"/>
              <w:rPr>
                <w:rFonts w:ascii="Arial" w:hAnsi="Arial" w:cs="Arial"/>
                <w:b/>
                <w:bCs/>
                <w:color w:val="000000"/>
                <w:sz w:val="18"/>
                <w:szCs w:val="18"/>
              </w:rPr>
            </w:pPr>
            <w:r w:rsidRPr="00333C79">
              <w:rPr>
                <w:rFonts w:ascii="Arial" w:hAnsi="Arial" w:cs="Arial"/>
                <w:b/>
                <w:bCs/>
                <w:color w:val="000000"/>
                <w:sz w:val="18"/>
                <w:szCs w:val="18"/>
              </w:rPr>
              <w:t>2.</w:t>
            </w:r>
          </w:p>
        </w:tc>
        <w:tc>
          <w:tcPr>
            <w:tcW w:w="8930" w:type="dxa"/>
            <w:tcBorders>
              <w:top w:val="nil"/>
              <w:left w:val="nil"/>
              <w:bottom w:val="single" w:sz="4" w:space="0" w:color="auto"/>
              <w:right w:val="single" w:sz="4" w:space="0" w:color="auto"/>
            </w:tcBorders>
            <w:shd w:val="clear" w:color="auto" w:fill="auto"/>
            <w:vAlign w:val="center"/>
            <w:hideMark/>
          </w:tcPr>
          <w:p w14:paraId="125E2854" w14:textId="77777777" w:rsidR="00333C79" w:rsidRPr="00333C79" w:rsidRDefault="00333C79" w:rsidP="00333C79">
            <w:pPr>
              <w:rPr>
                <w:rFonts w:ascii="Arial" w:hAnsi="Arial" w:cs="Arial"/>
                <w:b/>
                <w:bCs/>
                <w:color w:val="000000"/>
                <w:sz w:val="18"/>
                <w:szCs w:val="18"/>
              </w:rPr>
            </w:pPr>
            <w:r w:rsidRPr="00333C79">
              <w:rPr>
                <w:rFonts w:ascii="Arial" w:hAnsi="Arial" w:cs="Arial"/>
                <w:b/>
                <w:bCs/>
                <w:color w:val="000000"/>
                <w:sz w:val="18"/>
                <w:szCs w:val="18"/>
              </w:rPr>
              <w:t xml:space="preserve">Remont  rozdzielnic </w:t>
            </w:r>
            <w:r w:rsidRPr="00333C79">
              <w:rPr>
                <w:rFonts w:ascii="Arial" w:hAnsi="Arial" w:cs="Arial"/>
                <w:color w:val="000000"/>
                <w:sz w:val="18"/>
                <w:szCs w:val="18"/>
              </w:rPr>
              <w:t>(rozdzielnica MS 76; szaf 6 szt.):</w:t>
            </w:r>
          </w:p>
        </w:tc>
      </w:tr>
      <w:tr w:rsidR="00333C79" w:rsidRPr="00333C79" w14:paraId="7A4A15FC" w14:textId="77777777" w:rsidTr="005106B4">
        <w:trPr>
          <w:trHeight w:val="300"/>
        </w:trPr>
        <w:tc>
          <w:tcPr>
            <w:tcW w:w="714" w:type="dxa"/>
            <w:tcBorders>
              <w:top w:val="nil"/>
              <w:left w:val="single" w:sz="4" w:space="0" w:color="auto"/>
              <w:bottom w:val="single" w:sz="4" w:space="0" w:color="auto"/>
              <w:right w:val="single" w:sz="4" w:space="0" w:color="auto"/>
            </w:tcBorders>
            <w:shd w:val="clear" w:color="auto" w:fill="auto"/>
            <w:noWrap/>
            <w:vAlign w:val="center"/>
            <w:hideMark/>
          </w:tcPr>
          <w:p w14:paraId="7F3D05F2" w14:textId="77777777" w:rsidR="00333C79" w:rsidRPr="00333C79" w:rsidRDefault="00333C79" w:rsidP="00333C79">
            <w:pPr>
              <w:jc w:val="center"/>
              <w:rPr>
                <w:rFonts w:ascii="Arial" w:hAnsi="Arial" w:cs="Arial"/>
                <w:color w:val="000000"/>
                <w:sz w:val="18"/>
                <w:szCs w:val="18"/>
              </w:rPr>
            </w:pPr>
            <w:r w:rsidRPr="00333C79">
              <w:rPr>
                <w:rFonts w:ascii="Arial" w:hAnsi="Arial" w:cs="Arial"/>
                <w:color w:val="000000"/>
                <w:sz w:val="18"/>
                <w:szCs w:val="18"/>
              </w:rPr>
              <w:t>2.1.</w:t>
            </w:r>
          </w:p>
        </w:tc>
        <w:tc>
          <w:tcPr>
            <w:tcW w:w="8930" w:type="dxa"/>
            <w:tcBorders>
              <w:top w:val="nil"/>
              <w:left w:val="nil"/>
              <w:bottom w:val="single" w:sz="4" w:space="0" w:color="auto"/>
              <w:right w:val="single" w:sz="4" w:space="0" w:color="auto"/>
            </w:tcBorders>
            <w:shd w:val="clear" w:color="auto" w:fill="auto"/>
            <w:vAlign w:val="center"/>
            <w:hideMark/>
          </w:tcPr>
          <w:p w14:paraId="631A12A4" w14:textId="77777777" w:rsidR="00333C79" w:rsidRPr="00333C79" w:rsidRDefault="00333C79" w:rsidP="00333C79">
            <w:pPr>
              <w:rPr>
                <w:rFonts w:ascii="Arial" w:hAnsi="Arial" w:cs="Arial"/>
                <w:color w:val="000000"/>
                <w:sz w:val="18"/>
                <w:szCs w:val="18"/>
              </w:rPr>
            </w:pPr>
            <w:r w:rsidRPr="00333C79">
              <w:rPr>
                <w:rFonts w:ascii="Arial" w:hAnsi="Arial" w:cs="Arial"/>
                <w:color w:val="000000"/>
                <w:sz w:val="18"/>
                <w:szCs w:val="18"/>
              </w:rPr>
              <w:t>Czyszczenie rozdzielni i aparatury z pyłu i kurzu.</w:t>
            </w:r>
          </w:p>
        </w:tc>
      </w:tr>
      <w:tr w:rsidR="00333C79" w:rsidRPr="00333C79" w14:paraId="35C13B29" w14:textId="77777777" w:rsidTr="005106B4">
        <w:trPr>
          <w:trHeight w:val="300"/>
        </w:trPr>
        <w:tc>
          <w:tcPr>
            <w:tcW w:w="714" w:type="dxa"/>
            <w:tcBorders>
              <w:top w:val="nil"/>
              <w:left w:val="single" w:sz="4" w:space="0" w:color="auto"/>
              <w:bottom w:val="single" w:sz="4" w:space="0" w:color="auto"/>
              <w:right w:val="single" w:sz="4" w:space="0" w:color="auto"/>
            </w:tcBorders>
            <w:shd w:val="clear" w:color="auto" w:fill="auto"/>
            <w:noWrap/>
            <w:vAlign w:val="center"/>
            <w:hideMark/>
          </w:tcPr>
          <w:p w14:paraId="073A60C8" w14:textId="77777777" w:rsidR="00333C79" w:rsidRPr="00333C79" w:rsidRDefault="00333C79" w:rsidP="00333C79">
            <w:pPr>
              <w:jc w:val="center"/>
              <w:rPr>
                <w:rFonts w:ascii="Arial" w:hAnsi="Arial" w:cs="Arial"/>
                <w:color w:val="000000"/>
                <w:sz w:val="18"/>
                <w:szCs w:val="18"/>
              </w:rPr>
            </w:pPr>
            <w:r w:rsidRPr="00333C79">
              <w:rPr>
                <w:rFonts w:ascii="Arial" w:hAnsi="Arial" w:cs="Arial"/>
                <w:color w:val="000000"/>
                <w:sz w:val="18"/>
                <w:szCs w:val="18"/>
              </w:rPr>
              <w:t>2.2.</w:t>
            </w:r>
          </w:p>
        </w:tc>
        <w:tc>
          <w:tcPr>
            <w:tcW w:w="8930" w:type="dxa"/>
            <w:tcBorders>
              <w:top w:val="nil"/>
              <w:left w:val="nil"/>
              <w:bottom w:val="single" w:sz="4" w:space="0" w:color="auto"/>
              <w:right w:val="single" w:sz="4" w:space="0" w:color="auto"/>
            </w:tcBorders>
            <w:shd w:val="clear" w:color="auto" w:fill="auto"/>
            <w:vAlign w:val="center"/>
            <w:hideMark/>
          </w:tcPr>
          <w:p w14:paraId="659F926D" w14:textId="77777777" w:rsidR="00333C79" w:rsidRPr="00333C79" w:rsidRDefault="00333C79" w:rsidP="00333C79">
            <w:pPr>
              <w:rPr>
                <w:rFonts w:ascii="Arial" w:hAnsi="Arial" w:cs="Arial"/>
                <w:color w:val="000000"/>
                <w:sz w:val="18"/>
                <w:szCs w:val="18"/>
              </w:rPr>
            </w:pPr>
            <w:r w:rsidRPr="00333C79">
              <w:rPr>
                <w:rFonts w:ascii="Arial" w:hAnsi="Arial" w:cs="Arial"/>
                <w:color w:val="000000"/>
                <w:sz w:val="18"/>
                <w:szCs w:val="18"/>
              </w:rPr>
              <w:t>Przegląd wyłączników (DS, 2 szt.)</w:t>
            </w:r>
          </w:p>
        </w:tc>
      </w:tr>
      <w:tr w:rsidR="00333C79" w:rsidRPr="00333C79" w14:paraId="3AFE0F74" w14:textId="77777777" w:rsidTr="005106B4">
        <w:trPr>
          <w:trHeight w:val="300"/>
        </w:trPr>
        <w:tc>
          <w:tcPr>
            <w:tcW w:w="714" w:type="dxa"/>
            <w:tcBorders>
              <w:top w:val="nil"/>
              <w:left w:val="single" w:sz="4" w:space="0" w:color="auto"/>
              <w:bottom w:val="single" w:sz="4" w:space="0" w:color="auto"/>
              <w:right w:val="single" w:sz="4" w:space="0" w:color="auto"/>
            </w:tcBorders>
            <w:shd w:val="clear" w:color="auto" w:fill="auto"/>
            <w:noWrap/>
            <w:vAlign w:val="center"/>
            <w:hideMark/>
          </w:tcPr>
          <w:p w14:paraId="51076C62" w14:textId="77777777" w:rsidR="00333C79" w:rsidRPr="00333C79" w:rsidRDefault="00333C79" w:rsidP="00333C79">
            <w:pPr>
              <w:jc w:val="center"/>
              <w:rPr>
                <w:rFonts w:ascii="Arial" w:hAnsi="Arial" w:cs="Arial"/>
                <w:color w:val="000000"/>
                <w:sz w:val="18"/>
                <w:szCs w:val="18"/>
              </w:rPr>
            </w:pPr>
            <w:r w:rsidRPr="00333C79">
              <w:rPr>
                <w:rFonts w:ascii="Arial" w:hAnsi="Arial" w:cs="Arial"/>
                <w:color w:val="000000"/>
                <w:sz w:val="18"/>
                <w:szCs w:val="18"/>
              </w:rPr>
              <w:t>2.3.</w:t>
            </w:r>
          </w:p>
        </w:tc>
        <w:tc>
          <w:tcPr>
            <w:tcW w:w="8930" w:type="dxa"/>
            <w:tcBorders>
              <w:top w:val="nil"/>
              <w:left w:val="nil"/>
              <w:bottom w:val="single" w:sz="4" w:space="0" w:color="auto"/>
              <w:right w:val="single" w:sz="4" w:space="0" w:color="auto"/>
            </w:tcBorders>
            <w:shd w:val="clear" w:color="auto" w:fill="auto"/>
            <w:vAlign w:val="center"/>
            <w:hideMark/>
          </w:tcPr>
          <w:p w14:paraId="24D5D94C" w14:textId="77777777" w:rsidR="00333C79" w:rsidRPr="00333C79" w:rsidRDefault="00333C79" w:rsidP="00333C79">
            <w:pPr>
              <w:rPr>
                <w:rFonts w:ascii="Arial" w:hAnsi="Arial" w:cs="Arial"/>
                <w:color w:val="000000"/>
                <w:sz w:val="18"/>
                <w:szCs w:val="18"/>
              </w:rPr>
            </w:pPr>
            <w:r w:rsidRPr="00333C79">
              <w:rPr>
                <w:rFonts w:ascii="Arial" w:hAnsi="Arial" w:cs="Arial"/>
                <w:color w:val="000000"/>
                <w:sz w:val="18"/>
                <w:szCs w:val="18"/>
              </w:rPr>
              <w:t xml:space="preserve">Sprawdzenie stanu technicznego aparatury łączeniowej. </w:t>
            </w:r>
          </w:p>
        </w:tc>
      </w:tr>
      <w:tr w:rsidR="00333C79" w:rsidRPr="00333C79" w14:paraId="1069E7BD" w14:textId="77777777" w:rsidTr="005106B4">
        <w:trPr>
          <w:trHeight w:val="300"/>
        </w:trPr>
        <w:tc>
          <w:tcPr>
            <w:tcW w:w="714" w:type="dxa"/>
            <w:tcBorders>
              <w:top w:val="nil"/>
              <w:left w:val="single" w:sz="4" w:space="0" w:color="auto"/>
              <w:bottom w:val="single" w:sz="4" w:space="0" w:color="auto"/>
              <w:right w:val="single" w:sz="4" w:space="0" w:color="auto"/>
            </w:tcBorders>
            <w:shd w:val="clear" w:color="auto" w:fill="auto"/>
            <w:noWrap/>
            <w:vAlign w:val="center"/>
            <w:hideMark/>
          </w:tcPr>
          <w:p w14:paraId="3FA39C9F" w14:textId="77777777" w:rsidR="00333C79" w:rsidRPr="00333C79" w:rsidRDefault="00333C79" w:rsidP="00333C79">
            <w:pPr>
              <w:jc w:val="center"/>
              <w:rPr>
                <w:rFonts w:ascii="Arial" w:hAnsi="Arial" w:cs="Arial"/>
                <w:color w:val="000000"/>
                <w:sz w:val="18"/>
                <w:szCs w:val="18"/>
              </w:rPr>
            </w:pPr>
            <w:r w:rsidRPr="00333C79">
              <w:rPr>
                <w:rFonts w:ascii="Arial" w:hAnsi="Arial" w:cs="Arial"/>
                <w:color w:val="000000"/>
                <w:sz w:val="18"/>
                <w:szCs w:val="18"/>
              </w:rPr>
              <w:t>2.4.</w:t>
            </w:r>
          </w:p>
        </w:tc>
        <w:tc>
          <w:tcPr>
            <w:tcW w:w="8930" w:type="dxa"/>
            <w:tcBorders>
              <w:top w:val="nil"/>
              <w:left w:val="nil"/>
              <w:bottom w:val="single" w:sz="4" w:space="0" w:color="auto"/>
              <w:right w:val="single" w:sz="4" w:space="0" w:color="auto"/>
            </w:tcBorders>
            <w:shd w:val="clear" w:color="auto" w:fill="auto"/>
            <w:vAlign w:val="center"/>
            <w:hideMark/>
          </w:tcPr>
          <w:p w14:paraId="02BC648B" w14:textId="77777777" w:rsidR="00333C79" w:rsidRPr="00333C79" w:rsidRDefault="00333C79" w:rsidP="00333C79">
            <w:pPr>
              <w:rPr>
                <w:rFonts w:ascii="Arial" w:hAnsi="Arial" w:cs="Arial"/>
                <w:color w:val="000000"/>
                <w:sz w:val="18"/>
                <w:szCs w:val="18"/>
              </w:rPr>
            </w:pPr>
            <w:r w:rsidRPr="00333C79">
              <w:rPr>
                <w:rFonts w:ascii="Arial" w:hAnsi="Arial" w:cs="Arial"/>
                <w:color w:val="000000"/>
                <w:sz w:val="18"/>
                <w:szCs w:val="18"/>
              </w:rPr>
              <w:t xml:space="preserve">Przegląd i sprawdzenie stanu listew zaciskowych, zestyków, </w:t>
            </w:r>
            <w:proofErr w:type="spellStart"/>
            <w:r w:rsidRPr="00333C79">
              <w:rPr>
                <w:rFonts w:ascii="Arial" w:hAnsi="Arial" w:cs="Arial"/>
                <w:color w:val="000000"/>
                <w:sz w:val="18"/>
                <w:szCs w:val="18"/>
              </w:rPr>
              <w:t>oszynowania</w:t>
            </w:r>
            <w:proofErr w:type="spellEnd"/>
            <w:r w:rsidRPr="00333C79">
              <w:rPr>
                <w:rFonts w:ascii="Arial" w:hAnsi="Arial" w:cs="Arial"/>
                <w:color w:val="000000"/>
                <w:sz w:val="18"/>
                <w:szCs w:val="18"/>
              </w:rPr>
              <w:t>.</w:t>
            </w:r>
          </w:p>
        </w:tc>
      </w:tr>
      <w:tr w:rsidR="00333C79" w:rsidRPr="00333C79" w14:paraId="5F93B798" w14:textId="77777777" w:rsidTr="005106B4">
        <w:trPr>
          <w:trHeight w:val="300"/>
        </w:trPr>
        <w:tc>
          <w:tcPr>
            <w:tcW w:w="714" w:type="dxa"/>
            <w:tcBorders>
              <w:top w:val="nil"/>
              <w:left w:val="single" w:sz="4" w:space="0" w:color="auto"/>
              <w:bottom w:val="single" w:sz="4" w:space="0" w:color="auto"/>
              <w:right w:val="single" w:sz="4" w:space="0" w:color="auto"/>
            </w:tcBorders>
            <w:shd w:val="clear" w:color="auto" w:fill="auto"/>
            <w:noWrap/>
            <w:vAlign w:val="center"/>
            <w:hideMark/>
          </w:tcPr>
          <w:p w14:paraId="49EBFCD4" w14:textId="77777777" w:rsidR="00333C79" w:rsidRPr="00333C79" w:rsidRDefault="00333C79" w:rsidP="00333C79">
            <w:pPr>
              <w:jc w:val="center"/>
              <w:rPr>
                <w:rFonts w:ascii="Arial" w:hAnsi="Arial" w:cs="Arial"/>
                <w:color w:val="000000"/>
                <w:sz w:val="18"/>
                <w:szCs w:val="18"/>
              </w:rPr>
            </w:pPr>
            <w:r w:rsidRPr="00333C79">
              <w:rPr>
                <w:rFonts w:ascii="Arial" w:hAnsi="Arial" w:cs="Arial"/>
                <w:color w:val="000000"/>
                <w:sz w:val="18"/>
                <w:szCs w:val="18"/>
              </w:rPr>
              <w:t>2.5.</w:t>
            </w:r>
          </w:p>
        </w:tc>
        <w:tc>
          <w:tcPr>
            <w:tcW w:w="8930" w:type="dxa"/>
            <w:tcBorders>
              <w:top w:val="nil"/>
              <w:left w:val="nil"/>
              <w:bottom w:val="single" w:sz="4" w:space="0" w:color="auto"/>
              <w:right w:val="single" w:sz="4" w:space="0" w:color="auto"/>
            </w:tcBorders>
            <w:shd w:val="clear" w:color="auto" w:fill="auto"/>
            <w:vAlign w:val="center"/>
            <w:hideMark/>
          </w:tcPr>
          <w:p w14:paraId="7D4F2036" w14:textId="77777777" w:rsidR="00333C79" w:rsidRPr="00333C79" w:rsidRDefault="00333C79" w:rsidP="00333C79">
            <w:pPr>
              <w:rPr>
                <w:rFonts w:ascii="Arial" w:hAnsi="Arial" w:cs="Arial"/>
                <w:color w:val="000000"/>
                <w:sz w:val="18"/>
                <w:szCs w:val="18"/>
              </w:rPr>
            </w:pPr>
            <w:r w:rsidRPr="00333C79">
              <w:rPr>
                <w:rFonts w:ascii="Arial" w:hAnsi="Arial" w:cs="Arial"/>
                <w:color w:val="000000"/>
                <w:sz w:val="18"/>
                <w:szCs w:val="18"/>
              </w:rPr>
              <w:t xml:space="preserve"> Sprawdzenie działania przekaźników termicznych.</w:t>
            </w:r>
          </w:p>
        </w:tc>
      </w:tr>
      <w:tr w:rsidR="00333C79" w:rsidRPr="00333C79" w14:paraId="6BDCF217" w14:textId="77777777" w:rsidTr="005106B4">
        <w:trPr>
          <w:trHeight w:val="300"/>
        </w:trPr>
        <w:tc>
          <w:tcPr>
            <w:tcW w:w="714" w:type="dxa"/>
            <w:tcBorders>
              <w:top w:val="nil"/>
              <w:left w:val="single" w:sz="4" w:space="0" w:color="auto"/>
              <w:bottom w:val="single" w:sz="4" w:space="0" w:color="auto"/>
              <w:right w:val="single" w:sz="4" w:space="0" w:color="auto"/>
            </w:tcBorders>
            <w:shd w:val="clear" w:color="auto" w:fill="auto"/>
            <w:noWrap/>
            <w:vAlign w:val="center"/>
            <w:hideMark/>
          </w:tcPr>
          <w:p w14:paraId="40F72559" w14:textId="77777777" w:rsidR="00333C79" w:rsidRPr="00333C79" w:rsidRDefault="00333C79" w:rsidP="00333C79">
            <w:pPr>
              <w:jc w:val="center"/>
              <w:rPr>
                <w:rFonts w:ascii="Arial" w:hAnsi="Arial" w:cs="Arial"/>
                <w:color w:val="000000"/>
                <w:sz w:val="18"/>
                <w:szCs w:val="18"/>
              </w:rPr>
            </w:pPr>
            <w:r w:rsidRPr="00333C79">
              <w:rPr>
                <w:rFonts w:ascii="Arial" w:hAnsi="Arial" w:cs="Arial"/>
                <w:color w:val="000000"/>
                <w:sz w:val="18"/>
                <w:szCs w:val="18"/>
              </w:rPr>
              <w:t>2.6.</w:t>
            </w:r>
          </w:p>
        </w:tc>
        <w:tc>
          <w:tcPr>
            <w:tcW w:w="8930" w:type="dxa"/>
            <w:tcBorders>
              <w:top w:val="nil"/>
              <w:left w:val="nil"/>
              <w:bottom w:val="single" w:sz="4" w:space="0" w:color="auto"/>
              <w:right w:val="single" w:sz="4" w:space="0" w:color="auto"/>
            </w:tcBorders>
            <w:shd w:val="clear" w:color="auto" w:fill="auto"/>
            <w:vAlign w:val="center"/>
            <w:hideMark/>
          </w:tcPr>
          <w:p w14:paraId="6460AD15" w14:textId="77777777" w:rsidR="00333C79" w:rsidRPr="00333C79" w:rsidRDefault="00333C79" w:rsidP="00333C79">
            <w:pPr>
              <w:rPr>
                <w:rFonts w:ascii="Arial" w:hAnsi="Arial" w:cs="Arial"/>
                <w:color w:val="000000"/>
                <w:sz w:val="18"/>
                <w:szCs w:val="18"/>
              </w:rPr>
            </w:pPr>
            <w:r w:rsidRPr="00333C79">
              <w:rPr>
                <w:rFonts w:ascii="Arial" w:hAnsi="Arial" w:cs="Arial"/>
                <w:color w:val="000000"/>
                <w:sz w:val="18"/>
                <w:szCs w:val="18"/>
              </w:rPr>
              <w:t>Sprawdzenie stanu i umocowania osłon izolacyjnych.</w:t>
            </w:r>
          </w:p>
        </w:tc>
      </w:tr>
      <w:tr w:rsidR="00333C79" w:rsidRPr="00333C79" w14:paraId="6D765B4A" w14:textId="77777777" w:rsidTr="005106B4">
        <w:trPr>
          <w:trHeight w:val="300"/>
        </w:trPr>
        <w:tc>
          <w:tcPr>
            <w:tcW w:w="714" w:type="dxa"/>
            <w:tcBorders>
              <w:top w:val="nil"/>
              <w:left w:val="single" w:sz="4" w:space="0" w:color="auto"/>
              <w:bottom w:val="single" w:sz="4" w:space="0" w:color="auto"/>
              <w:right w:val="single" w:sz="4" w:space="0" w:color="auto"/>
            </w:tcBorders>
            <w:shd w:val="clear" w:color="auto" w:fill="auto"/>
            <w:noWrap/>
            <w:vAlign w:val="center"/>
            <w:hideMark/>
          </w:tcPr>
          <w:p w14:paraId="1640590A" w14:textId="77777777" w:rsidR="00333C79" w:rsidRPr="00333C79" w:rsidRDefault="00333C79" w:rsidP="00333C79">
            <w:pPr>
              <w:jc w:val="center"/>
              <w:rPr>
                <w:rFonts w:ascii="Arial" w:hAnsi="Arial" w:cs="Arial"/>
                <w:color w:val="000000"/>
                <w:sz w:val="18"/>
                <w:szCs w:val="18"/>
              </w:rPr>
            </w:pPr>
            <w:r w:rsidRPr="00333C79">
              <w:rPr>
                <w:rFonts w:ascii="Arial" w:hAnsi="Arial" w:cs="Arial"/>
                <w:color w:val="000000"/>
                <w:sz w:val="18"/>
                <w:szCs w:val="18"/>
              </w:rPr>
              <w:t>2.7.</w:t>
            </w:r>
          </w:p>
        </w:tc>
        <w:tc>
          <w:tcPr>
            <w:tcW w:w="8930" w:type="dxa"/>
            <w:tcBorders>
              <w:top w:val="nil"/>
              <w:left w:val="nil"/>
              <w:bottom w:val="single" w:sz="4" w:space="0" w:color="auto"/>
              <w:right w:val="single" w:sz="4" w:space="0" w:color="auto"/>
            </w:tcBorders>
            <w:shd w:val="clear" w:color="auto" w:fill="auto"/>
            <w:vAlign w:val="center"/>
            <w:hideMark/>
          </w:tcPr>
          <w:p w14:paraId="3DA491B3" w14:textId="77777777" w:rsidR="00333C79" w:rsidRPr="00333C79" w:rsidRDefault="00333C79" w:rsidP="00333C79">
            <w:pPr>
              <w:rPr>
                <w:rFonts w:ascii="Arial" w:hAnsi="Arial" w:cs="Arial"/>
                <w:color w:val="000000"/>
                <w:sz w:val="18"/>
                <w:szCs w:val="18"/>
              </w:rPr>
            </w:pPr>
            <w:r w:rsidRPr="00333C79">
              <w:rPr>
                <w:rFonts w:ascii="Arial" w:hAnsi="Arial" w:cs="Arial"/>
                <w:color w:val="000000"/>
                <w:sz w:val="18"/>
                <w:szCs w:val="18"/>
              </w:rPr>
              <w:t>Remont zamków i zawiasów drzwi szaf rozdzielni.</w:t>
            </w:r>
          </w:p>
        </w:tc>
      </w:tr>
      <w:tr w:rsidR="00333C79" w:rsidRPr="00333C79" w14:paraId="285940BC" w14:textId="77777777" w:rsidTr="005106B4">
        <w:trPr>
          <w:trHeight w:val="300"/>
        </w:trPr>
        <w:tc>
          <w:tcPr>
            <w:tcW w:w="714" w:type="dxa"/>
            <w:tcBorders>
              <w:top w:val="nil"/>
              <w:left w:val="single" w:sz="4" w:space="0" w:color="auto"/>
              <w:bottom w:val="single" w:sz="4" w:space="0" w:color="auto"/>
              <w:right w:val="single" w:sz="4" w:space="0" w:color="auto"/>
            </w:tcBorders>
            <w:shd w:val="clear" w:color="auto" w:fill="auto"/>
            <w:noWrap/>
            <w:vAlign w:val="center"/>
            <w:hideMark/>
          </w:tcPr>
          <w:p w14:paraId="709908DC" w14:textId="77777777" w:rsidR="00333C79" w:rsidRPr="00333C79" w:rsidRDefault="00333C79" w:rsidP="00333C79">
            <w:pPr>
              <w:jc w:val="center"/>
              <w:rPr>
                <w:rFonts w:ascii="Arial" w:hAnsi="Arial" w:cs="Arial"/>
                <w:color w:val="000000"/>
                <w:sz w:val="18"/>
                <w:szCs w:val="18"/>
              </w:rPr>
            </w:pPr>
            <w:r w:rsidRPr="00333C79">
              <w:rPr>
                <w:rFonts w:ascii="Arial" w:hAnsi="Arial" w:cs="Arial"/>
                <w:color w:val="000000"/>
                <w:sz w:val="18"/>
                <w:szCs w:val="18"/>
              </w:rPr>
              <w:t>2.8.</w:t>
            </w:r>
          </w:p>
        </w:tc>
        <w:tc>
          <w:tcPr>
            <w:tcW w:w="8930" w:type="dxa"/>
            <w:tcBorders>
              <w:top w:val="nil"/>
              <w:left w:val="nil"/>
              <w:bottom w:val="single" w:sz="4" w:space="0" w:color="auto"/>
              <w:right w:val="single" w:sz="4" w:space="0" w:color="auto"/>
            </w:tcBorders>
            <w:shd w:val="clear" w:color="auto" w:fill="auto"/>
            <w:vAlign w:val="center"/>
            <w:hideMark/>
          </w:tcPr>
          <w:p w14:paraId="39F5DE2D" w14:textId="77777777" w:rsidR="00333C79" w:rsidRPr="00333C79" w:rsidRDefault="00333C79" w:rsidP="00333C79">
            <w:pPr>
              <w:rPr>
                <w:rFonts w:ascii="Arial" w:hAnsi="Arial" w:cs="Arial"/>
                <w:color w:val="000000"/>
                <w:sz w:val="18"/>
                <w:szCs w:val="18"/>
              </w:rPr>
            </w:pPr>
            <w:r w:rsidRPr="00333C79">
              <w:rPr>
                <w:rFonts w:ascii="Arial" w:hAnsi="Arial" w:cs="Arial"/>
                <w:color w:val="000000"/>
                <w:sz w:val="18"/>
                <w:szCs w:val="18"/>
              </w:rPr>
              <w:t>Sprawdzenie i konserwacja połączeń wyrównawczych i uziemiających.</w:t>
            </w:r>
          </w:p>
        </w:tc>
      </w:tr>
      <w:tr w:rsidR="00333C79" w:rsidRPr="00333C79" w14:paraId="4A33996F" w14:textId="77777777" w:rsidTr="005106B4">
        <w:trPr>
          <w:trHeight w:val="300"/>
        </w:trPr>
        <w:tc>
          <w:tcPr>
            <w:tcW w:w="714" w:type="dxa"/>
            <w:tcBorders>
              <w:top w:val="nil"/>
              <w:left w:val="single" w:sz="4" w:space="0" w:color="auto"/>
              <w:bottom w:val="single" w:sz="4" w:space="0" w:color="auto"/>
              <w:right w:val="single" w:sz="4" w:space="0" w:color="auto"/>
            </w:tcBorders>
            <w:shd w:val="clear" w:color="auto" w:fill="auto"/>
            <w:noWrap/>
            <w:vAlign w:val="center"/>
            <w:hideMark/>
          </w:tcPr>
          <w:p w14:paraId="031544B7" w14:textId="77777777" w:rsidR="00333C79" w:rsidRPr="00333C79" w:rsidRDefault="00333C79" w:rsidP="00333C79">
            <w:pPr>
              <w:jc w:val="center"/>
              <w:rPr>
                <w:rFonts w:ascii="Arial" w:hAnsi="Arial" w:cs="Arial"/>
                <w:color w:val="000000"/>
                <w:sz w:val="18"/>
                <w:szCs w:val="18"/>
              </w:rPr>
            </w:pPr>
            <w:r w:rsidRPr="00333C79">
              <w:rPr>
                <w:rFonts w:ascii="Arial" w:hAnsi="Arial" w:cs="Arial"/>
                <w:color w:val="000000"/>
                <w:sz w:val="18"/>
                <w:szCs w:val="18"/>
              </w:rPr>
              <w:t>2.9.</w:t>
            </w:r>
          </w:p>
        </w:tc>
        <w:tc>
          <w:tcPr>
            <w:tcW w:w="8930" w:type="dxa"/>
            <w:tcBorders>
              <w:top w:val="nil"/>
              <w:left w:val="nil"/>
              <w:bottom w:val="single" w:sz="4" w:space="0" w:color="auto"/>
              <w:right w:val="single" w:sz="4" w:space="0" w:color="auto"/>
            </w:tcBorders>
            <w:shd w:val="clear" w:color="auto" w:fill="auto"/>
            <w:vAlign w:val="center"/>
            <w:hideMark/>
          </w:tcPr>
          <w:p w14:paraId="61F9E0D8" w14:textId="77777777" w:rsidR="00333C79" w:rsidRPr="00333C79" w:rsidRDefault="00333C79" w:rsidP="00333C79">
            <w:pPr>
              <w:rPr>
                <w:rFonts w:ascii="Arial" w:hAnsi="Arial" w:cs="Arial"/>
                <w:color w:val="000000"/>
                <w:sz w:val="18"/>
                <w:szCs w:val="18"/>
              </w:rPr>
            </w:pPr>
            <w:r w:rsidRPr="00333C79">
              <w:rPr>
                <w:rFonts w:ascii="Arial" w:hAnsi="Arial" w:cs="Arial"/>
                <w:color w:val="000000"/>
                <w:sz w:val="18"/>
                <w:szCs w:val="18"/>
              </w:rPr>
              <w:t>Aktualizacja opisów i schematów jednokreskowych rozdzielni.</w:t>
            </w:r>
          </w:p>
        </w:tc>
      </w:tr>
      <w:tr w:rsidR="00333C79" w:rsidRPr="00333C79" w14:paraId="45339C9E" w14:textId="77777777" w:rsidTr="005106B4">
        <w:trPr>
          <w:trHeight w:val="300"/>
        </w:trPr>
        <w:tc>
          <w:tcPr>
            <w:tcW w:w="714" w:type="dxa"/>
            <w:tcBorders>
              <w:top w:val="nil"/>
              <w:left w:val="single" w:sz="4" w:space="0" w:color="auto"/>
              <w:bottom w:val="single" w:sz="4" w:space="0" w:color="auto"/>
              <w:right w:val="single" w:sz="4" w:space="0" w:color="auto"/>
            </w:tcBorders>
            <w:shd w:val="clear" w:color="auto" w:fill="auto"/>
            <w:noWrap/>
            <w:vAlign w:val="center"/>
            <w:hideMark/>
          </w:tcPr>
          <w:p w14:paraId="3892156F" w14:textId="77777777" w:rsidR="00333C79" w:rsidRPr="00333C79" w:rsidRDefault="00333C79" w:rsidP="00333C79">
            <w:pPr>
              <w:jc w:val="center"/>
              <w:rPr>
                <w:rFonts w:ascii="Arial" w:hAnsi="Arial" w:cs="Arial"/>
                <w:color w:val="000000"/>
                <w:sz w:val="18"/>
                <w:szCs w:val="18"/>
              </w:rPr>
            </w:pPr>
            <w:r w:rsidRPr="00333C79">
              <w:rPr>
                <w:rFonts w:ascii="Arial" w:hAnsi="Arial" w:cs="Arial"/>
                <w:color w:val="000000"/>
                <w:sz w:val="18"/>
                <w:szCs w:val="18"/>
              </w:rPr>
              <w:t>2.10</w:t>
            </w:r>
          </w:p>
        </w:tc>
        <w:tc>
          <w:tcPr>
            <w:tcW w:w="8930" w:type="dxa"/>
            <w:tcBorders>
              <w:top w:val="nil"/>
              <w:left w:val="nil"/>
              <w:bottom w:val="single" w:sz="4" w:space="0" w:color="auto"/>
              <w:right w:val="single" w:sz="4" w:space="0" w:color="auto"/>
            </w:tcBorders>
            <w:shd w:val="clear" w:color="auto" w:fill="auto"/>
            <w:vAlign w:val="center"/>
            <w:hideMark/>
          </w:tcPr>
          <w:p w14:paraId="574D228F" w14:textId="77777777" w:rsidR="00333C79" w:rsidRPr="00333C79" w:rsidRDefault="00333C79" w:rsidP="00333C79">
            <w:pPr>
              <w:rPr>
                <w:rFonts w:ascii="Arial" w:hAnsi="Arial" w:cs="Arial"/>
                <w:color w:val="000000"/>
                <w:sz w:val="18"/>
                <w:szCs w:val="18"/>
              </w:rPr>
            </w:pPr>
            <w:r w:rsidRPr="00333C79">
              <w:rPr>
                <w:rFonts w:ascii="Arial" w:hAnsi="Arial" w:cs="Arial"/>
                <w:color w:val="000000"/>
                <w:sz w:val="18"/>
                <w:szCs w:val="18"/>
              </w:rPr>
              <w:t>Uszczelnienie dna szaf przedziałów kablowych.</w:t>
            </w:r>
          </w:p>
        </w:tc>
      </w:tr>
      <w:tr w:rsidR="00333C79" w:rsidRPr="00333C79" w14:paraId="7481968D" w14:textId="77777777" w:rsidTr="005106B4">
        <w:trPr>
          <w:trHeight w:val="255"/>
        </w:trPr>
        <w:tc>
          <w:tcPr>
            <w:tcW w:w="714" w:type="dxa"/>
            <w:tcBorders>
              <w:top w:val="nil"/>
              <w:left w:val="single" w:sz="4" w:space="0" w:color="auto"/>
              <w:bottom w:val="single" w:sz="4" w:space="0" w:color="auto"/>
              <w:right w:val="single" w:sz="4" w:space="0" w:color="auto"/>
            </w:tcBorders>
            <w:shd w:val="clear" w:color="auto" w:fill="auto"/>
            <w:noWrap/>
            <w:vAlign w:val="center"/>
            <w:hideMark/>
          </w:tcPr>
          <w:p w14:paraId="680C3CFA" w14:textId="77777777" w:rsidR="00333C79" w:rsidRPr="00333C79" w:rsidRDefault="00333C79" w:rsidP="00333C79">
            <w:pPr>
              <w:jc w:val="center"/>
              <w:rPr>
                <w:rFonts w:ascii="Arial" w:hAnsi="Arial" w:cs="Arial"/>
                <w:color w:val="000000"/>
                <w:sz w:val="18"/>
                <w:szCs w:val="18"/>
              </w:rPr>
            </w:pPr>
            <w:r w:rsidRPr="00333C79">
              <w:rPr>
                <w:rFonts w:ascii="Arial" w:hAnsi="Arial" w:cs="Arial"/>
                <w:color w:val="000000"/>
                <w:sz w:val="18"/>
                <w:szCs w:val="18"/>
              </w:rPr>
              <w:t>2.11</w:t>
            </w:r>
          </w:p>
        </w:tc>
        <w:tc>
          <w:tcPr>
            <w:tcW w:w="8930" w:type="dxa"/>
            <w:tcBorders>
              <w:top w:val="nil"/>
              <w:left w:val="nil"/>
              <w:bottom w:val="single" w:sz="4" w:space="0" w:color="auto"/>
              <w:right w:val="single" w:sz="4" w:space="0" w:color="auto"/>
            </w:tcBorders>
            <w:shd w:val="clear" w:color="auto" w:fill="auto"/>
            <w:vAlign w:val="center"/>
            <w:hideMark/>
          </w:tcPr>
          <w:p w14:paraId="388C2C05" w14:textId="77777777" w:rsidR="00333C79" w:rsidRPr="00333C79" w:rsidRDefault="00333C79" w:rsidP="00333C79">
            <w:pPr>
              <w:rPr>
                <w:rFonts w:ascii="Arial" w:hAnsi="Arial" w:cs="Arial"/>
                <w:color w:val="000000"/>
                <w:sz w:val="18"/>
                <w:szCs w:val="18"/>
              </w:rPr>
            </w:pPr>
            <w:r w:rsidRPr="00333C79">
              <w:rPr>
                <w:rFonts w:ascii="Arial" w:hAnsi="Arial" w:cs="Arial"/>
                <w:color w:val="000000"/>
                <w:sz w:val="18"/>
                <w:szCs w:val="18"/>
              </w:rPr>
              <w:t xml:space="preserve">Pomiary rezystancji izolacji kabli zasilających rozdz. R1,R2 oraz </w:t>
            </w:r>
            <w:proofErr w:type="spellStart"/>
            <w:r w:rsidRPr="00333C79">
              <w:rPr>
                <w:rFonts w:ascii="Arial" w:hAnsi="Arial" w:cs="Arial"/>
                <w:color w:val="000000"/>
                <w:sz w:val="18"/>
                <w:szCs w:val="18"/>
              </w:rPr>
              <w:t>oszynowania</w:t>
            </w:r>
            <w:proofErr w:type="spellEnd"/>
            <w:r w:rsidRPr="00333C79">
              <w:rPr>
                <w:rFonts w:ascii="Arial" w:hAnsi="Arial" w:cs="Arial"/>
                <w:color w:val="000000"/>
                <w:sz w:val="18"/>
                <w:szCs w:val="18"/>
              </w:rPr>
              <w:t xml:space="preserve"> rozdzielnicy.</w:t>
            </w:r>
          </w:p>
        </w:tc>
      </w:tr>
      <w:tr w:rsidR="00333C79" w:rsidRPr="00333C79" w14:paraId="3AB1EA0E" w14:textId="77777777" w:rsidTr="005106B4">
        <w:trPr>
          <w:trHeight w:val="300"/>
        </w:trPr>
        <w:tc>
          <w:tcPr>
            <w:tcW w:w="714" w:type="dxa"/>
            <w:tcBorders>
              <w:top w:val="nil"/>
              <w:left w:val="single" w:sz="4" w:space="0" w:color="auto"/>
              <w:bottom w:val="single" w:sz="4" w:space="0" w:color="auto"/>
              <w:right w:val="single" w:sz="4" w:space="0" w:color="auto"/>
            </w:tcBorders>
            <w:shd w:val="clear" w:color="auto" w:fill="auto"/>
            <w:noWrap/>
            <w:vAlign w:val="center"/>
            <w:hideMark/>
          </w:tcPr>
          <w:p w14:paraId="2A799E27" w14:textId="77777777" w:rsidR="00333C79" w:rsidRPr="00333C79" w:rsidRDefault="00333C79" w:rsidP="00333C79">
            <w:pPr>
              <w:jc w:val="center"/>
              <w:rPr>
                <w:rFonts w:ascii="Arial" w:hAnsi="Arial" w:cs="Arial"/>
                <w:b/>
                <w:color w:val="000000"/>
                <w:sz w:val="18"/>
                <w:szCs w:val="18"/>
              </w:rPr>
            </w:pPr>
            <w:r w:rsidRPr="00333C79">
              <w:rPr>
                <w:rFonts w:ascii="Arial" w:hAnsi="Arial" w:cs="Arial"/>
                <w:b/>
                <w:color w:val="000000"/>
                <w:sz w:val="18"/>
                <w:szCs w:val="18"/>
              </w:rPr>
              <w:t>3.</w:t>
            </w:r>
          </w:p>
        </w:tc>
        <w:tc>
          <w:tcPr>
            <w:tcW w:w="8930" w:type="dxa"/>
            <w:tcBorders>
              <w:top w:val="nil"/>
              <w:left w:val="nil"/>
              <w:bottom w:val="single" w:sz="4" w:space="0" w:color="auto"/>
              <w:right w:val="single" w:sz="4" w:space="0" w:color="auto"/>
            </w:tcBorders>
            <w:shd w:val="clear" w:color="auto" w:fill="auto"/>
            <w:vAlign w:val="center"/>
            <w:hideMark/>
          </w:tcPr>
          <w:p w14:paraId="16B50C9F" w14:textId="77777777" w:rsidR="00333C79" w:rsidRPr="00333C79" w:rsidRDefault="00333C79" w:rsidP="00333C79">
            <w:pPr>
              <w:rPr>
                <w:rFonts w:ascii="Arial" w:hAnsi="Arial" w:cs="Arial"/>
                <w:b/>
                <w:bCs/>
                <w:color w:val="000000"/>
                <w:sz w:val="18"/>
                <w:szCs w:val="18"/>
              </w:rPr>
            </w:pPr>
            <w:r w:rsidRPr="00333C79">
              <w:rPr>
                <w:rFonts w:ascii="Arial" w:hAnsi="Arial" w:cs="Arial"/>
                <w:b/>
                <w:bCs/>
                <w:color w:val="000000"/>
                <w:sz w:val="18"/>
                <w:szCs w:val="18"/>
              </w:rPr>
              <w:t xml:space="preserve">Remont  silników </w:t>
            </w:r>
            <w:r w:rsidRPr="00333C79">
              <w:rPr>
                <w:rFonts w:ascii="Arial" w:hAnsi="Arial" w:cs="Arial"/>
                <w:color w:val="000000"/>
                <w:sz w:val="18"/>
                <w:szCs w:val="18"/>
              </w:rPr>
              <w:t>(14 szt. dla jednej ładowarki):</w:t>
            </w:r>
          </w:p>
        </w:tc>
      </w:tr>
      <w:tr w:rsidR="00333C79" w:rsidRPr="00333C79" w14:paraId="4895D63E" w14:textId="77777777" w:rsidTr="005106B4">
        <w:trPr>
          <w:trHeight w:val="300"/>
        </w:trPr>
        <w:tc>
          <w:tcPr>
            <w:tcW w:w="714" w:type="dxa"/>
            <w:tcBorders>
              <w:top w:val="nil"/>
              <w:left w:val="single" w:sz="4" w:space="0" w:color="auto"/>
              <w:bottom w:val="single" w:sz="4" w:space="0" w:color="auto"/>
              <w:right w:val="single" w:sz="4" w:space="0" w:color="auto"/>
            </w:tcBorders>
            <w:shd w:val="clear" w:color="auto" w:fill="auto"/>
            <w:noWrap/>
            <w:vAlign w:val="center"/>
            <w:hideMark/>
          </w:tcPr>
          <w:p w14:paraId="566D0110" w14:textId="77777777" w:rsidR="00333C79" w:rsidRPr="00333C79" w:rsidRDefault="00333C79" w:rsidP="00333C79">
            <w:pPr>
              <w:jc w:val="center"/>
              <w:rPr>
                <w:rFonts w:ascii="Arial" w:hAnsi="Arial" w:cs="Arial"/>
                <w:color w:val="000000"/>
                <w:sz w:val="18"/>
                <w:szCs w:val="18"/>
              </w:rPr>
            </w:pPr>
            <w:r w:rsidRPr="00333C79">
              <w:rPr>
                <w:rFonts w:ascii="Arial" w:hAnsi="Arial" w:cs="Arial"/>
                <w:color w:val="000000"/>
                <w:sz w:val="18"/>
                <w:szCs w:val="18"/>
              </w:rPr>
              <w:t>3.1.</w:t>
            </w:r>
          </w:p>
        </w:tc>
        <w:tc>
          <w:tcPr>
            <w:tcW w:w="8930" w:type="dxa"/>
            <w:tcBorders>
              <w:top w:val="nil"/>
              <w:left w:val="nil"/>
              <w:bottom w:val="single" w:sz="4" w:space="0" w:color="auto"/>
              <w:right w:val="single" w:sz="4" w:space="0" w:color="auto"/>
            </w:tcBorders>
            <w:shd w:val="clear" w:color="auto" w:fill="auto"/>
            <w:vAlign w:val="center"/>
            <w:hideMark/>
          </w:tcPr>
          <w:p w14:paraId="2ECEA4D2" w14:textId="77777777" w:rsidR="00333C79" w:rsidRPr="00333C79" w:rsidRDefault="00333C79" w:rsidP="00333C79">
            <w:pPr>
              <w:rPr>
                <w:rFonts w:ascii="Arial" w:hAnsi="Arial" w:cs="Arial"/>
                <w:color w:val="000000"/>
                <w:sz w:val="18"/>
                <w:szCs w:val="18"/>
              </w:rPr>
            </w:pPr>
            <w:r w:rsidRPr="00333C79">
              <w:rPr>
                <w:rFonts w:ascii="Arial" w:hAnsi="Arial" w:cs="Arial"/>
                <w:color w:val="000000"/>
                <w:sz w:val="18"/>
                <w:szCs w:val="18"/>
              </w:rPr>
              <w:t xml:space="preserve">Sprawdzenie  stanu technicznego łożysk </w:t>
            </w:r>
          </w:p>
        </w:tc>
      </w:tr>
      <w:tr w:rsidR="00333C79" w:rsidRPr="00333C79" w14:paraId="5AE51742" w14:textId="77777777" w:rsidTr="005106B4">
        <w:trPr>
          <w:trHeight w:val="300"/>
        </w:trPr>
        <w:tc>
          <w:tcPr>
            <w:tcW w:w="714" w:type="dxa"/>
            <w:tcBorders>
              <w:top w:val="nil"/>
              <w:left w:val="single" w:sz="4" w:space="0" w:color="auto"/>
              <w:bottom w:val="single" w:sz="4" w:space="0" w:color="auto"/>
              <w:right w:val="single" w:sz="4" w:space="0" w:color="auto"/>
            </w:tcBorders>
            <w:shd w:val="clear" w:color="auto" w:fill="auto"/>
            <w:noWrap/>
            <w:vAlign w:val="center"/>
            <w:hideMark/>
          </w:tcPr>
          <w:p w14:paraId="3748ED14" w14:textId="77777777" w:rsidR="00333C79" w:rsidRPr="00333C79" w:rsidRDefault="00333C79" w:rsidP="00333C79">
            <w:pPr>
              <w:jc w:val="center"/>
              <w:rPr>
                <w:rFonts w:ascii="Arial" w:hAnsi="Arial" w:cs="Arial"/>
                <w:color w:val="000000"/>
                <w:sz w:val="18"/>
                <w:szCs w:val="18"/>
              </w:rPr>
            </w:pPr>
            <w:r w:rsidRPr="00333C79">
              <w:rPr>
                <w:rFonts w:ascii="Arial" w:hAnsi="Arial" w:cs="Arial"/>
                <w:color w:val="000000"/>
                <w:sz w:val="18"/>
                <w:szCs w:val="18"/>
              </w:rPr>
              <w:t>3.2.</w:t>
            </w:r>
          </w:p>
        </w:tc>
        <w:tc>
          <w:tcPr>
            <w:tcW w:w="8930" w:type="dxa"/>
            <w:tcBorders>
              <w:top w:val="nil"/>
              <w:left w:val="nil"/>
              <w:bottom w:val="single" w:sz="4" w:space="0" w:color="auto"/>
              <w:right w:val="single" w:sz="4" w:space="0" w:color="auto"/>
            </w:tcBorders>
            <w:shd w:val="clear" w:color="auto" w:fill="auto"/>
            <w:vAlign w:val="center"/>
            <w:hideMark/>
          </w:tcPr>
          <w:p w14:paraId="03BBE8F8" w14:textId="77777777" w:rsidR="00333C79" w:rsidRPr="00333C79" w:rsidRDefault="00333C79" w:rsidP="00333C79">
            <w:pPr>
              <w:rPr>
                <w:rFonts w:ascii="Arial" w:hAnsi="Arial" w:cs="Arial"/>
                <w:color w:val="000000"/>
                <w:sz w:val="18"/>
                <w:szCs w:val="18"/>
              </w:rPr>
            </w:pPr>
            <w:r w:rsidRPr="00333C79">
              <w:rPr>
                <w:rFonts w:ascii="Arial" w:hAnsi="Arial" w:cs="Arial"/>
                <w:color w:val="000000"/>
                <w:sz w:val="18"/>
                <w:szCs w:val="18"/>
              </w:rPr>
              <w:t>Ustalenie  ze Zleceniodawcą  ostatecznego zakresu remonty silników.</w:t>
            </w:r>
          </w:p>
        </w:tc>
      </w:tr>
      <w:tr w:rsidR="00333C79" w:rsidRPr="00333C79" w14:paraId="7B6730B8" w14:textId="77777777" w:rsidTr="005106B4">
        <w:trPr>
          <w:trHeight w:val="300"/>
        </w:trPr>
        <w:tc>
          <w:tcPr>
            <w:tcW w:w="714" w:type="dxa"/>
            <w:tcBorders>
              <w:top w:val="nil"/>
              <w:left w:val="single" w:sz="4" w:space="0" w:color="auto"/>
              <w:bottom w:val="single" w:sz="4" w:space="0" w:color="auto"/>
              <w:right w:val="single" w:sz="4" w:space="0" w:color="auto"/>
            </w:tcBorders>
            <w:shd w:val="clear" w:color="auto" w:fill="auto"/>
            <w:noWrap/>
            <w:vAlign w:val="center"/>
            <w:hideMark/>
          </w:tcPr>
          <w:p w14:paraId="21BA1C6A" w14:textId="77777777" w:rsidR="00333C79" w:rsidRPr="00333C79" w:rsidRDefault="00333C79" w:rsidP="00333C79">
            <w:pPr>
              <w:jc w:val="center"/>
              <w:rPr>
                <w:rFonts w:ascii="Arial" w:hAnsi="Arial" w:cs="Arial"/>
                <w:color w:val="000000"/>
                <w:sz w:val="18"/>
                <w:szCs w:val="18"/>
              </w:rPr>
            </w:pPr>
            <w:r w:rsidRPr="00333C79">
              <w:rPr>
                <w:rFonts w:ascii="Arial" w:hAnsi="Arial" w:cs="Arial"/>
                <w:color w:val="000000"/>
                <w:sz w:val="18"/>
                <w:szCs w:val="18"/>
              </w:rPr>
              <w:t>3.3.</w:t>
            </w:r>
          </w:p>
        </w:tc>
        <w:tc>
          <w:tcPr>
            <w:tcW w:w="8930" w:type="dxa"/>
            <w:tcBorders>
              <w:top w:val="nil"/>
              <w:left w:val="nil"/>
              <w:bottom w:val="single" w:sz="4" w:space="0" w:color="auto"/>
              <w:right w:val="single" w:sz="4" w:space="0" w:color="auto"/>
            </w:tcBorders>
            <w:shd w:val="clear" w:color="auto" w:fill="auto"/>
            <w:vAlign w:val="center"/>
            <w:hideMark/>
          </w:tcPr>
          <w:p w14:paraId="7BE0D563" w14:textId="77777777" w:rsidR="00333C79" w:rsidRPr="00333C79" w:rsidRDefault="00333C79" w:rsidP="00333C79">
            <w:pPr>
              <w:rPr>
                <w:rFonts w:ascii="Arial" w:hAnsi="Arial" w:cs="Arial"/>
                <w:color w:val="000000"/>
                <w:sz w:val="18"/>
                <w:szCs w:val="18"/>
              </w:rPr>
            </w:pPr>
            <w:r w:rsidRPr="00333C79">
              <w:rPr>
                <w:rFonts w:ascii="Arial" w:hAnsi="Arial" w:cs="Arial"/>
                <w:color w:val="000000"/>
                <w:sz w:val="18"/>
                <w:szCs w:val="18"/>
              </w:rPr>
              <w:t>Demontaż  silnika ze stanowiska</w:t>
            </w:r>
          </w:p>
        </w:tc>
      </w:tr>
      <w:tr w:rsidR="00333C79" w:rsidRPr="00333C79" w14:paraId="31623FC4" w14:textId="77777777" w:rsidTr="005106B4">
        <w:trPr>
          <w:trHeight w:val="300"/>
        </w:trPr>
        <w:tc>
          <w:tcPr>
            <w:tcW w:w="714" w:type="dxa"/>
            <w:tcBorders>
              <w:top w:val="nil"/>
              <w:left w:val="single" w:sz="4" w:space="0" w:color="auto"/>
              <w:bottom w:val="single" w:sz="4" w:space="0" w:color="auto"/>
              <w:right w:val="single" w:sz="4" w:space="0" w:color="auto"/>
            </w:tcBorders>
            <w:shd w:val="clear" w:color="auto" w:fill="auto"/>
            <w:noWrap/>
            <w:vAlign w:val="center"/>
            <w:hideMark/>
          </w:tcPr>
          <w:p w14:paraId="40C5097D" w14:textId="77777777" w:rsidR="00333C79" w:rsidRPr="00333C79" w:rsidRDefault="00333C79" w:rsidP="00333C79">
            <w:pPr>
              <w:jc w:val="center"/>
              <w:rPr>
                <w:rFonts w:ascii="Arial" w:hAnsi="Arial" w:cs="Arial"/>
                <w:color w:val="000000"/>
                <w:sz w:val="18"/>
                <w:szCs w:val="18"/>
              </w:rPr>
            </w:pPr>
            <w:r w:rsidRPr="00333C79">
              <w:rPr>
                <w:rFonts w:ascii="Arial" w:hAnsi="Arial" w:cs="Arial"/>
                <w:color w:val="000000"/>
                <w:sz w:val="18"/>
                <w:szCs w:val="18"/>
              </w:rPr>
              <w:t>3.4.</w:t>
            </w:r>
          </w:p>
        </w:tc>
        <w:tc>
          <w:tcPr>
            <w:tcW w:w="8930" w:type="dxa"/>
            <w:tcBorders>
              <w:top w:val="nil"/>
              <w:left w:val="nil"/>
              <w:bottom w:val="single" w:sz="4" w:space="0" w:color="auto"/>
              <w:right w:val="single" w:sz="4" w:space="0" w:color="auto"/>
            </w:tcBorders>
            <w:shd w:val="clear" w:color="auto" w:fill="auto"/>
            <w:noWrap/>
            <w:vAlign w:val="center"/>
            <w:hideMark/>
          </w:tcPr>
          <w:p w14:paraId="6209E9FB" w14:textId="77777777" w:rsidR="00333C79" w:rsidRPr="00333C79" w:rsidRDefault="00333C79" w:rsidP="00333C79">
            <w:pPr>
              <w:rPr>
                <w:rFonts w:ascii="Arial" w:hAnsi="Arial" w:cs="Arial"/>
                <w:color w:val="000000"/>
                <w:sz w:val="18"/>
                <w:szCs w:val="18"/>
              </w:rPr>
            </w:pPr>
            <w:r w:rsidRPr="00333C79">
              <w:rPr>
                <w:rFonts w:ascii="Arial" w:hAnsi="Arial" w:cs="Arial"/>
                <w:color w:val="000000"/>
                <w:sz w:val="18"/>
                <w:szCs w:val="18"/>
              </w:rPr>
              <w:t>Transport silników do warsztatu w celu wykonanie remontu.</w:t>
            </w:r>
          </w:p>
        </w:tc>
      </w:tr>
      <w:tr w:rsidR="00333C79" w:rsidRPr="00333C79" w14:paraId="791FE86F" w14:textId="77777777" w:rsidTr="005106B4">
        <w:trPr>
          <w:trHeight w:val="300"/>
        </w:trPr>
        <w:tc>
          <w:tcPr>
            <w:tcW w:w="714" w:type="dxa"/>
            <w:tcBorders>
              <w:top w:val="nil"/>
              <w:left w:val="single" w:sz="4" w:space="0" w:color="auto"/>
              <w:bottom w:val="single" w:sz="4" w:space="0" w:color="auto"/>
              <w:right w:val="single" w:sz="4" w:space="0" w:color="auto"/>
            </w:tcBorders>
            <w:shd w:val="clear" w:color="auto" w:fill="auto"/>
            <w:noWrap/>
            <w:vAlign w:val="center"/>
            <w:hideMark/>
          </w:tcPr>
          <w:p w14:paraId="2135062A" w14:textId="77777777" w:rsidR="00333C79" w:rsidRPr="00333C79" w:rsidRDefault="00333C79" w:rsidP="00333C79">
            <w:pPr>
              <w:jc w:val="center"/>
              <w:rPr>
                <w:rFonts w:ascii="Arial" w:hAnsi="Arial" w:cs="Arial"/>
                <w:color w:val="000000"/>
                <w:sz w:val="18"/>
                <w:szCs w:val="18"/>
              </w:rPr>
            </w:pPr>
            <w:r w:rsidRPr="00333C79">
              <w:rPr>
                <w:rFonts w:ascii="Arial" w:hAnsi="Arial" w:cs="Arial"/>
                <w:color w:val="000000"/>
                <w:sz w:val="18"/>
                <w:szCs w:val="18"/>
              </w:rPr>
              <w:t>3.5.</w:t>
            </w:r>
          </w:p>
        </w:tc>
        <w:tc>
          <w:tcPr>
            <w:tcW w:w="8930" w:type="dxa"/>
            <w:tcBorders>
              <w:top w:val="nil"/>
              <w:left w:val="nil"/>
              <w:bottom w:val="single" w:sz="4" w:space="0" w:color="auto"/>
              <w:right w:val="single" w:sz="4" w:space="0" w:color="auto"/>
            </w:tcBorders>
            <w:shd w:val="clear" w:color="auto" w:fill="auto"/>
            <w:noWrap/>
            <w:vAlign w:val="center"/>
            <w:hideMark/>
          </w:tcPr>
          <w:p w14:paraId="0A3A496F" w14:textId="77777777" w:rsidR="00333C79" w:rsidRPr="00333C79" w:rsidRDefault="00333C79" w:rsidP="00333C79">
            <w:pPr>
              <w:rPr>
                <w:rFonts w:ascii="Arial" w:hAnsi="Arial" w:cs="Arial"/>
                <w:color w:val="000000"/>
                <w:sz w:val="18"/>
                <w:szCs w:val="18"/>
              </w:rPr>
            </w:pPr>
            <w:r w:rsidRPr="00333C79">
              <w:rPr>
                <w:rFonts w:ascii="Arial" w:hAnsi="Arial" w:cs="Arial"/>
                <w:color w:val="000000"/>
                <w:sz w:val="18"/>
                <w:szCs w:val="18"/>
              </w:rPr>
              <w:t>Demontaż poszczególnych elementów  silnika.</w:t>
            </w:r>
          </w:p>
        </w:tc>
      </w:tr>
      <w:tr w:rsidR="00333C79" w:rsidRPr="00333C79" w14:paraId="61F4AE81" w14:textId="77777777" w:rsidTr="005106B4">
        <w:trPr>
          <w:trHeight w:val="300"/>
        </w:trPr>
        <w:tc>
          <w:tcPr>
            <w:tcW w:w="714" w:type="dxa"/>
            <w:tcBorders>
              <w:top w:val="nil"/>
              <w:left w:val="single" w:sz="4" w:space="0" w:color="auto"/>
              <w:bottom w:val="single" w:sz="4" w:space="0" w:color="auto"/>
              <w:right w:val="single" w:sz="4" w:space="0" w:color="auto"/>
            </w:tcBorders>
            <w:shd w:val="clear" w:color="auto" w:fill="auto"/>
            <w:noWrap/>
            <w:vAlign w:val="center"/>
            <w:hideMark/>
          </w:tcPr>
          <w:p w14:paraId="5824E49B" w14:textId="77777777" w:rsidR="00333C79" w:rsidRPr="00333C79" w:rsidRDefault="00333C79" w:rsidP="00333C79">
            <w:pPr>
              <w:jc w:val="center"/>
              <w:rPr>
                <w:rFonts w:ascii="Arial" w:hAnsi="Arial" w:cs="Arial"/>
                <w:color w:val="000000"/>
                <w:sz w:val="18"/>
                <w:szCs w:val="18"/>
              </w:rPr>
            </w:pPr>
            <w:r w:rsidRPr="00333C79">
              <w:rPr>
                <w:rFonts w:ascii="Arial" w:hAnsi="Arial" w:cs="Arial"/>
                <w:color w:val="000000"/>
                <w:sz w:val="18"/>
                <w:szCs w:val="18"/>
              </w:rPr>
              <w:t>3.6</w:t>
            </w:r>
          </w:p>
        </w:tc>
        <w:tc>
          <w:tcPr>
            <w:tcW w:w="8930" w:type="dxa"/>
            <w:tcBorders>
              <w:top w:val="nil"/>
              <w:left w:val="nil"/>
              <w:bottom w:val="single" w:sz="4" w:space="0" w:color="auto"/>
              <w:right w:val="single" w:sz="4" w:space="0" w:color="auto"/>
            </w:tcBorders>
            <w:shd w:val="clear" w:color="auto" w:fill="auto"/>
            <w:noWrap/>
            <w:vAlign w:val="center"/>
            <w:hideMark/>
          </w:tcPr>
          <w:p w14:paraId="1A62F8EF" w14:textId="77777777" w:rsidR="00333C79" w:rsidRPr="00333C79" w:rsidRDefault="00333C79" w:rsidP="00333C79">
            <w:pPr>
              <w:rPr>
                <w:rFonts w:ascii="Arial" w:hAnsi="Arial" w:cs="Arial"/>
                <w:color w:val="000000"/>
                <w:sz w:val="18"/>
                <w:szCs w:val="18"/>
              </w:rPr>
            </w:pPr>
            <w:r w:rsidRPr="00333C79">
              <w:rPr>
                <w:rFonts w:ascii="Arial" w:hAnsi="Arial" w:cs="Arial"/>
                <w:color w:val="000000"/>
                <w:sz w:val="18"/>
                <w:szCs w:val="18"/>
              </w:rPr>
              <w:t>Czyszczenie obudowy silnika.</w:t>
            </w:r>
          </w:p>
        </w:tc>
      </w:tr>
      <w:tr w:rsidR="00333C79" w:rsidRPr="00333C79" w14:paraId="6AF79260" w14:textId="77777777" w:rsidTr="005106B4">
        <w:trPr>
          <w:trHeight w:val="300"/>
        </w:trPr>
        <w:tc>
          <w:tcPr>
            <w:tcW w:w="714" w:type="dxa"/>
            <w:tcBorders>
              <w:top w:val="nil"/>
              <w:left w:val="single" w:sz="4" w:space="0" w:color="auto"/>
              <w:bottom w:val="single" w:sz="4" w:space="0" w:color="auto"/>
              <w:right w:val="single" w:sz="4" w:space="0" w:color="auto"/>
            </w:tcBorders>
            <w:shd w:val="clear" w:color="auto" w:fill="auto"/>
            <w:noWrap/>
            <w:vAlign w:val="center"/>
            <w:hideMark/>
          </w:tcPr>
          <w:p w14:paraId="02D78839" w14:textId="77777777" w:rsidR="00333C79" w:rsidRPr="00333C79" w:rsidRDefault="00333C79" w:rsidP="00333C79">
            <w:pPr>
              <w:jc w:val="center"/>
              <w:rPr>
                <w:rFonts w:ascii="Arial" w:hAnsi="Arial" w:cs="Arial"/>
                <w:color w:val="000000"/>
                <w:sz w:val="18"/>
                <w:szCs w:val="18"/>
              </w:rPr>
            </w:pPr>
            <w:r w:rsidRPr="00333C79">
              <w:rPr>
                <w:rFonts w:ascii="Arial" w:hAnsi="Arial" w:cs="Arial"/>
                <w:color w:val="000000"/>
                <w:sz w:val="18"/>
                <w:szCs w:val="18"/>
              </w:rPr>
              <w:t>3.7</w:t>
            </w:r>
          </w:p>
        </w:tc>
        <w:tc>
          <w:tcPr>
            <w:tcW w:w="8930" w:type="dxa"/>
            <w:tcBorders>
              <w:top w:val="nil"/>
              <w:left w:val="nil"/>
              <w:bottom w:val="single" w:sz="4" w:space="0" w:color="auto"/>
              <w:right w:val="single" w:sz="4" w:space="0" w:color="auto"/>
            </w:tcBorders>
            <w:shd w:val="clear" w:color="auto" w:fill="auto"/>
            <w:noWrap/>
            <w:vAlign w:val="center"/>
            <w:hideMark/>
          </w:tcPr>
          <w:p w14:paraId="2191A1C4" w14:textId="77777777" w:rsidR="00333C79" w:rsidRPr="00333C79" w:rsidRDefault="00333C79" w:rsidP="00333C79">
            <w:pPr>
              <w:rPr>
                <w:rFonts w:ascii="Arial" w:hAnsi="Arial" w:cs="Arial"/>
                <w:color w:val="000000"/>
                <w:sz w:val="18"/>
                <w:szCs w:val="18"/>
              </w:rPr>
            </w:pPr>
            <w:r w:rsidRPr="00333C79">
              <w:rPr>
                <w:rFonts w:ascii="Arial" w:hAnsi="Arial" w:cs="Arial"/>
                <w:color w:val="000000"/>
                <w:sz w:val="18"/>
                <w:szCs w:val="18"/>
              </w:rPr>
              <w:t>Wyjazd wirnikiem ze stojana.</w:t>
            </w:r>
          </w:p>
        </w:tc>
      </w:tr>
      <w:tr w:rsidR="00333C79" w:rsidRPr="00333C79" w14:paraId="1EDC1D9B" w14:textId="77777777" w:rsidTr="005106B4">
        <w:trPr>
          <w:trHeight w:val="300"/>
        </w:trPr>
        <w:tc>
          <w:tcPr>
            <w:tcW w:w="714" w:type="dxa"/>
            <w:tcBorders>
              <w:top w:val="nil"/>
              <w:left w:val="single" w:sz="4" w:space="0" w:color="auto"/>
              <w:bottom w:val="single" w:sz="4" w:space="0" w:color="auto"/>
              <w:right w:val="single" w:sz="4" w:space="0" w:color="auto"/>
            </w:tcBorders>
            <w:shd w:val="clear" w:color="auto" w:fill="auto"/>
            <w:noWrap/>
            <w:vAlign w:val="center"/>
            <w:hideMark/>
          </w:tcPr>
          <w:p w14:paraId="36B76A3B" w14:textId="77777777" w:rsidR="00333C79" w:rsidRPr="00333C79" w:rsidRDefault="00333C79" w:rsidP="00333C79">
            <w:pPr>
              <w:jc w:val="center"/>
              <w:rPr>
                <w:rFonts w:ascii="Arial" w:hAnsi="Arial" w:cs="Arial"/>
                <w:color w:val="000000"/>
                <w:sz w:val="18"/>
                <w:szCs w:val="18"/>
              </w:rPr>
            </w:pPr>
            <w:r w:rsidRPr="00333C79">
              <w:rPr>
                <w:rFonts w:ascii="Arial" w:hAnsi="Arial" w:cs="Arial"/>
                <w:color w:val="000000"/>
                <w:sz w:val="18"/>
                <w:szCs w:val="18"/>
              </w:rPr>
              <w:t>3.8.</w:t>
            </w:r>
          </w:p>
        </w:tc>
        <w:tc>
          <w:tcPr>
            <w:tcW w:w="8930" w:type="dxa"/>
            <w:tcBorders>
              <w:top w:val="nil"/>
              <w:left w:val="nil"/>
              <w:bottom w:val="single" w:sz="4" w:space="0" w:color="auto"/>
              <w:right w:val="single" w:sz="4" w:space="0" w:color="auto"/>
            </w:tcBorders>
            <w:shd w:val="clear" w:color="auto" w:fill="auto"/>
            <w:noWrap/>
            <w:vAlign w:val="center"/>
            <w:hideMark/>
          </w:tcPr>
          <w:p w14:paraId="35732EEE" w14:textId="77777777" w:rsidR="00333C79" w:rsidRPr="00333C79" w:rsidRDefault="00333C79" w:rsidP="00333C79">
            <w:pPr>
              <w:rPr>
                <w:rFonts w:ascii="Arial" w:hAnsi="Arial" w:cs="Arial"/>
                <w:color w:val="000000"/>
                <w:sz w:val="18"/>
                <w:szCs w:val="18"/>
              </w:rPr>
            </w:pPr>
            <w:r w:rsidRPr="00333C79">
              <w:rPr>
                <w:rFonts w:ascii="Arial" w:hAnsi="Arial" w:cs="Arial"/>
                <w:color w:val="000000"/>
                <w:sz w:val="18"/>
                <w:szCs w:val="18"/>
              </w:rPr>
              <w:t xml:space="preserve">Przegląd stojana </w:t>
            </w:r>
            <w:proofErr w:type="spellStart"/>
            <w:r w:rsidRPr="00333C79">
              <w:rPr>
                <w:rFonts w:ascii="Arial" w:hAnsi="Arial" w:cs="Arial"/>
                <w:color w:val="000000"/>
                <w:sz w:val="18"/>
                <w:szCs w:val="18"/>
              </w:rPr>
              <w:t>tj</w:t>
            </w:r>
            <w:proofErr w:type="spellEnd"/>
            <w:r w:rsidRPr="00333C79">
              <w:rPr>
                <w:rFonts w:ascii="Arial" w:hAnsi="Arial" w:cs="Arial"/>
                <w:color w:val="000000"/>
                <w:sz w:val="18"/>
                <w:szCs w:val="18"/>
              </w:rPr>
              <w:t>: sprawdzenie  stanu technicznego żelaza czynnego obwodu napięciowego, prądowego, pomiar rezystancji izolacji.</w:t>
            </w:r>
          </w:p>
        </w:tc>
      </w:tr>
      <w:tr w:rsidR="00333C79" w:rsidRPr="00333C79" w14:paraId="38518998" w14:textId="77777777" w:rsidTr="005106B4">
        <w:trPr>
          <w:trHeight w:val="300"/>
        </w:trPr>
        <w:tc>
          <w:tcPr>
            <w:tcW w:w="714" w:type="dxa"/>
            <w:tcBorders>
              <w:top w:val="nil"/>
              <w:left w:val="single" w:sz="4" w:space="0" w:color="auto"/>
              <w:bottom w:val="single" w:sz="4" w:space="0" w:color="auto"/>
              <w:right w:val="single" w:sz="4" w:space="0" w:color="auto"/>
            </w:tcBorders>
            <w:shd w:val="clear" w:color="auto" w:fill="auto"/>
            <w:noWrap/>
            <w:vAlign w:val="center"/>
            <w:hideMark/>
          </w:tcPr>
          <w:p w14:paraId="7D687F2C" w14:textId="77777777" w:rsidR="00333C79" w:rsidRPr="00333C79" w:rsidRDefault="00333C79" w:rsidP="00333C79">
            <w:pPr>
              <w:jc w:val="center"/>
              <w:rPr>
                <w:rFonts w:ascii="Arial" w:hAnsi="Arial" w:cs="Arial"/>
                <w:color w:val="000000"/>
                <w:sz w:val="18"/>
                <w:szCs w:val="18"/>
              </w:rPr>
            </w:pPr>
            <w:r w:rsidRPr="00333C79">
              <w:rPr>
                <w:rFonts w:ascii="Arial" w:hAnsi="Arial" w:cs="Arial"/>
                <w:color w:val="000000"/>
                <w:sz w:val="18"/>
                <w:szCs w:val="18"/>
              </w:rPr>
              <w:t>3.9.</w:t>
            </w:r>
          </w:p>
        </w:tc>
        <w:tc>
          <w:tcPr>
            <w:tcW w:w="8930" w:type="dxa"/>
            <w:tcBorders>
              <w:top w:val="nil"/>
              <w:left w:val="nil"/>
              <w:bottom w:val="single" w:sz="4" w:space="0" w:color="auto"/>
              <w:right w:val="single" w:sz="4" w:space="0" w:color="auto"/>
            </w:tcBorders>
            <w:shd w:val="clear" w:color="auto" w:fill="auto"/>
            <w:noWrap/>
            <w:vAlign w:val="center"/>
            <w:hideMark/>
          </w:tcPr>
          <w:p w14:paraId="2CE3C035" w14:textId="77777777" w:rsidR="00333C79" w:rsidRPr="00333C79" w:rsidRDefault="00333C79" w:rsidP="00333C79">
            <w:pPr>
              <w:rPr>
                <w:rFonts w:ascii="Arial" w:hAnsi="Arial" w:cs="Arial"/>
                <w:color w:val="000000"/>
                <w:sz w:val="18"/>
                <w:szCs w:val="18"/>
              </w:rPr>
            </w:pPr>
            <w:r w:rsidRPr="00333C79">
              <w:rPr>
                <w:rFonts w:ascii="Arial" w:hAnsi="Arial" w:cs="Arial"/>
                <w:color w:val="000000"/>
                <w:sz w:val="18"/>
                <w:szCs w:val="18"/>
              </w:rPr>
              <w:t>Przegląd wirnika sprawdzenie stanu technicznego obwodu magnetycznego prądowego.</w:t>
            </w:r>
          </w:p>
        </w:tc>
      </w:tr>
      <w:tr w:rsidR="00333C79" w:rsidRPr="00333C79" w14:paraId="27416F04" w14:textId="77777777" w:rsidTr="005106B4">
        <w:trPr>
          <w:trHeight w:val="300"/>
        </w:trPr>
        <w:tc>
          <w:tcPr>
            <w:tcW w:w="714" w:type="dxa"/>
            <w:tcBorders>
              <w:top w:val="nil"/>
              <w:left w:val="single" w:sz="4" w:space="0" w:color="auto"/>
              <w:bottom w:val="single" w:sz="4" w:space="0" w:color="auto"/>
              <w:right w:val="single" w:sz="4" w:space="0" w:color="auto"/>
            </w:tcBorders>
            <w:shd w:val="clear" w:color="auto" w:fill="auto"/>
            <w:noWrap/>
            <w:vAlign w:val="center"/>
            <w:hideMark/>
          </w:tcPr>
          <w:p w14:paraId="2B186BFB" w14:textId="77777777" w:rsidR="00333C79" w:rsidRPr="00333C79" w:rsidRDefault="00333C79" w:rsidP="00333C79">
            <w:pPr>
              <w:jc w:val="center"/>
              <w:rPr>
                <w:rFonts w:ascii="Arial" w:hAnsi="Arial" w:cs="Arial"/>
                <w:color w:val="000000"/>
                <w:sz w:val="18"/>
                <w:szCs w:val="18"/>
              </w:rPr>
            </w:pPr>
            <w:r w:rsidRPr="00333C79">
              <w:rPr>
                <w:rFonts w:ascii="Arial" w:hAnsi="Arial" w:cs="Arial"/>
                <w:color w:val="000000"/>
                <w:sz w:val="18"/>
                <w:szCs w:val="18"/>
              </w:rPr>
              <w:t>3.10.</w:t>
            </w:r>
          </w:p>
        </w:tc>
        <w:tc>
          <w:tcPr>
            <w:tcW w:w="8930" w:type="dxa"/>
            <w:tcBorders>
              <w:top w:val="nil"/>
              <w:left w:val="nil"/>
              <w:bottom w:val="single" w:sz="4" w:space="0" w:color="auto"/>
              <w:right w:val="single" w:sz="4" w:space="0" w:color="auto"/>
            </w:tcBorders>
            <w:shd w:val="clear" w:color="auto" w:fill="auto"/>
            <w:noWrap/>
            <w:vAlign w:val="center"/>
            <w:hideMark/>
          </w:tcPr>
          <w:p w14:paraId="62F334E7" w14:textId="77777777" w:rsidR="00333C79" w:rsidRPr="00333C79" w:rsidRDefault="00333C79" w:rsidP="00333C79">
            <w:pPr>
              <w:rPr>
                <w:rFonts w:ascii="Arial" w:hAnsi="Arial" w:cs="Arial"/>
                <w:color w:val="000000"/>
                <w:sz w:val="18"/>
                <w:szCs w:val="18"/>
              </w:rPr>
            </w:pPr>
            <w:r w:rsidRPr="00333C79">
              <w:rPr>
                <w:rFonts w:ascii="Arial" w:hAnsi="Arial" w:cs="Arial"/>
                <w:color w:val="000000"/>
                <w:sz w:val="18"/>
                <w:szCs w:val="18"/>
              </w:rPr>
              <w:t>Sprawdzenie pasowań tarcz łożyskowych, czopów.</w:t>
            </w:r>
          </w:p>
        </w:tc>
      </w:tr>
      <w:tr w:rsidR="00333C79" w:rsidRPr="00333C79" w14:paraId="32A61A80" w14:textId="77777777" w:rsidTr="005106B4">
        <w:trPr>
          <w:trHeight w:val="300"/>
        </w:trPr>
        <w:tc>
          <w:tcPr>
            <w:tcW w:w="714" w:type="dxa"/>
            <w:tcBorders>
              <w:top w:val="nil"/>
              <w:left w:val="single" w:sz="4" w:space="0" w:color="auto"/>
              <w:bottom w:val="single" w:sz="4" w:space="0" w:color="auto"/>
              <w:right w:val="single" w:sz="4" w:space="0" w:color="auto"/>
            </w:tcBorders>
            <w:shd w:val="clear" w:color="auto" w:fill="auto"/>
            <w:noWrap/>
            <w:vAlign w:val="center"/>
            <w:hideMark/>
          </w:tcPr>
          <w:p w14:paraId="144CB1EA" w14:textId="77777777" w:rsidR="00333C79" w:rsidRPr="00333C79" w:rsidRDefault="00333C79" w:rsidP="00333C79">
            <w:pPr>
              <w:jc w:val="center"/>
              <w:rPr>
                <w:rFonts w:ascii="Arial" w:hAnsi="Arial" w:cs="Arial"/>
                <w:color w:val="000000"/>
                <w:sz w:val="18"/>
                <w:szCs w:val="18"/>
              </w:rPr>
            </w:pPr>
            <w:r w:rsidRPr="00333C79">
              <w:rPr>
                <w:rFonts w:ascii="Arial" w:hAnsi="Arial" w:cs="Arial"/>
                <w:color w:val="000000"/>
                <w:sz w:val="18"/>
                <w:szCs w:val="18"/>
              </w:rPr>
              <w:t>3.11.</w:t>
            </w:r>
          </w:p>
        </w:tc>
        <w:tc>
          <w:tcPr>
            <w:tcW w:w="8930" w:type="dxa"/>
            <w:tcBorders>
              <w:top w:val="nil"/>
              <w:left w:val="nil"/>
              <w:bottom w:val="single" w:sz="4" w:space="0" w:color="auto"/>
              <w:right w:val="single" w:sz="4" w:space="0" w:color="auto"/>
            </w:tcBorders>
            <w:shd w:val="clear" w:color="auto" w:fill="auto"/>
            <w:noWrap/>
            <w:vAlign w:val="center"/>
            <w:hideMark/>
          </w:tcPr>
          <w:p w14:paraId="5D522018" w14:textId="77777777" w:rsidR="00333C79" w:rsidRPr="00333C79" w:rsidRDefault="00333C79" w:rsidP="00333C79">
            <w:pPr>
              <w:rPr>
                <w:rFonts w:ascii="Arial" w:hAnsi="Arial" w:cs="Arial"/>
                <w:color w:val="000000"/>
                <w:sz w:val="18"/>
                <w:szCs w:val="18"/>
              </w:rPr>
            </w:pPr>
            <w:r w:rsidRPr="00333C79">
              <w:rPr>
                <w:rFonts w:ascii="Arial" w:hAnsi="Arial" w:cs="Arial"/>
                <w:color w:val="000000"/>
                <w:sz w:val="18"/>
                <w:szCs w:val="18"/>
              </w:rPr>
              <w:t>Wymiana łożysk w silniku.</w:t>
            </w:r>
          </w:p>
        </w:tc>
      </w:tr>
      <w:tr w:rsidR="00333C79" w:rsidRPr="00333C79" w14:paraId="6F6185E2" w14:textId="77777777" w:rsidTr="005106B4">
        <w:trPr>
          <w:trHeight w:val="300"/>
        </w:trPr>
        <w:tc>
          <w:tcPr>
            <w:tcW w:w="714" w:type="dxa"/>
            <w:tcBorders>
              <w:top w:val="nil"/>
              <w:left w:val="single" w:sz="4" w:space="0" w:color="auto"/>
              <w:bottom w:val="single" w:sz="4" w:space="0" w:color="auto"/>
              <w:right w:val="single" w:sz="4" w:space="0" w:color="auto"/>
            </w:tcBorders>
            <w:shd w:val="clear" w:color="auto" w:fill="auto"/>
            <w:noWrap/>
            <w:vAlign w:val="center"/>
            <w:hideMark/>
          </w:tcPr>
          <w:p w14:paraId="29537BEA" w14:textId="77777777" w:rsidR="00333C79" w:rsidRPr="00333C79" w:rsidRDefault="00333C79" w:rsidP="00333C79">
            <w:pPr>
              <w:jc w:val="center"/>
              <w:rPr>
                <w:rFonts w:ascii="Arial" w:hAnsi="Arial" w:cs="Arial"/>
                <w:color w:val="000000"/>
                <w:sz w:val="18"/>
                <w:szCs w:val="18"/>
              </w:rPr>
            </w:pPr>
            <w:r w:rsidRPr="00333C79">
              <w:rPr>
                <w:rFonts w:ascii="Arial" w:hAnsi="Arial" w:cs="Arial"/>
                <w:color w:val="000000"/>
                <w:sz w:val="18"/>
                <w:szCs w:val="18"/>
              </w:rPr>
              <w:t>3.12.</w:t>
            </w:r>
          </w:p>
        </w:tc>
        <w:tc>
          <w:tcPr>
            <w:tcW w:w="8930" w:type="dxa"/>
            <w:tcBorders>
              <w:top w:val="nil"/>
              <w:left w:val="nil"/>
              <w:bottom w:val="single" w:sz="4" w:space="0" w:color="auto"/>
              <w:right w:val="single" w:sz="4" w:space="0" w:color="auto"/>
            </w:tcBorders>
            <w:shd w:val="clear" w:color="auto" w:fill="auto"/>
            <w:noWrap/>
            <w:vAlign w:val="center"/>
            <w:hideMark/>
          </w:tcPr>
          <w:p w14:paraId="02C58A91" w14:textId="77777777" w:rsidR="00333C79" w:rsidRPr="00333C79" w:rsidRDefault="00333C79" w:rsidP="00333C79">
            <w:pPr>
              <w:rPr>
                <w:rFonts w:ascii="Arial" w:hAnsi="Arial" w:cs="Arial"/>
                <w:color w:val="000000"/>
                <w:sz w:val="18"/>
                <w:szCs w:val="18"/>
              </w:rPr>
            </w:pPr>
            <w:r w:rsidRPr="00333C79">
              <w:rPr>
                <w:rFonts w:ascii="Arial" w:hAnsi="Arial" w:cs="Arial"/>
                <w:color w:val="000000"/>
                <w:sz w:val="18"/>
                <w:szCs w:val="18"/>
              </w:rPr>
              <w:t>Montaż poszczególnych elementów silnika.</w:t>
            </w:r>
          </w:p>
        </w:tc>
      </w:tr>
      <w:tr w:rsidR="00333C79" w:rsidRPr="00333C79" w14:paraId="1F7410E2" w14:textId="77777777" w:rsidTr="005106B4">
        <w:trPr>
          <w:trHeight w:val="300"/>
        </w:trPr>
        <w:tc>
          <w:tcPr>
            <w:tcW w:w="714" w:type="dxa"/>
            <w:tcBorders>
              <w:top w:val="nil"/>
              <w:left w:val="single" w:sz="4" w:space="0" w:color="auto"/>
              <w:bottom w:val="single" w:sz="4" w:space="0" w:color="auto"/>
              <w:right w:val="single" w:sz="4" w:space="0" w:color="auto"/>
            </w:tcBorders>
            <w:shd w:val="clear" w:color="auto" w:fill="auto"/>
            <w:noWrap/>
            <w:vAlign w:val="center"/>
            <w:hideMark/>
          </w:tcPr>
          <w:p w14:paraId="0B5A2B90" w14:textId="77777777" w:rsidR="00333C79" w:rsidRPr="00333C79" w:rsidRDefault="00333C79" w:rsidP="00333C79">
            <w:pPr>
              <w:jc w:val="center"/>
              <w:rPr>
                <w:rFonts w:ascii="Arial" w:hAnsi="Arial" w:cs="Arial"/>
                <w:color w:val="000000"/>
                <w:sz w:val="18"/>
                <w:szCs w:val="18"/>
              </w:rPr>
            </w:pPr>
            <w:r w:rsidRPr="00333C79">
              <w:rPr>
                <w:rFonts w:ascii="Arial" w:hAnsi="Arial" w:cs="Arial"/>
                <w:color w:val="000000"/>
                <w:sz w:val="18"/>
                <w:szCs w:val="18"/>
              </w:rPr>
              <w:lastRenderedPageBreak/>
              <w:t>3.13.</w:t>
            </w:r>
          </w:p>
        </w:tc>
        <w:tc>
          <w:tcPr>
            <w:tcW w:w="8930" w:type="dxa"/>
            <w:tcBorders>
              <w:top w:val="nil"/>
              <w:left w:val="nil"/>
              <w:bottom w:val="single" w:sz="4" w:space="0" w:color="auto"/>
              <w:right w:val="single" w:sz="4" w:space="0" w:color="auto"/>
            </w:tcBorders>
            <w:shd w:val="clear" w:color="auto" w:fill="auto"/>
            <w:noWrap/>
            <w:vAlign w:val="center"/>
            <w:hideMark/>
          </w:tcPr>
          <w:p w14:paraId="1D45F27B" w14:textId="77777777" w:rsidR="00333C79" w:rsidRPr="00333C79" w:rsidRDefault="00333C79" w:rsidP="00333C79">
            <w:pPr>
              <w:rPr>
                <w:rFonts w:ascii="Arial" w:hAnsi="Arial" w:cs="Arial"/>
                <w:color w:val="000000"/>
                <w:sz w:val="18"/>
                <w:szCs w:val="18"/>
              </w:rPr>
            </w:pPr>
            <w:r w:rsidRPr="00333C79">
              <w:rPr>
                <w:rFonts w:ascii="Arial" w:hAnsi="Arial" w:cs="Arial"/>
                <w:color w:val="000000"/>
                <w:sz w:val="18"/>
                <w:szCs w:val="18"/>
              </w:rPr>
              <w:t>Sprawdzenie poprawności pracy silnika w stacji prób.</w:t>
            </w:r>
          </w:p>
        </w:tc>
      </w:tr>
      <w:tr w:rsidR="00333C79" w:rsidRPr="00333C79" w14:paraId="5E843D2C" w14:textId="77777777" w:rsidTr="005106B4">
        <w:trPr>
          <w:trHeight w:val="300"/>
        </w:trPr>
        <w:tc>
          <w:tcPr>
            <w:tcW w:w="714" w:type="dxa"/>
            <w:tcBorders>
              <w:top w:val="nil"/>
              <w:left w:val="single" w:sz="4" w:space="0" w:color="auto"/>
              <w:bottom w:val="single" w:sz="4" w:space="0" w:color="auto"/>
              <w:right w:val="single" w:sz="4" w:space="0" w:color="auto"/>
            </w:tcBorders>
            <w:shd w:val="clear" w:color="auto" w:fill="auto"/>
            <w:noWrap/>
            <w:vAlign w:val="center"/>
            <w:hideMark/>
          </w:tcPr>
          <w:p w14:paraId="42B86A6B" w14:textId="77777777" w:rsidR="00333C79" w:rsidRPr="00333C79" w:rsidRDefault="00333C79" w:rsidP="00333C79">
            <w:pPr>
              <w:jc w:val="center"/>
              <w:rPr>
                <w:rFonts w:ascii="Arial" w:hAnsi="Arial" w:cs="Arial"/>
                <w:color w:val="000000"/>
                <w:sz w:val="18"/>
                <w:szCs w:val="18"/>
              </w:rPr>
            </w:pPr>
            <w:r w:rsidRPr="00333C79">
              <w:rPr>
                <w:rFonts w:ascii="Arial" w:hAnsi="Arial" w:cs="Arial"/>
                <w:color w:val="000000"/>
                <w:sz w:val="18"/>
                <w:szCs w:val="18"/>
              </w:rPr>
              <w:t>1.14.</w:t>
            </w:r>
          </w:p>
        </w:tc>
        <w:tc>
          <w:tcPr>
            <w:tcW w:w="8930" w:type="dxa"/>
            <w:tcBorders>
              <w:top w:val="nil"/>
              <w:left w:val="nil"/>
              <w:bottom w:val="single" w:sz="4" w:space="0" w:color="auto"/>
              <w:right w:val="single" w:sz="4" w:space="0" w:color="auto"/>
            </w:tcBorders>
            <w:shd w:val="clear" w:color="auto" w:fill="auto"/>
            <w:noWrap/>
            <w:vAlign w:val="center"/>
            <w:hideMark/>
          </w:tcPr>
          <w:p w14:paraId="37D76D2E" w14:textId="77777777" w:rsidR="00333C79" w:rsidRPr="00333C79" w:rsidRDefault="00333C79" w:rsidP="00333C79">
            <w:pPr>
              <w:rPr>
                <w:rFonts w:ascii="Arial" w:hAnsi="Arial" w:cs="Arial"/>
                <w:color w:val="000000"/>
                <w:sz w:val="18"/>
                <w:szCs w:val="18"/>
              </w:rPr>
            </w:pPr>
            <w:r w:rsidRPr="00333C79">
              <w:rPr>
                <w:rFonts w:ascii="Arial" w:hAnsi="Arial" w:cs="Arial"/>
                <w:color w:val="000000"/>
                <w:sz w:val="18"/>
                <w:szCs w:val="18"/>
              </w:rPr>
              <w:t>Transport silnika na stanowisko.</w:t>
            </w:r>
          </w:p>
        </w:tc>
      </w:tr>
      <w:tr w:rsidR="00333C79" w:rsidRPr="00333C79" w14:paraId="4F71D1FB" w14:textId="77777777" w:rsidTr="005106B4">
        <w:trPr>
          <w:trHeight w:val="300"/>
        </w:trPr>
        <w:tc>
          <w:tcPr>
            <w:tcW w:w="714" w:type="dxa"/>
            <w:tcBorders>
              <w:top w:val="nil"/>
              <w:left w:val="single" w:sz="4" w:space="0" w:color="auto"/>
              <w:bottom w:val="single" w:sz="4" w:space="0" w:color="auto"/>
              <w:right w:val="single" w:sz="4" w:space="0" w:color="auto"/>
            </w:tcBorders>
            <w:shd w:val="clear" w:color="auto" w:fill="auto"/>
            <w:noWrap/>
            <w:vAlign w:val="center"/>
            <w:hideMark/>
          </w:tcPr>
          <w:p w14:paraId="122BBB6C" w14:textId="77777777" w:rsidR="00333C79" w:rsidRPr="00333C79" w:rsidRDefault="00333C79" w:rsidP="00333C79">
            <w:pPr>
              <w:jc w:val="center"/>
              <w:rPr>
                <w:rFonts w:ascii="Arial" w:hAnsi="Arial" w:cs="Arial"/>
                <w:color w:val="000000"/>
                <w:sz w:val="18"/>
                <w:szCs w:val="18"/>
              </w:rPr>
            </w:pPr>
            <w:r w:rsidRPr="00333C79">
              <w:rPr>
                <w:rFonts w:ascii="Arial" w:hAnsi="Arial" w:cs="Arial"/>
                <w:color w:val="000000"/>
                <w:sz w:val="18"/>
                <w:szCs w:val="18"/>
              </w:rPr>
              <w:t>3.15.</w:t>
            </w:r>
          </w:p>
        </w:tc>
        <w:tc>
          <w:tcPr>
            <w:tcW w:w="8930" w:type="dxa"/>
            <w:tcBorders>
              <w:top w:val="nil"/>
              <w:left w:val="nil"/>
              <w:bottom w:val="single" w:sz="4" w:space="0" w:color="auto"/>
              <w:right w:val="single" w:sz="4" w:space="0" w:color="auto"/>
            </w:tcBorders>
            <w:shd w:val="clear" w:color="auto" w:fill="auto"/>
            <w:noWrap/>
            <w:vAlign w:val="center"/>
            <w:hideMark/>
          </w:tcPr>
          <w:p w14:paraId="32C1CA12" w14:textId="77777777" w:rsidR="00333C79" w:rsidRPr="00333C79" w:rsidRDefault="00333C79" w:rsidP="00333C79">
            <w:pPr>
              <w:rPr>
                <w:rFonts w:ascii="Arial" w:hAnsi="Arial" w:cs="Arial"/>
                <w:color w:val="000000"/>
                <w:sz w:val="18"/>
                <w:szCs w:val="18"/>
              </w:rPr>
            </w:pPr>
            <w:r w:rsidRPr="00333C79">
              <w:rPr>
                <w:rFonts w:ascii="Arial" w:hAnsi="Arial" w:cs="Arial"/>
                <w:color w:val="000000"/>
                <w:sz w:val="18"/>
                <w:szCs w:val="18"/>
              </w:rPr>
              <w:t>Montaż silnika na stanowisku.</w:t>
            </w:r>
          </w:p>
        </w:tc>
      </w:tr>
      <w:tr w:rsidR="00333C79" w:rsidRPr="00333C79" w14:paraId="099AEEA6" w14:textId="77777777" w:rsidTr="005106B4">
        <w:trPr>
          <w:trHeight w:val="300"/>
        </w:trPr>
        <w:tc>
          <w:tcPr>
            <w:tcW w:w="714" w:type="dxa"/>
            <w:tcBorders>
              <w:top w:val="nil"/>
              <w:left w:val="single" w:sz="4" w:space="0" w:color="auto"/>
              <w:bottom w:val="single" w:sz="4" w:space="0" w:color="auto"/>
              <w:right w:val="single" w:sz="4" w:space="0" w:color="auto"/>
            </w:tcBorders>
            <w:shd w:val="clear" w:color="auto" w:fill="auto"/>
            <w:noWrap/>
            <w:vAlign w:val="center"/>
            <w:hideMark/>
          </w:tcPr>
          <w:p w14:paraId="5C9161EC" w14:textId="77777777" w:rsidR="00333C79" w:rsidRPr="00333C79" w:rsidRDefault="00333C79" w:rsidP="00333C79">
            <w:pPr>
              <w:jc w:val="center"/>
              <w:rPr>
                <w:rFonts w:ascii="Arial" w:hAnsi="Arial" w:cs="Arial"/>
                <w:color w:val="000000"/>
                <w:sz w:val="18"/>
                <w:szCs w:val="18"/>
              </w:rPr>
            </w:pPr>
            <w:r w:rsidRPr="00333C79">
              <w:rPr>
                <w:rFonts w:ascii="Arial" w:hAnsi="Arial" w:cs="Arial"/>
                <w:color w:val="000000"/>
                <w:sz w:val="18"/>
                <w:szCs w:val="18"/>
              </w:rPr>
              <w:t>3.16.</w:t>
            </w:r>
          </w:p>
        </w:tc>
        <w:tc>
          <w:tcPr>
            <w:tcW w:w="8930" w:type="dxa"/>
            <w:tcBorders>
              <w:top w:val="nil"/>
              <w:left w:val="nil"/>
              <w:bottom w:val="single" w:sz="4" w:space="0" w:color="auto"/>
              <w:right w:val="single" w:sz="4" w:space="0" w:color="auto"/>
            </w:tcBorders>
            <w:shd w:val="clear" w:color="auto" w:fill="auto"/>
            <w:noWrap/>
            <w:vAlign w:val="center"/>
            <w:hideMark/>
          </w:tcPr>
          <w:p w14:paraId="50668F79" w14:textId="77777777" w:rsidR="00333C79" w:rsidRPr="00333C79" w:rsidRDefault="00333C79" w:rsidP="00333C79">
            <w:pPr>
              <w:rPr>
                <w:rFonts w:ascii="Arial" w:hAnsi="Arial" w:cs="Arial"/>
                <w:color w:val="000000"/>
                <w:sz w:val="18"/>
                <w:szCs w:val="18"/>
              </w:rPr>
            </w:pPr>
            <w:r w:rsidRPr="00333C79">
              <w:rPr>
                <w:rFonts w:ascii="Arial" w:hAnsi="Arial" w:cs="Arial"/>
                <w:color w:val="000000"/>
                <w:sz w:val="18"/>
                <w:szCs w:val="18"/>
              </w:rPr>
              <w:t>Zesprzęglenie silnika z przekładnią/pompą.</w:t>
            </w:r>
          </w:p>
        </w:tc>
      </w:tr>
      <w:tr w:rsidR="00333C79" w:rsidRPr="00333C79" w14:paraId="6C4EA52D" w14:textId="77777777" w:rsidTr="005106B4">
        <w:trPr>
          <w:trHeight w:val="300"/>
        </w:trPr>
        <w:tc>
          <w:tcPr>
            <w:tcW w:w="714" w:type="dxa"/>
            <w:tcBorders>
              <w:top w:val="nil"/>
              <w:left w:val="single" w:sz="4" w:space="0" w:color="auto"/>
              <w:bottom w:val="single" w:sz="4" w:space="0" w:color="auto"/>
              <w:right w:val="single" w:sz="4" w:space="0" w:color="auto"/>
            </w:tcBorders>
            <w:shd w:val="clear" w:color="auto" w:fill="auto"/>
            <w:noWrap/>
            <w:vAlign w:val="center"/>
            <w:hideMark/>
          </w:tcPr>
          <w:p w14:paraId="17C21A0B" w14:textId="77777777" w:rsidR="00333C79" w:rsidRPr="00333C79" w:rsidRDefault="00333C79" w:rsidP="00333C79">
            <w:pPr>
              <w:jc w:val="center"/>
              <w:rPr>
                <w:rFonts w:ascii="Arial" w:hAnsi="Arial" w:cs="Arial"/>
                <w:color w:val="000000"/>
                <w:sz w:val="18"/>
                <w:szCs w:val="18"/>
              </w:rPr>
            </w:pPr>
            <w:r w:rsidRPr="00333C79">
              <w:rPr>
                <w:rFonts w:ascii="Arial" w:hAnsi="Arial" w:cs="Arial"/>
                <w:color w:val="000000"/>
                <w:sz w:val="18"/>
                <w:szCs w:val="18"/>
              </w:rPr>
              <w:t>3.17</w:t>
            </w:r>
          </w:p>
        </w:tc>
        <w:tc>
          <w:tcPr>
            <w:tcW w:w="8930" w:type="dxa"/>
            <w:tcBorders>
              <w:top w:val="nil"/>
              <w:left w:val="nil"/>
              <w:bottom w:val="single" w:sz="4" w:space="0" w:color="auto"/>
              <w:right w:val="single" w:sz="4" w:space="0" w:color="auto"/>
            </w:tcBorders>
            <w:shd w:val="clear" w:color="auto" w:fill="auto"/>
            <w:noWrap/>
            <w:vAlign w:val="center"/>
            <w:hideMark/>
          </w:tcPr>
          <w:p w14:paraId="0C6DD345" w14:textId="77777777" w:rsidR="00333C79" w:rsidRPr="00333C79" w:rsidRDefault="00333C79" w:rsidP="00333C79">
            <w:pPr>
              <w:rPr>
                <w:rFonts w:ascii="Arial" w:hAnsi="Arial" w:cs="Arial"/>
                <w:color w:val="000000"/>
                <w:sz w:val="18"/>
                <w:szCs w:val="18"/>
              </w:rPr>
            </w:pPr>
            <w:r w:rsidRPr="00333C79">
              <w:rPr>
                <w:rFonts w:ascii="Arial" w:hAnsi="Arial" w:cs="Arial"/>
                <w:color w:val="000000"/>
                <w:sz w:val="18"/>
                <w:szCs w:val="18"/>
              </w:rPr>
              <w:t>Czyszczenie obudowy silników pozostających na stanowiskach.</w:t>
            </w:r>
          </w:p>
        </w:tc>
      </w:tr>
      <w:tr w:rsidR="00333C79" w:rsidRPr="00333C79" w14:paraId="27CF79BB" w14:textId="77777777" w:rsidTr="005106B4">
        <w:trPr>
          <w:trHeight w:val="300"/>
        </w:trPr>
        <w:tc>
          <w:tcPr>
            <w:tcW w:w="714" w:type="dxa"/>
            <w:tcBorders>
              <w:top w:val="nil"/>
              <w:left w:val="single" w:sz="4" w:space="0" w:color="auto"/>
              <w:bottom w:val="single" w:sz="4" w:space="0" w:color="auto"/>
              <w:right w:val="single" w:sz="4" w:space="0" w:color="auto"/>
            </w:tcBorders>
            <w:shd w:val="clear" w:color="auto" w:fill="auto"/>
            <w:noWrap/>
            <w:vAlign w:val="center"/>
            <w:hideMark/>
          </w:tcPr>
          <w:p w14:paraId="2023A882" w14:textId="77777777" w:rsidR="00333C79" w:rsidRPr="00333C79" w:rsidRDefault="00333C79" w:rsidP="00333C79">
            <w:pPr>
              <w:jc w:val="center"/>
              <w:rPr>
                <w:rFonts w:ascii="Arial" w:hAnsi="Arial" w:cs="Arial"/>
                <w:color w:val="000000"/>
                <w:sz w:val="18"/>
                <w:szCs w:val="18"/>
              </w:rPr>
            </w:pPr>
            <w:r w:rsidRPr="00333C79">
              <w:rPr>
                <w:rFonts w:ascii="Arial" w:hAnsi="Arial" w:cs="Arial"/>
                <w:color w:val="000000"/>
                <w:sz w:val="18"/>
                <w:szCs w:val="18"/>
              </w:rPr>
              <w:t>3.18</w:t>
            </w:r>
          </w:p>
        </w:tc>
        <w:tc>
          <w:tcPr>
            <w:tcW w:w="8930" w:type="dxa"/>
            <w:tcBorders>
              <w:top w:val="nil"/>
              <w:left w:val="nil"/>
              <w:bottom w:val="single" w:sz="4" w:space="0" w:color="auto"/>
              <w:right w:val="single" w:sz="4" w:space="0" w:color="auto"/>
            </w:tcBorders>
            <w:shd w:val="clear" w:color="auto" w:fill="auto"/>
            <w:noWrap/>
            <w:vAlign w:val="center"/>
            <w:hideMark/>
          </w:tcPr>
          <w:p w14:paraId="13045221" w14:textId="77777777" w:rsidR="00333C79" w:rsidRPr="00333C79" w:rsidRDefault="00333C79" w:rsidP="00333C79">
            <w:pPr>
              <w:rPr>
                <w:rFonts w:ascii="Arial" w:hAnsi="Arial" w:cs="Arial"/>
                <w:color w:val="000000"/>
                <w:sz w:val="18"/>
                <w:szCs w:val="18"/>
              </w:rPr>
            </w:pPr>
            <w:r w:rsidRPr="00333C79">
              <w:rPr>
                <w:rFonts w:ascii="Arial" w:hAnsi="Arial" w:cs="Arial"/>
                <w:color w:val="000000"/>
                <w:sz w:val="18"/>
                <w:szCs w:val="18"/>
              </w:rPr>
              <w:t>Sprawdzenie połączeń w skrzynkach zaciskowych , dokręcenie luźnych.</w:t>
            </w:r>
          </w:p>
        </w:tc>
      </w:tr>
      <w:tr w:rsidR="00333C79" w:rsidRPr="00333C79" w14:paraId="633B4CB4" w14:textId="77777777" w:rsidTr="005106B4">
        <w:trPr>
          <w:trHeight w:val="300"/>
        </w:trPr>
        <w:tc>
          <w:tcPr>
            <w:tcW w:w="714" w:type="dxa"/>
            <w:tcBorders>
              <w:top w:val="nil"/>
              <w:left w:val="single" w:sz="4" w:space="0" w:color="auto"/>
              <w:bottom w:val="single" w:sz="4" w:space="0" w:color="auto"/>
              <w:right w:val="single" w:sz="4" w:space="0" w:color="auto"/>
            </w:tcBorders>
            <w:shd w:val="clear" w:color="auto" w:fill="auto"/>
            <w:noWrap/>
            <w:vAlign w:val="center"/>
            <w:hideMark/>
          </w:tcPr>
          <w:p w14:paraId="5D7DC82F" w14:textId="77777777" w:rsidR="00333C79" w:rsidRPr="00333C79" w:rsidRDefault="00333C79" w:rsidP="00333C79">
            <w:pPr>
              <w:jc w:val="center"/>
              <w:rPr>
                <w:rFonts w:ascii="Arial" w:hAnsi="Arial" w:cs="Arial"/>
                <w:color w:val="000000"/>
                <w:sz w:val="18"/>
                <w:szCs w:val="18"/>
              </w:rPr>
            </w:pPr>
            <w:r w:rsidRPr="00333C79">
              <w:rPr>
                <w:rFonts w:ascii="Arial" w:hAnsi="Arial" w:cs="Arial"/>
                <w:color w:val="000000"/>
                <w:sz w:val="18"/>
                <w:szCs w:val="18"/>
              </w:rPr>
              <w:t>3.19.</w:t>
            </w:r>
          </w:p>
        </w:tc>
        <w:tc>
          <w:tcPr>
            <w:tcW w:w="8930" w:type="dxa"/>
            <w:tcBorders>
              <w:top w:val="nil"/>
              <w:left w:val="nil"/>
              <w:bottom w:val="single" w:sz="4" w:space="0" w:color="auto"/>
              <w:right w:val="single" w:sz="4" w:space="0" w:color="auto"/>
            </w:tcBorders>
            <w:shd w:val="clear" w:color="auto" w:fill="auto"/>
            <w:noWrap/>
            <w:vAlign w:val="center"/>
            <w:hideMark/>
          </w:tcPr>
          <w:p w14:paraId="3D759754" w14:textId="77777777" w:rsidR="00333C79" w:rsidRPr="00333C79" w:rsidRDefault="00333C79" w:rsidP="00333C79">
            <w:pPr>
              <w:rPr>
                <w:rFonts w:ascii="Arial" w:hAnsi="Arial" w:cs="Arial"/>
                <w:color w:val="000000"/>
                <w:sz w:val="18"/>
                <w:szCs w:val="18"/>
              </w:rPr>
            </w:pPr>
            <w:r w:rsidRPr="00333C79">
              <w:rPr>
                <w:rFonts w:ascii="Arial" w:hAnsi="Arial" w:cs="Arial"/>
                <w:color w:val="000000"/>
                <w:sz w:val="18"/>
                <w:szCs w:val="18"/>
              </w:rPr>
              <w:t>Wymiana oleju w zwalniakach ( 8 szt. dla jednej ładowarki).</w:t>
            </w:r>
          </w:p>
        </w:tc>
      </w:tr>
      <w:tr w:rsidR="00333C79" w:rsidRPr="00333C79" w14:paraId="3493701A" w14:textId="77777777" w:rsidTr="005106B4">
        <w:trPr>
          <w:trHeight w:val="300"/>
        </w:trPr>
        <w:tc>
          <w:tcPr>
            <w:tcW w:w="714" w:type="dxa"/>
            <w:tcBorders>
              <w:top w:val="nil"/>
              <w:left w:val="single" w:sz="4" w:space="0" w:color="auto"/>
              <w:bottom w:val="single" w:sz="4" w:space="0" w:color="auto"/>
              <w:right w:val="single" w:sz="4" w:space="0" w:color="auto"/>
            </w:tcBorders>
            <w:shd w:val="clear" w:color="auto" w:fill="auto"/>
            <w:noWrap/>
            <w:vAlign w:val="center"/>
            <w:hideMark/>
          </w:tcPr>
          <w:p w14:paraId="74FA7166" w14:textId="77777777" w:rsidR="00333C79" w:rsidRPr="00333C79" w:rsidRDefault="00333C79" w:rsidP="00333C79">
            <w:pPr>
              <w:jc w:val="center"/>
              <w:rPr>
                <w:rFonts w:ascii="Arial" w:hAnsi="Arial" w:cs="Arial"/>
                <w:color w:val="000000"/>
                <w:sz w:val="18"/>
                <w:szCs w:val="18"/>
              </w:rPr>
            </w:pPr>
            <w:r w:rsidRPr="00333C79">
              <w:rPr>
                <w:rFonts w:ascii="Arial" w:hAnsi="Arial" w:cs="Arial"/>
                <w:color w:val="000000"/>
                <w:sz w:val="18"/>
                <w:szCs w:val="18"/>
              </w:rPr>
              <w:t>3.20.</w:t>
            </w:r>
          </w:p>
        </w:tc>
        <w:tc>
          <w:tcPr>
            <w:tcW w:w="8930" w:type="dxa"/>
            <w:tcBorders>
              <w:top w:val="nil"/>
              <w:left w:val="nil"/>
              <w:bottom w:val="single" w:sz="4" w:space="0" w:color="auto"/>
              <w:right w:val="single" w:sz="4" w:space="0" w:color="auto"/>
            </w:tcBorders>
            <w:shd w:val="clear" w:color="auto" w:fill="auto"/>
            <w:noWrap/>
            <w:vAlign w:val="center"/>
            <w:hideMark/>
          </w:tcPr>
          <w:p w14:paraId="46DD585B" w14:textId="77777777" w:rsidR="00333C79" w:rsidRPr="00333C79" w:rsidRDefault="00333C79" w:rsidP="00333C79">
            <w:pPr>
              <w:rPr>
                <w:rFonts w:ascii="Arial" w:hAnsi="Arial" w:cs="Arial"/>
                <w:color w:val="000000"/>
                <w:sz w:val="18"/>
                <w:szCs w:val="18"/>
              </w:rPr>
            </w:pPr>
            <w:r w:rsidRPr="00333C79">
              <w:rPr>
                <w:rFonts w:ascii="Arial" w:hAnsi="Arial" w:cs="Arial"/>
                <w:color w:val="000000"/>
                <w:sz w:val="18"/>
                <w:szCs w:val="18"/>
              </w:rPr>
              <w:t>Pomiary rezystancji izolacji silników z kablami.</w:t>
            </w:r>
          </w:p>
        </w:tc>
      </w:tr>
      <w:tr w:rsidR="00333C79" w:rsidRPr="00333C79" w14:paraId="5EE0271D" w14:textId="77777777" w:rsidTr="005106B4">
        <w:trPr>
          <w:trHeight w:val="300"/>
        </w:trPr>
        <w:tc>
          <w:tcPr>
            <w:tcW w:w="714" w:type="dxa"/>
            <w:tcBorders>
              <w:top w:val="nil"/>
              <w:left w:val="single" w:sz="4" w:space="0" w:color="auto"/>
              <w:bottom w:val="single" w:sz="4" w:space="0" w:color="auto"/>
              <w:right w:val="single" w:sz="4" w:space="0" w:color="auto"/>
            </w:tcBorders>
            <w:shd w:val="clear" w:color="auto" w:fill="auto"/>
            <w:noWrap/>
            <w:vAlign w:val="center"/>
            <w:hideMark/>
          </w:tcPr>
          <w:p w14:paraId="17407582" w14:textId="77777777" w:rsidR="00333C79" w:rsidRPr="00333C79" w:rsidRDefault="00333C79" w:rsidP="00333C79">
            <w:pPr>
              <w:jc w:val="center"/>
              <w:rPr>
                <w:rFonts w:ascii="Arial" w:hAnsi="Arial" w:cs="Arial"/>
                <w:color w:val="000000"/>
                <w:sz w:val="18"/>
                <w:szCs w:val="18"/>
              </w:rPr>
            </w:pPr>
            <w:r w:rsidRPr="00333C79">
              <w:rPr>
                <w:rFonts w:ascii="Arial" w:hAnsi="Arial" w:cs="Arial"/>
                <w:color w:val="000000"/>
                <w:sz w:val="18"/>
                <w:szCs w:val="18"/>
              </w:rPr>
              <w:t>3.21.</w:t>
            </w:r>
          </w:p>
        </w:tc>
        <w:tc>
          <w:tcPr>
            <w:tcW w:w="8930" w:type="dxa"/>
            <w:tcBorders>
              <w:top w:val="nil"/>
              <w:left w:val="nil"/>
              <w:bottom w:val="single" w:sz="4" w:space="0" w:color="auto"/>
              <w:right w:val="single" w:sz="4" w:space="0" w:color="auto"/>
            </w:tcBorders>
            <w:shd w:val="clear" w:color="auto" w:fill="auto"/>
            <w:noWrap/>
            <w:vAlign w:val="center"/>
            <w:hideMark/>
          </w:tcPr>
          <w:p w14:paraId="1EE8AA76" w14:textId="77777777" w:rsidR="00333C79" w:rsidRPr="00333C79" w:rsidRDefault="00333C79" w:rsidP="00333C79">
            <w:pPr>
              <w:rPr>
                <w:rFonts w:ascii="Arial" w:hAnsi="Arial" w:cs="Arial"/>
                <w:color w:val="000000"/>
                <w:sz w:val="18"/>
                <w:szCs w:val="18"/>
              </w:rPr>
            </w:pPr>
            <w:r w:rsidRPr="00333C79">
              <w:rPr>
                <w:rFonts w:ascii="Arial" w:hAnsi="Arial" w:cs="Arial"/>
                <w:color w:val="000000"/>
                <w:sz w:val="18"/>
                <w:szCs w:val="18"/>
              </w:rPr>
              <w:t>Sporządzenie protokołów z przeprowadzonych czynności.</w:t>
            </w:r>
          </w:p>
        </w:tc>
      </w:tr>
      <w:tr w:rsidR="00333C79" w:rsidRPr="00333C79" w14:paraId="5B8248D2" w14:textId="77777777" w:rsidTr="005106B4">
        <w:trPr>
          <w:trHeight w:val="300"/>
        </w:trPr>
        <w:tc>
          <w:tcPr>
            <w:tcW w:w="714" w:type="dxa"/>
            <w:tcBorders>
              <w:top w:val="nil"/>
              <w:left w:val="single" w:sz="4" w:space="0" w:color="auto"/>
              <w:bottom w:val="single" w:sz="4" w:space="0" w:color="auto"/>
              <w:right w:val="single" w:sz="4" w:space="0" w:color="auto"/>
            </w:tcBorders>
            <w:shd w:val="clear" w:color="auto" w:fill="auto"/>
            <w:noWrap/>
            <w:vAlign w:val="center"/>
            <w:hideMark/>
          </w:tcPr>
          <w:p w14:paraId="584970DB" w14:textId="77777777" w:rsidR="00333C79" w:rsidRPr="00333C79" w:rsidRDefault="00333C79" w:rsidP="00333C79">
            <w:pPr>
              <w:jc w:val="center"/>
              <w:rPr>
                <w:rFonts w:ascii="Arial" w:hAnsi="Arial" w:cs="Arial"/>
                <w:b/>
                <w:color w:val="000000"/>
                <w:sz w:val="18"/>
                <w:szCs w:val="18"/>
              </w:rPr>
            </w:pPr>
            <w:r w:rsidRPr="00333C79">
              <w:rPr>
                <w:rFonts w:ascii="Arial" w:hAnsi="Arial" w:cs="Arial"/>
                <w:b/>
                <w:color w:val="000000"/>
                <w:sz w:val="18"/>
                <w:szCs w:val="18"/>
              </w:rPr>
              <w:t>4</w:t>
            </w:r>
          </w:p>
        </w:tc>
        <w:tc>
          <w:tcPr>
            <w:tcW w:w="8930" w:type="dxa"/>
            <w:tcBorders>
              <w:top w:val="nil"/>
              <w:left w:val="nil"/>
              <w:bottom w:val="single" w:sz="4" w:space="0" w:color="auto"/>
              <w:right w:val="single" w:sz="4" w:space="0" w:color="auto"/>
            </w:tcBorders>
            <w:shd w:val="clear" w:color="auto" w:fill="auto"/>
            <w:vAlign w:val="center"/>
            <w:hideMark/>
          </w:tcPr>
          <w:p w14:paraId="147B5BED" w14:textId="77777777" w:rsidR="00333C79" w:rsidRPr="00333C79" w:rsidRDefault="00333C79" w:rsidP="00333C79">
            <w:pPr>
              <w:rPr>
                <w:rFonts w:ascii="Arial" w:hAnsi="Arial" w:cs="Arial"/>
                <w:b/>
                <w:bCs/>
                <w:color w:val="000000"/>
                <w:sz w:val="18"/>
                <w:szCs w:val="18"/>
              </w:rPr>
            </w:pPr>
            <w:r w:rsidRPr="00333C79">
              <w:rPr>
                <w:rFonts w:ascii="Arial" w:hAnsi="Arial" w:cs="Arial"/>
                <w:b/>
                <w:bCs/>
                <w:color w:val="000000"/>
                <w:sz w:val="18"/>
                <w:szCs w:val="18"/>
              </w:rPr>
              <w:t>Remont linii kablowych:</w:t>
            </w:r>
          </w:p>
        </w:tc>
      </w:tr>
      <w:tr w:rsidR="00333C79" w:rsidRPr="00333C79" w14:paraId="58F5DA8E" w14:textId="77777777" w:rsidTr="005106B4">
        <w:trPr>
          <w:trHeight w:val="175"/>
        </w:trPr>
        <w:tc>
          <w:tcPr>
            <w:tcW w:w="714" w:type="dxa"/>
            <w:tcBorders>
              <w:top w:val="nil"/>
              <w:left w:val="single" w:sz="4" w:space="0" w:color="auto"/>
              <w:bottom w:val="single" w:sz="4" w:space="0" w:color="auto"/>
              <w:right w:val="single" w:sz="4" w:space="0" w:color="auto"/>
            </w:tcBorders>
            <w:shd w:val="clear" w:color="auto" w:fill="auto"/>
            <w:noWrap/>
            <w:vAlign w:val="center"/>
            <w:hideMark/>
          </w:tcPr>
          <w:p w14:paraId="30308332" w14:textId="77777777" w:rsidR="00333C79" w:rsidRPr="00333C79" w:rsidRDefault="00333C79" w:rsidP="00333C79">
            <w:pPr>
              <w:jc w:val="center"/>
              <w:rPr>
                <w:rFonts w:ascii="Arial" w:hAnsi="Arial" w:cs="Arial"/>
                <w:color w:val="000000"/>
                <w:sz w:val="18"/>
                <w:szCs w:val="18"/>
              </w:rPr>
            </w:pPr>
            <w:r w:rsidRPr="00333C79">
              <w:rPr>
                <w:rFonts w:ascii="Arial" w:hAnsi="Arial" w:cs="Arial"/>
                <w:color w:val="000000"/>
                <w:sz w:val="18"/>
                <w:szCs w:val="18"/>
              </w:rPr>
              <w:t>4.1</w:t>
            </w:r>
          </w:p>
        </w:tc>
        <w:tc>
          <w:tcPr>
            <w:tcW w:w="8930" w:type="dxa"/>
            <w:tcBorders>
              <w:top w:val="nil"/>
              <w:left w:val="nil"/>
              <w:bottom w:val="single" w:sz="4" w:space="0" w:color="auto"/>
              <w:right w:val="single" w:sz="4" w:space="0" w:color="auto"/>
            </w:tcBorders>
            <w:shd w:val="clear" w:color="auto" w:fill="auto"/>
            <w:vAlign w:val="center"/>
            <w:hideMark/>
          </w:tcPr>
          <w:p w14:paraId="5025E603" w14:textId="77777777" w:rsidR="00333C79" w:rsidRPr="00333C79" w:rsidRDefault="00333C79" w:rsidP="00333C79">
            <w:pPr>
              <w:rPr>
                <w:rFonts w:ascii="Arial" w:hAnsi="Arial" w:cs="Arial"/>
                <w:color w:val="000000"/>
                <w:sz w:val="18"/>
                <w:szCs w:val="18"/>
              </w:rPr>
            </w:pPr>
            <w:r w:rsidRPr="00333C79">
              <w:rPr>
                <w:rFonts w:ascii="Arial" w:hAnsi="Arial" w:cs="Arial"/>
                <w:color w:val="000000"/>
                <w:sz w:val="18"/>
                <w:szCs w:val="18"/>
              </w:rPr>
              <w:t>Sprawdzenie wizualne tras kablowych, stanu muf, stan uszczelnień na przejściach przez ściany, stropy.</w:t>
            </w:r>
          </w:p>
        </w:tc>
      </w:tr>
      <w:tr w:rsidR="00333C79" w:rsidRPr="00333C79" w14:paraId="2FB0E13C" w14:textId="77777777" w:rsidTr="005106B4">
        <w:trPr>
          <w:trHeight w:val="300"/>
        </w:trPr>
        <w:tc>
          <w:tcPr>
            <w:tcW w:w="714" w:type="dxa"/>
            <w:tcBorders>
              <w:top w:val="nil"/>
              <w:left w:val="single" w:sz="4" w:space="0" w:color="auto"/>
              <w:bottom w:val="single" w:sz="4" w:space="0" w:color="auto"/>
              <w:right w:val="single" w:sz="4" w:space="0" w:color="auto"/>
            </w:tcBorders>
            <w:shd w:val="clear" w:color="auto" w:fill="auto"/>
            <w:noWrap/>
            <w:vAlign w:val="center"/>
            <w:hideMark/>
          </w:tcPr>
          <w:p w14:paraId="6ACE4EC7" w14:textId="77777777" w:rsidR="00333C79" w:rsidRPr="00333C79" w:rsidRDefault="00333C79" w:rsidP="00333C79">
            <w:pPr>
              <w:jc w:val="center"/>
              <w:rPr>
                <w:rFonts w:ascii="Arial" w:hAnsi="Arial" w:cs="Arial"/>
                <w:color w:val="000000"/>
                <w:sz w:val="18"/>
                <w:szCs w:val="18"/>
              </w:rPr>
            </w:pPr>
            <w:r w:rsidRPr="00333C79">
              <w:rPr>
                <w:rFonts w:ascii="Arial" w:hAnsi="Arial" w:cs="Arial"/>
                <w:color w:val="000000"/>
                <w:sz w:val="18"/>
                <w:szCs w:val="18"/>
              </w:rPr>
              <w:t>4.2</w:t>
            </w:r>
          </w:p>
        </w:tc>
        <w:tc>
          <w:tcPr>
            <w:tcW w:w="8930" w:type="dxa"/>
            <w:tcBorders>
              <w:top w:val="nil"/>
              <w:left w:val="nil"/>
              <w:bottom w:val="single" w:sz="4" w:space="0" w:color="auto"/>
              <w:right w:val="single" w:sz="4" w:space="0" w:color="auto"/>
            </w:tcBorders>
            <w:shd w:val="clear" w:color="auto" w:fill="auto"/>
            <w:vAlign w:val="center"/>
            <w:hideMark/>
          </w:tcPr>
          <w:p w14:paraId="07B1164B" w14:textId="77777777" w:rsidR="00333C79" w:rsidRPr="00333C79" w:rsidRDefault="00333C79" w:rsidP="00333C79">
            <w:pPr>
              <w:rPr>
                <w:rFonts w:ascii="Arial" w:hAnsi="Arial" w:cs="Arial"/>
                <w:color w:val="000000"/>
                <w:sz w:val="18"/>
                <w:szCs w:val="18"/>
              </w:rPr>
            </w:pPr>
            <w:r w:rsidRPr="00333C79">
              <w:rPr>
                <w:rFonts w:ascii="Arial" w:hAnsi="Arial" w:cs="Arial"/>
                <w:color w:val="000000"/>
                <w:sz w:val="18"/>
                <w:szCs w:val="18"/>
              </w:rPr>
              <w:t xml:space="preserve">Wymiana uszkodzonych skrzynek metalowych złączy kablowych ZK  na nowe. </w:t>
            </w:r>
          </w:p>
        </w:tc>
      </w:tr>
      <w:tr w:rsidR="00333C79" w:rsidRPr="00333C79" w14:paraId="1BF508B8" w14:textId="77777777" w:rsidTr="005106B4">
        <w:trPr>
          <w:trHeight w:val="300"/>
        </w:trPr>
        <w:tc>
          <w:tcPr>
            <w:tcW w:w="714" w:type="dxa"/>
            <w:tcBorders>
              <w:top w:val="nil"/>
              <w:left w:val="single" w:sz="4" w:space="0" w:color="auto"/>
              <w:bottom w:val="single" w:sz="4" w:space="0" w:color="auto"/>
              <w:right w:val="single" w:sz="4" w:space="0" w:color="auto"/>
            </w:tcBorders>
            <w:shd w:val="clear" w:color="auto" w:fill="auto"/>
            <w:noWrap/>
            <w:vAlign w:val="center"/>
            <w:hideMark/>
          </w:tcPr>
          <w:p w14:paraId="2FBD9829" w14:textId="77777777" w:rsidR="00333C79" w:rsidRPr="00333C79" w:rsidRDefault="00333C79" w:rsidP="00333C79">
            <w:pPr>
              <w:jc w:val="center"/>
              <w:rPr>
                <w:rFonts w:ascii="Arial" w:hAnsi="Arial" w:cs="Arial"/>
                <w:color w:val="000000"/>
                <w:sz w:val="18"/>
                <w:szCs w:val="18"/>
              </w:rPr>
            </w:pPr>
            <w:r w:rsidRPr="00333C79">
              <w:rPr>
                <w:rFonts w:ascii="Arial" w:hAnsi="Arial" w:cs="Arial"/>
                <w:color w:val="000000"/>
                <w:sz w:val="18"/>
                <w:szCs w:val="18"/>
              </w:rPr>
              <w:t>4.3</w:t>
            </w:r>
          </w:p>
        </w:tc>
        <w:tc>
          <w:tcPr>
            <w:tcW w:w="8930" w:type="dxa"/>
            <w:tcBorders>
              <w:top w:val="nil"/>
              <w:left w:val="nil"/>
              <w:bottom w:val="single" w:sz="4" w:space="0" w:color="auto"/>
              <w:right w:val="single" w:sz="4" w:space="0" w:color="auto"/>
            </w:tcBorders>
            <w:shd w:val="clear" w:color="auto" w:fill="auto"/>
            <w:vAlign w:val="center"/>
            <w:hideMark/>
          </w:tcPr>
          <w:p w14:paraId="17831CD0" w14:textId="77777777" w:rsidR="00333C79" w:rsidRPr="00333C79" w:rsidRDefault="00333C79" w:rsidP="00333C79">
            <w:pPr>
              <w:rPr>
                <w:rFonts w:ascii="Arial" w:hAnsi="Arial" w:cs="Arial"/>
                <w:color w:val="000000"/>
                <w:sz w:val="18"/>
                <w:szCs w:val="18"/>
              </w:rPr>
            </w:pPr>
            <w:r w:rsidRPr="00333C79">
              <w:rPr>
                <w:rFonts w:ascii="Arial" w:hAnsi="Arial" w:cs="Arial"/>
                <w:color w:val="000000"/>
                <w:sz w:val="18"/>
                <w:szCs w:val="18"/>
              </w:rPr>
              <w:t xml:space="preserve"> Likwidacja zbędnych kabli, muf, skrzynek, puszek.</w:t>
            </w:r>
          </w:p>
        </w:tc>
      </w:tr>
      <w:tr w:rsidR="00333C79" w:rsidRPr="00333C79" w14:paraId="7D968C82" w14:textId="77777777" w:rsidTr="005106B4">
        <w:trPr>
          <w:trHeight w:val="300"/>
        </w:trPr>
        <w:tc>
          <w:tcPr>
            <w:tcW w:w="714" w:type="dxa"/>
            <w:tcBorders>
              <w:top w:val="nil"/>
              <w:left w:val="single" w:sz="4" w:space="0" w:color="auto"/>
              <w:bottom w:val="single" w:sz="4" w:space="0" w:color="auto"/>
              <w:right w:val="single" w:sz="4" w:space="0" w:color="auto"/>
            </w:tcBorders>
            <w:shd w:val="clear" w:color="auto" w:fill="auto"/>
            <w:noWrap/>
            <w:vAlign w:val="center"/>
            <w:hideMark/>
          </w:tcPr>
          <w:p w14:paraId="225C3451" w14:textId="77777777" w:rsidR="00333C79" w:rsidRPr="00333C79" w:rsidRDefault="00333C79" w:rsidP="00333C79">
            <w:pPr>
              <w:jc w:val="center"/>
              <w:rPr>
                <w:rFonts w:ascii="Arial" w:hAnsi="Arial" w:cs="Arial"/>
                <w:color w:val="000000"/>
                <w:sz w:val="18"/>
                <w:szCs w:val="18"/>
              </w:rPr>
            </w:pPr>
            <w:r w:rsidRPr="00333C79">
              <w:rPr>
                <w:rFonts w:ascii="Arial" w:hAnsi="Arial" w:cs="Arial"/>
                <w:color w:val="000000"/>
                <w:sz w:val="18"/>
                <w:szCs w:val="18"/>
              </w:rPr>
              <w:t>4.4</w:t>
            </w:r>
          </w:p>
        </w:tc>
        <w:tc>
          <w:tcPr>
            <w:tcW w:w="8930" w:type="dxa"/>
            <w:tcBorders>
              <w:top w:val="nil"/>
              <w:left w:val="nil"/>
              <w:bottom w:val="single" w:sz="4" w:space="0" w:color="auto"/>
              <w:right w:val="single" w:sz="4" w:space="0" w:color="auto"/>
            </w:tcBorders>
            <w:shd w:val="clear" w:color="auto" w:fill="auto"/>
            <w:vAlign w:val="center"/>
            <w:hideMark/>
          </w:tcPr>
          <w:p w14:paraId="464FC71D" w14:textId="77777777" w:rsidR="00333C79" w:rsidRPr="00333C79" w:rsidRDefault="00333C79" w:rsidP="00333C79">
            <w:pPr>
              <w:rPr>
                <w:rFonts w:ascii="Arial" w:hAnsi="Arial" w:cs="Arial"/>
                <w:color w:val="000000"/>
                <w:sz w:val="18"/>
                <w:szCs w:val="18"/>
              </w:rPr>
            </w:pPr>
            <w:r w:rsidRPr="00333C79">
              <w:rPr>
                <w:rFonts w:ascii="Arial" w:hAnsi="Arial" w:cs="Arial"/>
                <w:color w:val="000000"/>
                <w:sz w:val="18"/>
                <w:szCs w:val="18"/>
              </w:rPr>
              <w:t>Usunięcie usterek.</w:t>
            </w:r>
          </w:p>
        </w:tc>
      </w:tr>
    </w:tbl>
    <w:p w14:paraId="1399436D" w14:textId="77777777" w:rsidR="00333C79" w:rsidRPr="00333C79" w:rsidRDefault="00333C79" w:rsidP="00B8458C">
      <w:pPr>
        <w:numPr>
          <w:ilvl w:val="0"/>
          <w:numId w:val="62"/>
        </w:numPr>
        <w:spacing w:before="120" w:after="120"/>
        <w:ind w:left="284" w:hanging="284"/>
        <w:rPr>
          <w:rFonts w:ascii="Arial" w:eastAsia="Calibri" w:hAnsi="Arial" w:cs="Arial"/>
          <w:b/>
          <w:sz w:val="18"/>
          <w:szCs w:val="18"/>
          <w:lang w:eastAsia="en-US"/>
        </w:rPr>
      </w:pPr>
      <w:r w:rsidRPr="00333C79">
        <w:rPr>
          <w:rFonts w:ascii="Arial" w:eastAsia="Calibri" w:hAnsi="Arial" w:cs="Arial"/>
          <w:b/>
          <w:sz w:val="18"/>
          <w:szCs w:val="18"/>
          <w:lang w:eastAsia="en-US"/>
        </w:rPr>
        <w:t>Remont silników przenośników paliwa na nawęglaniu</w:t>
      </w:r>
    </w:p>
    <w:tbl>
      <w:tblPr>
        <w:tblW w:w="5000" w:type="pct"/>
        <w:tblCellMar>
          <w:left w:w="70" w:type="dxa"/>
          <w:right w:w="70" w:type="dxa"/>
        </w:tblCellMar>
        <w:tblLook w:val="04A0" w:firstRow="1" w:lastRow="0" w:firstColumn="1" w:lastColumn="0" w:noHBand="0" w:noVBand="1"/>
      </w:tblPr>
      <w:tblGrid>
        <w:gridCol w:w="645"/>
        <w:gridCol w:w="8982"/>
      </w:tblGrid>
      <w:tr w:rsidR="00333C79" w:rsidRPr="00333C79" w14:paraId="4B8C3AC2" w14:textId="77777777" w:rsidTr="006C52EC">
        <w:trPr>
          <w:trHeight w:val="253"/>
        </w:trPr>
        <w:tc>
          <w:tcPr>
            <w:tcW w:w="335" w:type="pct"/>
            <w:tcBorders>
              <w:top w:val="single" w:sz="4" w:space="0" w:color="auto"/>
              <w:left w:val="single" w:sz="4" w:space="0" w:color="auto"/>
              <w:bottom w:val="single" w:sz="4" w:space="0" w:color="auto"/>
              <w:right w:val="single" w:sz="4" w:space="0" w:color="auto"/>
            </w:tcBorders>
            <w:shd w:val="clear" w:color="auto" w:fill="auto"/>
            <w:noWrap/>
            <w:vAlign w:val="center"/>
          </w:tcPr>
          <w:p w14:paraId="79BC6B29" w14:textId="77777777" w:rsidR="00333C79" w:rsidRPr="00333C79" w:rsidRDefault="00333C79" w:rsidP="00333C79">
            <w:pPr>
              <w:jc w:val="center"/>
              <w:rPr>
                <w:rFonts w:ascii="Arial" w:hAnsi="Arial" w:cs="Arial"/>
                <w:color w:val="000000"/>
                <w:sz w:val="18"/>
                <w:szCs w:val="18"/>
              </w:rPr>
            </w:pPr>
            <w:r w:rsidRPr="00333C79">
              <w:rPr>
                <w:rFonts w:ascii="Arial" w:hAnsi="Arial" w:cs="Arial"/>
                <w:color w:val="000000"/>
                <w:sz w:val="18"/>
                <w:szCs w:val="18"/>
              </w:rPr>
              <w:t>Lp.</w:t>
            </w:r>
          </w:p>
        </w:tc>
        <w:tc>
          <w:tcPr>
            <w:tcW w:w="4665" w:type="pct"/>
            <w:tcBorders>
              <w:top w:val="single" w:sz="4" w:space="0" w:color="auto"/>
              <w:left w:val="nil"/>
              <w:bottom w:val="single" w:sz="4" w:space="0" w:color="auto"/>
              <w:right w:val="single" w:sz="4" w:space="0" w:color="auto"/>
            </w:tcBorders>
            <w:shd w:val="clear" w:color="auto" w:fill="auto"/>
            <w:vAlign w:val="center"/>
          </w:tcPr>
          <w:p w14:paraId="4C67F76F" w14:textId="77777777" w:rsidR="00333C79" w:rsidRPr="00333C79" w:rsidRDefault="00333C79" w:rsidP="00333C79">
            <w:pPr>
              <w:jc w:val="center"/>
              <w:rPr>
                <w:rFonts w:ascii="Arial" w:hAnsi="Arial" w:cs="Arial"/>
                <w:color w:val="000000"/>
                <w:sz w:val="18"/>
                <w:szCs w:val="18"/>
              </w:rPr>
            </w:pPr>
            <w:r w:rsidRPr="00333C79">
              <w:rPr>
                <w:rFonts w:ascii="Arial" w:hAnsi="Arial" w:cs="Arial"/>
                <w:color w:val="000000"/>
                <w:sz w:val="18"/>
                <w:szCs w:val="18"/>
              </w:rPr>
              <w:t>Zakres prac</w:t>
            </w:r>
          </w:p>
        </w:tc>
      </w:tr>
      <w:tr w:rsidR="00333C79" w:rsidRPr="00333C79" w14:paraId="68F02927" w14:textId="77777777" w:rsidTr="006C52EC">
        <w:trPr>
          <w:trHeight w:val="189"/>
        </w:trPr>
        <w:tc>
          <w:tcPr>
            <w:tcW w:w="335"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DB711B8" w14:textId="77777777" w:rsidR="00333C79" w:rsidRPr="00333C79" w:rsidRDefault="00333C79" w:rsidP="00333C79">
            <w:pPr>
              <w:jc w:val="center"/>
              <w:rPr>
                <w:rFonts w:ascii="Arial" w:hAnsi="Arial" w:cs="Arial"/>
                <w:color w:val="000000"/>
                <w:sz w:val="18"/>
                <w:szCs w:val="18"/>
              </w:rPr>
            </w:pPr>
            <w:r w:rsidRPr="00333C79">
              <w:rPr>
                <w:rFonts w:ascii="Arial" w:hAnsi="Arial" w:cs="Arial"/>
                <w:color w:val="000000"/>
                <w:sz w:val="18"/>
                <w:szCs w:val="18"/>
              </w:rPr>
              <w:t>1.</w:t>
            </w:r>
          </w:p>
        </w:tc>
        <w:tc>
          <w:tcPr>
            <w:tcW w:w="4665" w:type="pct"/>
            <w:tcBorders>
              <w:top w:val="single" w:sz="4" w:space="0" w:color="auto"/>
              <w:left w:val="nil"/>
              <w:bottom w:val="single" w:sz="4" w:space="0" w:color="auto"/>
              <w:right w:val="single" w:sz="4" w:space="0" w:color="auto"/>
            </w:tcBorders>
            <w:shd w:val="clear" w:color="auto" w:fill="auto"/>
            <w:vAlign w:val="center"/>
            <w:hideMark/>
          </w:tcPr>
          <w:p w14:paraId="532FB99A" w14:textId="73689D58" w:rsidR="00333C79" w:rsidRPr="00333C79" w:rsidRDefault="00333C79" w:rsidP="00EE36D9">
            <w:pPr>
              <w:rPr>
                <w:rFonts w:ascii="Arial" w:hAnsi="Arial" w:cs="Arial"/>
                <w:color w:val="000000"/>
                <w:sz w:val="18"/>
                <w:szCs w:val="18"/>
              </w:rPr>
            </w:pPr>
            <w:r w:rsidRPr="00333C79">
              <w:rPr>
                <w:rFonts w:ascii="Arial" w:hAnsi="Arial" w:cs="Arial"/>
                <w:color w:val="000000"/>
                <w:sz w:val="18"/>
                <w:szCs w:val="18"/>
              </w:rPr>
              <w:t xml:space="preserve">Demontaż silnika/ów ze stanowiska </w:t>
            </w:r>
          </w:p>
        </w:tc>
      </w:tr>
      <w:tr w:rsidR="00333C79" w:rsidRPr="00333C79" w14:paraId="2E0C92C3" w14:textId="77777777" w:rsidTr="006C52EC">
        <w:trPr>
          <w:trHeight w:val="300"/>
        </w:trPr>
        <w:tc>
          <w:tcPr>
            <w:tcW w:w="335" w:type="pct"/>
            <w:tcBorders>
              <w:top w:val="nil"/>
              <w:left w:val="single" w:sz="4" w:space="0" w:color="auto"/>
              <w:bottom w:val="single" w:sz="4" w:space="0" w:color="auto"/>
              <w:right w:val="single" w:sz="4" w:space="0" w:color="auto"/>
            </w:tcBorders>
            <w:shd w:val="clear" w:color="auto" w:fill="auto"/>
            <w:noWrap/>
            <w:vAlign w:val="center"/>
            <w:hideMark/>
          </w:tcPr>
          <w:p w14:paraId="60679FB2" w14:textId="77777777" w:rsidR="00333C79" w:rsidRPr="00333C79" w:rsidRDefault="00333C79" w:rsidP="00333C79">
            <w:pPr>
              <w:jc w:val="center"/>
              <w:rPr>
                <w:rFonts w:ascii="Arial" w:hAnsi="Arial" w:cs="Arial"/>
                <w:color w:val="000000"/>
                <w:sz w:val="18"/>
                <w:szCs w:val="18"/>
              </w:rPr>
            </w:pPr>
            <w:r w:rsidRPr="00333C79">
              <w:rPr>
                <w:rFonts w:ascii="Arial" w:hAnsi="Arial" w:cs="Arial"/>
                <w:color w:val="000000"/>
                <w:sz w:val="18"/>
                <w:szCs w:val="18"/>
              </w:rPr>
              <w:t>2.</w:t>
            </w:r>
          </w:p>
        </w:tc>
        <w:tc>
          <w:tcPr>
            <w:tcW w:w="4665" w:type="pct"/>
            <w:tcBorders>
              <w:top w:val="nil"/>
              <w:left w:val="nil"/>
              <w:bottom w:val="single" w:sz="4" w:space="0" w:color="auto"/>
              <w:right w:val="single" w:sz="4" w:space="0" w:color="auto"/>
            </w:tcBorders>
            <w:shd w:val="clear" w:color="auto" w:fill="auto"/>
            <w:vAlign w:val="center"/>
            <w:hideMark/>
          </w:tcPr>
          <w:p w14:paraId="02666A67" w14:textId="77777777" w:rsidR="00333C79" w:rsidRPr="00333C79" w:rsidRDefault="00333C79" w:rsidP="00333C79">
            <w:pPr>
              <w:rPr>
                <w:rFonts w:ascii="Arial" w:hAnsi="Arial" w:cs="Arial"/>
                <w:color w:val="000000"/>
                <w:sz w:val="18"/>
                <w:szCs w:val="18"/>
              </w:rPr>
            </w:pPr>
            <w:r w:rsidRPr="00333C79">
              <w:rPr>
                <w:rFonts w:ascii="Arial" w:hAnsi="Arial" w:cs="Arial"/>
                <w:color w:val="000000"/>
                <w:sz w:val="18"/>
                <w:szCs w:val="18"/>
              </w:rPr>
              <w:t>Transport silnika/ów do warsztatu.</w:t>
            </w:r>
          </w:p>
        </w:tc>
      </w:tr>
      <w:tr w:rsidR="00333C79" w:rsidRPr="00333C79" w14:paraId="274D034D" w14:textId="77777777" w:rsidTr="006C52EC">
        <w:trPr>
          <w:trHeight w:val="300"/>
        </w:trPr>
        <w:tc>
          <w:tcPr>
            <w:tcW w:w="335" w:type="pct"/>
            <w:tcBorders>
              <w:top w:val="nil"/>
              <w:left w:val="single" w:sz="4" w:space="0" w:color="auto"/>
              <w:bottom w:val="single" w:sz="4" w:space="0" w:color="auto"/>
              <w:right w:val="single" w:sz="4" w:space="0" w:color="auto"/>
            </w:tcBorders>
            <w:shd w:val="clear" w:color="auto" w:fill="auto"/>
            <w:noWrap/>
            <w:vAlign w:val="center"/>
            <w:hideMark/>
          </w:tcPr>
          <w:p w14:paraId="3367162A" w14:textId="77777777" w:rsidR="00333C79" w:rsidRPr="00333C79" w:rsidRDefault="00333C79" w:rsidP="00333C79">
            <w:pPr>
              <w:jc w:val="center"/>
              <w:rPr>
                <w:rFonts w:ascii="Arial" w:hAnsi="Arial" w:cs="Arial"/>
                <w:color w:val="000000"/>
                <w:sz w:val="18"/>
                <w:szCs w:val="18"/>
              </w:rPr>
            </w:pPr>
            <w:r w:rsidRPr="00333C79">
              <w:rPr>
                <w:rFonts w:ascii="Arial" w:hAnsi="Arial" w:cs="Arial"/>
                <w:color w:val="000000"/>
                <w:sz w:val="18"/>
                <w:szCs w:val="18"/>
              </w:rPr>
              <w:t>3.</w:t>
            </w:r>
          </w:p>
        </w:tc>
        <w:tc>
          <w:tcPr>
            <w:tcW w:w="4665" w:type="pct"/>
            <w:tcBorders>
              <w:top w:val="nil"/>
              <w:left w:val="nil"/>
              <w:bottom w:val="single" w:sz="4" w:space="0" w:color="auto"/>
              <w:right w:val="single" w:sz="4" w:space="0" w:color="auto"/>
            </w:tcBorders>
            <w:shd w:val="clear" w:color="auto" w:fill="auto"/>
            <w:vAlign w:val="center"/>
            <w:hideMark/>
          </w:tcPr>
          <w:p w14:paraId="14CA1324" w14:textId="77777777" w:rsidR="00333C79" w:rsidRPr="00333C79" w:rsidRDefault="00333C79" w:rsidP="00333C79">
            <w:pPr>
              <w:rPr>
                <w:rFonts w:ascii="Arial" w:hAnsi="Arial" w:cs="Arial"/>
                <w:color w:val="000000"/>
                <w:sz w:val="18"/>
                <w:szCs w:val="18"/>
              </w:rPr>
            </w:pPr>
            <w:r w:rsidRPr="00333C79">
              <w:rPr>
                <w:rFonts w:ascii="Arial" w:hAnsi="Arial" w:cs="Arial"/>
                <w:color w:val="000000"/>
                <w:sz w:val="18"/>
                <w:szCs w:val="18"/>
              </w:rPr>
              <w:t>Czyszczenie obudowy silnika</w:t>
            </w:r>
          </w:p>
        </w:tc>
      </w:tr>
      <w:tr w:rsidR="00333C79" w:rsidRPr="00333C79" w14:paraId="3146D383" w14:textId="77777777" w:rsidTr="006C52EC">
        <w:trPr>
          <w:trHeight w:val="300"/>
        </w:trPr>
        <w:tc>
          <w:tcPr>
            <w:tcW w:w="335" w:type="pct"/>
            <w:tcBorders>
              <w:top w:val="nil"/>
              <w:left w:val="single" w:sz="4" w:space="0" w:color="auto"/>
              <w:bottom w:val="single" w:sz="4" w:space="0" w:color="auto"/>
              <w:right w:val="single" w:sz="4" w:space="0" w:color="auto"/>
            </w:tcBorders>
            <w:shd w:val="clear" w:color="auto" w:fill="auto"/>
            <w:noWrap/>
            <w:vAlign w:val="center"/>
            <w:hideMark/>
          </w:tcPr>
          <w:p w14:paraId="508475CA" w14:textId="77777777" w:rsidR="00333C79" w:rsidRPr="00333C79" w:rsidRDefault="00333C79" w:rsidP="00333C79">
            <w:pPr>
              <w:jc w:val="center"/>
              <w:rPr>
                <w:rFonts w:ascii="Arial" w:hAnsi="Arial" w:cs="Arial"/>
                <w:color w:val="000000"/>
                <w:sz w:val="18"/>
                <w:szCs w:val="18"/>
              </w:rPr>
            </w:pPr>
            <w:r w:rsidRPr="00333C79">
              <w:rPr>
                <w:rFonts w:ascii="Arial" w:hAnsi="Arial" w:cs="Arial"/>
                <w:color w:val="000000"/>
                <w:sz w:val="18"/>
                <w:szCs w:val="18"/>
              </w:rPr>
              <w:t>4.</w:t>
            </w:r>
          </w:p>
        </w:tc>
        <w:tc>
          <w:tcPr>
            <w:tcW w:w="4665" w:type="pct"/>
            <w:tcBorders>
              <w:top w:val="nil"/>
              <w:left w:val="nil"/>
              <w:bottom w:val="single" w:sz="4" w:space="0" w:color="auto"/>
              <w:right w:val="single" w:sz="4" w:space="0" w:color="auto"/>
            </w:tcBorders>
            <w:shd w:val="clear" w:color="auto" w:fill="auto"/>
            <w:vAlign w:val="center"/>
            <w:hideMark/>
          </w:tcPr>
          <w:p w14:paraId="04A7B7E7" w14:textId="77777777" w:rsidR="00333C79" w:rsidRPr="00333C79" w:rsidRDefault="00333C79" w:rsidP="00333C79">
            <w:pPr>
              <w:rPr>
                <w:rFonts w:ascii="Arial" w:hAnsi="Arial" w:cs="Arial"/>
                <w:color w:val="000000"/>
                <w:sz w:val="18"/>
                <w:szCs w:val="18"/>
              </w:rPr>
            </w:pPr>
            <w:r w:rsidRPr="00333C79">
              <w:rPr>
                <w:rFonts w:ascii="Arial" w:hAnsi="Arial" w:cs="Arial"/>
                <w:color w:val="000000"/>
                <w:sz w:val="18"/>
                <w:szCs w:val="18"/>
              </w:rPr>
              <w:t>Wyjazd wirnikiem.</w:t>
            </w:r>
          </w:p>
        </w:tc>
      </w:tr>
      <w:tr w:rsidR="00333C79" w:rsidRPr="00333C79" w14:paraId="08CEE4D7" w14:textId="77777777" w:rsidTr="006C52EC">
        <w:trPr>
          <w:trHeight w:val="600"/>
        </w:trPr>
        <w:tc>
          <w:tcPr>
            <w:tcW w:w="335" w:type="pct"/>
            <w:tcBorders>
              <w:top w:val="nil"/>
              <w:left w:val="single" w:sz="4" w:space="0" w:color="auto"/>
              <w:bottom w:val="single" w:sz="4" w:space="0" w:color="auto"/>
              <w:right w:val="single" w:sz="4" w:space="0" w:color="auto"/>
            </w:tcBorders>
            <w:shd w:val="clear" w:color="auto" w:fill="auto"/>
            <w:noWrap/>
            <w:vAlign w:val="center"/>
            <w:hideMark/>
          </w:tcPr>
          <w:p w14:paraId="052D2415" w14:textId="77777777" w:rsidR="00333C79" w:rsidRPr="00333C79" w:rsidRDefault="00333C79" w:rsidP="00333C79">
            <w:pPr>
              <w:jc w:val="center"/>
              <w:rPr>
                <w:rFonts w:ascii="Arial" w:hAnsi="Arial" w:cs="Arial"/>
                <w:color w:val="000000"/>
                <w:sz w:val="18"/>
                <w:szCs w:val="18"/>
              </w:rPr>
            </w:pPr>
            <w:r w:rsidRPr="00333C79">
              <w:rPr>
                <w:rFonts w:ascii="Arial" w:hAnsi="Arial" w:cs="Arial"/>
                <w:color w:val="000000"/>
                <w:sz w:val="18"/>
                <w:szCs w:val="18"/>
              </w:rPr>
              <w:t>5.</w:t>
            </w:r>
          </w:p>
        </w:tc>
        <w:tc>
          <w:tcPr>
            <w:tcW w:w="4665" w:type="pct"/>
            <w:tcBorders>
              <w:top w:val="nil"/>
              <w:left w:val="nil"/>
              <w:bottom w:val="single" w:sz="4" w:space="0" w:color="auto"/>
              <w:right w:val="single" w:sz="4" w:space="0" w:color="auto"/>
            </w:tcBorders>
            <w:shd w:val="clear" w:color="auto" w:fill="auto"/>
            <w:vAlign w:val="center"/>
            <w:hideMark/>
          </w:tcPr>
          <w:p w14:paraId="2FCDE4CA" w14:textId="77777777" w:rsidR="00333C79" w:rsidRPr="00333C79" w:rsidRDefault="00333C79" w:rsidP="00333C79">
            <w:pPr>
              <w:rPr>
                <w:rFonts w:ascii="Arial" w:hAnsi="Arial" w:cs="Arial"/>
                <w:color w:val="000000"/>
                <w:sz w:val="18"/>
                <w:szCs w:val="18"/>
              </w:rPr>
            </w:pPr>
            <w:r w:rsidRPr="00333C79">
              <w:rPr>
                <w:rFonts w:ascii="Arial" w:hAnsi="Arial" w:cs="Arial"/>
                <w:color w:val="000000"/>
                <w:sz w:val="18"/>
                <w:szCs w:val="18"/>
              </w:rPr>
              <w:t xml:space="preserve">Przegląd stojana </w:t>
            </w:r>
            <w:proofErr w:type="spellStart"/>
            <w:r w:rsidRPr="00333C79">
              <w:rPr>
                <w:rFonts w:ascii="Arial" w:hAnsi="Arial" w:cs="Arial"/>
                <w:color w:val="000000"/>
                <w:sz w:val="18"/>
                <w:szCs w:val="18"/>
              </w:rPr>
              <w:t>tj</w:t>
            </w:r>
            <w:proofErr w:type="spellEnd"/>
            <w:r w:rsidRPr="00333C79">
              <w:rPr>
                <w:rFonts w:ascii="Arial" w:hAnsi="Arial" w:cs="Arial"/>
                <w:color w:val="000000"/>
                <w:sz w:val="18"/>
                <w:szCs w:val="18"/>
              </w:rPr>
              <w:t>: sprawdzenie   stanu technicznego żelaza czynnego obwodu napięciowego, prądowego, pomiar rezystancji izolacji.</w:t>
            </w:r>
          </w:p>
        </w:tc>
      </w:tr>
      <w:tr w:rsidR="00333C79" w:rsidRPr="00333C79" w14:paraId="5AFB5CC8" w14:textId="77777777" w:rsidTr="006C52EC">
        <w:trPr>
          <w:trHeight w:val="300"/>
        </w:trPr>
        <w:tc>
          <w:tcPr>
            <w:tcW w:w="335" w:type="pct"/>
            <w:tcBorders>
              <w:top w:val="nil"/>
              <w:left w:val="single" w:sz="4" w:space="0" w:color="auto"/>
              <w:bottom w:val="single" w:sz="4" w:space="0" w:color="auto"/>
              <w:right w:val="single" w:sz="4" w:space="0" w:color="auto"/>
            </w:tcBorders>
            <w:shd w:val="clear" w:color="auto" w:fill="auto"/>
            <w:noWrap/>
            <w:vAlign w:val="center"/>
            <w:hideMark/>
          </w:tcPr>
          <w:p w14:paraId="042DBC37" w14:textId="77777777" w:rsidR="00333C79" w:rsidRPr="00333C79" w:rsidRDefault="00333C79" w:rsidP="00333C79">
            <w:pPr>
              <w:jc w:val="center"/>
              <w:rPr>
                <w:rFonts w:ascii="Arial" w:hAnsi="Arial" w:cs="Arial"/>
                <w:color w:val="000000"/>
                <w:sz w:val="18"/>
                <w:szCs w:val="18"/>
              </w:rPr>
            </w:pPr>
            <w:r w:rsidRPr="00333C79">
              <w:rPr>
                <w:rFonts w:ascii="Arial" w:hAnsi="Arial" w:cs="Arial"/>
                <w:color w:val="000000"/>
                <w:sz w:val="18"/>
                <w:szCs w:val="18"/>
              </w:rPr>
              <w:t>6.</w:t>
            </w:r>
          </w:p>
        </w:tc>
        <w:tc>
          <w:tcPr>
            <w:tcW w:w="4665" w:type="pct"/>
            <w:tcBorders>
              <w:top w:val="nil"/>
              <w:left w:val="nil"/>
              <w:bottom w:val="single" w:sz="4" w:space="0" w:color="auto"/>
              <w:right w:val="single" w:sz="4" w:space="0" w:color="auto"/>
            </w:tcBorders>
            <w:shd w:val="clear" w:color="auto" w:fill="auto"/>
            <w:vAlign w:val="center"/>
            <w:hideMark/>
          </w:tcPr>
          <w:p w14:paraId="699A2E9E" w14:textId="77777777" w:rsidR="00333C79" w:rsidRPr="00333C79" w:rsidRDefault="00333C79" w:rsidP="00333C79">
            <w:pPr>
              <w:rPr>
                <w:rFonts w:ascii="Arial" w:hAnsi="Arial" w:cs="Arial"/>
                <w:color w:val="000000"/>
                <w:sz w:val="18"/>
                <w:szCs w:val="18"/>
              </w:rPr>
            </w:pPr>
            <w:r w:rsidRPr="00333C79">
              <w:rPr>
                <w:rFonts w:ascii="Arial" w:hAnsi="Arial" w:cs="Arial"/>
                <w:color w:val="000000"/>
                <w:sz w:val="18"/>
                <w:szCs w:val="18"/>
              </w:rPr>
              <w:t>Przegląd wirnika sprawdzenie stanu technicznego obwodu magnetycznego prądowego.</w:t>
            </w:r>
          </w:p>
        </w:tc>
      </w:tr>
      <w:tr w:rsidR="00333C79" w:rsidRPr="00333C79" w14:paraId="26B3FB4F" w14:textId="77777777" w:rsidTr="006C52EC">
        <w:trPr>
          <w:trHeight w:val="300"/>
        </w:trPr>
        <w:tc>
          <w:tcPr>
            <w:tcW w:w="335" w:type="pct"/>
            <w:tcBorders>
              <w:top w:val="nil"/>
              <w:left w:val="single" w:sz="4" w:space="0" w:color="auto"/>
              <w:bottom w:val="single" w:sz="4" w:space="0" w:color="auto"/>
              <w:right w:val="single" w:sz="4" w:space="0" w:color="auto"/>
            </w:tcBorders>
            <w:shd w:val="clear" w:color="auto" w:fill="auto"/>
            <w:noWrap/>
            <w:vAlign w:val="center"/>
            <w:hideMark/>
          </w:tcPr>
          <w:p w14:paraId="78234862" w14:textId="77777777" w:rsidR="00333C79" w:rsidRPr="00333C79" w:rsidRDefault="00333C79" w:rsidP="00333C79">
            <w:pPr>
              <w:jc w:val="center"/>
              <w:rPr>
                <w:rFonts w:ascii="Arial" w:hAnsi="Arial" w:cs="Arial"/>
                <w:color w:val="000000"/>
                <w:sz w:val="18"/>
                <w:szCs w:val="18"/>
              </w:rPr>
            </w:pPr>
            <w:r w:rsidRPr="00333C79">
              <w:rPr>
                <w:rFonts w:ascii="Arial" w:hAnsi="Arial" w:cs="Arial"/>
                <w:color w:val="000000"/>
                <w:sz w:val="18"/>
                <w:szCs w:val="18"/>
              </w:rPr>
              <w:t>7.</w:t>
            </w:r>
          </w:p>
        </w:tc>
        <w:tc>
          <w:tcPr>
            <w:tcW w:w="4665" w:type="pct"/>
            <w:tcBorders>
              <w:top w:val="nil"/>
              <w:left w:val="nil"/>
              <w:bottom w:val="single" w:sz="4" w:space="0" w:color="auto"/>
              <w:right w:val="single" w:sz="4" w:space="0" w:color="auto"/>
            </w:tcBorders>
            <w:shd w:val="clear" w:color="auto" w:fill="auto"/>
            <w:vAlign w:val="center"/>
            <w:hideMark/>
          </w:tcPr>
          <w:p w14:paraId="7C9CCEBC" w14:textId="77777777" w:rsidR="00333C79" w:rsidRPr="00333C79" w:rsidRDefault="00333C79" w:rsidP="00333C79">
            <w:pPr>
              <w:rPr>
                <w:rFonts w:ascii="Arial" w:hAnsi="Arial" w:cs="Arial"/>
                <w:color w:val="000000"/>
                <w:sz w:val="18"/>
                <w:szCs w:val="18"/>
              </w:rPr>
            </w:pPr>
            <w:r w:rsidRPr="00333C79">
              <w:rPr>
                <w:rFonts w:ascii="Arial" w:hAnsi="Arial" w:cs="Arial"/>
                <w:color w:val="000000"/>
                <w:sz w:val="18"/>
                <w:szCs w:val="18"/>
              </w:rPr>
              <w:t>Sprawdzenie pasowań.</w:t>
            </w:r>
          </w:p>
        </w:tc>
      </w:tr>
      <w:tr w:rsidR="00333C79" w:rsidRPr="00333C79" w14:paraId="7ACD9E86" w14:textId="77777777" w:rsidTr="006C52EC">
        <w:trPr>
          <w:trHeight w:val="300"/>
        </w:trPr>
        <w:tc>
          <w:tcPr>
            <w:tcW w:w="335" w:type="pct"/>
            <w:tcBorders>
              <w:top w:val="nil"/>
              <w:left w:val="single" w:sz="4" w:space="0" w:color="auto"/>
              <w:bottom w:val="single" w:sz="4" w:space="0" w:color="auto"/>
              <w:right w:val="single" w:sz="4" w:space="0" w:color="auto"/>
            </w:tcBorders>
            <w:shd w:val="clear" w:color="auto" w:fill="auto"/>
            <w:noWrap/>
            <w:vAlign w:val="center"/>
            <w:hideMark/>
          </w:tcPr>
          <w:p w14:paraId="61BCC6A9" w14:textId="77777777" w:rsidR="00333C79" w:rsidRPr="00333C79" w:rsidRDefault="00333C79" w:rsidP="00333C79">
            <w:pPr>
              <w:jc w:val="center"/>
              <w:rPr>
                <w:rFonts w:ascii="Arial" w:hAnsi="Arial" w:cs="Arial"/>
                <w:color w:val="000000"/>
                <w:sz w:val="18"/>
                <w:szCs w:val="18"/>
              </w:rPr>
            </w:pPr>
            <w:r w:rsidRPr="00333C79">
              <w:rPr>
                <w:rFonts w:ascii="Arial" w:hAnsi="Arial" w:cs="Arial"/>
                <w:color w:val="000000"/>
                <w:sz w:val="18"/>
                <w:szCs w:val="18"/>
              </w:rPr>
              <w:t>8.</w:t>
            </w:r>
          </w:p>
        </w:tc>
        <w:tc>
          <w:tcPr>
            <w:tcW w:w="4665" w:type="pct"/>
            <w:tcBorders>
              <w:top w:val="nil"/>
              <w:left w:val="nil"/>
              <w:bottom w:val="single" w:sz="4" w:space="0" w:color="auto"/>
              <w:right w:val="single" w:sz="4" w:space="0" w:color="auto"/>
            </w:tcBorders>
            <w:shd w:val="clear" w:color="auto" w:fill="auto"/>
            <w:vAlign w:val="center"/>
            <w:hideMark/>
          </w:tcPr>
          <w:p w14:paraId="221E2DBE" w14:textId="77777777" w:rsidR="00333C79" w:rsidRPr="00333C79" w:rsidRDefault="00333C79" w:rsidP="00333C79">
            <w:pPr>
              <w:rPr>
                <w:rFonts w:ascii="Arial" w:hAnsi="Arial" w:cs="Arial"/>
                <w:color w:val="000000"/>
                <w:sz w:val="18"/>
                <w:szCs w:val="18"/>
              </w:rPr>
            </w:pPr>
            <w:r w:rsidRPr="00333C79">
              <w:rPr>
                <w:rFonts w:ascii="Arial" w:hAnsi="Arial" w:cs="Arial"/>
                <w:color w:val="000000"/>
                <w:sz w:val="18"/>
                <w:szCs w:val="18"/>
              </w:rPr>
              <w:t>Wymiana łożysk.</w:t>
            </w:r>
          </w:p>
        </w:tc>
      </w:tr>
      <w:tr w:rsidR="00333C79" w:rsidRPr="00333C79" w14:paraId="228D7AD4" w14:textId="77777777" w:rsidTr="006C52EC">
        <w:trPr>
          <w:trHeight w:val="300"/>
        </w:trPr>
        <w:tc>
          <w:tcPr>
            <w:tcW w:w="335" w:type="pct"/>
            <w:tcBorders>
              <w:top w:val="nil"/>
              <w:left w:val="single" w:sz="4" w:space="0" w:color="auto"/>
              <w:bottom w:val="single" w:sz="4" w:space="0" w:color="auto"/>
              <w:right w:val="single" w:sz="4" w:space="0" w:color="auto"/>
            </w:tcBorders>
            <w:shd w:val="clear" w:color="auto" w:fill="auto"/>
            <w:noWrap/>
            <w:vAlign w:val="center"/>
            <w:hideMark/>
          </w:tcPr>
          <w:p w14:paraId="3D4765FA" w14:textId="77777777" w:rsidR="00333C79" w:rsidRPr="00333C79" w:rsidRDefault="00333C79" w:rsidP="00333C79">
            <w:pPr>
              <w:jc w:val="center"/>
              <w:rPr>
                <w:rFonts w:ascii="Arial" w:hAnsi="Arial" w:cs="Arial"/>
                <w:color w:val="000000"/>
                <w:sz w:val="18"/>
                <w:szCs w:val="18"/>
              </w:rPr>
            </w:pPr>
            <w:r w:rsidRPr="00333C79">
              <w:rPr>
                <w:rFonts w:ascii="Arial" w:hAnsi="Arial" w:cs="Arial"/>
                <w:color w:val="000000"/>
                <w:sz w:val="18"/>
                <w:szCs w:val="18"/>
              </w:rPr>
              <w:t>9.</w:t>
            </w:r>
          </w:p>
        </w:tc>
        <w:tc>
          <w:tcPr>
            <w:tcW w:w="4665" w:type="pct"/>
            <w:tcBorders>
              <w:top w:val="nil"/>
              <w:left w:val="nil"/>
              <w:bottom w:val="single" w:sz="4" w:space="0" w:color="auto"/>
              <w:right w:val="single" w:sz="4" w:space="0" w:color="auto"/>
            </w:tcBorders>
            <w:shd w:val="clear" w:color="auto" w:fill="auto"/>
            <w:vAlign w:val="center"/>
            <w:hideMark/>
          </w:tcPr>
          <w:p w14:paraId="772005DA" w14:textId="77777777" w:rsidR="00333C79" w:rsidRPr="00333C79" w:rsidRDefault="00333C79" w:rsidP="00333C79">
            <w:pPr>
              <w:rPr>
                <w:rFonts w:ascii="Arial" w:hAnsi="Arial" w:cs="Arial"/>
                <w:color w:val="000000"/>
                <w:sz w:val="18"/>
                <w:szCs w:val="18"/>
              </w:rPr>
            </w:pPr>
            <w:r w:rsidRPr="00333C79">
              <w:rPr>
                <w:rFonts w:ascii="Arial" w:hAnsi="Arial" w:cs="Arial"/>
                <w:color w:val="000000"/>
                <w:sz w:val="18"/>
                <w:szCs w:val="18"/>
              </w:rPr>
              <w:t>Montaż poszczególnych elementów silnika.</w:t>
            </w:r>
          </w:p>
        </w:tc>
      </w:tr>
      <w:tr w:rsidR="00333C79" w:rsidRPr="00333C79" w14:paraId="737C991D" w14:textId="77777777" w:rsidTr="006C52EC">
        <w:trPr>
          <w:trHeight w:val="300"/>
        </w:trPr>
        <w:tc>
          <w:tcPr>
            <w:tcW w:w="335" w:type="pct"/>
            <w:tcBorders>
              <w:top w:val="nil"/>
              <w:left w:val="single" w:sz="4" w:space="0" w:color="auto"/>
              <w:bottom w:val="single" w:sz="4" w:space="0" w:color="auto"/>
              <w:right w:val="single" w:sz="4" w:space="0" w:color="auto"/>
            </w:tcBorders>
            <w:shd w:val="clear" w:color="auto" w:fill="auto"/>
            <w:noWrap/>
            <w:vAlign w:val="center"/>
            <w:hideMark/>
          </w:tcPr>
          <w:p w14:paraId="28ADC998" w14:textId="77777777" w:rsidR="00333C79" w:rsidRPr="00333C79" w:rsidRDefault="00333C79" w:rsidP="00333C79">
            <w:pPr>
              <w:jc w:val="center"/>
              <w:rPr>
                <w:rFonts w:ascii="Arial" w:hAnsi="Arial" w:cs="Arial"/>
                <w:color w:val="000000"/>
                <w:sz w:val="18"/>
                <w:szCs w:val="18"/>
              </w:rPr>
            </w:pPr>
            <w:r w:rsidRPr="00333C79">
              <w:rPr>
                <w:rFonts w:ascii="Arial" w:hAnsi="Arial" w:cs="Arial"/>
                <w:color w:val="000000"/>
                <w:sz w:val="18"/>
                <w:szCs w:val="18"/>
              </w:rPr>
              <w:t>10.</w:t>
            </w:r>
          </w:p>
        </w:tc>
        <w:tc>
          <w:tcPr>
            <w:tcW w:w="4665" w:type="pct"/>
            <w:tcBorders>
              <w:top w:val="nil"/>
              <w:left w:val="nil"/>
              <w:bottom w:val="single" w:sz="4" w:space="0" w:color="auto"/>
              <w:right w:val="single" w:sz="4" w:space="0" w:color="auto"/>
            </w:tcBorders>
            <w:shd w:val="clear" w:color="auto" w:fill="auto"/>
            <w:vAlign w:val="center"/>
            <w:hideMark/>
          </w:tcPr>
          <w:p w14:paraId="2E1B9700" w14:textId="77777777" w:rsidR="00333C79" w:rsidRPr="00333C79" w:rsidRDefault="00333C79" w:rsidP="00333C79">
            <w:pPr>
              <w:rPr>
                <w:rFonts w:ascii="Arial" w:hAnsi="Arial" w:cs="Arial"/>
                <w:color w:val="000000"/>
                <w:sz w:val="18"/>
                <w:szCs w:val="18"/>
              </w:rPr>
            </w:pPr>
            <w:r w:rsidRPr="00333C79">
              <w:rPr>
                <w:rFonts w:ascii="Arial" w:hAnsi="Arial" w:cs="Arial"/>
                <w:color w:val="000000"/>
                <w:sz w:val="18"/>
                <w:szCs w:val="18"/>
              </w:rPr>
              <w:t>Sprawdzenie poprawności pracy silnika.</w:t>
            </w:r>
          </w:p>
        </w:tc>
      </w:tr>
      <w:tr w:rsidR="00333C79" w:rsidRPr="00333C79" w14:paraId="61CDD0C6" w14:textId="77777777" w:rsidTr="006C52EC">
        <w:trPr>
          <w:trHeight w:val="300"/>
        </w:trPr>
        <w:tc>
          <w:tcPr>
            <w:tcW w:w="335" w:type="pct"/>
            <w:tcBorders>
              <w:top w:val="nil"/>
              <w:left w:val="single" w:sz="4" w:space="0" w:color="auto"/>
              <w:bottom w:val="single" w:sz="4" w:space="0" w:color="auto"/>
              <w:right w:val="single" w:sz="4" w:space="0" w:color="auto"/>
            </w:tcBorders>
            <w:shd w:val="clear" w:color="auto" w:fill="auto"/>
            <w:noWrap/>
            <w:vAlign w:val="center"/>
            <w:hideMark/>
          </w:tcPr>
          <w:p w14:paraId="0E0ADDA2" w14:textId="77777777" w:rsidR="00333C79" w:rsidRPr="00333C79" w:rsidRDefault="00333C79" w:rsidP="00333C79">
            <w:pPr>
              <w:jc w:val="center"/>
              <w:rPr>
                <w:rFonts w:ascii="Arial" w:hAnsi="Arial" w:cs="Arial"/>
                <w:color w:val="000000"/>
                <w:sz w:val="18"/>
                <w:szCs w:val="18"/>
              </w:rPr>
            </w:pPr>
            <w:r w:rsidRPr="00333C79">
              <w:rPr>
                <w:rFonts w:ascii="Arial" w:hAnsi="Arial" w:cs="Arial"/>
                <w:color w:val="000000"/>
                <w:sz w:val="18"/>
                <w:szCs w:val="18"/>
              </w:rPr>
              <w:t>11.</w:t>
            </w:r>
          </w:p>
        </w:tc>
        <w:tc>
          <w:tcPr>
            <w:tcW w:w="4665" w:type="pct"/>
            <w:tcBorders>
              <w:top w:val="nil"/>
              <w:left w:val="nil"/>
              <w:bottom w:val="single" w:sz="4" w:space="0" w:color="auto"/>
              <w:right w:val="single" w:sz="4" w:space="0" w:color="auto"/>
            </w:tcBorders>
            <w:shd w:val="clear" w:color="auto" w:fill="auto"/>
            <w:vAlign w:val="center"/>
            <w:hideMark/>
          </w:tcPr>
          <w:p w14:paraId="51E53923" w14:textId="77777777" w:rsidR="00333C79" w:rsidRPr="00333C79" w:rsidRDefault="00333C79" w:rsidP="00333C79">
            <w:pPr>
              <w:rPr>
                <w:rFonts w:ascii="Arial" w:hAnsi="Arial" w:cs="Arial"/>
                <w:color w:val="000000"/>
                <w:sz w:val="18"/>
                <w:szCs w:val="18"/>
              </w:rPr>
            </w:pPr>
            <w:r w:rsidRPr="00333C79">
              <w:rPr>
                <w:rFonts w:ascii="Arial" w:hAnsi="Arial" w:cs="Arial"/>
                <w:color w:val="000000"/>
                <w:sz w:val="18"/>
                <w:szCs w:val="18"/>
              </w:rPr>
              <w:t>Sprawdzenie poziomu drgań silnika, wyniki zaprotokółować.</w:t>
            </w:r>
          </w:p>
        </w:tc>
      </w:tr>
      <w:tr w:rsidR="00333C79" w:rsidRPr="00333C79" w14:paraId="29A4A818" w14:textId="77777777" w:rsidTr="006C52EC">
        <w:trPr>
          <w:trHeight w:val="300"/>
        </w:trPr>
        <w:tc>
          <w:tcPr>
            <w:tcW w:w="335" w:type="pct"/>
            <w:tcBorders>
              <w:top w:val="nil"/>
              <w:left w:val="single" w:sz="4" w:space="0" w:color="auto"/>
              <w:bottom w:val="single" w:sz="4" w:space="0" w:color="auto"/>
              <w:right w:val="single" w:sz="4" w:space="0" w:color="auto"/>
            </w:tcBorders>
            <w:shd w:val="clear" w:color="auto" w:fill="auto"/>
            <w:noWrap/>
            <w:vAlign w:val="center"/>
            <w:hideMark/>
          </w:tcPr>
          <w:p w14:paraId="2FCF2CB3" w14:textId="77777777" w:rsidR="00333C79" w:rsidRPr="00333C79" w:rsidRDefault="00333C79" w:rsidP="00333C79">
            <w:pPr>
              <w:jc w:val="center"/>
              <w:rPr>
                <w:rFonts w:ascii="Arial" w:hAnsi="Arial" w:cs="Arial"/>
                <w:color w:val="000000"/>
                <w:sz w:val="18"/>
                <w:szCs w:val="18"/>
              </w:rPr>
            </w:pPr>
            <w:r w:rsidRPr="00333C79">
              <w:rPr>
                <w:rFonts w:ascii="Arial" w:hAnsi="Arial" w:cs="Arial"/>
                <w:color w:val="000000"/>
                <w:sz w:val="18"/>
                <w:szCs w:val="18"/>
              </w:rPr>
              <w:t>12.</w:t>
            </w:r>
          </w:p>
        </w:tc>
        <w:tc>
          <w:tcPr>
            <w:tcW w:w="4665" w:type="pct"/>
            <w:tcBorders>
              <w:top w:val="nil"/>
              <w:left w:val="nil"/>
              <w:bottom w:val="single" w:sz="4" w:space="0" w:color="auto"/>
              <w:right w:val="single" w:sz="4" w:space="0" w:color="auto"/>
            </w:tcBorders>
            <w:shd w:val="clear" w:color="auto" w:fill="auto"/>
            <w:vAlign w:val="center"/>
            <w:hideMark/>
          </w:tcPr>
          <w:p w14:paraId="39F290AA" w14:textId="77777777" w:rsidR="00333C79" w:rsidRPr="00333C79" w:rsidRDefault="00333C79" w:rsidP="00333C79">
            <w:pPr>
              <w:rPr>
                <w:rFonts w:ascii="Arial" w:hAnsi="Arial" w:cs="Arial"/>
                <w:color w:val="000000"/>
                <w:sz w:val="18"/>
                <w:szCs w:val="18"/>
              </w:rPr>
            </w:pPr>
            <w:r w:rsidRPr="00333C79">
              <w:rPr>
                <w:rFonts w:ascii="Arial" w:hAnsi="Arial" w:cs="Arial"/>
                <w:color w:val="000000"/>
                <w:sz w:val="18"/>
                <w:szCs w:val="18"/>
              </w:rPr>
              <w:t>Transport silnika na stanowisko.</w:t>
            </w:r>
          </w:p>
        </w:tc>
      </w:tr>
      <w:tr w:rsidR="00333C79" w:rsidRPr="00333C79" w14:paraId="0F31C1C2" w14:textId="77777777" w:rsidTr="006C52EC">
        <w:trPr>
          <w:trHeight w:val="300"/>
        </w:trPr>
        <w:tc>
          <w:tcPr>
            <w:tcW w:w="335" w:type="pct"/>
            <w:tcBorders>
              <w:top w:val="nil"/>
              <w:left w:val="single" w:sz="4" w:space="0" w:color="auto"/>
              <w:bottom w:val="single" w:sz="4" w:space="0" w:color="auto"/>
              <w:right w:val="single" w:sz="4" w:space="0" w:color="auto"/>
            </w:tcBorders>
            <w:shd w:val="clear" w:color="auto" w:fill="auto"/>
            <w:noWrap/>
            <w:vAlign w:val="center"/>
            <w:hideMark/>
          </w:tcPr>
          <w:p w14:paraId="2CD16E7F" w14:textId="77777777" w:rsidR="00333C79" w:rsidRPr="00333C79" w:rsidRDefault="00333C79" w:rsidP="00333C79">
            <w:pPr>
              <w:jc w:val="center"/>
              <w:rPr>
                <w:rFonts w:ascii="Arial" w:hAnsi="Arial" w:cs="Arial"/>
                <w:color w:val="000000"/>
                <w:sz w:val="18"/>
                <w:szCs w:val="18"/>
              </w:rPr>
            </w:pPr>
            <w:r w:rsidRPr="00333C79">
              <w:rPr>
                <w:rFonts w:ascii="Arial" w:hAnsi="Arial" w:cs="Arial"/>
                <w:color w:val="000000"/>
                <w:sz w:val="18"/>
                <w:szCs w:val="18"/>
              </w:rPr>
              <w:t>13.</w:t>
            </w:r>
          </w:p>
        </w:tc>
        <w:tc>
          <w:tcPr>
            <w:tcW w:w="4665" w:type="pct"/>
            <w:tcBorders>
              <w:top w:val="nil"/>
              <w:left w:val="nil"/>
              <w:bottom w:val="single" w:sz="4" w:space="0" w:color="auto"/>
              <w:right w:val="single" w:sz="4" w:space="0" w:color="auto"/>
            </w:tcBorders>
            <w:shd w:val="clear" w:color="auto" w:fill="auto"/>
            <w:vAlign w:val="center"/>
            <w:hideMark/>
          </w:tcPr>
          <w:p w14:paraId="7988C670" w14:textId="77777777" w:rsidR="00333C79" w:rsidRPr="00333C79" w:rsidRDefault="00333C79" w:rsidP="00333C79">
            <w:pPr>
              <w:rPr>
                <w:rFonts w:ascii="Arial" w:hAnsi="Arial" w:cs="Arial"/>
                <w:color w:val="000000"/>
                <w:sz w:val="18"/>
                <w:szCs w:val="18"/>
              </w:rPr>
            </w:pPr>
            <w:r w:rsidRPr="00333C79">
              <w:rPr>
                <w:rFonts w:ascii="Arial" w:hAnsi="Arial" w:cs="Arial"/>
                <w:color w:val="000000"/>
                <w:sz w:val="18"/>
                <w:szCs w:val="18"/>
              </w:rPr>
              <w:t>Montaż silnika.</w:t>
            </w:r>
          </w:p>
        </w:tc>
      </w:tr>
      <w:tr w:rsidR="00333C79" w:rsidRPr="00333C79" w14:paraId="452D5B75" w14:textId="77777777" w:rsidTr="006C52EC">
        <w:trPr>
          <w:trHeight w:val="300"/>
        </w:trPr>
        <w:tc>
          <w:tcPr>
            <w:tcW w:w="335" w:type="pct"/>
            <w:tcBorders>
              <w:top w:val="nil"/>
              <w:left w:val="single" w:sz="4" w:space="0" w:color="auto"/>
              <w:bottom w:val="single" w:sz="4" w:space="0" w:color="auto"/>
              <w:right w:val="single" w:sz="4" w:space="0" w:color="auto"/>
            </w:tcBorders>
            <w:shd w:val="clear" w:color="auto" w:fill="auto"/>
            <w:noWrap/>
            <w:vAlign w:val="center"/>
            <w:hideMark/>
          </w:tcPr>
          <w:p w14:paraId="02E2E7C0" w14:textId="77777777" w:rsidR="00333C79" w:rsidRPr="00333C79" w:rsidRDefault="00333C79" w:rsidP="00333C79">
            <w:pPr>
              <w:jc w:val="center"/>
              <w:rPr>
                <w:rFonts w:ascii="Arial" w:hAnsi="Arial" w:cs="Arial"/>
                <w:color w:val="000000"/>
                <w:sz w:val="18"/>
                <w:szCs w:val="18"/>
              </w:rPr>
            </w:pPr>
            <w:r w:rsidRPr="00333C79">
              <w:rPr>
                <w:rFonts w:ascii="Arial" w:hAnsi="Arial" w:cs="Arial"/>
                <w:color w:val="000000"/>
                <w:sz w:val="18"/>
                <w:szCs w:val="18"/>
              </w:rPr>
              <w:t>14.</w:t>
            </w:r>
          </w:p>
        </w:tc>
        <w:tc>
          <w:tcPr>
            <w:tcW w:w="4665" w:type="pct"/>
            <w:tcBorders>
              <w:top w:val="nil"/>
              <w:left w:val="nil"/>
              <w:bottom w:val="single" w:sz="4" w:space="0" w:color="auto"/>
              <w:right w:val="single" w:sz="4" w:space="0" w:color="auto"/>
            </w:tcBorders>
            <w:shd w:val="clear" w:color="auto" w:fill="auto"/>
            <w:vAlign w:val="center"/>
            <w:hideMark/>
          </w:tcPr>
          <w:p w14:paraId="55E17409" w14:textId="77777777" w:rsidR="00333C79" w:rsidRPr="00333C79" w:rsidRDefault="00333C79" w:rsidP="00333C79">
            <w:pPr>
              <w:rPr>
                <w:rFonts w:ascii="Arial" w:hAnsi="Arial" w:cs="Arial"/>
                <w:color w:val="000000"/>
                <w:sz w:val="18"/>
                <w:szCs w:val="18"/>
              </w:rPr>
            </w:pPr>
            <w:r w:rsidRPr="00333C79">
              <w:rPr>
                <w:rFonts w:ascii="Arial" w:hAnsi="Arial" w:cs="Arial"/>
                <w:color w:val="000000"/>
                <w:sz w:val="18"/>
                <w:szCs w:val="18"/>
              </w:rPr>
              <w:t>Zesprzęglenie silnika.</w:t>
            </w:r>
          </w:p>
        </w:tc>
      </w:tr>
      <w:tr w:rsidR="00333C79" w:rsidRPr="00333C79" w14:paraId="35ECF77E" w14:textId="77777777" w:rsidTr="006C52EC">
        <w:trPr>
          <w:trHeight w:val="300"/>
        </w:trPr>
        <w:tc>
          <w:tcPr>
            <w:tcW w:w="335" w:type="pct"/>
            <w:tcBorders>
              <w:top w:val="nil"/>
              <w:left w:val="single" w:sz="4" w:space="0" w:color="auto"/>
              <w:bottom w:val="single" w:sz="4" w:space="0" w:color="auto"/>
              <w:right w:val="single" w:sz="4" w:space="0" w:color="auto"/>
            </w:tcBorders>
            <w:shd w:val="clear" w:color="auto" w:fill="auto"/>
            <w:noWrap/>
            <w:vAlign w:val="center"/>
            <w:hideMark/>
          </w:tcPr>
          <w:p w14:paraId="781A6E58" w14:textId="77777777" w:rsidR="00333C79" w:rsidRPr="00333C79" w:rsidRDefault="00333C79" w:rsidP="00333C79">
            <w:pPr>
              <w:jc w:val="center"/>
              <w:rPr>
                <w:rFonts w:ascii="Arial" w:hAnsi="Arial" w:cs="Arial"/>
                <w:color w:val="000000"/>
                <w:sz w:val="18"/>
                <w:szCs w:val="18"/>
              </w:rPr>
            </w:pPr>
            <w:r w:rsidRPr="00333C79">
              <w:rPr>
                <w:rFonts w:ascii="Arial" w:hAnsi="Arial" w:cs="Arial"/>
                <w:color w:val="000000"/>
                <w:sz w:val="18"/>
                <w:szCs w:val="18"/>
              </w:rPr>
              <w:t>15</w:t>
            </w:r>
          </w:p>
        </w:tc>
        <w:tc>
          <w:tcPr>
            <w:tcW w:w="4665" w:type="pct"/>
            <w:tcBorders>
              <w:top w:val="nil"/>
              <w:left w:val="nil"/>
              <w:bottom w:val="single" w:sz="4" w:space="0" w:color="auto"/>
              <w:right w:val="single" w:sz="4" w:space="0" w:color="auto"/>
            </w:tcBorders>
            <w:shd w:val="clear" w:color="auto" w:fill="auto"/>
            <w:vAlign w:val="center"/>
            <w:hideMark/>
          </w:tcPr>
          <w:p w14:paraId="290813D1" w14:textId="77777777" w:rsidR="00333C79" w:rsidRPr="00333C79" w:rsidRDefault="00333C79" w:rsidP="00333C79">
            <w:pPr>
              <w:rPr>
                <w:rFonts w:ascii="Arial" w:hAnsi="Arial" w:cs="Arial"/>
                <w:color w:val="000000"/>
                <w:sz w:val="18"/>
                <w:szCs w:val="18"/>
              </w:rPr>
            </w:pPr>
            <w:r w:rsidRPr="00333C79">
              <w:rPr>
                <w:rFonts w:ascii="Arial" w:hAnsi="Arial" w:cs="Arial"/>
                <w:color w:val="000000"/>
                <w:sz w:val="18"/>
                <w:szCs w:val="18"/>
              </w:rPr>
              <w:t>Czyszczenie obudowy silników pozostających na stanowisku.</w:t>
            </w:r>
          </w:p>
        </w:tc>
      </w:tr>
      <w:tr w:rsidR="00333C79" w:rsidRPr="00333C79" w14:paraId="1181AFA0" w14:textId="77777777" w:rsidTr="006C52EC">
        <w:trPr>
          <w:trHeight w:val="300"/>
        </w:trPr>
        <w:tc>
          <w:tcPr>
            <w:tcW w:w="335" w:type="pct"/>
            <w:tcBorders>
              <w:top w:val="nil"/>
              <w:left w:val="single" w:sz="4" w:space="0" w:color="auto"/>
              <w:bottom w:val="single" w:sz="4" w:space="0" w:color="auto"/>
              <w:right w:val="single" w:sz="4" w:space="0" w:color="auto"/>
            </w:tcBorders>
            <w:shd w:val="clear" w:color="auto" w:fill="auto"/>
            <w:noWrap/>
            <w:vAlign w:val="center"/>
            <w:hideMark/>
          </w:tcPr>
          <w:p w14:paraId="5EDF69F3" w14:textId="77777777" w:rsidR="00333C79" w:rsidRPr="00333C79" w:rsidRDefault="00333C79" w:rsidP="00333C79">
            <w:pPr>
              <w:jc w:val="center"/>
              <w:rPr>
                <w:rFonts w:ascii="Arial" w:hAnsi="Arial" w:cs="Arial"/>
                <w:color w:val="000000"/>
                <w:sz w:val="18"/>
                <w:szCs w:val="18"/>
              </w:rPr>
            </w:pPr>
            <w:r w:rsidRPr="00333C79">
              <w:rPr>
                <w:rFonts w:ascii="Arial" w:hAnsi="Arial" w:cs="Arial"/>
                <w:color w:val="000000"/>
                <w:sz w:val="18"/>
                <w:szCs w:val="18"/>
              </w:rPr>
              <w:t>16</w:t>
            </w:r>
          </w:p>
        </w:tc>
        <w:tc>
          <w:tcPr>
            <w:tcW w:w="4665" w:type="pct"/>
            <w:tcBorders>
              <w:top w:val="nil"/>
              <w:left w:val="nil"/>
              <w:bottom w:val="single" w:sz="4" w:space="0" w:color="auto"/>
              <w:right w:val="single" w:sz="4" w:space="0" w:color="auto"/>
            </w:tcBorders>
            <w:shd w:val="clear" w:color="auto" w:fill="auto"/>
            <w:vAlign w:val="center"/>
            <w:hideMark/>
          </w:tcPr>
          <w:p w14:paraId="3BF06C90" w14:textId="77777777" w:rsidR="00333C79" w:rsidRPr="00333C79" w:rsidRDefault="00333C79" w:rsidP="00333C79">
            <w:pPr>
              <w:rPr>
                <w:rFonts w:ascii="Arial" w:hAnsi="Arial" w:cs="Arial"/>
                <w:color w:val="000000"/>
                <w:sz w:val="18"/>
                <w:szCs w:val="18"/>
              </w:rPr>
            </w:pPr>
            <w:r w:rsidRPr="00333C79">
              <w:rPr>
                <w:rFonts w:ascii="Arial" w:hAnsi="Arial" w:cs="Arial"/>
                <w:color w:val="000000"/>
                <w:sz w:val="18"/>
                <w:szCs w:val="18"/>
              </w:rPr>
              <w:t>Sprawdzenie połączeń prądowych w tabliczce  zaciskowej i skrzynce łączeniowej.</w:t>
            </w:r>
          </w:p>
        </w:tc>
      </w:tr>
      <w:tr w:rsidR="00333C79" w:rsidRPr="00333C79" w14:paraId="7D8BE529" w14:textId="77777777" w:rsidTr="006C52EC">
        <w:trPr>
          <w:trHeight w:val="300"/>
        </w:trPr>
        <w:tc>
          <w:tcPr>
            <w:tcW w:w="335" w:type="pct"/>
            <w:tcBorders>
              <w:top w:val="nil"/>
              <w:left w:val="single" w:sz="4" w:space="0" w:color="auto"/>
              <w:bottom w:val="single" w:sz="4" w:space="0" w:color="auto"/>
              <w:right w:val="single" w:sz="4" w:space="0" w:color="auto"/>
            </w:tcBorders>
            <w:shd w:val="clear" w:color="auto" w:fill="auto"/>
            <w:noWrap/>
            <w:vAlign w:val="center"/>
            <w:hideMark/>
          </w:tcPr>
          <w:p w14:paraId="373B4266" w14:textId="77777777" w:rsidR="00333C79" w:rsidRPr="00333C79" w:rsidRDefault="00333C79" w:rsidP="00333C79">
            <w:pPr>
              <w:jc w:val="center"/>
              <w:rPr>
                <w:rFonts w:ascii="Arial" w:hAnsi="Arial" w:cs="Arial"/>
                <w:color w:val="000000"/>
                <w:sz w:val="18"/>
                <w:szCs w:val="18"/>
              </w:rPr>
            </w:pPr>
            <w:r w:rsidRPr="00333C79">
              <w:rPr>
                <w:rFonts w:ascii="Arial" w:hAnsi="Arial" w:cs="Arial"/>
                <w:color w:val="000000"/>
                <w:sz w:val="18"/>
                <w:szCs w:val="18"/>
              </w:rPr>
              <w:t>16.</w:t>
            </w:r>
          </w:p>
        </w:tc>
        <w:tc>
          <w:tcPr>
            <w:tcW w:w="4665" w:type="pct"/>
            <w:tcBorders>
              <w:top w:val="nil"/>
              <w:left w:val="nil"/>
              <w:bottom w:val="single" w:sz="4" w:space="0" w:color="auto"/>
              <w:right w:val="single" w:sz="4" w:space="0" w:color="auto"/>
            </w:tcBorders>
            <w:shd w:val="clear" w:color="auto" w:fill="auto"/>
            <w:vAlign w:val="center"/>
            <w:hideMark/>
          </w:tcPr>
          <w:p w14:paraId="776F2283" w14:textId="77777777" w:rsidR="00333C79" w:rsidRPr="00333C79" w:rsidRDefault="00333C79" w:rsidP="00333C79">
            <w:pPr>
              <w:rPr>
                <w:rFonts w:ascii="Arial" w:hAnsi="Arial" w:cs="Arial"/>
                <w:color w:val="000000"/>
                <w:sz w:val="18"/>
                <w:szCs w:val="18"/>
              </w:rPr>
            </w:pPr>
            <w:r w:rsidRPr="00333C79">
              <w:rPr>
                <w:rFonts w:ascii="Arial" w:hAnsi="Arial" w:cs="Arial"/>
                <w:color w:val="000000"/>
                <w:sz w:val="18"/>
                <w:szCs w:val="18"/>
              </w:rPr>
              <w:t>Wizualne sprawdzenie stanu technicznego kabla zasilającego, zadławień.</w:t>
            </w:r>
          </w:p>
        </w:tc>
      </w:tr>
      <w:tr w:rsidR="00333C79" w:rsidRPr="00333C79" w14:paraId="3D336B2B" w14:textId="77777777" w:rsidTr="006C52EC">
        <w:trPr>
          <w:trHeight w:val="387"/>
        </w:trPr>
        <w:tc>
          <w:tcPr>
            <w:tcW w:w="335" w:type="pct"/>
            <w:tcBorders>
              <w:top w:val="nil"/>
              <w:left w:val="single" w:sz="4" w:space="0" w:color="auto"/>
              <w:bottom w:val="single" w:sz="4" w:space="0" w:color="auto"/>
              <w:right w:val="single" w:sz="4" w:space="0" w:color="auto"/>
            </w:tcBorders>
            <w:shd w:val="clear" w:color="auto" w:fill="auto"/>
            <w:noWrap/>
            <w:vAlign w:val="center"/>
            <w:hideMark/>
          </w:tcPr>
          <w:p w14:paraId="7AE3538C" w14:textId="77777777" w:rsidR="00333C79" w:rsidRPr="00333C79" w:rsidRDefault="00333C79" w:rsidP="00333C79">
            <w:pPr>
              <w:jc w:val="center"/>
              <w:rPr>
                <w:rFonts w:ascii="Arial" w:hAnsi="Arial" w:cs="Arial"/>
                <w:color w:val="000000"/>
                <w:sz w:val="18"/>
                <w:szCs w:val="18"/>
              </w:rPr>
            </w:pPr>
            <w:r w:rsidRPr="00333C79">
              <w:rPr>
                <w:rFonts w:ascii="Arial" w:hAnsi="Arial" w:cs="Arial"/>
                <w:color w:val="000000"/>
                <w:sz w:val="18"/>
                <w:szCs w:val="18"/>
              </w:rPr>
              <w:t>17.</w:t>
            </w:r>
          </w:p>
        </w:tc>
        <w:tc>
          <w:tcPr>
            <w:tcW w:w="4665" w:type="pct"/>
            <w:tcBorders>
              <w:top w:val="nil"/>
              <w:left w:val="nil"/>
              <w:bottom w:val="single" w:sz="4" w:space="0" w:color="auto"/>
              <w:right w:val="single" w:sz="4" w:space="0" w:color="auto"/>
            </w:tcBorders>
            <w:shd w:val="clear" w:color="auto" w:fill="auto"/>
            <w:vAlign w:val="center"/>
            <w:hideMark/>
          </w:tcPr>
          <w:p w14:paraId="7E091339" w14:textId="77777777" w:rsidR="00333C79" w:rsidRPr="00333C79" w:rsidRDefault="00333C79" w:rsidP="00333C79">
            <w:pPr>
              <w:rPr>
                <w:rFonts w:ascii="Arial" w:hAnsi="Arial" w:cs="Arial"/>
                <w:color w:val="000000"/>
                <w:sz w:val="18"/>
                <w:szCs w:val="18"/>
              </w:rPr>
            </w:pPr>
            <w:r w:rsidRPr="00333C79">
              <w:rPr>
                <w:rFonts w:ascii="Arial" w:hAnsi="Arial" w:cs="Arial"/>
                <w:color w:val="000000"/>
                <w:sz w:val="18"/>
                <w:szCs w:val="18"/>
              </w:rPr>
              <w:t>Sporządzenie protokołu z przeprowadzonych  czynności zgodnie z instrukcja I-MR-E-10-2011.</w:t>
            </w:r>
          </w:p>
        </w:tc>
      </w:tr>
    </w:tbl>
    <w:p w14:paraId="78A31507" w14:textId="77777777" w:rsidR="00333C79" w:rsidRPr="00333C79" w:rsidRDefault="00333C79" w:rsidP="00B8458C">
      <w:pPr>
        <w:numPr>
          <w:ilvl w:val="0"/>
          <w:numId w:val="62"/>
        </w:numPr>
        <w:spacing w:before="120" w:after="120"/>
        <w:ind w:left="284" w:hanging="284"/>
        <w:rPr>
          <w:rFonts w:ascii="Arial" w:eastAsia="Calibri" w:hAnsi="Arial" w:cs="Arial"/>
          <w:b/>
          <w:sz w:val="18"/>
          <w:szCs w:val="18"/>
          <w:lang w:eastAsia="en-US"/>
        </w:rPr>
      </w:pPr>
      <w:r w:rsidRPr="00333C79">
        <w:rPr>
          <w:rFonts w:ascii="Arial" w:eastAsia="Calibri" w:hAnsi="Arial" w:cs="Arial"/>
          <w:b/>
          <w:sz w:val="18"/>
          <w:szCs w:val="18"/>
          <w:lang w:eastAsia="en-US"/>
        </w:rPr>
        <w:t xml:space="preserve">Remont </w:t>
      </w:r>
      <w:proofErr w:type="spellStart"/>
      <w:r w:rsidRPr="00333C79">
        <w:rPr>
          <w:rFonts w:ascii="Arial" w:eastAsia="Calibri" w:hAnsi="Arial" w:cs="Arial"/>
          <w:b/>
          <w:sz w:val="18"/>
          <w:szCs w:val="18"/>
          <w:lang w:eastAsia="en-US"/>
        </w:rPr>
        <w:t>elektroseparatorów</w:t>
      </w:r>
      <w:proofErr w:type="spellEnd"/>
      <w:r w:rsidRPr="00333C79">
        <w:rPr>
          <w:rFonts w:ascii="Arial" w:eastAsia="Calibri" w:hAnsi="Arial" w:cs="Arial"/>
          <w:b/>
          <w:sz w:val="18"/>
          <w:szCs w:val="18"/>
          <w:lang w:eastAsia="en-US"/>
        </w:rPr>
        <w:t xml:space="preserve"> na nawęglaniu</w:t>
      </w:r>
    </w:p>
    <w:tbl>
      <w:tblPr>
        <w:tblW w:w="5000" w:type="pct"/>
        <w:tblCellMar>
          <w:left w:w="70" w:type="dxa"/>
          <w:right w:w="70" w:type="dxa"/>
        </w:tblCellMar>
        <w:tblLook w:val="04A0" w:firstRow="1" w:lastRow="0" w:firstColumn="1" w:lastColumn="0" w:noHBand="0" w:noVBand="1"/>
      </w:tblPr>
      <w:tblGrid>
        <w:gridCol w:w="645"/>
        <w:gridCol w:w="8982"/>
      </w:tblGrid>
      <w:tr w:rsidR="00333C79" w:rsidRPr="00333C79" w14:paraId="0289A5EB" w14:textId="77777777" w:rsidTr="006C52EC">
        <w:trPr>
          <w:trHeight w:val="261"/>
        </w:trPr>
        <w:tc>
          <w:tcPr>
            <w:tcW w:w="335"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36AA787" w14:textId="77777777" w:rsidR="00333C79" w:rsidRPr="00333C79" w:rsidRDefault="00333C79" w:rsidP="00333C79">
            <w:pPr>
              <w:jc w:val="center"/>
              <w:rPr>
                <w:rFonts w:ascii="Arial" w:hAnsi="Arial" w:cs="Arial"/>
                <w:color w:val="000000"/>
                <w:sz w:val="18"/>
                <w:szCs w:val="18"/>
              </w:rPr>
            </w:pPr>
            <w:r w:rsidRPr="00333C79">
              <w:rPr>
                <w:rFonts w:ascii="Arial" w:hAnsi="Arial" w:cs="Arial"/>
                <w:color w:val="000000"/>
                <w:sz w:val="18"/>
                <w:szCs w:val="18"/>
              </w:rPr>
              <w:t>Lp.</w:t>
            </w:r>
          </w:p>
        </w:tc>
        <w:tc>
          <w:tcPr>
            <w:tcW w:w="4665" w:type="pct"/>
            <w:tcBorders>
              <w:top w:val="single" w:sz="4" w:space="0" w:color="auto"/>
              <w:left w:val="nil"/>
              <w:bottom w:val="single" w:sz="4" w:space="0" w:color="auto"/>
              <w:right w:val="single" w:sz="4" w:space="0" w:color="auto"/>
            </w:tcBorders>
            <w:shd w:val="clear" w:color="auto" w:fill="auto"/>
            <w:noWrap/>
            <w:vAlign w:val="center"/>
            <w:hideMark/>
          </w:tcPr>
          <w:p w14:paraId="4DA9B4CB" w14:textId="77777777" w:rsidR="00333C79" w:rsidRPr="00333C79" w:rsidRDefault="00333C79" w:rsidP="00333C79">
            <w:pPr>
              <w:jc w:val="center"/>
              <w:rPr>
                <w:rFonts w:ascii="Arial" w:hAnsi="Arial" w:cs="Arial"/>
                <w:bCs/>
                <w:color w:val="000000"/>
                <w:sz w:val="18"/>
                <w:szCs w:val="18"/>
              </w:rPr>
            </w:pPr>
            <w:r w:rsidRPr="00333C79">
              <w:rPr>
                <w:rFonts w:ascii="Arial" w:hAnsi="Arial" w:cs="Arial"/>
                <w:bCs/>
                <w:color w:val="000000"/>
                <w:sz w:val="18"/>
                <w:szCs w:val="18"/>
              </w:rPr>
              <w:t>Zakres prac</w:t>
            </w:r>
          </w:p>
        </w:tc>
      </w:tr>
      <w:tr w:rsidR="00333C79" w:rsidRPr="00333C79" w14:paraId="1C6178AD" w14:textId="77777777" w:rsidTr="006C52EC">
        <w:trPr>
          <w:trHeight w:val="300"/>
        </w:trPr>
        <w:tc>
          <w:tcPr>
            <w:tcW w:w="335" w:type="pct"/>
            <w:tcBorders>
              <w:top w:val="nil"/>
              <w:left w:val="single" w:sz="4" w:space="0" w:color="auto"/>
              <w:bottom w:val="single" w:sz="4" w:space="0" w:color="auto"/>
              <w:right w:val="single" w:sz="4" w:space="0" w:color="auto"/>
            </w:tcBorders>
            <w:shd w:val="clear" w:color="auto" w:fill="auto"/>
            <w:noWrap/>
            <w:vAlign w:val="center"/>
            <w:hideMark/>
          </w:tcPr>
          <w:p w14:paraId="75AED77F" w14:textId="77777777" w:rsidR="00333C79" w:rsidRPr="00333C79" w:rsidRDefault="00333C79" w:rsidP="00333C79">
            <w:pPr>
              <w:jc w:val="center"/>
              <w:rPr>
                <w:rFonts w:ascii="Arial" w:hAnsi="Arial" w:cs="Arial"/>
                <w:color w:val="000000"/>
                <w:sz w:val="18"/>
                <w:szCs w:val="18"/>
              </w:rPr>
            </w:pPr>
            <w:r w:rsidRPr="00333C79">
              <w:rPr>
                <w:rFonts w:ascii="Arial" w:hAnsi="Arial" w:cs="Arial"/>
                <w:color w:val="000000"/>
                <w:sz w:val="18"/>
                <w:szCs w:val="18"/>
              </w:rPr>
              <w:t>1.</w:t>
            </w:r>
          </w:p>
        </w:tc>
        <w:tc>
          <w:tcPr>
            <w:tcW w:w="4665" w:type="pct"/>
            <w:tcBorders>
              <w:top w:val="nil"/>
              <w:left w:val="nil"/>
              <w:bottom w:val="single" w:sz="4" w:space="0" w:color="auto"/>
              <w:right w:val="single" w:sz="4" w:space="0" w:color="auto"/>
            </w:tcBorders>
            <w:shd w:val="clear" w:color="auto" w:fill="auto"/>
            <w:noWrap/>
            <w:vAlign w:val="center"/>
            <w:hideMark/>
          </w:tcPr>
          <w:p w14:paraId="4F8E2D02" w14:textId="77777777" w:rsidR="00333C79" w:rsidRPr="00333C79" w:rsidRDefault="00333C79" w:rsidP="00333C79">
            <w:pPr>
              <w:rPr>
                <w:rFonts w:ascii="Arial" w:hAnsi="Arial" w:cs="Arial"/>
                <w:color w:val="000000"/>
                <w:sz w:val="18"/>
                <w:szCs w:val="18"/>
              </w:rPr>
            </w:pPr>
            <w:r w:rsidRPr="00333C79">
              <w:rPr>
                <w:rFonts w:ascii="Arial" w:hAnsi="Arial" w:cs="Arial"/>
                <w:color w:val="000000"/>
                <w:sz w:val="18"/>
                <w:szCs w:val="18"/>
              </w:rPr>
              <w:t>sprawdzenie temperatury osłon zewnętrznych.</w:t>
            </w:r>
          </w:p>
        </w:tc>
      </w:tr>
      <w:tr w:rsidR="00333C79" w:rsidRPr="00333C79" w14:paraId="50D42EC7" w14:textId="77777777" w:rsidTr="006C52EC">
        <w:trPr>
          <w:trHeight w:val="300"/>
        </w:trPr>
        <w:tc>
          <w:tcPr>
            <w:tcW w:w="335" w:type="pct"/>
            <w:tcBorders>
              <w:top w:val="nil"/>
              <w:left w:val="single" w:sz="4" w:space="0" w:color="auto"/>
              <w:bottom w:val="single" w:sz="4" w:space="0" w:color="auto"/>
              <w:right w:val="single" w:sz="4" w:space="0" w:color="auto"/>
            </w:tcBorders>
            <w:shd w:val="clear" w:color="auto" w:fill="auto"/>
            <w:noWrap/>
            <w:vAlign w:val="center"/>
            <w:hideMark/>
          </w:tcPr>
          <w:p w14:paraId="625F3B3E" w14:textId="77777777" w:rsidR="00333C79" w:rsidRPr="00333C79" w:rsidRDefault="00333C79" w:rsidP="00333C79">
            <w:pPr>
              <w:jc w:val="center"/>
              <w:rPr>
                <w:rFonts w:ascii="Arial" w:hAnsi="Arial" w:cs="Arial"/>
                <w:color w:val="000000"/>
                <w:sz w:val="18"/>
                <w:szCs w:val="18"/>
              </w:rPr>
            </w:pPr>
            <w:r w:rsidRPr="00333C79">
              <w:rPr>
                <w:rFonts w:ascii="Arial" w:hAnsi="Arial" w:cs="Arial"/>
                <w:color w:val="000000"/>
                <w:sz w:val="18"/>
                <w:szCs w:val="18"/>
              </w:rPr>
              <w:t>2.</w:t>
            </w:r>
          </w:p>
        </w:tc>
        <w:tc>
          <w:tcPr>
            <w:tcW w:w="4665" w:type="pct"/>
            <w:tcBorders>
              <w:top w:val="nil"/>
              <w:left w:val="nil"/>
              <w:bottom w:val="single" w:sz="4" w:space="0" w:color="auto"/>
              <w:right w:val="single" w:sz="4" w:space="0" w:color="auto"/>
            </w:tcBorders>
            <w:shd w:val="clear" w:color="auto" w:fill="auto"/>
            <w:noWrap/>
            <w:vAlign w:val="center"/>
            <w:hideMark/>
          </w:tcPr>
          <w:p w14:paraId="7A70B4C7" w14:textId="77777777" w:rsidR="00333C79" w:rsidRPr="00333C79" w:rsidRDefault="00333C79" w:rsidP="00333C79">
            <w:pPr>
              <w:rPr>
                <w:rFonts w:ascii="Arial" w:hAnsi="Arial" w:cs="Arial"/>
                <w:color w:val="000000"/>
                <w:sz w:val="18"/>
                <w:szCs w:val="18"/>
              </w:rPr>
            </w:pPr>
            <w:r w:rsidRPr="00333C79">
              <w:rPr>
                <w:rFonts w:ascii="Arial" w:hAnsi="Arial" w:cs="Arial"/>
                <w:color w:val="000000"/>
                <w:sz w:val="18"/>
                <w:szCs w:val="18"/>
              </w:rPr>
              <w:t>sprawdzenie stanu przewodów oraz uszczelnień wyprowadzeń do wpustów.</w:t>
            </w:r>
          </w:p>
        </w:tc>
      </w:tr>
      <w:tr w:rsidR="00333C79" w:rsidRPr="00333C79" w14:paraId="3FDE3F59" w14:textId="77777777" w:rsidTr="006C52EC">
        <w:trPr>
          <w:trHeight w:val="300"/>
        </w:trPr>
        <w:tc>
          <w:tcPr>
            <w:tcW w:w="335" w:type="pct"/>
            <w:tcBorders>
              <w:top w:val="nil"/>
              <w:left w:val="single" w:sz="4" w:space="0" w:color="auto"/>
              <w:bottom w:val="single" w:sz="4" w:space="0" w:color="auto"/>
              <w:right w:val="single" w:sz="4" w:space="0" w:color="auto"/>
            </w:tcBorders>
            <w:shd w:val="clear" w:color="auto" w:fill="auto"/>
            <w:noWrap/>
            <w:vAlign w:val="center"/>
            <w:hideMark/>
          </w:tcPr>
          <w:p w14:paraId="77136520" w14:textId="77777777" w:rsidR="00333C79" w:rsidRPr="00333C79" w:rsidRDefault="00333C79" w:rsidP="00333C79">
            <w:pPr>
              <w:jc w:val="center"/>
              <w:rPr>
                <w:rFonts w:ascii="Arial" w:hAnsi="Arial" w:cs="Arial"/>
                <w:color w:val="000000"/>
                <w:sz w:val="18"/>
                <w:szCs w:val="18"/>
              </w:rPr>
            </w:pPr>
            <w:r w:rsidRPr="00333C79">
              <w:rPr>
                <w:rFonts w:ascii="Arial" w:hAnsi="Arial" w:cs="Arial"/>
                <w:color w:val="000000"/>
                <w:sz w:val="18"/>
                <w:szCs w:val="18"/>
              </w:rPr>
              <w:t>3.</w:t>
            </w:r>
          </w:p>
        </w:tc>
        <w:tc>
          <w:tcPr>
            <w:tcW w:w="4665" w:type="pct"/>
            <w:tcBorders>
              <w:top w:val="nil"/>
              <w:left w:val="nil"/>
              <w:bottom w:val="single" w:sz="4" w:space="0" w:color="auto"/>
              <w:right w:val="single" w:sz="4" w:space="0" w:color="auto"/>
            </w:tcBorders>
            <w:shd w:val="clear" w:color="auto" w:fill="auto"/>
            <w:noWrap/>
            <w:vAlign w:val="center"/>
            <w:hideMark/>
          </w:tcPr>
          <w:p w14:paraId="3E1B7EDA" w14:textId="77777777" w:rsidR="00333C79" w:rsidRPr="00333C79" w:rsidRDefault="00333C79" w:rsidP="00333C79">
            <w:pPr>
              <w:rPr>
                <w:rFonts w:ascii="Arial" w:hAnsi="Arial" w:cs="Arial"/>
                <w:color w:val="000000"/>
                <w:sz w:val="18"/>
                <w:szCs w:val="18"/>
              </w:rPr>
            </w:pPr>
            <w:r w:rsidRPr="00333C79">
              <w:rPr>
                <w:rFonts w:ascii="Arial" w:hAnsi="Arial" w:cs="Arial"/>
                <w:color w:val="000000"/>
                <w:sz w:val="18"/>
                <w:szCs w:val="18"/>
              </w:rPr>
              <w:t>wymiana przewodów, uszczelnień.</w:t>
            </w:r>
          </w:p>
        </w:tc>
      </w:tr>
      <w:tr w:rsidR="00333C79" w:rsidRPr="00333C79" w14:paraId="020DDB26" w14:textId="77777777" w:rsidTr="006C52EC">
        <w:trPr>
          <w:trHeight w:val="300"/>
        </w:trPr>
        <w:tc>
          <w:tcPr>
            <w:tcW w:w="335" w:type="pct"/>
            <w:tcBorders>
              <w:top w:val="nil"/>
              <w:left w:val="single" w:sz="4" w:space="0" w:color="auto"/>
              <w:bottom w:val="single" w:sz="4" w:space="0" w:color="auto"/>
              <w:right w:val="single" w:sz="4" w:space="0" w:color="auto"/>
            </w:tcBorders>
            <w:shd w:val="clear" w:color="auto" w:fill="auto"/>
            <w:noWrap/>
            <w:vAlign w:val="center"/>
            <w:hideMark/>
          </w:tcPr>
          <w:p w14:paraId="4C30FE1E" w14:textId="77777777" w:rsidR="00333C79" w:rsidRPr="00333C79" w:rsidRDefault="00333C79" w:rsidP="00333C79">
            <w:pPr>
              <w:jc w:val="center"/>
              <w:rPr>
                <w:rFonts w:ascii="Arial" w:hAnsi="Arial" w:cs="Arial"/>
                <w:color w:val="000000"/>
                <w:sz w:val="18"/>
                <w:szCs w:val="18"/>
              </w:rPr>
            </w:pPr>
            <w:r w:rsidRPr="00333C79">
              <w:rPr>
                <w:rFonts w:ascii="Arial" w:hAnsi="Arial" w:cs="Arial"/>
                <w:color w:val="000000"/>
                <w:sz w:val="18"/>
                <w:szCs w:val="18"/>
              </w:rPr>
              <w:t>4.</w:t>
            </w:r>
          </w:p>
        </w:tc>
        <w:tc>
          <w:tcPr>
            <w:tcW w:w="4665" w:type="pct"/>
            <w:tcBorders>
              <w:top w:val="nil"/>
              <w:left w:val="nil"/>
              <w:bottom w:val="single" w:sz="4" w:space="0" w:color="auto"/>
              <w:right w:val="single" w:sz="4" w:space="0" w:color="auto"/>
            </w:tcBorders>
            <w:shd w:val="clear" w:color="auto" w:fill="auto"/>
            <w:noWrap/>
            <w:vAlign w:val="center"/>
            <w:hideMark/>
          </w:tcPr>
          <w:p w14:paraId="0E919500" w14:textId="77777777" w:rsidR="00333C79" w:rsidRPr="00333C79" w:rsidRDefault="00333C79" w:rsidP="00333C79">
            <w:pPr>
              <w:rPr>
                <w:rFonts w:ascii="Arial" w:hAnsi="Arial" w:cs="Arial"/>
                <w:color w:val="000000"/>
                <w:sz w:val="18"/>
                <w:szCs w:val="18"/>
              </w:rPr>
            </w:pPr>
            <w:r w:rsidRPr="00333C79">
              <w:rPr>
                <w:rFonts w:ascii="Arial" w:hAnsi="Arial" w:cs="Arial"/>
                <w:color w:val="000000"/>
                <w:sz w:val="18"/>
                <w:szCs w:val="18"/>
              </w:rPr>
              <w:t>sprawdzenie stanu łożysk silników.</w:t>
            </w:r>
          </w:p>
        </w:tc>
      </w:tr>
      <w:tr w:rsidR="00333C79" w:rsidRPr="00333C79" w14:paraId="2C87AB09" w14:textId="77777777" w:rsidTr="006C52EC">
        <w:trPr>
          <w:trHeight w:val="300"/>
        </w:trPr>
        <w:tc>
          <w:tcPr>
            <w:tcW w:w="335" w:type="pct"/>
            <w:tcBorders>
              <w:top w:val="nil"/>
              <w:left w:val="single" w:sz="4" w:space="0" w:color="auto"/>
              <w:bottom w:val="single" w:sz="4" w:space="0" w:color="auto"/>
              <w:right w:val="single" w:sz="4" w:space="0" w:color="auto"/>
            </w:tcBorders>
            <w:shd w:val="clear" w:color="auto" w:fill="auto"/>
            <w:noWrap/>
            <w:vAlign w:val="center"/>
            <w:hideMark/>
          </w:tcPr>
          <w:p w14:paraId="689CF27B" w14:textId="77777777" w:rsidR="00333C79" w:rsidRPr="00333C79" w:rsidRDefault="00333C79" w:rsidP="00333C79">
            <w:pPr>
              <w:jc w:val="center"/>
              <w:rPr>
                <w:rFonts w:ascii="Arial" w:hAnsi="Arial" w:cs="Arial"/>
                <w:color w:val="000000"/>
                <w:sz w:val="18"/>
                <w:szCs w:val="18"/>
              </w:rPr>
            </w:pPr>
            <w:r w:rsidRPr="00333C79">
              <w:rPr>
                <w:rFonts w:ascii="Arial" w:hAnsi="Arial" w:cs="Arial"/>
                <w:color w:val="000000"/>
                <w:sz w:val="18"/>
                <w:szCs w:val="18"/>
              </w:rPr>
              <w:t>5.</w:t>
            </w:r>
          </w:p>
        </w:tc>
        <w:tc>
          <w:tcPr>
            <w:tcW w:w="4665" w:type="pct"/>
            <w:tcBorders>
              <w:top w:val="nil"/>
              <w:left w:val="nil"/>
              <w:bottom w:val="single" w:sz="4" w:space="0" w:color="auto"/>
              <w:right w:val="single" w:sz="4" w:space="0" w:color="auto"/>
            </w:tcBorders>
            <w:shd w:val="clear" w:color="auto" w:fill="auto"/>
            <w:noWrap/>
            <w:vAlign w:val="center"/>
            <w:hideMark/>
          </w:tcPr>
          <w:p w14:paraId="680F42EF" w14:textId="64016836" w:rsidR="00333C79" w:rsidRPr="00333C79" w:rsidRDefault="00333C79" w:rsidP="00333C79">
            <w:pPr>
              <w:rPr>
                <w:rFonts w:ascii="Arial" w:hAnsi="Arial" w:cs="Arial"/>
                <w:color w:val="000000"/>
                <w:sz w:val="18"/>
                <w:szCs w:val="18"/>
              </w:rPr>
            </w:pPr>
            <w:r w:rsidRPr="00333C79">
              <w:rPr>
                <w:rFonts w:ascii="Arial" w:hAnsi="Arial" w:cs="Arial"/>
                <w:color w:val="000000"/>
                <w:sz w:val="18"/>
                <w:szCs w:val="18"/>
              </w:rPr>
              <w:t>wymiana s</w:t>
            </w:r>
            <w:r w:rsidR="003408B3">
              <w:rPr>
                <w:rFonts w:ascii="Arial" w:hAnsi="Arial" w:cs="Arial"/>
                <w:color w:val="000000"/>
                <w:sz w:val="18"/>
                <w:szCs w:val="18"/>
              </w:rPr>
              <w:t>i</w:t>
            </w:r>
            <w:r w:rsidRPr="00333C79">
              <w:rPr>
                <w:rFonts w:ascii="Arial" w:hAnsi="Arial" w:cs="Arial"/>
                <w:color w:val="000000"/>
                <w:sz w:val="18"/>
                <w:szCs w:val="18"/>
              </w:rPr>
              <w:t>lnika</w:t>
            </w:r>
          </w:p>
        </w:tc>
      </w:tr>
      <w:tr w:rsidR="00333C79" w:rsidRPr="00333C79" w14:paraId="75ECE44D" w14:textId="77777777" w:rsidTr="006C52EC">
        <w:trPr>
          <w:trHeight w:val="300"/>
        </w:trPr>
        <w:tc>
          <w:tcPr>
            <w:tcW w:w="335" w:type="pct"/>
            <w:tcBorders>
              <w:top w:val="nil"/>
              <w:left w:val="single" w:sz="4" w:space="0" w:color="auto"/>
              <w:bottom w:val="single" w:sz="4" w:space="0" w:color="auto"/>
              <w:right w:val="single" w:sz="4" w:space="0" w:color="auto"/>
            </w:tcBorders>
            <w:shd w:val="clear" w:color="auto" w:fill="auto"/>
            <w:noWrap/>
            <w:vAlign w:val="center"/>
            <w:hideMark/>
          </w:tcPr>
          <w:p w14:paraId="6BB9346F" w14:textId="77777777" w:rsidR="00333C79" w:rsidRPr="00333C79" w:rsidRDefault="00333C79" w:rsidP="00333C79">
            <w:pPr>
              <w:jc w:val="center"/>
              <w:rPr>
                <w:rFonts w:ascii="Arial" w:hAnsi="Arial" w:cs="Arial"/>
                <w:color w:val="000000"/>
                <w:sz w:val="18"/>
                <w:szCs w:val="18"/>
              </w:rPr>
            </w:pPr>
            <w:r w:rsidRPr="00333C79">
              <w:rPr>
                <w:rFonts w:ascii="Arial" w:hAnsi="Arial" w:cs="Arial"/>
                <w:color w:val="000000"/>
                <w:sz w:val="18"/>
                <w:szCs w:val="18"/>
              </w:rPr>
              <w:t>6.</w:t>
            </w:r>
          </w:p>
        </w:tc>
        <w:tc>
          <w:tcPr>
            <w:tcW w:w="4665" w:type="pct"/>
            <w:tcBorders>
              <w:top w:val="nil"/>
              <w:left w:val="nil"/>
              <w:bottom w:val="single" w:sz="4" w:space="0" w:color="auto"/>
              <w:right w:val="single" w:sz="4" w:space="0" w:color="auto"/>
            </w:tcBorders>
            <w:shd w:val="clear" w:color="auto" w:fill="auto"/>
            <w:noWrap/>
            <w:vAlign w:val="center"/>
            <w:hideMark/>
          </w:tcPr>
          <w:p w14:paraId="3B1D810F" w14:textId="77777777" w:rsidR="00333C79" w:rsidRPr="00333C79" w:rsidRDefault="00333C79" w:rsidP="00333C79">
            <w:pPr>
              <w:rPr>
                <w:rFonts w:ascii="Arial" w:hAnsi="Arial" w:cs="Arial"/>
                <w:color w:val="000000"/>
                <w:sz w:val="18"/>
                <w:szCs w:val="18"/>
              </w:rPr>
            </w:pPr>
            <w:r w:rsidRPr="00333C79">
              <w:rPr>
                <w:rFonts w:ascii="Arial" w:hAnsi="Arial" w:cs="Arial"/>
                <w:color w:val="000000"/>
                <w:sz w:val="18"/>
                <w:szCs w:val="18"/>
              </w:rPr>
              <w:t>sprawdzenie prawidłowości działania  aparatury ostrzegawczej.</w:t>
            </w:r>
          </w:p>
        </w:tc>
      </w:tr>
      <w:tr w:rsidR="00333C79" w:rsidRPr="00333C79" w14:paraId="23B06A20" w14:textId="77777777" w:rsidTr="006C52EC">
        <w:trPr>
          <w:trHeight w:val="300"/>
        </w:trPr>
        <w:tc>
          <w:tcPr>
            <w:tcW w:w="335" w:type="pct"/>
            <w:tcBorders>
              <w:top w:val="nil"/>
              <w:left w:val="single" w:sz="4" w:space="0" w:color="auto"/>
              <w:bottom w:val="single" w:sz="4" w:space="0" w:color="auto"/>
              <w:right w:val="single" w:sz="4" w:space="0" w:color="auto"/>
            </w:tcBorders>
            <w:shd w:val="clear" w:color="auto" w:fill="auto"/>
            <w:noWrap/>
            <w:vAlign w:val="center"/>
            <w:hideMark/>
          </w:tcPr>
          <w:p w14:paraId="1BFF6598" w14:textId="77777777" w:rsidR="00333C79" w:rsidRPr="00333C79" w:rsidRDefault="00333C79" w:rsidP="00333C79">
            <w:pPr>
              <w:jc w:val="center"/>
              <w:rPr>
                <w:rFonts w:ascii="Arial" w:hAnsi="Arial" w:cs="Arial"/>
                <w:color w:val="000000"/>
                <w:sz w:val="18"/>
                <w:szCs w:val="18"/>
              </w:rPr>
            </w:pPr>
            <w:r w:rsidRPr="00333C79">
              <w:rPr>
                <w:rFonts w:ascii="Arial" w:hAnsi="Arial" w:cs="Arial"/>
                <w:color w:val="000000"/>
                <w:sz w:val="18"/>
                <w:szCs w:val="18"/>
              </w:rPr>
              <w:t>7.</w:t>
            </w:r>
          </w:p>
        </w:tc>
        <w:tc>
          <w:tcPr>
            <w:tcW w:w="4665" w:type="pct"/>
            <w:tcBorders>
              <w:top w:val="nil"/>
              <w:left w:val="nil"/>
              <w:bottom w:val="single" w:sz="4" w:space="0" w:color="auto"/>
              <w:right w:val="single" w:sz="4" w:space="0" w:color="auto"/>
            </w:tcBorders>
            <w:shd w:val="clear" w:color="auto" w:fill="auto"/>
            <w:noWrap/>
            <w:vAlign w:val="center"/>
            <w:hideMark/>
          </w:tcPr>
          <w:p w14:paraId="2FE9495E" w14:textId="77777777" w:rsidR="00333C79" w:rsidRPr="00333C79" w:rsidRDefault="00333C79" w:rsidP="00333C79">
            <w:pPr>
              <w:rPr>
                <w:rFonts w:ascii="Arial" w:hAnsi="Arial" w:cs="Arial"/>
                <w:color w:val="000000"/>
                <w:sz w:val="18"/>
                <w:szCs w:val="18"/>
              </w:rPr>
            </w:pPr>
            <w:r w:rsidRPr="00333C79">
              <w:rPr>
                <w:rFonts w:ascii="Arial" w:hAnsi="Arial" w:cs="Arial"/>
                <w:color w:val="000000"/>
                <w:sz w:val="18"/>
                <w:szCs w:val="18"/>
              </w:rPr>
              <w:t>sprawdzenie połączeń śrubowych całości separatora.</w:t>
            </w:r>
          </w:p>
        </w:tc>
      </w:tr>
      <w:tr w:rsidR="00333C79" w:rsidRPr="00333C79" w14:paraId="4E52BF24" w14:textId="77777777" w:rsidTr="006C52EC">
        <w:trPr>
          <w:trHeight w:val="300"/>
        </w:trPr>
        <w:tc>
          <w:tcPr>
            <w:tcW w:w="335" w:type="pct"/>
            <w:tcBorders>
              <w:top w:val="nil"/>
              <w:left w:val="single" w:sz="4" w:space="0" w:color="auto"/>
              <w:bottom w:val="single" w:sz="4" w:space="0" w:color="auto"/>
              <w:right w:val="single" w:sz="4" w:space="0" w:color="auto"/>
            </w:tcBorders>
            <w:shd w:val="clear" w:color="auto" w:fill="auto"/>
            <w:noWrap/>
            <w:vAlign w:val="center"/>
            <w:hideMark/>
          </w:tcPr>
          <w:p w14:paraId="41E41256" w14:textId="77777777" w:rsidR="00333C79" w:rsidRPr="00333C79" w:rsidRDefault="00333C79" w:rsidP="00333C79">
            <w:pPr>
              <w:jc w:val="center"/>
              <w:rPr>
                <w:rFonts w:ascii="Arial" w:hAnsi="Arial" w:cs="Arial"/>
                <w:color w:val="000000"/>
                <w:sz w:val="18"/>
                <w:szCs w:val="18"/>
              </w:rPr>
            </w:pPr>
            <w:r w:rsidRPr="00333C79">
              <w:rPr>
                <w:rFonts w:ascii="Arial" w:hAnsi="Arial" w:cs="Arial"/>
                <w:color w:val="000000"/>
                <w:sz w:val="18"/>
                <w:szCs w:val="18"/>
              </w:rPr>
              <w:t>8.</w:t>
            </w:r>
          </w:p>
        </w:tc>
        <w:tc>
          <w:tcPr>
            <w:tcW w:w="4665" w:type="pct"/>
            <w:tcBorders>
              <w:top w:val="nil"/>
              <w:left w:val="nil"/>
              <w:bottom w:val="single" w:sz="4" w:space="0" w:color="auto"/>
              <w:right w:val="single" w:sz="4" w:space="0" w:color="auto"/>
            </w:tcBorders>
            <w:shd w:val="clear" w:color="auto" w:fill="auto"/>
            <w:noWrap/>
            <w:vAlign w:val="center"/>
            <w:hideMark/>
          </w:tcPr>
          <w:p w14:paraId="65A0365F" w14:textId="77777777" w:rsidR="00333C79" w:rsidRPr="00333C79" w:rsidRDefault="00333C79" w:rsidP="00333C79">
            <w:pPr>
              <w:rPr>
                <w:rFonts w:ascii="Arial" w:hAnsi="Arial" w:cs="Arial"/>
                <w:color w:val="000000"/>
                <w:sz w:val="18"/>
                <w:szCs w:val="18"/>
              </w:rPr>
            </w:pPr>
            <w:r w:rsidRPr="00333C79">
              <w:rPr>
                <w:rFonts w:ascii="Arial" w:hAnsi="Arial" w:cs="Arial"/>
                <w:color w:val="000000"/>
                <w:sz w:val="18"/>
                <w:szCs w:val="18"/>
              </w:rPr>
              <w:t>sprawdzenie czytelności tabliczek informacyjnych.</w:t>
            </w:r>
          </w:p>
        </w:tc>
      </w:tr>
      <w:tr w:rsidR="00333C79" w:rsidRPr="00333C79" w14:paraId="33CC2E8F" w14:textId="77777777" w:rsidTr="006C52EC">
        <w:trPr>
          <w:trHeight w:val="300"/>
        </w:trPr>
        <w:tc>
          <w:tcPr>
            <w:tcW w:w="335" w:type="pct"/>
            <w:tcBorders>
              <w:top w:val="nil"/>
              <w:left w:val="single" w:sz="4" w:space="0" w:color="auto"/>
              <w:bottom w:val="single" w:sz="4" w:space="0" w:color="auto"/>
              <w:right w:val="single" w:sz="4" w:space="0" w:color="auto"/>
            </w:tcBorders>
            <w:shd w:val="clear" w:color="auto" w:fill="auto"/>
            <w:noWrap/>
            <w:vAlign w:val="center"/>
            <w:hideMark/>
          </w:tcPr>
          <w:p w14:paraId="577B9FBE" w14:textId="77777777" w:rsidR="00333C79" w:rsidRPr="00333C79" w:rsidRDefault="00333C79" w:rsidP="00333C79">
            <w:pPr>
              <w:jc w:val="center"/>
              <w:rPr>
                <w:rFonts w:ascii="Arial" w:hAnsi="Arial" w:cs="Arial"/>
                <w:color w:val="000000"/>
                <w:sz w:val="18"/>
                <w:szCs w:val="18"/>
              </w:rPr>
            </w:pPr>
            <w:r w:rsidRPr="00333C79">
              <w:rPr>
                <w:rFonts w:ascii="Arial" w:hAnsi="Arial" w:cs="Arial"/>
                <w:color w:val="000000"/>
                <w:sz w:val="18"/>
                <w:szCs w:val="18"/>
              </w:rPr>
              <w:t>9.</w:t>
            </w:r>
          </w:p>
        </w:tc>
        <w:tc>
          <w:tcPr>
            <w:tcW w:w="4665" w:type="pct"/>
            <w:tcBorders>
              <w:top w:val="nil"/>
              <w:left w:val="nil"/>
              <w:bottom w:val="single" w:sz="4" w:space="0" w:color="auto"/>
              <w:right w:val="single" w:sz="4" w:space="0" w:color="auto"/>
            </w:tcBorders>
            <w:shd w:val="clear" w:color="auto" w:fill="auto"/>
            <w:noWrap/>
            <w:vAlign w:val="center"/>
            <w:hideMark/>
          </w:tcPr>
          <w:p w14:paraId="3CAC29CB" w14:textId="77777777" w:rsidR="00333C79" w:rsidRPr="00333C79" w:rsidRDefault="00333C79" w:rsidP="00333C79">
            <w:pPr>
              <w:rPr>
                <w:rFonts w:ascii="Arial" w:hAnsi="Arial" w:cs="Arial"/>
                <w:color w:val="000000"/>
                <w:sz w:val="18"/>
                <w:szCs w:val="18"/>
              </w:rPr>
            </w:pPr>
            <w:r w:rsidRPr="00333C79">
              <w:rPr>
                <w:rFonts w:ascii="Arial" w:hAnsi="Arial" w:cs="Arial"/>
                <w:color w:val="000000"/>
                <w:sz w:val="18"/>
                <w:szCs w:val="18"/>
              </w:rPr>
              <w:t>sprawdzenie stanu połączeń śrubowych w skrzynkach zaciskowych.</w:t>
            </w:r>
          </w:p>
        </w:tc>
      </w:tr>
      <w:tr w:rsidR="00333C79" w:rsidRPr="00333C79" w14:paraId="2ADDDB47" w14:textId="77777777" w:rsidTr="006C52EC">
        <w:trPr>
          <w:trHeight w:val="300"/>
        </w:trPr>
        <w:tc>
          <w:tcPr>
            <w:tcW w:w="335" w:type="pct"/>
            <w:tcBorders>
              <w:top w:val="nil"/>
              <w:left w:val="single" w:sz="4" w:space="0" w:color="auto"/>
              <w:bottom w:val="single" w:sz="4" w:space="0" w:color="auto"/>
              <w:right w:val="single" w:sz="4" w:space="0" w:color="auto"/>
            </w:tcBorders>
            <w:shd w:val="clear" w:color="auto" w:fill="auto"/>
            <w:noWrap/>
            <w:vAlign w:val="center"/>
            <w:hideMark/>
          </w:tcPr>
          <w:p w14:paraId="3B22E74F" w14:textId="77777777" w:rsidR="00333C79" w:rsidRPr="00333C79" w:rsidRDefault="00333C79" w:rsidP="00333C79">
            <w:pPr>
              <w:jc w:val="center"/>
              <w:rPr>
                <w:rFonts w:ascii="Arial" w:hAnsi="Arial" w:cs="Arial"/>
                <w:color w:val="000000"/>
                <w:sz w:val="18"/>
                <w:szCs w:val="18"/>
              </w:rPr>
            </w:pPr>
            <w:r w:rsidRPr="00333C79">
              <w:rPr>
                <w:rFonts w:ascii="Arial" w:hAnsi="Arial" w:cs="Arial"/>
                <w:color w:val="000000"/>
                <w:sz w:val="18"/>
                <w:szCs w:val="18"/>
              </w:rPr>
              <w:lastRenderedPageBreak/>
              <w:t>10.</w:t>
            </w:r>
          </w:p>
        </w:tc>
        <w:tc>
          <w:tcPr>
            <w:tcW w:w="4665" w:type="pct"/>
            <w:tcBorders>
              <w:top w:val="nil"/>
              <w:left w:val="nil"/>
              <w:bottom w:val="single" w:sz="4" w:space="0" w:color="auto"/>
              <w:right w:val="single" w:sz="4" w:space="0" w:color="auto"/>
            </w:tcBorders>
            <w:shd w:val="clear" w:color="auto" w:fill="auto"/>
            <w:noWrap/>
            <w:vAlign w:val="center"/>
            <w:hideMark/>
          </w:tcPr>
          <w:p w14:paraId="4510A6DA" w14:textId="77777777" w:rsidR="00333C79" w:rsidRPr="00333C79" w:rsidRDefault="00333C79" w:rsidP="00333C79">
            <w:pPr>
              <w:rPr>
                <w:rFonts w:ascii="Arial" w:hAnsi="Arial" w:cs="Arial"/>
                <w:color w:val="000000"/>
                <w:sz w:val="18"/>
                <w:szCs w:val="18"/>
              </w:rPr>
            </w:pPr>
            <w:r w:rsidRPr="00333C79">
              <w:rPr>
                <w:rFonts w:ascii="Arial" w:hAnsi="Arial" w:cs="Arial"/>
                <w:color w:val="000000"/>
                <w:sz w:val="18"/>
                <w:szCs w:val="18"/>
              </w:rPr>
              <w:t>sprawdzenie działania układu chłodzenia.</w:t>
            </w:r>
          </w:p>
        </w:tc>
      </w:tr>
      <w:tr w:rsidR="00333C79" w:rsidRPr="00333C79" w14:paraId="4096D915" w14:textId="77777777" w:rsidTr="006C52EC">
        <w:trPr>
          <w:trHeight w:val="300"/>
        </w:trPr>
        <w:tc>
          <w:tcPr>
            <w:tcW w:w="335" w:type="pct"/>
            <w:tcBorders>
              <w:top w:val="nil"/>
              <w:left w:val="single" w:sz="4" w:space="0" w:color="auto"/>
              <w:bottom w:val="single" w:sz="4" w:space="0" w:color="auto"/>
              <w:right w:val="single" w:sz="4" w:space="0" w:color="auto"/>
            </w:tcBorders>
            <w:shd w:val="clear" w:color="auto" w:fill="auto"/>
            <w:noWrap/>
            <w:vAlign w:val="center"/>
            <w:hideMark/>
          </w:tcPr>
          <w:p w14:paraId="1C3203B8" w14:textId="77777777" w:rsidR="00333C79" w:rsidRPr="00333C79" w:rsidRDefault="00333C79" w:rsidP="00333C79">
            <w:pPr>
              <w:jc w:val="center"/>
              <w:rPr>
                <w:rFonts w:ascii="Arial" w:hAnsi="Arial" w:cs="Arial"/>
                <w:color w:val="000000"/>
                <w:sz w:val="18"/>
                <w:szCs w:val="18"/>
              </w:rPr>
            </w:pPr>
            <w:r w:rsidRPr="00333C79">
              <w:rPr>
                <w:rFonts w:ascii="Arial" w:hAnsi="Arial" w:cs="Arial"/>
                <w:color w:val="000000"/>
                <w:sz w:val="18"/>
                <w:szCs w:val="18"/>
              </w:rPr>
              <w:t>11.</w:t>
            </w:r>
          </w:p>
        </w:tc>
        <w:tc>
          <w:tcPr>
            <w:tcW w:w="4665" w:type="pct"/>
            <w:tcBorders>
              <w:top w:val="nil"/>
              <w:left w:val="nil"/>
              <w:bottom w:val="single" w:sz="4" w:space="0" w:color="auto"/>
              <w:right w:val="single" w:sz="4" w:space="0" w:color="auto"/>
            </w:tcBorders>
            <w:shd w:val="clear" w:color="auto" w:fill="auto"/>
            <w:noWrap/>
            <w:vAlign w:val="center"/>
            <w:hideMark/>
          </w:tcPr>
          <w:p w14:paraId="45C563EA" w14:textId="77777777" w:rsidR="00333C79" w:rsidRPr="00333C79" w:rsidRDefault="00333C79" w:rsidP="00333C79">
            <w:pPr>
              <w:rPr>
                <w:rFonts w:ascii="Arial" w:hAnsi="Arial" w:cs="Arial"/>
                <w:color w:val="000000"/>
                <w:sz w:val="18"/>
                <w:szCs w:val="18"/>
              </w:rPr>
            </w:pPr>
            <w:r w:rsidRPr="00333C79">
              <w:rPr>
                <w:rFonts w:ascii="Arial" w:hAnsi="Arial" w:cs="Arial"/>
                <w:color w:val="000000"/>
                <w:sz w:val="18"/>
                <w:szCs w:val="18"/>
              </w:rPr>
              <w:t>sprawdzenie stanu oleju w motoreduktorze.</w:t>
            </w:r>
          </w:p>
        </w:tc>
      </w:tr>
      <w:tr w:rsidR="00333C79" w:rsidRPr="00333C79" w14:paraId="498B851D" w14:textId="77777777" w:rsidTr="006C52EC">
        <w:trPr>
          <w:trHeight w:val="300"/>
        </w:trPr>
        <w:tc>
          <w:tcPr>
            <w:tcW w:w="335" w:type="pct"/>
            <w:tcBorders>
              <w:top w:val="nil"/>
              <w:left w:val="single" w:sz="4" w:space="0" w:color="auto"/>
              <w:bottom w:val="single" w:sz="4" w:space="0" w:color="auto"/>
              <w:right w:val="single" w:sz="4" w:space="0" w:color="auto"/>
            </w:tcBorders>
            <w:shd w:val="clear" w:color="auto" w:fill="auto"/>
            <w:noWrap/>
            <w:vAlign w:val="center"/>
            <w:hideMark/>
          </w:tcPr>
          <w:p w14:paraId="7612C2A2" w14:textId="77777777" w:rsidR="00333C79" w:rsidRPr="00333C79" w:rsidRDefault="00333C79" w:rsidP="00333C79">
            <w:pPr>
              <w:jc w:val="center"/>
              <w:rPr>
                <w:rFonts w:ascii="Arial" w:hAnsi="Arial" w:cs="Arial"/>
                <w:color w:val="000000"/>
                <w:sz w:val="18"/>
                <w:szCs w:val="18"/>
              </w:rPr>
            </w:pPr>
            <w:r w:rsidRPr="00333C79">
              <w:rPr>
                <w:rFonts w:ascii="Arial" w:hAnsi="Arial" w:cs="Arial"/>
                <w:color w:val="000000"/>
                <w:sz w:val="18"/>
                <w:szCs w:val="18"/>
              </w:rPr>
              <w:t>12.</w:t>
            </w:r>
          </w:p>
        </w:tc>
        <w:tc>
          <w:tcPr>
            <w:tcW w:w="4665" w:type="pct"/>
            <w:tcBorders>
              <w:top w:val="nil"/>
              <w:left w:val="nil"/>
              <w:bottom w:val="single" w:sz="4" w:space="0" w:color="auto"/>
              <w:right w:val="single" w:sz="4" w:space="0" w:color="auto"/>
            </w:tcBorders>
            <w:shd w:val="clear" w:color="auto" w:fill="auto"/>
            <w:noWrap/>
            <w:vAlign w:val="center"/>
            <w:hideMark/>
          </w:tcPr>
          <w:p w14:paraId="48C1B00C" w14:textId="77777777" w:rsidR="00333C79" w:rsidRPr="00333C79" w:rsidRDefault="00333C79" w:rsidP="00333C79">
            <w:pPr>
              <w:rPr>
                <w:rFonts w:ascii="Arial" w:hAnsi="Arial" w:cs="Arial"/>
                <w:color w:val="000000"/>
                <w:sz w:val="18"/>
                <w:szCs w:val="18"/>
              </w:rPr>
            </w:pPr>
            <w:r w:rsidRPr="00333C79">
              <w:rPr>
                <w:rFonts w:ascii="Arial" w:hAnsi="Arial" w:cs="Arial"/>
                <w:color w:val="000000"/>
                <w:sz w:val="18"/>
                <w:szCs w:val="18"/>
              </w:rPr>
              <w:t>sprawdzenie stanu technicznego przewodów wentylacyjnych.</w:t>
            </w:r>
          </w:p>
        </w:tc>
      </w:tr>
      <w:tr w:rsidR="00333C79" w:rsidRPr="00333C79" w14:paraId="1350945E" w14:textId="77777777" w:rsidTr="006C52EC">
        <w:trPr>
          <w:trHeight w:val="300"/>
        </w:trPr>
        <w:tc>
          <w:tcPr>
            <w:tcW w:w="335" w:type="pct"/>
            <w:tcBorders>
              <w:top w:val="nil"/>
              <w:left w:val="single" w:sz="4" w:space="0" w:color="auto"/>
              <w:bottom w:val="single" w:sz="4" w:space="0" w:color="auto"/>
              <w:right w:val="single" w:sz="4" w:space="0" w:color="auto"/>
            </w:tcBorders>
            <w:shd w:val="clear" w:color="auto" w:fill="auto"/>
            <w:noWrap/>
            <w:vAlign w:val="center"/>
            <w:hideMark/>
          </w:tcPr>
          <w:p w14:paraId="087E91B0" w14:textId="77777777" w:rsidR="00333C79" w:rsidRPr="00333C79" w:rsidRDefault="00333C79" w:rsidP="00333C79">
            <w:pPr>
              <w:jc w:val="center"/>
              <w:rPr>
                <w:rFonts w:ascii="Arial" w:hAnsi="Arial" w:cs="Arial"/>
                <w:color w:val="000000"/>
                <w:sz w:val="18"/>
                <w:szCs w:val="18"/>
              </w:rPr>
            </w:pPr>
            <w:r w:rsidRPr="00333C79">
              <w:rPr>
                <w:rFonts w:ascii="Arial" w:hAnsi="Arial" w:cs="Arial"/>
                <w:color w:val="000000"/>
                <w:sz w:val="18"/>
                <w:szCs w:val="18"/>
              </w:rPr>
              <w:t>13.</w:t>
            </w:r>
          </w:p>
        </w:tc>
        <w:tc>
          <w:tcPr>
            <w:tcW w:w="4665" w:type="pct"/>
            <w:tcBorders>
              <w:top w:val="nil"/>
              <w:left w:val="nil"/>
              <w:bottom w:val="single" w:sz="4" w:space="0" w:color="auto"/>
              <w:right w:val="single" w:sz="4" w:space="0" w:color="auto"/>
            </w:tcBorders>
            <w:shd w:val="clear" w:color="auto" w:fill="auto"/>
            <w:noWrap/>
            <w:vAlign w:val="center"/>
            <w:hideMark/>
          </w:tcPr>
          <w:p w14:paraId="7AA7D2D8" w14:textId="77777777" w:rsidR="00333C79" w:rsidRPr="00333C79" w:rsidRDefault="00333C79" w:rsidP="00333C79">
            <w:pPr>
              <w:rPr>
                <w:rFonts w:ascii="Arial" w:hAnsi="Arial" w:cs="Arial"/>
                <w:color w:val="000000"/>
                <w:sz w:val="18"/>
                <w:szCs w:val="18"/>
              </w:rPr>
            </w:pPr>
            <w:r w:rsidRPr="00333C79">
              <w:rPr>
                <w:rFonts w:ascii="Arial" w:hAnsi="Arial" w:cs="Arial"/>
                <w:color w:val="000000"/>
                <w:sz w:val="18"/>
                <w:szCs w:val="18"/>
              </w:rPr>
              <w:t>sprawdzenia stanu technicznego aparatury elektrycznej.</w:t>
            </w:r>
          </w:p>
        </w:tc>
      </w:tr>
      <w:tr w:rsidR="00333C79" w:rsidRPr="00333C79" w14:paraId="52820002" w14:textId="77777777" w:rsidTr="006C52EC">
        <w:trPr>
          <w:trHeight w:val="300"/>
        </w:trPr>
        <w:tc>
          <w:tcPr>
            <w:tcW w:w="335" w:type="pct"/>
            <w:tcBorders>
              <w:top w:val="nil"/>
              <w:left w:val="single" w:sz="4" w:space="0" w:color="auto"/>
              <w:bottom w:val="single" w:sz="4" w:space="0" w:color="auto"/>
              <w:right w:val="single" w:sz="4" w:space="0" w:color="auto"/>
            </w:tcBorders>
            <w:shd w:val="clear" w:color="auto" w:fill="auto"/>
            <w:noWrap/>
            <w:vAlign w:val="center"/>
            <w:hideMark/>
          </w:tcPr>
          <w:p w14:paraId="1558A335" w14:textId="77777777" w:rsidR="00333C79" w:rsidRPr="00333C79" w:rsidRDefault="00333C79" w:rsidP="00333C79">
            <w:pPr>
              <w:jc w:val="center"/>
              <w:rPr>
                <w:rFonts w:ascii="Arial" w:hAnsi="Arial" w:cs="Arial"/>
                <w:color w:val="000000"/>
                <w:sz w:val="18"/>
                <w:szCs w:val="18"/>
              </w:rPr>
            </w:pPr>
            <w:r w:rsidRPr="00333C79">
              <w:rPr>
                <w:rFonts w:ascii="Arial" w:hAnsi="Arial" w:cs="Arial"/>
                <w:color w:val="000000"/>
                <w:sz w:val="18"/>
                <w:szCs w:val="18"/>
              </w:rPr>
              <w:t>14.</w:t>
            </w:r>
          </w:p>
        </w:tc>
        <w:tc>
          <w:tcPr>
            <w:tcW w:w="4665" w:type="pct"/>
            <w:tcBorders>
              <w:top w:val="nil"/>
              <w:left w:val="nil"/>
              <w:bottom w:val="single" w:sz="4" w:space="0" w:color="auto"/>
              <w:right w:val="single" w:sz="4" w:space="0" w:color="auto"/>
            </w:tcBorders>
            <w:shd w:val="clear" w:color="auto" w:fill="auto"/>
            <w:noWrap/>
            <w:vAlign w:val="center"/>
            <w:hideMark/>
          </w:tcPr>
          <w:p w14:paraId="0479DF8E" w14:textId="77777777" w:rsidR="00333C79" w:rsidRPr="00333C79" w:rsidRDefault="00333C79" w:rsidP="00333C79">
            <w:pPr>
              <w:rPr>
                <w:rFonts w:ascii="Arial" w:hAnsi="Arial" w:cs="Arial"/>
                <w:color w:val="000000"/>
                <w:sz w:val="18"/>
                <w:szCs w:val="18"/>
              </w:rPr>
            </w:pPr>
            <w:r w:rsidRPr="00333C79">
              <w:rPr>
                <w:rFonts w:ascii="Arial" w:hAnsi="Arial" w:cs="Arial"/>
                <w:color w:val="000000"/>
                <w:sz w:val="18"/>
                <w:szCs w:val="18"/>
              </w:rPr>
              <w:t>wymiana aparatury elektrycznej.</w:t>
            </w:r>
          </w:p>
        </w:tc>
      </w:tr>
      <w:tr w:rsidR="00333C79" w:rsidRPr="00333C79" w14:paraId="7E23D72E" w14:textId="77777777" w:rsidTr="006C52EC">
        <w:trPr>
          <w:trHeight w:val="300"/>
        </w:trPr>
        <w:tc>
          <w:tcPr>
            <w:tcW w:w="335" w:type="pct"/>
            <w:tcBorders>
              <w:top w:val="nil"/>
              <w:left w:val="single" w:sz="4" w:space="0" w:color="auto"/>
              <w:bottom w:val="single" w:sz="4" w:space="0" w:color="auto"/>
              <w:right w:val="single" w:sz="4" w:space="0" w:color="auto"/>
            </w:tcBorders>
            <w:shd w:val="clear" w:color="auto" w:fill="auto"/>
            <w:noWrap/>
            <w:vAlign w:val="center"/>
            <w:hideMark/>
          </w:tcPr>
          <w:p w14:paraId="60473A1F" w14:textId="77777777" w:rsidR="00333C79" w:rsidRPr="00333C79" w:rsidRDefault="00333C79" w:rsidP="00333C79">
            <w:pPr>
              <w:jc w:val="center"/>
              <w:rPr>
                <w:rFonts w:ascii="Arial" w:hAnsi="Arial" w:cs="Arial"/>
                <w:color w:val="000000"/>
                <w:sz w:val="18"/>
                <w:szCs w:val="18"/>
              </w:rPr>
            </w:pPr>
            <w:r w:rsidRPr="00333C79">
              <w:rPr>
                <w:rFonts w:ascii="Arial" w:hAnsi="Arial" w:cs="Arial"/>
                <w:color w:val="000000"/>
                <w:sz w:val="18"/>
                <w:szCs w:val="18"/>
              </w:rPr>
              <w:t>15.</w:t>
            </w:r>
          </w:p>
        </w:tc>
        <w:tc>
          <w:tcPr>
            <w:tcW w:w="4665" w:type="pct"/>
            <w:tcBorders>
              <w:top w:val="nil"/>
              <w:left w:val="nil"/>
              <w:bottom w:val="single" w:sz="4" w:space="0" w:color="auto"/>
              <w:right w:val="single" w:sz="4" w:space="0" w:color="auto"/>
            </w:tcBorders>
            <w:shd w:val="clear" w:color="auto" w:fill="auto"/>
            <w:noWrap/>
            <w:vAlign w:val="center"/>
            <w:hideMark/>
          </w:tcPr>
          <w:p w14:paraId="278D9898" w14:textId="77777777" w:rsidR="00333C79" w:rsidRPr="00333C79" w:rsidRDefault="00333C79" w:rsidP="00333C79">
            <w:pPr>
              <w:rPr>
                <w:rFonts w:ascii="Arial" w:hAnsi="Arial" w:cs="Arial"/>
                <w:color w:val="000000"/>
                <w:sz w:val="18"/>
                <w:szCs w:val="18"/>
              </w:rPr>
            </w:pPr>
            <w:r w:rsidRPr="00333C79">
              <w:rPr>
                <w:rFonts w:ascii="Arial" w:hAnsi="Arial" w:cs="Arial"/>
                <w:color w:val="000000"/>
                <w:sz w:val="18"/>
                <w:szCs w:val="18"/>
              </w:rPr>
              <w:t>sprawdzenie i dokręcenie połączeń śrubowych elementów konstrukcji.</w:t>
            </w:r>
          </w:p>
        </w:tc>
      </w:tr>
      <w:tr w:rsidR="00333C79" w:rsidRPr="00333C79" w14:paraId="17603BB3" w14:textId="77777777" w:rsidTr="006C52EC">
        <w:trPr>
          <w:trHeight w:val="300"/>
        </w:trPr>
        <w:tc>
          <w:tcPr>
            <w:tcW w:w="335" w:type="pct"/>
            <w:tcBorders>
              <w:top w:val="nil"/>
              <w:left w:val="single" w:sz="4" w:space="0" w:color="auto"/>
              <w:bottom w:val="single" w:sz="4" w:space="0" w:color="auto"/>
              <w:right w:val="single" w:sz="4" w:space="0" w:color="auto"/>
            </w:tcBorders>
            <w:shd w:val="clear" w:color="auto" w:fill="auto"/>
            <w:noWrap/>
            <w:vAlign w:val="center"/>
            <w:hideMark/>
          </w:tcPr>
          <w:p w14:paraId="4003095B" w14:textId="77777777" w:rsidR="00333C79" w:rsidRPr="00333C79" w:rsidRDefault="00333C79" w:rsidP="00333C79">
            <w:pPr>
              <w:jc w:val="center"/>
              <w:rPr>
                <w:rFonts w:ascii="Arial" w:hAnsi="Arial" w:cs="Arial"/>
                <w:color w:val="000000"/>
                <w:sz w:val="18"/>
                <w:szCs w:val="18"/>
              </w:rPr>
            </w:pPr>
            <w:r w:rsidRPr="00333C79">
              <w:rPr>
                <w:rFonts w:ascii="Arial" w:hAnsi="Arial" w:cs="Arial"/>
                <w:color w:val="000000"/>
                <w:sz w:val="18"/>
                <w:szCs w:val="18"/>
              </w:rPr>
              <w:t>16.</w:t>
            </w:r>
          </w:p>
        </w:tc>
        <w:tc>
          <w:tcPr>
            <w:tcW w:w="4665" w:type="pct"/>
            <w:tcBorders>
              <w:top w:val="nil"/>
              <w:left w:val="nil"/>
              <w:bottom w:val="single" w:sz="4" w:space="0" w:color="auto"/>
              <w:right w:val="single" w:sz="4" w:space="0" w:color="auto"/>
            </w:tcBorders>
            <w:shd w:val="clear" w:color="auto" w:fill="auto"/>
            <w:noWrap/>
            <w:vAlign w:val="center"/>
            <w:hideMark/>
          </w:tcPr>
          <w:p w14:paraId="4F8AB575" w14:textId="77777777" w:rsidR="00333C79" w:rsidRPr="00333C79" w:rsidRDefault="00333C79" w:rsidP="00333C79">
            <w:pPr>
              <w:rPr>
                <w:rFonts w:ascii="Arial" w:hAnsi="Arial" w:cs="Arial"/>
                <w:color w:val="000000"/>
                <w:sz w:val="18"/>
                <w:szCs w:val="18"/>
              </w:rPr>
            </w:pPr>
            <w:r w:rsidRPr="00333C79">
              <w:rPr>
                <w:rFonts w:ascii="Arial" w:hAnsi="Arial" w:cs="Arial"/>
                <w:color w:val="000000"/>
                <w:sz w:val="18"/>
                <w:szCs w:val="18"/>
              </w:rPr>
              <w:t>pomiar rezystancji izolacji elektromagnesu i silników elektrycznych.</w:t>
            </w:r>
          </w:p>
        </w:tc>
      </w:tr>
      <w:tr w:rsidR="00333C79" w:rsidRPr="00333C79" w14:paraId="58147E38" w14:textId="77777777" w:rsidTr="006C52EC">
        <w:trPr>
          <w:trHeight w:val="300"/>
        </w:trPr>
        <w:tc>
          <w:tcPr>
            <w:tcW w:w="335" w:type="pct"/>
            <w:tcBorders>
              <w:top w:val="nil"/>
              <w:left w:val="single" w:sz="4" w:space="0" w:color="auto"/>
              <w:bottom w:val="single" w:sz="4" w:space="0" w:color="auto"/>
              <w:right w:val="single" w:sz="4" w:space="0" w:color="auto"/>
            </w:tcBorders>
            <w:shd w:val="clear" w:color="auto" w:fill="auto"/>
            <w:noWrap/>
            <w:vAlign w:val="center"/>
            <w:hideMark/>
          </w:tcPr>
          <w:p w14:paraId="61DEEE9C" w14:textId="77777777" w:rsidR="00333C79" w:rsidRPr="00333C79" w:rsidRDefault="00333C79" w:rsidP="00333C79">
            <w:pPr>
              <w:jc w:val="center"/>
              <w:rPr>
                <w:rFonts w:ascii="Arial" w:hAnsi="Arial" w:cs="Arial"/>
                <w:color w:val="000000"/>
                <w:sz w:val="18"/>
                <w:szCs w:val="18"/>
              </w:rPr>
            </w:pPr>
            <w:r w:rsidRPr="00333C79">
              <w:rPr>
                <w:rFonts w:ascii="Arial" w:hAnsi="Arial" w:cs="Arial"/>
                <w:color w:val="000000"/>
                <w:sz w:val="18"/>
                <w:szCs w:val="18"/>
              </w:rPr>
              <w:t>17.</w:t>
            </w:r>
          </w:p>
        </w:tc>
        <w:tc>
          <w:tcPr>
            <w:tcW w:w="4665" w:type="pct"/>
            <w:tcBorders>
              <w:top w:val="nil"/>
              <w:left w:val="nil"/>
              <w:bottom w:val="single" w:sz="4" w:space="0" w:color="auto"/>
              <w:right w:val="single" w:sz="4" w:space="0" w:color="auto"/>
            </w:tcBorders>
            <w:shd w:val="clear" w:color="auto" w:fill="auto"/>
            <w:noWrap/>
            <w:vAlign w:val="center"/>
            <w:hideMark/>
          </w:tcPr>
          <w:p w14:paraId="4074B36F" w14:textId="77777777" w:rsidR="00333C79" w:rsidRPr="00333C79" w:rsidRDefault="00333C79" w:rsidP="00333C79">
            <w:pPr>
              <w:rPr>
                <w:rFonts w:ascii="Arial" w:hAnsi="Arial" w:cs="Arial"/>
                <w:color w:val="000000"/>
                <w:sz w:val="18"/>
                <w:szCs w:val="18"/>
              </w:rPr>
            </w:pPr>
            <w:r w:rsidRPr="00333C79">
              <w:rPr>
                <w:rFonts w:ascii="Arial" w:hAnsi="Arial" w:cs="Arial"/>
                <w:color w:val="000000"/>
                <w:sz w:val="18"/>
                <w:szCs w:val="18"/>
              </w:rPr>
              <w:t>sporządzenie protokołu z przeprowadzonych czynności.</w:t>
            </w:r>
          </w:p>
        </w:tc>
      </w:tr>
      <w:tr w:rsidR="00333C79" w:rsidRPr="00333C79" w14:paraId="4EFDEE0A" w14:textId="77777777" w:rsidTr="006C52EC">
        <w:trPr>
          <w:trHeight w:val="300"/>
        </w:trPr>
        <w:tc>
          <w:tcPr>
            <w:tcW w:w="335" w:type="pct"/>
            <w:tcBorders>
              <w:top w:val="nil"/>
              <w:left w:val="single" w:sz="4" w:space="0" w:color="auto"/>
              <w:bottom w:val="single" w:sz="4" w:space="0" w:color="auto"/>
              <w:right w:val="single" w:sz="4" w:space="0" w:color="auto"/>
            </w:tcBorders>
            <w:shd w:val="clear" w:color="auto" w:fill="auto"/>
            <w:noWrap/>
            <w:vAlign w:val="center"/>
            <w:hideMark/>
          </w:tcPr>
          <w:p w14:paraId="253AFC78" w14:textId="77777777" w:rsidR="00333C79" w:rsidRPr="00333C79" w:rsidRDefault="00333C79" w:rsidP="00333C79">
            <w:pPr>
              <w:jc w:val="center"/>
              <w:rPr>
                <w:rFonts w:ascii="Arial" w:hAnsi="Arial" w:cs="Arial"/>
                <w:color w:val="000000"/>
                <w:sz w:val="18"/>
                <w:szCs w:val="18"/>
              </w:rPr>
            </w:pPr>
            <w:r w:rsidRPr="00333C79">
              <w:rPr>
                <w:rFonts w:ascii="Arial" w:hAnsi="Arial" w:cs="Arial"/>
                <w:color w:val="000000"/>
                <w:sz w:val="18"/>
                <w:szCs w:val="18"/>
              </w:rPr>
              <w:t>18.</w:t>
            </w:r>
          </w:p>
        </w:tc>
        <w:tc>
          <w:tcPr>
            <w:tcW w:w="4665" w:type="pct"/>
            <w:tcBorders>
              <w:top w:val="nil"/>
              <w:left w:val="nil"/>
              <w:bottom w:val="single" w:sz="4" w:space="0" w:color="auto"/>
              <w:right w:val="single" w:sz="4" w:space="0" w:color="auto"/>
            </w:tcBorders>
            <w:shd w:val="clear" w:color="auto" w:fill="auto"/>
            <w:noWrap/>
            <w:vAlign w:val="center"/>
            <w:hideMark/>
          </w:tcPr>
          <w:p w14:paraId="62F43E11" w14:textId="77777777" w:rsidR="00333C79" w:rsidRPr="00333C79" w:rsidRDefault="00333C79" w:rsidP="00333C79">
            <w:pPr>
              <w:rPr>
                <w:rFonts w:ascii="Arial" w:hAnsi="Arial" w:cs="Arial"/>
                <w:color w:val="000000"/>
                <w:sz w:val="18"/>
                <w:szCs w:val="18"/>
              </w:rPr>
            </w:pPr>
            <w:r w:rsidRPr="00333C79">
              <w:rPr>
                <w:rFonts w:ascii="Arial" w:hAnsi="Arial" w:cs="Arial"/>
                <w:color w:val="000000"/>
                <w:sz w:val="18"/>
                <w:szCs w:val="18"/>
              </w:rPr>
              <w:t>usuniecie stwierdzonych usterek.</w:t>
            </w:r>
          </w:p>
        </w:tc>
      </w:tr>
    </w:tbl>
    <w:p w14:paraId="7EA1C3A1" w14:textId="77777777" w:rsidR="00333C79" w:rsidRPr="00333C79" w:rsidRDefault="00333C79" w:rsidP="00B8458C">
      <w:pPr>
        <w:numPr>
          <w:ilvl w:val="0"/>
          <w:numId w:val="62"/>
        </w:numPr>
        <w:spacing w:before="120" w:after="120"/>
        <w:ind w:left="284" w:hanging="284"/>
        <w:rPr>
          <w:rFonts w:ascii="Arial" w:eastAsia="Calibri" w:hAnsi="Arial" w:cs="Arial"/>
          <w:b/>
          <w:sz w:val="18"/>
          <w:szCs w:val="18"/>
          <w:lang w:eastAsia="en-US"/>
        </w:rPr>
      </w:pPr>
      <w:r w:rsidRPr="00333C79">
        <w:rPr>
          <w:rFonts w:ascii="Arial" w:eastAsia="Calibri" w:hAnsi="Arial" w:cs="Arial"/>
          <w:b/>
          <w:sz w:val="18"/>
          <w:szCs w:val="18"/>
          <w:lang w:eastAsia="en-US"/>
        </w:rPr>
        <w:t>Remont urządzeń koparki wieloczynnościowej kołowej KWK 106</w:t>
      </w:r>
    </w:p>
    <w:tbl>
      <w:tblPr>
        <w:tblW w:w="5000" w:type="pct"/>
        <w:tblCellMar>
          <w:left w:w="70" w:type="dxa"/>
          <w:right w:w="70" w:type="dxa"/>
        </w:tblCellMar>
        <w:tblLook w:val="04A0" w:firstRow="1" w:lastRow="0" w:firstColumn="1" w:lastColumn="0" w:noHBand="0" w:noVBand="1"/>
      </w:tblPr>
      <w:tblGrid>
        <w:gridCol w:w="639"/>
        <w:gridCol w:w="8988"/>
      </w:tblGrid>
      <w:tr w:rsidR="00333C79" w:rsidRPr="00333C79" w14:paraId="5D0E50ED" w14:textId="77777777" w:rsidTr="006C52EC">
        <w:trPr>
          <w:trHeight w:val="300"/>
        </w:trPr>
        <w:tc>
          <w:tcPr>
            <w:tcW w:w="332" w:type="pct"/>
            <w:tcBorders>
              <w:top w:val="single" w:sz="4" w:space="0" w:color="auto"/>
              <w:left w:val="single" w:sz="4" w:space="0" w:color="auto"/>
              <w:bottom w:val="single" w:sz="4" w:space="0" w:color="auto"/>
              <w:right w:val="single" w:sz="4" w:space="0" w:color="auto"/>
            </w:tcBorders>
            <w:shd w:val="clear" w:color="auto" w:fill="auto"/>
            <w:vAlign w:val="center"/>
          </w:tcPr>
          <w:p w14:paraId="1EDAFB11" w14:textId="77777777" w:rsidR="00333C79" w:rsidRPr="00333C79" w:rsidRDefault="00333C79" w:rsidP="00333C79">
            <w:pPr>
              <w:rPr>
                <w:rFonts w:ascii="Arial" w:hAnsi="Arial" w:cs="Arial"/>
                <w:bCs/>
                <w:color w:val="000000"/>
                <w:sz w:val="18"/>
                <w:szCs w:val="18"/>
              </w:rPr>
            </w:pPr>
            <w:r w:rsidRPr="00333C79">
              <w:rPr>
                <w:rFonts w:ascii="Arial" w:hAnsi="Arial" w:cs="Arial"/>
                <w:bCs/>
                <w:color w:val="000000"/>
                <w:sz w:val="18"/>
                <w:szCs w:val="18"/>
              </w:rPr>
              <w:t>Lp.</w:t>
            </w:r>
          </w:p>
        </w:tc>
        <w:tc>
          <w:tcPr>
            <w:tcW w:w="4668" w:type="pct"/>
            <w:tcBorders>
              <w:top w:val="single" w:sz="4" w:space="0" w:color="auto"/>
              <w:left w:val="single" w:sz="4" w:space="0" w:color="auto"/>
              <w:bottom w:val="single" w:sz="4" w:space="0" w:color="auto"/>
              <w:right w:val="single" w:sz="4" w:space="0" w:color="auto"/>
            </w:tcBorders>
            <w:shd w:val="clear" w:color="auto" w:fill="auto"/>
            <w:vAlign w:val="center"/>
          </w:tcPr>
          <w:p w14:paraId="51DE6D27" w14:textId="77777777" w:rsidR="00333C79" w:rsidRPr="00333C79" w:rsidRDefault="00333C79" w:rsidP="00333C79">
            <w:pPr>
              <w:jc w:val="center"/>
              <w:rPr>
                <w:rFonts w:ascii="Arial" w:hAnsi="Arial" w:cs="Arial"/>
                <w:bCs/>
                <w:color w:val="000000"/>
                <w:sz w:val="18"/>
                <w:szCs w:val="18"/>
              </w:rPr>
            </w:pPr>
            <w:r w:rsidRPr="00333C79">
              <w:rPr>
                <w:rFonts w:ascii="Arial" w:hAnsi="Arial" w:cs="Arial"/>
                <w:bCs/>
                <w:color w:val="000000"/>
                <w:sz w:val="18"/>
                <w:szCs w:val="18"/>
              </w:rPr>
              <w:t>Urządzenia/zakres prac</w:t>
            </w:r>
          </w:p>
        </w:tc>
      </w:tr>
      <w:tr w:rsidR="00333C79" w:rsidRPr="00333C79" w14:paraId="414102A8" w14:textId="77777777" w:rsidTr="006C52EC">
        <w:trPr>
          <w:trHeight w:val="300"/>
        </w:trPr>
        <w:tc>
          <w:tcPr>
            <w:tcW w:w="332" w:type="pct"/>
            <w:tcBorders>
              <w:top w:val="single" w:sz="4" w:space="0" w:color="auto"/>
              <w:left w:val="single" w:sz="4" w:space="0" w:color="auto"/>
              <w:bottom w:val="single" w:sz="4" w:space="0" w:color="auto"/>
              <w:right w:val="single" w:sz="4" w:space="0" w:color="auto"/>
            </w:tcBorders>
            <w:shd w:val="clear" w:color="auto" w:fill="auto"/>
            <w:vAlign w:val="center"/>
          </w:tcPr>
          <w:p w14:paraId="0943732F" w14:textId="77777777" w:rsidR="00333C79" w:rsidRPr="00333C79" w:rsidRDefault="00333C79" w:rsidP="00333C79">
            <w:pPr>
              <w:jc w:val="center"/>
              <w:rPr>
                <w:rFonts w:ascii="Arial" w:hAnsi="Arial" w:cs="Arial"/>
                <w:b/>
                <w:bCs/>
                <w:color w:val="000000"/>
                <w:sz w:val="18"/>
                <w:szCs w:val="18"/>
              </w:rPr>
            </w:pPr>
            <w:r w:rsidRPr="00333C79">
              <w:rPr>
                <w:rFonts w:ascii="Arial" w:hAnsi="Arial" w:cs="Arial"/>
                <w:b/>
                <w:bCs/>
                <w:color w:val="000000"/>
                <w:sz w:val="18"/>
                <w:szCs w:val="18"/>
              </w:rPr>
              <w:t>1.</w:t>
            </w:r>
          </w:p>
        </w:tc>
        <w:tc>
          <w:tcPr>
            <w:tcW w:w="4668"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7BA698CE" w14:textId="77777777" w:rsidR="00333C79" w:rsidRPr="00333C79" w:rsidRDefault="00333C79" w:rsidP="00333C79">
            <w:pPr>
              <w:rPr>
                <w:rFonts w:ascii="Arial" w:hAnsi="Arial" w:cs="Arial"/>
                <w:b/>
                <w:bCs/>
                <w:color w:val="000000"/>
                <w:sz w:val="18"/>
                <w:szCs w:val="18"/>
              </w:rPr>
            </w:pPr>
            <w:r w:rsidRPr="00333C79">
              <w:rPr>
                <w:rFonts w:ascii="Arial" w:hAnsi="Arial" w:cs="Arial"/>
                <w:b/>
                <w:bCs/>
                <w:color w:val="000000"/>
                <w:sz w:val="18"/>
                <w:szCs w:val="18"/>
              </w:rPr>
              <w:t xml:space="preserve">Silniki </w:t>
            </w:r>
            <w:r w:rsidRPr="00333C79">
              <w:rPr>
                <w:rFonts w:ascii="Arial" w:hAnsi="Arial" w:cs="Arial"/>
                <w:color w:val="000000"/>
                <w:sz w:val="18"/>
                <w:szCs w:val="18"/>
              </w:rPr>
              <w:t>(6 szt.):</w:t>
            </w:r>
          </w:p>
        </w:tc>
      </w:tr>
      <w:tr w:rsidR="00333C79" w:rsidRPr="00333C79" w14:paraId="58E1B1AF" w14:textId="77777777" w:rsidTr="006C52EC">
        <w:trPr>
          <w:trHeight w:val="300"/>
        </w:trPr>
        <w:tc>
          <w:tcPr>
            <w:tcW w:w="332" w:type="pct"/>
            <w:tcBorders>
              <w:top w:val="nil"/>
              <w:left w:val="single" w:sz="4" w:space="0" w:color="auto"/>
              <w:bottom w:val="single" w:sz="4" w:space="0" w:color="auto"/>
              <w:right w:val="single" w:sz="4" w:space="0" w:color="auto"/>
            </w:tcBorders>
            <w:shd w:val="clear" w:color="auto" w:fill="auto"/>
            <w:vAlign w:val="center"/>
          </w:tcPr>
          <w:p w14:paraId="760FCF8E" w14:textId="77777777" w:rsidR="00333C79" w:rsidRPr="00333C79" w:rsidRDefault="00333C79" w:rsidP="00333C79">
            <w:pPr>
              <w:jc w:val="center"/>
              <w:rPr>
                <w:rFonts w:ascii="Arial" w:hAnsi="Arial" w:cs="Arial"/>
                <w:color w:val="000000"/>
                <w:sz w:val="18"/>
                <w:szCs w:val="18"/>
              </w:rPr>
            </w:pPr>
            <w:r w:rsidRPr="00333C79">
              <w:rPr>
                <w:rFonts w:ascii="Arial" w:hAnsi="Arial" w:cs="Arial"/>
                <w:color w:val="000000"/>
                <w:sz w:val="18"/>
                <w:szCs w:val="18"/>
              </w:rPr>
              <w:t>1.1.</w:t>
            </w:r>
          </w:p>
        </w:tc>
        <w:tc>
          <w:tcPr>
            <w:tcW w:w="4668" w:type="pct"/>
            <w:tcBorders>
              <w:top w:val="nil"/>
              <w:left w:val="single" w:sz="4" w:space="0" w:color="auto"/>
              <w:bottom w:val="single" w:sz="4" w:space="0" w:color="auto"/>
              <w:right w:val="single" w:sz="4" w:space="0" w:color="auto"/>
            </w:tcBorders>
            <w:shd w:val="clear" w:color="auto" w:fill="auto"/>
            <w:vAlign w:val="center"/>
            <w:hideMark/>
          </w:tcPr>
          <w:p w14:paraId="579A6356" w14:textId="77777777" w:rsidR="00333C79" w:rsidRPr="00333C79" w:rsidRDefault="00333C79" w:rsidP="00333C79">
            <w:pPr>
              <w:rPr>
                <w:rFonts w:ascii="Arial" w:hAnsi="Arial" w:cs="Arial"/>
                <w:color w:val="000000"/>
                <w:sz w:val="18"/>
                <w:szCs w:val="18"/>
              </w:rPr>
            </w:pPr>
            <w:r w:rsidRPr="00333C79">
              <w:rPr>
                <w:rFonts w:ascii="Arial" w:hAnsi="Arial" w:cs="Arial"/>
                <w:color w:val="000000"/>
                <w:sz w:val="18"/>
                <w:szCs w:val="18"/>
              </w:rPr>
              <w:t>Czyszczenie obudowy silnika z pyłu i kurzu.</w:t>
            </w:r>
          </w:p>
        </w:tc>
      </w:tr>
      <w:tr w:rsidR="00333C79" w:rsidRPr="00333C79" w14:paraId="670B2185" w14:textId="77777777" w:rsidTr="006C52EC">
        <w:trPr>
          <w:trHeight w:val="300"/>
        </w:trPr>
        <w:tc>
          <w:tcPr>
            <w:tcW w:w="332" w:type="pct"/>
            <w:tcBorders>
              <w:top w:val="nil"/>
              <w:left w:val="single" w:sz="4" w:space="0" w:color="auto"/>
              <w:bottom w:val="single" w:sz="4" w:space="0" w:color="auto"/>
              <w:right w:val="single" w:sz="4" w:space="0" w:color="auto"/>
            </w:tcBorders>
            <w:shd w:val="clear" w:color="auto" w:fill="auto"/>
            <w:vAlign w:val="center"/>
          </w:tcPr>
          <w:p w14:paraId="656A5F70" w14:textId="77777777" w:rsidR="00333C79" w:rsidRPr="00333C79" w:rsidRDefault="00333C79" w:rsidP="00333C79">
            <w:pPr>
              <w:jc w:val="center"/>
              <w:rPr>
                <w:rFonts w:ascii="Arial" w:hAnsi="Arial" w:cs="Arial"/>
                <w:color w:val="000000"/>
                <w:sz w:val="18"/>
                <w:szCs w:val="18"/>
              </w:rPr>
            </w:pPr>
            <w:r w:rsidRPr="00333C79">
              <w:rPr>
                <w:rFonts w:ascii="Arial" w:hAnsi="Arial" w:cs="Arial"/>
                <w:color w:val="000000"/>
                <w:sz w:val="18"/>
                <w:szCs w:val="18"/>
              </w:rPr>
              <w:t>1.2.</w:t>
            </w:r>
          </w:p>
        </w:tc>
        <w:tc>
          <w:tcPr>
            <w:tcW w:w="4668" w:type="pct"/>
            <w:tcBorders>
              <w:top w:val="nil"/>
              <w:left w:val="single" w:sz="4" w:space="0" w:color="auto"/>
              <w:bottom w:val="single" w:sz="4" w:space="0" w:color="auto"/>
              <w:right w:val="single" w:sz="4" w:space="0" w:color="auto"/>
            </w:tcBorders>
            <w:shd w:val="clear" w:color="auto" w:fill="auto"/>
            <w:vAlign w:val="center"/>
            <w:hideMark/>
          </w:tcPr>
          <w:p w14:paraId="3CDC35DD" w14:textId="77777777" w:rsidR="00333C79" w:rsidRPr="00333C79" w:rsidRDefault="00333C79" w:rsidP="00333C79">
            <w:pPr>
              <w:rPr>
                <w:rFonts w:ascii="Arial" w:hAnsi="Arial" w:cs="Arial"/>
                <w:color w:val="000000"/>
                <w:sz w:val="18"/>
                <w:szCs w:val="18"/>
              </w:rPr>
            </w:pPr>
            <w:r w:rsidRPr="00333C79">
              <w:rPr>
                <w:rFonts w:ascii="Arial" w:hAnsi="Arial" w:cs="Arial"/>
                <w:color w:val="000000"/>
                <w:sz w:val="18"/>
                <w:szCs w:val="18"/>
              </w:rPr>
              <w:t xml:space="preserve">Ocena stanu technicznego łożysk silników </w:t>
            </w:r>
          </w:p>
        </w:tc>
      </w:tr>
      <w:tr w:rsidR="00333C79" w:rsidRPr="00333C79" w14:paraId="247FA95B" w14:textId="77777777" w:rsidTr="006C52EC">
        <w:trPr>
          <w:trHeight w:val="300"/>
        </w:trPr>
        <w:tc>
          <w:tcPr>
            <w:tcW w:w="332" w:type="pct"/>
            <w:tcBorders>
              <w:top w:val="nil"/>
              <w:left w:val="single" w:sz="4" w:space="0" w:color="auto"/>
              <w:bottom w:val="single" w:sz="4" w:space="0" w:color="auto"/>
              <w:right w:val="single" w:sz="4" w:space="0" w:color="auto"/>
            </w:tcBorders>
            <w:shd w:val="clear" w:color="auto" w:fill="auto"/>
            <w:vAlign w:val="center"/>
          </w:tcPr>
          <w:p w14:paraId="3111DB09" w14:textId="77777777" w:rsidR="00333C79" w:rsidRPr="00333C79" w:rsidRDefault="00333C79" w:rsidP="00333C79">
            <w:pPr>
              <w:jc w:val="center"/>
              <w:rPr>
                <w:rFonts w:ascii="Arial" w:hAnsi="Arial" w:cs="Arial"/>
                <w:color w:val="000000"/>
                <w:sz w:val="18"/>
                <w:szCs w:val="18"/>
              </w:rPr>
            </w:pPr>
            <w:r w:rsidRPr="00333C79">
              <w:rPr>
                <w:rFonts w:ascii="Arial" w:hAnsi="Arial" w:cs="Arial"/>
                <w:color w:val="000000"/>
                <w:sz w:val="18"/>
                <w:szCs w:val="18"/>
              </w:rPr>
              <w:t>1.3.</w:t>
            </w:r>
          </w:p>
        </w:tc>
        <w:tc>
          <w:tcPr>
            <w:tcW w:w="4668" w:type="pct"/>
            <w:tcBorders>
              <w:top w:val="nil"/>
              <w:left w:val="single" w:sz="4" w:space="0" w:color="auto"/>
              <w:bottom w:val="single" w:sz="4" w:space="0" w:color="auto"/>
              <w:right w:val="single" w:sz="4" w:space="0" w:color="auto"/>
            </w:tcBorders>
            <w:shd w:val="clear" w:color="auto" w:fill="auto"/>
            <w:vAlign w:val="center"/>
            <w:hideMark/>
          </w:tcPr>
          <w:p w14:paraId="150CBB71" w14:textId="77777777" w:rsidR="00333C79" w:rsidRPr="00333C79" w:rsidRDefault="00333C79" w:rsidP="00333C79">
            <w:pPr>
              <w:rPr>
                <w:rFonts w:ascii="Arial" w:hAnsi="Arial" w:cs="Arial"/>
                <w:color w:val="000000"/>
                <w:sz w:val="18"/>
                <w:szCs w:val="18"/>
              </w:rPr>
            </w:pPr>
            <w:r w:rsidRPr="00333C79">
              <w:rPr>
                <w:rFonts w:ascii="Arial" w:hAnsi="Arial" w:cs="Arial"/>
                <w:color w:val="000000"/>
                <w:sz w:val="18"/>
                <w:szCs w:val="18"/>
              </w:rPr>
              <w:t>Ustalenie wspólne ze Zleceniodawca ostatecznego zakresu remontu silników.</w:t>
            </w:r>
          </w:p>
        </w:tc>
      </w:tr>
      <w:tr w:rsidR="00333C79" w:rsidRPr="00333C79" w14:paraId="156D2BB8" w14:textId="77777777" w:rsidTr="006C52EC">
        <w:trPr>
          <w:trHeight w:val="300"/>
        </w:trPr>
        <w:tc>
          <w:tcPr>
            <w:tcW w:w="332" w:type="pct"/>
            <w:tcBorders>
              <w:top w:val="nil"/>
              <w:left w:val="single" w:sz="4" w:space="0" w:color="auto"/>
              <w:bottom w:val="single" w:sz="4" w:space="0" w:color="auto"/>
              <w:right w:val="single" w:sz="4" w:space="0" w:color="auto"/>
            </w:tcBorders>
            <w:shd w:val="clear" w:color="auto" w:fill="auto"/>
            <w:vAlign w:val="center"/>
          </w:tcPr>
          <w:p w14:paraId="5090D097" w14:textId="77777777" w:rsidR="00333C79" w:rsidRPr="00333C79" w:rsidRDefault="00333C79" w:rsidP="00333C79">
            <w:pPr>
              <w:jc w:val="center"/>
              <w:rPr>
                <w:rFonts w:ascii="Arial" w:hAnsi="Arial" w:cs="Arial"/>
                <w:color w:val="000000"/>
                <w:sz w:val="18"/>
                <w:szCs w:val="18"/>
              </w:rPr>
            </w:pPr>
            <w:r w:rsidRPr="00333C79">
              <w:rPr>
                <w:rFonts w:ascii="Arial" w:hAnsi="Arial" w:cs="Arial"/>
                <w:color w:val="000000"/>
                <w:sz w:val="18"/>
                <w:szCs w:val="18"/>
              </w:rPr>
              <w:t>1.4.</w:t>
            </w:r>
          </w:p>
        </w:tc>
        <w:tc>
          <w:tcPr>
            <w:tcW w:w="4668" w:type="pct"/>
            <w:tcBorders>
              <w:top w:val="nil"/>
              <w:left w:val="single" w:sz="4" w:space="0" w:color="auto"/>
              <w:bottom w:val="single" w:sz="4" w:space="0" w:color="auto"/>
              <w:right w:val="single" w:sz="4" w:space="0" w:color="auto"/>
            </w:tcBorders>
            <w:shd w:val="clear" w:color="auto" w:fill="auto"/>
            <w:vAlign w:val="center"/>
            <w:hideMark/>
          </w:tcPr>
          <w:p w14:paraId="5E9F0419" w14:textId="77777777" w:rsidR="00333C79" w:rsidRPr="00333C79" w:rsidRDefault="00333C79" w:rsidP="00333C79">
            <w:pPr>
              <w:rPr>
                <w:rFonts w:ascii="Arial" w:hAnsi="Arial" w:cs="Arial"/>
                <w:color w:val="000000"/>
                <w:sz w:val="18"/>
                <w:szCs w:val="18"/>
              </w:rPr>
            </w:pPr>
            <w:r w:rsidRPr="00333C79">
              <w:rPr>
                <w:rFonts w:ascii="Arial" w:hAnsi="Arial" w:cs="Arial"/>
                <w:color w:val="000000"/>
                <w:sz w:val="18"/>
                <w:szCs w:val="18"/>
              </w:rPr>
              <w:t>Demontaż silników.</w:t>
            </w:r>
          </w:p>
        </w:tc>
      </w:tr>
      <w:tr w:rsidR="00333C79" w:rsidRPr="00333C79" w14:paraId="756F9F8B" w14:textId="77777777" w:rsidTr="006C52EC">
        <w:trPr>
          <w:trHeight w:val="300"/>
        </w:trPr>
        <w:tc>
          <w:tcPr>
            <w:tcW w:w="332" w:type="pct"/>
            <w:tcBorders>
              <w:top w:val="nil"/>
              <w:left w:val="single" w:sz="4" w:space="0" w:color="auto"/>
              <w:bottom w:val="single" w:sz="4" w:space="0" w:color="auto"/>
              <w:right w:val="single" w:sz="4" w:space="0" w:color="auto"/>
            </w:tcBorders>
            <w:shd w:val="clear" w:color="auto" w:fill="auto"/>
            <w:vAlign w:val="center"/>
          </w:tcPr>
          <w:p w14:paraId="1832F642" w14:textId="77777777" w:rsidR="00333C79" w:rsidRPr="00333C79" w:rsidRDefault="00333C79" w:rsidP="00333C79">
            <w:pPr>
              <w:jc w:val="center"/>
              <w:rPr>
                <w:rFonts w:ascii="Arial" w:hAnsi="Arial" w:cs="Arial"/>
                <w:color w:val="000000"/>
                <w:sz w:val="18"/>
                <w:szCs w:val="18"/>
              </w:rPr>
            </w:pPr>
            <w:r w:rsidRPr="00333C79">
              <w:rPr>
                <w:rFonts w:ascii="Arial" w:hAnsi="Arial" w:cs="Arial"/>
                <w:color w:val="000000"/>
                <w:sz w:val="18"/>
                <w:szCs w:val="18"/>
              </w:rPr>
              <w:t>1.5.</w:t>
            </w:r>
          </w:p>
        </w:tc>
        <w:tc>
          <w:tcPr>
            <w:tcW w:w="4668" w:type="pct"/>
            <w:tcBorders>
              <w:top w:val="nil"/>
              <w:left w:val="single" w:sz="4" w:space="0" w:color="auto"/>
              <w:bottom w:val="single" w:sz="4" w:space="0" w:color="auto"/>
              <w:right w:val="single" w:sz="4" w:space="0" w:color="auto"/>
            </w:tcBorders>
            <w:shd w:val="clear" w:color="auto" w:fill="auto"/>
            <w:vAlign w:val="center"/>
            <w:hideMark/>
          </w:tcPr>
          <w:p w14:paraId="761DEF3B" w14:textId="77777777" w:rsidR="00333C79" w:rsidRPr="00333C79" w:rsidRDefault="00333C79" w:rsidP="00333C79">
            <w:pPr>
              <w:rPr>
                <w:rFonts w:ascii="Arial" w:hAnsi="Arial" w:cs="Arial"/>
                <w:color w:val="000000"/>
                <w:sz w:val="18"/>
                <w:szCs w:val="18"/>
              </w:rPr>
            </w:pPr>
            <w:r w:rsidRPr="00333C79">
              <w:rPr>
                <w:rFonts w:ascii="Arial" w:hAnsi="Arial" w:cs="Arial"/>
                <w:color w:val="000000"/>
                <w:sz w:val="18"/>
                <w:szCs w:val="18"/>
              </w:rPr>
              <w:t>Remont silników z  wyjazdem wirników, wymianą łożysk,  malowaniem obudowy silnika.</w:t>
            </w:r>
          </w:p>
        </w:tc>
      </w:tr>
      <w:tr w:rsidR="00333C79" w:rsidRPr="00333C79" w14:paraId="2D2ED48A" w14:textId="77777777" w:rsidTr="006C52EC">
        <w:trPr>
          <w:trHeight w:val="411"/>
        </w:trPr>
        <w:tc>
          <w:tcPr>
            <w:tcW w:w="332" w:type="pct"/>
            <w:tcBorders>
              <w:top w:val="nil"/>
              <w:left w:val="single" w:sz="4" w:space="0" w:color="auto"/>
              <w:bottom w:val="single" w:sz="4" w:space="0" w:color="auto"/>
              <w:right w:val="single" w:sz="4" w:space="0" w:color="auto"/>
            </w:tcBorders>
            <w:shd w:val="clear" w:color="auto" w:fill="auto"/>
            <w:vAlign w:val="center"/>
          </w:tcPr>
          <w:p w14:paraId="5648941A" w14:textId="77777777" w:rsidR="00333C79" w:rsidRPr="00333C79" w:rsidRDefault="00333C79" w:rsidP="00333C79">
            <w:pPr>
              <w:jc w:val="center"/>
              <w:rPr>
                <w:rFonts w:ascii="Arial" w:hAnsi="Arial" w:cs="Arial"/>
                <w:color w:val="000000"/>
                <w:sz w:val="18"/>
                <w:szCs w:val="18"/>
              </w:rPr>
            </w:pPr>
            <w:r w:rsidRPr="00333C79">
              <w:rPr>
                <w:rFonts w:ascii="Arial" w:hAnsi="Arial" w:cs="Arial"/>
                <w:color w:val="000000"/>
                <w:sz w:val="18"/>
                <w:szCs w:val="18"/>
              </w:rPr>
              <w:t>1.6.</w:t>
            </w:r>
          </w:p>
        </w:tc>
        <w:tc>
          <w:tcPr>
            <w:tcW w:w="4668" w:type="pct"/>
            <w:tcBorders>
              <w:top w:val="nil"/>
              <w:left w:val="single" w:sz="4" w:space="0" w:color="auto"/>
              <w:bottom w:val="single" w:sz="4" w:space="0" w:color="auto"/>
              <w:right w:val="single" w:sz="4" w:space="0" w:color="auto"/>
            </w:tcBorders>
            <w:shd w:val="clear" w:color="auto" w:fill="auto"/>
            <w:vAlign w:val="center"/>
            <w:hideMark/>
          </w:tcPr>
          <w:p w14:paraId="396685FC" w14:textId="77777777" w:rsidR="00333C79" w:rsidRPr="00333C79" w:rsidRDefault="00333C79" w:rsidP="00333C79">
            <w:pPr>
              <w:rPr>
                <w:rFonts w:ascii="Arial" w:hAnsi="Arial" w:cs="Arial"/>
                <w:color w:val="000000"/>
                <w:sz w:val="18"/>
                <w:szCs w:val="18"/>
              </w:rPr>
            </w:pPr>
            <w:r w:rsidRPr="00333C79">
              <w:rPr>
                <w:rFonts w:ascii="Arial" w:hAnsi="Arial" w:cs="Arial"/>
                <w:color w:val="000000"/>
                <w:sz w:val="18"/>
                <w:szCs w:val="18"/>
              </w:rPr>
              <w:t>Sprawdzenia poprawności pracy silników po remoncie (uruchomienie sporządzenie protokołu z przeprowadzonych badań).</w:t>
            </w:r>
          </w:p>
        </w:tc>
      </w:tr>
      <w:tr w:rsidR="00333C79" w:rsidRPr="00333C79" w14:paraId="10162595" w14:textId="77777777" w:rsidTr="006C52EC">
        <w:trPr>
          <w:trHeight w:val="300"/>
        </w:trPr>
        <w:tc>
          <w:tcPr>
            <w:tcW w:w="332" w:type="pct"/>
            <w:tcBorders>
              <w:top w:val="nil"/>
              <w:left w:val="single" w:sz="4" w:space="0" w:color="auto"/>
              <w:bottom w:val="single" w:sz="4" w:space="0" w:color="auto"/>
              <w:right w:val="single" w:sz="4" w:space="0" w:color="auto"/>
            </w:tcBorders>
            <w:shd w:val="clear" w:color="auto" w:fill="auto"/>
            <w:vAlign w:val="center"/>
          </w:tcPr>
          <w:p w14:paraId="789C6A40" w14:textId="77777777" w:rsidR="00333C79" w:rsidRPr="00333C79" w:rsidRDefault="00333C79" w:rsidP="00333C79">
            <w:pPr>
              <w:jc w:val="center"/>
              <w:rPr>
                <w:rFonts w:ascii="Arial" w:hAnsi="Arial" w:cs="Arial"/>
                <w:color w:val="000000"/>
                <w:sz w:val="18"/>
                <w:szCs w:val="18"/>
              </w:rPr>
            </w:pPr>
            <w:r w:rsidRPr="00333C79">
              <w:rPr>
                <w:rFonts w:ascii="Arial" w:hAnsi="Arial" w:cs="Arial"/>
                <w:color w:val="000000"/>
                <w:sz w:val="18"/>
                <w:szCs w:val="18"/>
              </w:rPr>
              <w:t>1.7.</w:t>
            </w:r>
          </w:p>
        </w:tc>
        <w:tc>
          <w:tcPr>
            <w:tcW w:w="4668" w:type="pct"/>
            <w:tcBorders>
              <w:top w:val="nil"/>
              <w:left w:val="single" w:sz="4" w:space="0" w:color="auto"/>
              <w:bottom w:val="single" w:sz="4" w:space="0" w:color="auto"/>
              <w:right w:val="single" w:sz="4" w:space="0" w:color="auto"/>
            </w:tcBorders>
            <w:shd w:val="clear" w:color="auto" w:fill="auto"/>
            <w:vAlign w:val="center"/>
            <w:hideMark/>
          </w:tcPr>
          <w:p w14:paraId="23A51B54" w14:textId="77777777" w:rsidR="00333C79" w:rsidRPr="00333C79" w:rsidRDefault="00333C79" w:rsidP="00333C79">
            <w:pPr>
              <w:rPr>
                <w:rFonts w:ascii="Arial" w:hAnsi="Arial" w:cs="Arial"/>
                <w:color w:val="000000"/>
                <w:sz w:val="18"/>
                <w:szCs w:val="18"/>
              </w:rPr>
            </w:pPr>
            <w:r w:rsidRPr="00333C79">
              <w:rPr>
                <w:rFonts w:ascii="Arial" w:hAnsi="Arial" w:cs="Arial"/>
                <w:color w:val="000000"/>
                <w:sz w:val="18"/>
                <w:szCs w:val="18"/>
              </w:rPr>
              <w:t>Remont  zwalniaków z wymiana łożysk.</w:t>
            </w:r>
          </w:p>
        </w:tc>
      </w:tr>
      <w:tr w:rsidR="00333C79" w:rsidRPr="00333C79" w14:paraId="1590CAA1" w14:textId="77777777" w:rsidTr="006C52EC">
        <w:trPr>
          <w:trHeight w:val="300"/>
        </w:trPr>
        <w:tc>
          <w:tcPr>
            <w:tcW w:w="332" w:type="pct"/>
            <w:tcBorders>
              <w:top w:val="nil"/>
              <w:left w:val="single" w:sz="4" w:space="0" w:color="auto"/>
              <w:bottom w:val="single" w:sz="4" w:space="0" w:color="auto"/>
              <w:right w:val="single" w:sz="4" w:space="0" w:color="auto"/>
            </w:tcBorders>
            <w:shd w:val="clear" w:color="auto" w:fill="auto"/>
            <w:vAlign w:val="center"/>
          </w:tcPr>
          <w:p w14:paraId="3CAC8438" w14:textId="77777777" w:rsidR="00333C79" w:rsidRPr="00333C79" w:rsidRDefault="00333C79" w:rsidP="00333C79">
            <w:pPr>
              <w:jc w:val="center"/>
              <w:rPr>
                <w:rFonts w:ascii="Arial" w:hAnsi="Arial" w:cs="Arial"/>
                <w:color w:val="000000"/>
                <w:sz w:val="18"/>
                <w:szCs w:val="18"/>
              </w:rPr>
            </w:pPr>
            <w:r w:rsidRPr="00333C79">
              <w:rPr>
                <w:rFonts w:ascii="Arial" w:hAnsi="Arial" w:cs="Arial"/>
                <w:color w:val="000000"/>
                <w:sz w:val="18"/>
                <w:szCs w:val="18"/>
              </w:rPr>
              <w:t>1.8.</w:t>
            </w:r>
          </w:p>
        </w:tc>
        <w:tc>
          <w:tcPr>
            <w:tcW w:w="4668" w:type="pct"/>
            <w:tcBorders>
              <w:top w:val="nil"/>
              <w:left w:val="single" w:sz="4" w:space="0" w:color="auto"/>
              <w:bottom w:val="single" w:sz="4" w:space="0" w:color="auto"/>
              <w:right w:val="single" w:sz="4" w:space="0" w:color="auto"/>
            </w:tcBorders>
            <w:shd w:val="clear" w:color="auto" w:fill="auto"/>
            <w:vAlign w:val="center"/>
            <w:hideMark/>
          </w:tcPr>
          <w:p w14:paraId="41592FEF" w14:textId="77777777" w:rsidR="00333C79" w:rsidRPr="00333C79" w:rsidRDefault="00333C79" w:rsidP="00333C79">
            <w:pPr>
              <w:rPr>
                <w:rFonts w:ascii="Arial" w:hAnsi="Arial" w:cs="Arial"/>
                <w:color w:val="000000"/>
                <w:sz w:val="18"/>
                <w:szCs w:val="18"/>
              </w:rPr>
            </w:pPr>
            <w:r w:rsidRPr="00333C79">
              <w:rPr>
                <w:rFonts w:ascii="Arial" w:hAnsi="Arial" w:cs="Arial"/>
                <w:color w:val="000000"/>
                <w:sz w:val="18"/>
                <w:szCs w:val="18"/>
              </w:rPr>
              <w:t>Wymiana oleju w zwalniakach.</w:t>
            </w:r>
          </w:p>
        </w:tc>
      </w:tr>
      <w:tr w:rsidR="00333C79" w:rsidRPr="00333C79" w14:paraId="5BDDF326" w14:textId="77777777" w:rsidTr="006C52EC">
        <w:trPr>
          <w:trHeight w:val="300"/>
        </w:trPr>
        <w:tc>
          <w:tcPr>
            <w:tcW w:w="332" w:type="pct"/>
            <w:tcBorders>
              <w:top w:val="nil"/>
              <w:left w:val="single" w:sz="4" w:space="0" w:color="auto"/>
              <w:bottom w:val="single" w:sz="4" w:space="0" w:color="auto"/>
              <w:right w:val="single" w:sz="4" w:space="0" w:color="auto"/>
            </w:tcBorders>
            <w:shd w:val="clear" w:color="auto" w:fill="auto"/>
            <w:vAlign w:val="center"/>
          </w:tcPr>
          <w:p w14:paraId="6EBA3E0E" w14:textId="77777777" w:rsidR="00333C79" w:rsidRPr="00333C79" w:rsidRDefault="00333C79" w:rsidP="00333C79">
            <w:pPr>
              <w:jc w:val="center"/>
              <w:rPr>
                <w:rFonts w:ascii="Arial" w:hAnsi="Arial" w:cs="Arial"/>
                <w:color w:val="000000"/>
                <w:sz w:val="18"/>
                <w:szCs w:val="18"/>
              </w:rPr>
            </w:pPr>
            <w:r w:rsidRPr="00333C79">
              <w:rPr>
                <w:rFonts w:ascii="Arial" w:hAnsi="Arial" w:cs="Arial"/>
                <w:color w:val="000000"/>
                <w:sz w:val="18"/>
                <w:szCs w:val="18"/>
              </w:rPr>
              <w:t>1.9.</w:t>
            </w:r>
          </w:p>
        </w:tc>
        <w:tc>
          <w:tcPr>
            <w:tcW w:w="4668" w:type="pct"/>
            <w:tcBorders>
              <w:top w:val="nil"/>
              <w:left w:val="single" w:sz="4" w:space="0" w:color="auto"/>
              <w:bottom w:val="single" w:sz="4" w:space="0" w:color="auto"/>
              <w:right w:val="single" w:sz="4" w:space="0" w:color="auto"/>
            </w:tcBorders>
            <w:shd w:val="clear" w:color="auto" w:fill="auto"/>
            <w:vAlign w:val="center"/>
            <w:hideMark/>
          </w:tcPr>
          <w:p w14:paraId="79EB886F" w14:textId="77777777" w:rsidR="00333C79" w:rsidRPr="00333C79" w:rsidRDefault="00333C79" w:rsidP="00333C79">
            <w:pPr>
              <w:rPr>
                <w:rFonts w:ascii="Arial" w:hAnsi="Arial" w:cs="Arial"/>
                <w:color w:val="000000"/>
                <w:sz w:val="18"/>
                <w:szCs w:val="18"/>
              </w:rPr>
            </w:pPr>
            <w:r w:rsidRPr="00333C79">
              <w:rPr>
                <w:rFonts w:ascii="Arial" w:hAnsi="Arial" w:cs="Arial"/>
                <w:color w:val="000000"/>
                <w:sz w:val="18"/>
                <w:szCs w:val="18"/>
              </w:rPr>
              <w:t>Sprawdzenie połączeń prądowych w skrzynkach zaciskowych silnika z skrzynkach  łączeniowych.</w:t>
            </w:r>
          </w:p>
        </w:tc>
      </w:tr>
      <w:tr w:rsidR="00333C79" w:rsidRPr="00333C79" w14:paraId="04469305" w14:textId="77777777" w:rsidTr="006C52EC">
        <w:trPr>
          <w:trHeight w:val="300"/>
        </w:trPr>
        <w:tc>
          <w:tcPr>
            <w:tcW w:w="332" w:type="pct"/>
            <w:tcBorders>
              <w:top w:val="nil"/>
              <w:left w:val="single" w:sz="4" w:space="0" w:color="auto"/>
              <w:bottom w:val="single" w:sz="4" w:space="0" w:color="auto"/>
              <w:right w:val="single" w:sz="4" w:space="0" w:color="auto"/>
            </w:tcBorders>
            <w:shd w:val="clear" w:color="auto" w:fill="auto"/>
            <w:vAlign w:val="center"/>
          </w:tcPr>
          <w:p w14:paraId="6CC5D723" w14:textId="77777777" w:rsidR="00333C79" w:rsidRPr="00333C79" w:rsidRDefault="00333C79" w:rsidP="00333C79">
            <w:pPr>
              <w:jc w:val="center"/>
              <w:rPr>
                <w:rFonts w:ascii="Arial" w:hAnsi="Arial" w:cs="Arial"/>
                <w:color w:val="000000"/>
                <w:sz w:val="18"/>
                <w:szCs w:val="18"/>
              </w:rPr>
            </w:pPr>
            <w:r w:rsidRPr="00333C79">
              <w:rPr>
                <w:rFonts w:ascii="Arial" w:hAnsi="Arial" w:cs="Arial"/>
                <w:color w:val="000000"/>
                <w:sz w:val="18"/>
                <w:szCs w:val="18"/>
              </w:rPr>
              <w:t>1.10.</w:t>
            </w:r>
          </w:p>
        </w:tc>
        <w:tc>
          <w:tcPr>
            <w:tcW w:w="4668" w:type="pct"/>
            <w:tcBorders>
              <w:top w:val="nil"/>
              <w:left w:val="single" w:sz="4" w:space="0" w:color="auto"/>
              <w:bottom w:val="single" w:sz="4" w:space="0" w:color="auto"/>
              <w:right w:val="single" w:sz="4" w:space="0" w:color="auto"/>
            </w:tcBorders>
            <w:shd w:val="clear" w:color="auto" w:fill="auto"/>
            <w:vAlign w:val="center"/>
            <w:hideMark/>
          </w:tcPr>
          <w:p w14:paraId="7CDB4DDA" w14:textId="77777777" w:rsidR="00333C79" w:rsidRPr="00333C79" w:rsidRDefault="00333C79" w:rsidP="00333C79">
            <w:pPr>
              <w:rPr>
                <w:rFonts w:ascii="Arial" w:hAnsi="Arial" w:cs="Arial"/>
                <w:color w:val="000000"/>
                <w:sz w:val="18"/>
                <w:szCs w:val="18"/>
              </w:rPr>
            </w:pPr>
            <w:r w:rsidRPr="00333C79">
              <w:rPr>
                <w:rFonts w:ascii="Arial" w:hAnsi="Arial" w:cs="Arial"/>
                <w:color w:val="000000"/>
                <w:sz w:val="18"/>
                <w:szCs w:val="18"/>
              </w:rPr>
              <w:t>Sprawdzenie poprawności nastaw i działania zabezpieczeń termicznych.</w:t>
            </w:r>
          </w:p>
        </w:tc>
      </w:tr>
      <w:tr w:rsidR="00333C79" w:rsidRPr="00333C79" w14:paraId="552DDC71" w14:textId="77777777" w:rsidTr="006C52EC">
        <w:trPr>
          <w:trHeight w:val="300"/>
        </w:trPr>
        <w:tc>
          <w:tcPr>
            <w:tcW w:w="332" w:type="pct"/>
            <w:tcBorders>
              <w:top w:val="nil"/>
              <w:left w:val="single" w:sz="4" w:space="0" w:color="auto"/>
              <w:bottom w:val="single" w:sz="4" w:space="0" w:color="auto"/>
              <w:right w:val="single" w:sz="4" w:space="0" w:color="auto"/>
            </w:tcBorders>
            <w:shd w:val="clear" w:color="auto" w:fill="auto"/>
            <w:vAlign w:val="center"/>
          </w:tcPr>
          <w:p w14:paraId="2282CCCF" w14:textId="77777777" w:rsidR="00333C79" w:rsidRPr="00333C79" w:rsidRDefault="00333C79" w:rsidP="00333C79">
            <w:pPr>
              <w:jc w:val="center"/>
              <w:rPr>
                <w:rFonts w:ascii="Arial" w:hAnsi="Arial" w:cs="Arial"/>
                <w:color w:val="000000"/>
                <w:sz w:val="18"/>
                <w:szCs w:val="18"/>
              </w:rPr>
            </w:pPr>
            <w:r w:rsidRPr="00333C79">
              <w:rPr>
                <w:rFonts w:ascii="Arial" w:hAnsi="Arial" w:cs="Arial"/>
                <w:color w:val="000000"/>
                <w:sz w:val="18"/>
                <w:szCs w:val="18"/>
              </w:rPr>
              <w:t>1.11.</w:t>
            </w:r>
          </w:p>
        </w:tc>
        <w:tc>
          <w:tcPr>
            <w:tcW w:w="4668" w:type="pct"/>
            <w:tcBorders>
              <w:top w:val="nil"/>
              <w:left w:val="single" w:sz="4" w:space="0" w:color="auto"/>
              <w:bottom w:val="single" w:sz="4" w:space="0" w:color="auto"/>
              <w:right w:val="single" w:sz="4" w:space="0" w:color="auto"/>
            </w:tcBorders>
            <w:shd w:val="clear" w:color="auto" w:fill="auto"/>
            <w:vAlign w:val="center"/>
            <w:hideMark/>
          </w:tcPr>
          <w:p w14:paraId="0EF7D833" w14:textId="77777777" w:rsidR="00333C79" w:rsidRPr="00333C79" w:rsidRDefault="00333C79" w:rsidP="00333C79">
            <w:pPr>
              <w:rPr>
                <w:rFonts w:ascii="Arial" w:hAnsi="Arial" w:cs="Arial"/>
                <w:color w:val="000000"/>
                <w:sz w:val="18"/>
                <w:szCs w:val="18"/>
              </w:rPr>
            </w:pPr>
            <w:r w:rsidRPr="00333C79">
              <w:rPr>
                <w:rFonts w:ascii="Arial" w:hAnsi="Arial" w:cs="Arial"/>
                <w:color w:val="000000"/>
                <w:sz w:val="18"/>
                <w:szCs w:val="18"/>
              </w:rPr>
              <w:t>Usuniecie usterek.</w:t>
            </w:r>
          </w:p>
        </w:tc>
      </w:tr>
      <w:tr w:rsidR="00333C79" w:rsidRPr="00333C79" w14:paraId="6AE21547" w14:textId="77777777" w:rsidTr="006C52EC">
        <w:trPr>
          <w:trHeight w:val="300"/>
        </w:trPr>
        <w:tc>
          <w:tcPr>
            <w:tcW w:w="332" w:type="pct"/>
            <w:tcBorders>
              <w:top w:val="nil"/>
              <w:left w:val="single" w:sz="4" w:space="0" w:color="auto"/>
              <w:bottom w:val="single" w:sz="4" w:space="0" w:color="auto"/>
              <w:right w:val="single" w:sz="4" w:space="0" w:color="auto"/>
            </w:tcBorders>
            <w:shd w:val="clear" w:color="auto" w:fill="auto"/>
            <w:vAlign w:val="center"/>
          </w:tcPr>
          <w:p w14:paraId="5B6EB291" w14:textId="77777777" w:rsidR="00333C79" w:rsidRPr="00333C79" w:rsidRDefault="00333C79" w:rsidP="00333C79">
            <w:pPr>
              <w:jc w:val="center"/>
              <w:rPr>
                <w:rFonts w:ascii="Arial" w:hAnsi="Arial" w:cs="Arial"/>
                <w:color w:val="000000"/>
                <w:sz w:val="18"/>
                <w:szCs w:val="18"/>
              </w:rPr>
            </w:pPr>
            <w:r w:rsidRPr="00333C79">
              <w:rPr>
                <w:rFonts w:ascii="Arial" w:hAnsi="Arial" w:cs="Arial"/>
                <w:color w:val="000000"/>
                <w:sz w:val="18"/>
                <w:szCs w:val="18"/>
              </w:rPr>
              <w:t>1.12.</w:t>
            </w:r>
          </w:p>
        </w:tc>
        <w:tc>
          <w:tcPr>
            <w:tcW w:w="4668" w:type="pct"/>
            <w:tcBorders>
              <w:top w:val="nil"/>
              <w:left w:val="single" w:sz="4" w:space="0" w:color="auto"/>
              <w:bottom w:val="single" w:sz="4" w:space="0" w:color="auto"/>
              <w:right w:val="single" w:sz="4" w:space="0" w:color="auto"/>
            </w:tcBorders>
            <w:shd w:val="clear" w:color="auto" w:fill="auto"/>
            <w:vAlign w:val="center"/>
            <w:hideMark/>
          </w:tcPr>
          <w:p w14:paraId="40C54482" w14:textId="77777777" w:rsidR="00333C79" w:rsidRPr="00333C79" w:rsidRDefault="00333C79" w:rsidP="00333C79">
            <w:pPr>
              <w:rPr>
                <w:rFonts w:ascii="Arial" w:hAnsi="Arial" w:cs="Arial"/>
                <w:color w:val="000000"/>
                <w:sz w:val="18"/>
                <w:szCs w:val="18"/>
              </w:rPr>
            </w:pPr>
            <w:r w:rsidRPr="00333C79">
              <w:rPr>
                <w:rFonts w:ascii="Arial" w:hAnsi="Arial" w:cs="Arial"/>
                <w:color w:val="000000"/>
                <w:sz w:val="18"/>
                <w:szCs w:val="18"/>
              </w:rPr>
              <w:t>Sporządzenie protokołu z przeprowadzonych czynności oraz pomiarów rezystancji izolacji  silników.</w:t>
            </w:r>
          </w:p>
        </w:tc>
      </w:tr>
      <w:tr w:rsidR="00333C79" w:rsidRPr="00333C79" w14:paraId="6249A1ED" w14:textId="77777777" w:rsidTr="006C52EC">
        <w:trPr>
          <w:trHeight w:val="300"/>
        </w:trPr>
        <w:tc>
          <w:tcPr>
            <w:tcW w:w="332" w:type="pct"/>
            <w:tcBorders>
              <w:top w:val="nil"/>
              <w:left w:val="single" w:sz="4" w:space="0" w:color="auto"/>
              <w:bottom w:val="single" w:sz="4" w:space="0" w:color="auto"/>
              <w:right w:val="single" w:sz="4" w:space="0" w:color="auto"/>
            </w:tcBorders>
            <w:shd w:val="clear" w:color="auto" w:fill="auto"/>
            <w:vAlign w:val="center"/>
          </w:tcPr>
          <w:p w14:paraId="7E572DC4" w14:textId="77777777" w:rsidR="00333C79" w:rsidRPr="00333C79" w:rsidRDefault="00333C79" w:rsidP="00333C79">
            <w:pPr>
              <w:jc w:val="center"/>
              <w:rPr>
                <w:rFonts w:ascii="Arial" w:hAnsi="Arial" w:cs="Arial"/>
                <w:b/>
                <w:bCs/>
                <w:color w:val="000000"/>
                <w:sz w:val="18"/>
                <w:szCs w:val="18"/>
              </w:rPr>
            </w:pPr>
            <w:r w:rsidRPr="00333C79">
              <w:rPr>
                <w:rFonts w:ascii="Arial" w:hAnsi="Arial" w:cs="Arial"/>
                <w:b/>
                <w:bCs/>
                <w:color w:val="000000"/>
                <w:sz w:val="18"/>
                <w:szCs w:val="18"/>
              </w:rPr>
              <w:t>2.</w:t>
            </w:r>
          </w:p>
        </w:tc>
        <w:tc>
          <w:tcPr>
            <w:tcW w:w="4668" w:type="pct"/>
            <w:tcBorders>
              <w:top w:val="nil"/>
              <w:left w:val="single" w:sz="4" w:space="0" w:color="auto"/>
              <w:bottom w:val="single" w:sz="4" w:space="0" w:color="auto"/>
              <w:right w:val="single" w:sz="4" w:space="0" w:color="auto"/>
            </w:tcBorders>
            <w:shd w:val="clear" w:color="auto" w:fill="auto"/>
            <w:vAlign w:val="center"/>
            <w:hideMark/>
          </w:tcPr>
          <w:p w14:paraId="7183A479" w14:textId="77777777" w:rsidR="00333C79" w:rsidRPr="00333C79" w:rsidRDefault="00333C79" w:rsidP="00333C79">
            <w:pPr>
              <w:rPr>
                <w:rFonts w:ascii="Arial" w:hAnsi="Arial" w:cs="Arial"/>
                <w:b/>
                <w:bCs/>
                <w:color w:val="000000"/>
                <w:sz w:val="18"/>
                <w:szCs w:val="18"/>
              </w:rPr>
            </w:pPr>
            <w:r w:rsidRPr="00333C79">
              <w:rPr>
                <w:rFonts w:ascii="Arial" w:hAnsi="Arial" w:cs="Arial"/>
                <w:b/>
                <w:bCs/>
                <w:color w:val="000000"/>
                <w:sz w:val="18"/>
                <w:szCs w:val="18"/>
              </w:rPr>
              <w:t>Oświetlenie</w:t>
            </w:r>
            <w:r w:rsidRPr="00333C79">
              <w:rPr>
                <w:rFonts w:ascii="Arial" w:hAnsi="Arial" w:cs="Arial"/>
                <w:color w:val="000000"/>
                <w:sz w:val="18"/>
                <w:szCs w:val="18"/>
              </w:rPr>
              <w:t xml:space="preserve"> (15 szt.):</w:t>
            </w:r>
          </w:p>
        </w:tc>
      </w:tr>
      <w:tr w:rsidR="00333C79" w:rsidRPr="00333C79" w14:paraId="5B82A58B" w14:textId="77777777" w:rsidTr="006C52EC">
        <w:trPr>
          <w:trHeight w:val="300"/>
        </w:trPr>
        <w:tc>
          <w:tcPr>
            <w:tcW w:w="332" w:type="pct"/>
            <w:tcBorders>
              <w:top w:val="nil"/>
              <w:left w:val="single" w:sz="4" w:space="0" w:color="auto"/>
              <w:bottom w:val="single" w:sz="4" w:space="0" w:color="auto"/>
              <w:right w:val="single" w:sz="4" w:space="0" w:color="auto"/>
            </w:tcBorders>
            <w:shd w:val="clear" w:color="auto" w:fill="auto"/>
            <w:vAlign w:val="center"/>
          </w:tcPr>
          <w:p w14:paraId="3DD5F78F" w14:textId="77777777" w:rsidR="00333C79" w:rsidRPr="00333C79" w:rsidRDefault="00333C79" w:rsidP="00333C79">
            <w:pPr>
              <w:jc w:val="center"/>
              <w:rPr>
                <w:rFonts w:ascii="Arial" w:hAnsi="Arial" w:cs="Arial"/>
                <w:color w:val="000000"/>
                <w:sz w:val="18"/>
                <w:szCs w:val="18"/>
              </w:rPr>
            </w:pPr>
            <w:r w:rsidRPr="00333C79">
              <w:rPr>
                <w:rFonts w:ascii="Arial" w:hAnsi="Arial" w:cs="Arial"/>
                <w:color w:val="000000"/>
                <w:sz w:val="18"/>
                <w:szCs w:val="18"/>
              </w:rPr>
              <w:t>2.1.</w:t>
            </w:r>
          </w:p>
        </w:tc>
        <w:tc>
          <w:tcPr>
            <w:tcW w:w="4668" w:type="pct"/>
            <w:tcBorders>
              <w:top w:val="nil"/>
              <w:left w:val="single" w:sz="4" w:space="0" w:color="auto"/>
              <w:bottom w:val="single" w:sz="4" w:space="0" w:color="auto"/>
              <w:right w:val="single" w:sz="4" w:space="0" w:color="auto"/>
            </w:tcBorders>
            <w:shd w:val="clear" w:color="auto" w:fill="auto"/>
            <w:vAlign w:val="center"/>
            <w:hideMark/>
          </w:tcPr>
          <w:p w14:paraId="54870975" w14:textId="77777777" w:rsidR="00333C79" w:rsidRPr="00333C79" w:rsidRDefault="00333C79" w:rsidP="00333C79">
            <w:pPr>
              <w:rPr>
                <w:rFonts w:ascii="Arial" w:hAnsi="Arial" w:cs="Arial"/>
                <w:color w:val="000000"/>
                <w:sz w:val="18"/>
                <w:szCs w:val="18"/>
              </w:rPr>
            </w:pPr>
            <w:r w:rsidRPr="00333C79">
              <w:rPr>
                <w:rFonts w:ascii="Arial" w:hAnsi="Arial" w:cs="Arial"/>
                <w:color w:val="000000"/>
                <w:sz w:val="18"/>
                <w:szCs w:val="18"/>
              </w:rPr>
              <w:t>Czyszczenie z pyłu i kurzu  opraw, kloszy.</w:t>
            </w:r>
          </w:p>
        </w:tc>
      </w:tr>
      <w:tr w:rsidR="00333C79" w:rsidRPr="00333C79" w14:paraId="70D7BB73" w14:textId="77777777" w:rsidTr="006C52EC">
        <w:trPr>
          <w:trHeight w:val="141"/>
        </w:trPr>
        <w:tc>
          <w:tcPr>
            <w:tcW w:w="332" w:type="pct"/>
            <w:tcBorders>
              <w:top w:val="nil"/>
              <w:left w:val="single" w:sz="4" w:space="0" w:color="auto"/>
              <w:bottom w:val="single" w:sz="4" w:space="0" w:color="auto"/>
              <w:right w:val="single" w:sz="4" w:space="0" w:color="auto"/>
            </w:tcBorders>
            <w:shd w:val="clear" w:color="auto" w:fill="auto"/>
            <w:vAlign w:val="center"/>
          </w:tcPr>
          <w:p w14:paraId="3E15AFBF" w14:textId="77777777" w:rsidR="00333C79" w:rsidRPr="00333C79" w:rsidRDefault="00333C79" w:rsidP="00333C79">
            <w:pPr>
              <w:jc w:val="center"/>
              <w:rPr>
                <w:rFonts w:ascii="Arial" w:hAnsi="Arial" w:cs="Arial"/>
                <w:color w:val="000000"/>
                <w:sz w:val="18"/>
                <w:szCs w:val="18"/>
              </w:rPr>
            </w:pPr>
            <w:r w:rsidRPr="00333C79">
              <w:rPr>
                <w:rFonts w:ascii="Arial" w:hAnsi="Arial" w:cs="Arial"/>
                <w:color w:val="000000"/>
                <w:sz w:val="18"/>
                <w:szCs w:val="18"/>
              </w:rPr>
              <w:t>2.2.</w:t>
            </w:r>
          </w:p>
        </w:tc>
        <w:tc>
          <w:tcPr>
            <w:tcW w:w="4668" w:type="pct"/>
            <w:tcBorders>
              <w:top w:val="nil"/>
              <w:left w:val="single" w:sz="4" w:space="0" w:color="auto"/>
              <w:bottom w:val="single" w:sz="4" w:space="0" w:color="auto"/>
              <w:right w:val="single" w:sz="4" w:space="0" w:color="auto"/>
            </w:tcBorders>
            <w:shd w:val="clear" w:color="auto" w:fill="auto"/>
            <w:vAlign w:val="center"/>
            <w:hideMark/>
          </w:tcPr>
          <w:p w14:paraId="6103FB97" w14:textId="77777777" w:rsidR="00333C79" w:rsidRPr="00333C79" w:rsidRDefault="00333C79" w:rsidP="00333C79">
            <w:pPr>
              <w:rPr>
                <w:rFonts w:ascii="Arial" w:hAnsi="Arial" w:cs="Arial"/>
                <w:color w:val="000000"/>
                <w:sz w:val="18"/>
                <w:szCs w:val="18"/>
              </w:rPr>
            </w:pPr>
            <w:r w:rsidRPr="00333C79">
              <w:rPr>
                <w:rFonts w:ascii="Arial" w:hAnsi="Arial" w:cs="Arial"/>
                <w:color w:val="000000"/>
                <w:sz w:val="18"/>
                <w:szCs w:val="18"/>
              </w:rPr>
              <w:t xml:space="preserve">Wymiana uszkodzonych zużytych źródeł światła (sodowe 150W, zwykłe 100W, </w:t>
            </w:r>
            <w:proofErr w:type="spellStart"/>
            <w:r w:rsidRPr="00333C79">
              <w:rPr>
                <w:rFonts w:ascii="Arial" w:hAnsi="Arial" w:cs="Arial"/>
                <w:color w:val="000000"/>
                <w:sz w:val="18"/>
                <w:szCs w:val="18"/>
              </w:rPr>
              <w:t>metalohalogen</w:t>
            </w:r>
            <w:proofErr w:type="spellEnd"/>
            <w:r w:rsidRPr="00333C79">
              <w:rPr>
                <w:rFonts w:ascii="Arial" w:hAnsi="Arial" w:cs="Arial"/>
                <w:color w:val="000000"/>
                <w:sz w:val="18"/>
                <w:szCs w:val="18"/>
              </w:rPr>
              <w:t xml:space="preserve"> 400W).</w:t>
            </w:r>
          </w:p>
        </w:tc>
      </w:tr>
      <w:tr w:rsidR="00333C79" w:rsidRPr="00333C79" w14:paraId="4A55BC01" w14:textId="77777777" w:rsidTr="006C52EC">
        <w:trPr>
          <w:trHeight w:val="300"/>
        </w:trPr>
        <w:tc>
          <w:tcPr>
            <w:tcW w:w="332" w:type="pct"/>
            <w:tcBorders>
              <w:top w:val="nil"/>
              <w:left w:val="single" w:sz="4" w:space="0" w:color="auto"/>
              <w:bottom w:val="single" w:sz="4" w:space="0" w:color="auto"/>
              <w:right w:val="single" w:sz="4" w:space="0" w:color="auto"/>
            </w:tcBorders>
            <w:shd w:val="clear" w:color="auto" w:fill="auto"/>
            <w:vAlign w:val="center"/>
          </w:tcPr>
          <w:p w14:paraId="1F3F24B0" w14:textId="77777777" w:rsidR="00333C79" w:rsidRPr="00333C79" w:rsidRDefault="00333C79" w:rsidP="00333C79">
            <w:pPr>
              <w:jc w:val="center"/>
              <w:rPr>
                <w:rFonts w:ascii="Arial" w:hAnsi="Arial" w:cs="Arial"/>
                <w:color w:val="000000"/>
                <w:sz w:val="18"/>
                <w:szCs w:val="18"/>
              </w:rPr>
            </w:pPr>
            <w:r w:rsidRPr="00333C79">
              <w:rPr>
                <w:rFonts w:ascii="Arial" w:hAnsi="Arial" w:cs="Arial"/>
                <w:color w:val="000000"/>
                <w:sz w:val="18"/>
                <w:szCs w:val="18"/>
              </w:rPr>
              <w:t>2.3.</w:t>
            </w:r>
          </w:p>
        </w:tc>
        <w:tc>
          <w:tcPr>
            <w:tcW w:w="4668" w:type="pct"/>
            <w:tcBorders>
              <w:top w:val="nil"/>
              <w:left w:val="single" w:sz="4" w:space="0" w:color="auto"/>
              <w:bottom w:val="single" w:sz="4" w:space="0" w:color="auto"/>
              <w:right w:val="single" w:sz="4" w:space="0" w:color="auto"/>
            </w:tcBorders>
            <w:shd w:val="clear" w:color="auto" w:fill="auto"/>
            <w:vAlign w:val="center"/>
            <w:hideMark/>
          </w:tcPr>
          <w:p w14:paraId="546F3BCB" w14:textId="77777777" w:rsidR="00333C79" w:rsidRPr="00333C79" w:rsidRDefault="00333C79" w:rsidP="00333C79">
            <w:pPr>
              <w:rPr>
                <w:rFonts w:ascii="Arial" w:hAnsi="Arial" w:cs="Arial"/>
                <w:color w:val="000000"/>
                <w:sz w:val="18"/>
                <w:szCs w:val="18"/>
              </w:rPr>
            </w:pPr>
            <w:r w:rsidRPr="00333C79">
              <w:rPr>
                <w:rFonts w:ascii="Arial" w:hAnsi="Arial" w:cs="Arial"/>
                <w:color w:val="000000"/>
                <w:sz w:val="18"/>
                <w:szCs w:val="18"/>
              </w:rPr>
              <w:t>Przegląd i sprawdzenie stanu technicznego aparatury łączeniowej wymiana  uszkodzonej.</w:t>
            </w:r>
          </w:p>
        </w:tc>
      </w:tr>
      <w:tr w:rsidR="00333C79" w:rsidRPr="00333C79" w14:paraId="6513F69A" w14:textId="77777777" w:rsidTr="006C52EC">
        <w:trPr>
          <w:trHeight w:val="300"/>
        </w:trPr>
        <w:tc>
          <w:tcPr>
            <w:tcW w:w="332" w:type="pct"/>
            <w:tcBorders>
              <w:top w:val="nil"/>
              <w:left w:val="single" w:sz="4" w:space="0" w:color="auto"/>
              <w:bottom w:val="single" w:sz="4" w:space="0" w:color="auto"/>
              <w:right w:val="single" w:sz="4" w:space="0" w:color="auto"/>
            </w:tcBorders>
            <w:shd w:val="clear" w:color="auto" w:fill="auto"/>
            <w:vAlign w:val="center"/>
          </w:tcPr>
          <w:p w14:paraId="561A435C" w14:textId="77777777" w:rsidR="00333C79" w:rsidRPr="00333C79" w:rsidRDefault="00333C79" w:rsidP="00333C79">
            <w:pPr>
              <w:jc w:val="center"/>
              <w:rPr>
                <w:rFonts w:ascii="Arial" w:hAnsi="Arial" w:cs="Arial"/>
                <w:color w:val="000000"/>
                <w:sz w:val="18"/>
                <w:szCs w:val="18"/>
              </w:rPr>
            </w:pPr>
            <w:r w:rsidRPr="00333C79">
              <w:rPr>
                <w:rFonts w:ascii="Arial" w:hAnsi="Arial" w:cs="Arial"/>
                <w:color w:val="000000"/>
                <w:sz w:val="18"/>
                <w:szCs w:val="18"/>
              </w:rPr>
              <w:t>2.4.</w:t>
            </w:r>
          </w:p>
        </w:tc>
        <w:tc>
          <w:tcPr>
            <w:tcW w:w="4668" w:type="pct"/>
            <w:tcBorders>
              <w:top w:val="nil"/>
              <w:left w:val="single" w:sz="4" w:space="0" w:color="auto"/>
              <w:bottom w:val="single" w:sz="4" w:space="0" w:color="auto"/>
              <w:right w:val="single" w:sz="4" w:space="0" w:color="auto"/>
            </w:tcBorders>
            <w:shd w:val="clear" w:color="auto" w:fill="auto"/>
            <w:vAlign w:val="center"/>
            <w:hideMark/>
          </w:tcPr>
          <w:p w14:paraId="489707D3" w14:textId="77777777" w:rsidR="00333C79" w:rsidRPr="00333C79" w:rsidRDefault="00333C79" w:rsidP="00333C79">
            <w:pPr>
              <w:rPr>
                <w:rFonts w:ascii="Arial" w:hAnsi="Arial" w:cs="Arial"/>
                <w:color w:val="000000"/>
                <w:sz w:val="18"/>
                <w:szCs w:val="18"/>
              </w:rPr>
            </w:pPr>
            <w:r w:rsidRPr="00333C79">
              <w:rPr>
                <w:rFonts w:ascii="Arial" w:hAnsi="Arial" w:cs="Arial"/>
                <w:color w:val="000000"/>
                <w:sz w:val="18"/>
                <w:szCs w:val="18"/>
              </w:rPr>
              <w:t>Uśnięcie usterek</w:t>
            </w:r>
          </w:p>
        </w:tc>
      </w:tr>
      <w:tr w:rsidR="00333C79" w:rsidRPr="00333C79" w14:paraId="03DFDA30" w14:textId="77777777" w:rsidTr="006C52EC">
        <w:trPr>
          <w:trHeight w:val="300"/>
        </w:trPr>
        <w:tc>
          <w:tcPr>
            <w:tcW w:w="332" w:type="pct"/>
            <w:tcBorders>
              <w:top w:val="nil"/>
              <w:left w:val="single" w:sz="4" w:space="0" w:color="auto"/>
              <w:bottom w:val="single" w:sz="4" w:space="0" w:color="auto"/>
              <w:right w:val="single" w:sz="4" w:space="0" w:color="auto"/>
            </w:tcBorders>
            <w:shd w:val="clear" w:color="auto" w:fill="auto"/>
            <w:vAlign w:val="center"/>
          </w:tcPr>
          <w:p w14:paraId="49E860B0" w14:textId="77777777" w:rsidR="00333C79" w:rsidRPr="00333C79" w:rsidRDefault="00333C79" w:rsidP="00333C79">
            <w:pPr>
              <w:jc w:val="center"/>
              <w:rPr>
                <w:rFonts w:ascii="Arial" w:hAnsi="Arial" w:cs="Arial"/>
                <w:b/>
                <w:bCs/>
                <w:color w:val="000000"/>
                <w:sz w:val="18"/>
                <w:szCs w:val="18"/>
              </w:rPr>
            </w:pPr>
            <w:r w:rsidRPr="00333C79">
              <w:rPr>
                <w:rFonts w:ascii="Arial" w:hAnsi="Arial" w:cs="Arial"/>
                <w:b/>
                <w:bCs/>
                <w:color w:val="000000"/>
                <w:sz w:val="18"/>
                <w:szCs w:val="18"/>
              </w:rPr>
              <w:t>3.</w:t>
            </w:r>
          </w:p>
        </w:tc>
        <w:tc>
          <w:tcPr>
            <w:tcW w:w="4668" w:type="pct"/>
            <w:tcBorders>
              <w:top w:val="nil"/>
              <w:left w:val="single" w:sz="4" w:space="0" w:color="auto"/>
              <w:bottom w:val="single" w:sz="4" w:space="0" w:color="auto"/>
              <w:right w:val="single" w:sz="4" w:space="0" w:color="auto"/>
            </w:tcBorders>
            <w:shd w:val="clear" w:color="auto" w:fill="auto"/>
            <w:vAlign w:val="center"/>
            <w:hideMark/>
          </w:tcPr>
          <w:p w14:paraId="72D22B9B" w14:textId="77777777" w:rsidR="00333C79" w:rsidRPr="00333C79" w:rsidRDefault="00333C79" w:rsidP="00333C79">
            <w:pPr>
              <w:rPr>
                <w:rFonts w:ascii="Arial" w:hAnsi="Arial" w:cs="Arial"/>
                <w:b/>
                <w:bCs/>
                <w:color w:val="000000"/>
                <w:sz w:val="18"/>
                <w:szCs w:val="18"/>
              </w:rPr>
            </w:pPr>
            <w:r w:rsidRPr="00333C79">
              <w:rPr>
                <w:rFonts w:ascii="Arial" w:hAnsi="Arial" w:cs="Arial"/>
                <w:b/>
                <w:bCs/>
                <w:color w:val="000000"/>
                <w:sz w:val="18"/>
                <w:szCs w:val="18"/>
              </w:rPr>
              <w:t>Linie kablowe:</w:t>
            </w:r>
          </w:p>
        </w:tc>
      </w:tr>
      <w:tr w:rsidR="00333C79" w:rsidRPr="00333C79" w14:paraId="5422A4FC" w14:textId="77777777" w:rsidTr="006C52EC">
        <w:trPr>
          <w:trHeight w:val="300"/>
        </w:trPr>
        <w:tc>
          <w:tcPr>
            <w:tcW w:w="332" w:type="pct"/>
            <w:tcBorders>
              <w:top w:val="nil"/>
              <w:left w:val="single" w:sz="4" w:space="0" w:color="auto"/>
              <w:bottom w:val="single" w:sz="4" w:space="0" w:color="auto"/>
              <w:right w:val="single" w:sz="4" w:space="0" w:color="auto"/>
            </w:tcBorders>
            <w:shd w:val="clear" w:color="auto" w:fill="auto"/>
            <w:vAlign w:val="center"/>
          </w:tcPr>
          <w:p w14:paraId="3DC22719" w14:textId="77777777" w:rsidR="00333C79" w:rsidRPr="00333C79" w:rsidRDefault="00333C79" w:rsidP="00333C79">
            <w:pPr>
              <w:jc w:val="center"/>
              <w:rPr>
                <w:rFonts w:ascii="Arial" w:hAnsi="Arial" w:cs="Arial"/>
                <w:color w:val="000000"/>
                <w:sz w:val="18"/>
                <w:szCs w:val="18"/>
              </w:rPr>
            </w:pPr>
            <w:r w:rsidRPr="00333C79">
              <w:rPr>
                <w:rFonts w:ascii="Arial" w:hAnsi="Arial" w:cs="Arial"/>
                <w:color w:val="000000"/>
                <w:sz w:val="18"/>
                <w:szCs w:val="18"/>
              </w:rPr>
              <w:t>3.1.</w:t>
            </w:r>
          </w:p>
        </w:tc>
        <w:tc>
          <w:tcPr>
            <w:tcW w:w="4668" w:type="pct"/>
            <w:tcBorders>
              <w:top w:val="nil"/>
              <w:left w:val="single" w:sz="4" w:space="0" w:color="auto"/>
              <w:bottom w:val="single" w:sz="4" w:space="0" w:color="auto"/>
              <w:right w:val="single" w:sz="4" w:space="0" w:color="auto"/>
            </w:tcBorders>
            <w:shd w:val="clear" w:color="auto" w:fill="auto"/>
            <w:vAlign w:val="center"/>
            <w:hideMark/>
          </w:tcPr>
          <w:p w14:paraId="5C62C4BE" w14:textId="77777777" w:rsidR="00333C79" w:rsidRPr="00333C79" w:rsidRDefault="00333C79" w:rsidP="00333C79">
            <w:pPr>
              <w:rPr>
                <w:rFonts w:ascii="Arial" w:hAnsi="Arial" w:cs="Arial"/>
                <w:color w:val="000000"/>
                <w:sz w:val="18"/>
                <w:szCs w:val="18"/>
              </w:rPr>
            </w:pPr>
            <w:r w:rsidRPr="00333C79">
              <w:rPr>
                <w:rFonts w:ascii="Arial" w:hAnsi="Arial" w:cs="Arial"/>
                <w:color w:val="000000"/>
                <w:sz w:val="18"/>
                <w:szCs w:val="18"/>
              </w:rPr>
              <w:t>Wizualna ocena stanu technicznego kabli/przewodów</w:t>
            </w:r>
          </w:p>
        </w:tc>
      </w:tr>
      <w:tr w:rsidR="00333C79" w:rsidRPr="00333C79" w14:paraId="2633776E" w14:textId="77777777" w:rsidTr="006C52EC">
        <w:trPr>
          <w:trHeight w:val="300"/>
        </w:trPr>
        <w:tc>
          <w:tcPr>
            <w:tcW w:w="332" w:type="pct"/>
            <w:tcBorders>
              <w:top w:val="nil"/>
              <w:left w:val="single" w:sz="4" w:space="0" w:color="auto"/>
              <w:bottom w:val="single" w:sz="4" w:space="0" w:color="auto"/>
              <w:right w:val="single" w:sz="4" w:space="0" w:color="auto"/>
            </w:tcBorders>
            <w:shd w:val="clear" w:color="auto" w:fill="auto"/>
            <w:vAlign w:val="center"/>
          </w:tcPr>
          <w:p w14:paraId="502029F8" w14:textId="77777777" w:rsidR="00333C79" w:rsidRPr="00333C79" w:rsidRDefault="00333C79" w:rsidP="00333C79">
            <w:pPr>
              <w:jc w:val="center"/>
              <w:rPr>
                <w:rFonts w:ascii="Arial" w:hAnsi="Arial" w:cs="Arial"/>
                <w:color w:val="000000"/>
                <w:sz w:val="18"/>
                <w:szCs w:val="18"/>
              </w:rPr>
            </w:pPr>
            <w:r w:rsidRPr="00333C79">
              <w:rPr>
                <w:rFonts w:ascii="Arial" w:hAnsi="Arial" w:cs="Arial"/>
                <w:color w:val="000000"/>
                <w:sz w:val="18"/>
                <w:szCs w:val="18"/>
              </w:rPr>
              <w:t>3.2.</w:t>
            </w:r>
          </w:p>
        </w:tc>
        <w:tc>
          <w:tcPr>
            <w:tcW w:w="4668" w:type="pct"/>
            <w:tcBorders>
              <w:top w:val="nil"/>
              <w:left w:val="single" w:sz="4" w:space="0" w:color="auto"/>
              <w:bottom w:val="single" w:sz="4" w:space="0" w:color="auto"/>
              <w:right w:val="single" w:sz="4" w:space="0" w:color="auto"/>
            </w:tcBorders>
            <w:shd w:val="clear" w:color="auto" w:fill="auto"/>
            <w:vAlign w:val="center"/>
            <w:hideMark/>
          </w:tcPr>
          <w:p w14:paraId="7CF6E170" w14:textId="77777777" w:rsidR="00333C79" w:rsidRPr="00333C79" w:rsidRDefault="00333C79" w:rsidP="00333C79">
            <w:pPr>
              <w:rPr>
                <w:rFonts w:ascii="Arial" w:hAnsi="Arial" w:cs="Arial"/>
                <w:color w:val="000000"/>
                <w:sz w:val="18"/>
                <w:szCs w:val="18"/>
              </w:rPr>
            </w:pPr>
            <w:r w:rsidRPr="00333C79">
              <w:rPr>
                <w:rFonts w:ascii="Arial" w:hAnsi="Arial" w:cs="Arial"/>
                <w:color w:val="000000"/>
                <w:sz w:val="18"/>
                <w:szCs w:val="18"/>
              </w:rPr>
              <w:t>Sprawdzenie połączeń prądowych w skrzynkach zaciskowych.</w:t>
            </w:r>
          </w:p>
        </w:tc>
      </w:tr>
      <w:tr w:rsidR="00333C79" w:rsidRPr="00333C79" w14:paraId="40B955B3" w14:textId="77777777" w:rsidTr="006C52EC">
        <w:trPr>
          <w:trHeight w:val="300"/>
        </w:trPr>
        <w:tc>
          <w:tcPr>
            <w:tcW w:w="332" w:type="pct"/>
            <w:tcBorders>
              <w:top w:val="nil"/>
              <w:left w:val="single" w:sz="4" w:space="0" w:color="auto"/>
              <w:bottom w:val="single" w:sz="4" w:space="0" w:color="auto"/>
              <w:right w:val="single" w:sz="4" w:space="0" w:color="auto"/>
            </w:tcBorders>
            <w:shd w:val="clear" w:color="auto" w:fill="auto"/>
            <w:vAlign w:val="center"/>
          </w:tcPr>
          <w:p w14:paraId="1F79869D" w14:textId="77777777" w:rsidR="00333C79" w:rsidRPr="00333C79" w:rsidRDefault="00333C79" w:rsidP="00333C79">
            <w:pPr>
              <w:jc w:val="center"/>
              <w:rPr>
                <w:rFonts w:ascii="Arial" w:hAnsi="Arial" w:cs="Arial"/>
                <w:color w:val="000000"/>
                <w:sz w:val="18"/>
                <w:szCs w:val="18"/>
              </w:rPr>
            </w:pPr>
            <w:r w:rsidRPr="00333C79">
              <w:rPr>
                <w:rFonts w:ascii="Arial" w:hAnsi="Arial" w:cs="Arial"/>
                <w:color w:val="000000"/>
                <w:sz w:val="18"/>
                <w:szCs w:val="18"/>
              </w:rPr>
              <w:t>3.3.</w:t>
            </w:r>
          </w:p>
        </w:tc>
        <w:tc>
          <w:tcPr>
            <w:tcW w:w="4668" w:type="pct"/>
            <w:tcBorders>
              <w:top w:val="nil"/>
              <w:left w:val="single" w:sz="4" w:space="0" w:color="auto"/>
              <w:bottom w:val="single" w:sz="4" w:space="0" w:color="auto"/>
              <w:right w:val="single" w:sz="4" w:space="0" w:color="auto"/>
            </w:tcBorders>
            <w:shd w:val="clear" w:color="auto" w:fill="auto"/>
            <w:vAlign w:val="center"/>
            <w:hideMark/>
          </w:tcPr>
          <w:p w14:paraId="142DEBBC" w14:textId="77777777" w:rsidR="00333C79" w:rsidRPr="00333C79" w:rsidRDefault="00333C79" w:rsidP="00333C79">
            <w:pPr>
              <w:rPr>
                <w:rFonts w:ascii="Arial" w:hAnsi="Arial" w:cs="Arial"/>
                <w:color w:val="000000"/>
                <w:sz w:val="18"/>
                <w:szCs w:val="18"/>
              </w:rPr>
            </w:pPr>
            <w:r w:rsidRPr="00333C79">
              <w:rPr>
                <w:rFonts w:ascii="Arial" w:hAnsi="Arial" w:cs="Arial"/>
                <w:color w:val="000000"/>
                <w:sz w:val="18"/>
                <w:szCs w:val="18"/>
              </w:rPr>
              <w:t>Likwidacja zbędnych kabli.</w:t>
            </w:r>
          </w:p>
        </w:tc>
      </w:tr>
      <w:tr w:rsidR="00333C79" w:rsidRPr="00333C79" w14:paraId="49400383" w14:textId="77777777" w:rsidTr="006C52EC">
        <w:trPr>
          <w:trHeight w:val="300"/>
        </w:trPr>
        <w:tc>
          <w:tcPr>
            <w:tcW w:w="332" w:type="pct"/>
            <w:tcBorders>
              <w:top w:val="nil"/>
              <w:left w:val="single" w:sz="4" w:space="0" w:color="auto"/>
              <w:bottom w:val="single" w:sz="4" w:space="0" w:color="auto"/>
              <w:right w:val="single" w:sz="4" w:space="0" w:color="auto"/>
            </w:tcBorders>
            <w:shd w:val="clear" w:color="auto" w:fill="auto"/>
            <w:vAlign w:val="center"/>
          </w:tcPr>
          <w:p w14:paraId="21199C08" w14:textId="77777777" w:rsidR="00333C79" w:rsidRPr="00333C79" w:rsidRDefault="00333C79" w:rsidP="00333C79">
            <w:pPr>
              <w:jc w:val="center"/>
              <w:rPr>
                <w:rFonts w:ascii="Arial" w:hAnsi="Arial" w:cs="Arial"/>
                <w:color w:val="000000"/>
                <w:sz w:val="18"/>
                <w:szCs w:val="18"/>
              </w:rPr>
            </w:pPr>
            <w:r w:rsidRPr="00333C79">
              <w:rPr>
                <w:rFonts w:ascii="Arial" w:hAnsi="Arial" w:cs="Arial"/>
                <w:color w:val="000000"/>
                <w:sz w:val="18"/>
                <w:szCs w:val="18"/>
              </w:rPr>
              <w:t>3.4</w:t>
            </w:r>
          </w:p>
        </w:tc>
        <w:tc>
          <w:tcPr>
            <w:tcW w:w="4668" w:type="pct"/>
            <w:tcBorders>
              <w:top w:val="nil"/>
              <w:left w:val="single" w:sz="4" w:space="0" w:color="auto"/>
              <w:bottom w:val="single" w:sz="4" w:space="0" w:color="auto"/>
              <w:right w:val="single" w:sz="4" w:space="0" w:color="auto"/>
            </w:tcBorders>
            <w:shd w:val="clear" w:color="auto" w:fill="auto"/>
            <w:vAlign w:val="center"/>
            <w:hideMark/>
          </w:tcPr>
          <w:p w14:paraId="6E8396E0" w14:textId="77777777" w:rsidR="00333C79" w:rsidRPr="00333C79" w:rsidRDefault="00333C79" w:rsidP="00333C79">
            <w:pPr>
              <w:rPr>
                <w:rFonts w:ascii="Arial" w:hAnsi="Arial" w:cs="Arial"/>
                <w:color w:val="000000"/>
                <w:sz w:val="18"/>
                <w:szCs w:val="18"/>
              </w:rPr>
            </w:pPr>
            <w:r w:rsidRPr="00333C79">
              <w:rPr>
                <w:rFonts w:ascii="Arial" w:hAnsi="Arial" w:cs="Arial"/>
                <w:color w:val="000000"/>
                <w:sz w:val="18"/>
                <w:szCs w:val="18"/>
              </w:rPr>
              <w:t>Wykonanie doszczelnień przepustów kablowych.</w:t>
            </w:r>
          </w:p>
        </w:tc>
      </w:tr>
      <w:tr w:rsidR="00333C79" w:rsidRPr="00333C79" w14:paraId="61238CA0" w14:textId="77777777" w:rsidTr="006C52EC">
        <w:trPr>
          <w:trHeight w:val="300"/>
        </w:trPr>
        <w:tc>
          <w:tcPr>
            <w:tcW w:w="332" w:type="pct"/>
            <w:tcBorders>
              <w:top w:val="nil"/>
              <w:left w:val="single" w:sz="4" w:space="0" w:color="auto"/>
              <w:bottom w:val="single" w:sz="4" w:space="0" w:color="auto"/>
              <w:right w:val="single" w:sz="4" w:space="0" w:color="auto"/>
            </w:tcBorders>
            <w:shd w:val="clear" w:color="auto" w:fill="auto"/>
            <w:vAlign w:val="center"/>
          </w:tcPr>
          <w:p w14:paraId="37D3A769" w14:textId="77777777" w:rsidR="00333C79" w:rsidRPr="00333C79" w:rsidRDefault="00333C79" w:rsidP="00333C79">
            <w:pPr>
              <w:jc w:val="center"/>
              <w:rPr>
                <w:rFonts w:ascii="Arial" w:hAnsi="Arial" w:cs="Arial"/>
                <w:color w:val="000000"/>
                <w:sz w:val="18"/>
                <w:szCs w:val="18"/>
              </w:rPr>
            </w:pPr>
            <w:r w:rsidRPr="00333C79">
              <w:rPr>
                <w:rFonts w:ascii="Arial" w:hAnsi="Arial" w:cs="Arial"/>
                <w:color w:val="000000"/>
                <w:sz w:val="18"/>
                <w:szCs w:val="18"/>
              </w:rPr>
              <w:t>3.5</w:t>
            </w:r>
          </w:p>
        </w:tc>
        <w:tc>
          <w:tcPr>
            <w:tcW w:w="4668" w:type="pct"/>
            <w:tcBorders>
              <w:top w:val="nil"/>
              <w:left w:val="single" w:sz="4" w:space="0" w:color="auto"/>
              <w:bottom w:val="single" w:sz="4" w:space="0" w:color="auto"/>
              <w:right w:val="single" w:sz="4" w:space="0" w:color="auto"/>
            </w:tcBorders>
            <w:shd w:val="clear" w:color="auto" w:fill="auto"/>
            <w:vAlign w:val="center"/>
            <w:hideMark/>
          </w:tcPr>
          <w:p w14:paraId="4DCA336C" w14:textId="77777777" w:rsidR="00333C79" w:rsidRPr="00333C79" w:rsidRDefault="00333C79" w:rsidP="00333C79">
            <w:pPr>
              <w:rPr>
                <w:rFonts w:ascii="Arial" w:hAnsi="Arial" w:cs="Arial"/>
                <w:color w:val="000000"/>
                <w:sz w:val="18"/>
                <w:szCs w:val="18"/>
              </w:rPr>
            </w:pPr>
            <w:r w:rsidRPr="00333C79">
              <w:rPr>
                <w:rFonts w:ascii="Arial" w:hAnsi="Arial" w:cs="Arial"/>
                <w:color w:val="000000"/>
                <w:sz w:val="18"/>
                <w:szCs w:val="18"/>
              </w:rPr>
              <w:t>Usunięcie usterek</w:t>
            </w:r>
          </w:p>
        </w:tc>
      </w:tr>
      <w:tr w:rsidR="00333C79" w:rsidRPr="00333C79" w14:paraId="10607AA6" w14:textId="77777777" w:rsidTr="006C52EC">
        <w:trPr>
          <w:trHeight w:val="300"/>
        </w:trPr>
        <w:tc>
          <w:tcPr>
            <w:tcW w:w="332" w:type="pct"/>
            <w:tcBorders>
              <w:top w:val="nil"/>
              <w:left w:val="single" w:sz="4" w:space="0" w:color="auto"/>
              <w:bottom w:val="single" w:sz="4" w:space="0" w:color="auto"/>
              <w:right w:val="single" w:sz="4" w:space="0" w:color="auto"/>
            </w:tcBorders>
            <w:shd w:val="clear" w:color="auto" w:fill="auto"/>
            <w:vAlign w:val="center"/>
          </w:tcPr>
          <w:p w14:paraId="2BD6C086" w14:textId="77777777" w:rsidR="00333C79" w:rsidRPr="00333C79" w:rsidRDefault="00333C79" w:rsidP="00333C79">
            <w:pPr>
              <w:jc w:val="center"/>
              <w:rPr>
                <w:rFonts w:ascii="Arial" w:hAnsi="Arial" w:cs="Arial"/>
                <w:b/>
                <w:bCs/>
                <w:color w:val="000000"/>
                <w:sz w:val="18"/>
                <w:szCs w:val="18"/>
              </w:rPr>
            </w:pPr>
            <w:r w:rsidRPr="00333C79">
              <w:rPr>
                <w:rFonts w:ascii="Arial" w:hAnsi="Arial" w:cs="Arial"/>
                <w:b/>
                <w:bCs/>
                <w:color w:val="000000"/>
                <w:sz w:val="18"/>
                <w:szCs w:val="18"/>
              </w:rPr>
              <w:t>4.</w:t>
            </w:r>
          </w:p>
        </w:tc>
        <w:tc>
          <w:tcPr>
            <w:tcW w:w="4668" w:type="pct"/>
            <w:tcBorders>
              <w:top w:val="nil"/>
              <w:left w:val="single" w:sz="4" w:space="0" w:color="auto"/>
              <w:bottom w:val="single" w:sz="4" w:space="0" w:color="auto"/>
              <w:right w:val="single" w:sz="4" w:space="0" w:color="auto"/>
            </w:tcBorders>
            <w:shd w:val="clear" w:color="auto" w:fill="auto"/>
            <w:vAlign w:val="center"/>
            <w:hideMark/>
          </w:tcPr>
          <w:p w14:paraId="68A4ABD2" w14:textId="77777777" w:rsidR="00333C79" w:rsidRPr="00333C79" w:rsidRDefault="00333C79" w:rsidP="00333C79">
            <w:pPr>
              <w:rPr>
                <w:rFonts w:ascii="Arial" w:hAnsi="Arial" w:cs="Arial"/>
                <w:b/>
                <w:bCs/>
                <w:color w:val="000000"/>
                <w:sz w:val="18"/>
                <w:szCs w:val="18"/>
              </w:rPr>
            </w:pPr>
            <w:r w:rsidRPr="00333C79">
              <w:rPr>
                <w:rFonts w:ascii="Arial" w:hAnsi="Arial" w:cs="Arial"/>
                <w:b/>
                <w:bCs/>
                <w:color w:val="000000"/>
                <w:sz w:val="18"/>
                <w:szCs w:val="18"/>
              </w:rPr>
              <w:t>Rozdzielnice</w:t>
            </w:r>
            <w:r w:rsidRPr="00333C79">
              <w:rPr>
                <w:rFonts w:ascii="Arial" w:hAnsi="Arial" w:cs="Arial"/>
                <w:color w:val="000000"/>
                <w:sz w:val="18"/>
                <w:szCs w:val="18"/>
              </w:rPr>
              <w:t xml:space="preserve"> (4 szt.):</w:t>
            </w:r>
          </w:p>
        </w:tc>
      </w:tr>
      <w:tr w:rsidR="00333C79" w:rsidRPr="00333C79" w14:paraId="6D8002FE" w14:textId="77777777" w:rsidTr="006C52EC">
        <w:trPr>
          <w:trHeight w:val="300"/>
        </w:trPr>
        <w:tc>
          <w:tcPr>
            <w:tcW w:w="332" w:type="pct"/>
            <w:tcBorders>
              <w:top w:val="nil"/>
              <w:left w:val="single" w:sz="4" w:space="0" w:color="auto"/>
              <w:bottom w:val="single" w:sz="4" w:space="0" w:color="auto"/>
              <w:right w:val="single" w:sz="4" w:space="0" w:color="auto"/>
            </w:tcBorders>
            <w:shd w:val="clear" w:color="auto" w:fill="auto"/>
            <w:vAlign w:val="center"/>
          </w:tcPr>
          <w:p w14:paraId="604DE03C" w14:textId="77777777" w:rsidR="00333C79" w:rsidRPr="00333C79" w:rsidRDefault="00333C79" w:rsidP="00333C79">
            <w:pPr>
              <w:jc w:val="center"/>
              <w:rPr>
                <w:rFonts w:ascii="Arial" w:hAnsi="Arial" w:cs="Arial"/>
                <w:color w:val="000000"/>
                <w:sz w:val="18"/>
                <w:szCs w:val="18"/>
              </w:rPr>
            </w:pPr>
            <w:r w:rsidRPr="00333C79">
              <w:rPr>
                <w:rFonts w:ascii="Arial" w:hAnsi="Arial" w:cs="Arial"/>
                <w:color w:val="000000"/>
                <w:sz w:val="18"/>
                <w:szCs w:val="18"/>
              </w:rPr>
              <w:t>4.1.</w:t>
            </w:r>
          </w:p>
        </w:tc>
        <w:tc>
          <w:tcPr>
            <w:tcW w:w="4668" w:type="pct"/>
            <w:tcBorders>
              <w:top w:val="nil"/>
              <w:left w:val="single" w:sz="4" w:space="0" w:color="auto"/>
              <w:bottom w:val="single" w:sz="4" w:space="0" w:color="auto"/>
              <w:right w:val="single" w:sz="4" w:space="0" w:color="auto"/>
            </w:tcBorders>
            <w:shd w:val="clear" w:color="auto" w:fill="auto"/>
            <w:vAlign w:val="center"/>
            <w:hideMark/>
          </w:tcPr>
          <w:p w14:paraId="26A044E6" w14:textId="77777777" w:rsidR="00333C79" w:rsidRPr="00333C79" w:rsidRDefault="00333C79" w:rsidP="00333C79">
            <w:pPr>
              <w:rPr>
                <w:rFonts w:ascii="Arial" w:hAnsi="Arial" w:cs="Arial"/>
                <w:color w:val="000000"/>
                <w:sz w:val="18"/>
                <w:szCs w:val="18"/>
              </w:rPr>
            </w:pPr>
            <w:r w:rsidRPr="00333C79">
              <w:rPr>
                <w:rFonts w:ascii="Arial" w:hAnsi="Arial" w:cs="Arial"/>
                <w:color w:val="000000"/>
                <w:sz w:val="18"/>
                <w:szCs w:val="18"/>
              </w:rPr>
              <w:t>Czyszczenie rozdzielnic z pyłu i kurzu  rozdzielnice tablicowe.</w:t>
            </w:r>
          </w:p>
        </w:tc>
      </w:tr>
      <w:tr w:rsidR="00333C79" w:rsidRPr="00333C79" w14:paraId="429EF7D3" w14:textId="77777777" w:rsidTr="006C52EC">
        <w:trPr>
          <w:trHeight w:val="300"/>
        </w:trPr>
        <w:tc>
          <w:tcPr>
            <w:tcW w:w="332" w:type="pct"/>
            <w:tcBorders>
              <w:top w:val="nil"/>
              <w:left w:val="single" w:sz="4" w:space="0" w:color="auto"/>
              <w:bottom w:val="single" w:sz="4" w:space="0" w:color="auto"/>
              <w:right w:val="single" w:sz="4" w:space="0" w:color="auto"/>
            </w:tcBorders>
            <w:shd w:val="clear" w:color="auto" w:fill="auto"/>
            <w:vAlign w:val="center"/>
          </w:tcPr>
          <w:p w14:paraId="62FFC980" w14:textId="77777777" w:rsidR="00333C79" w:rsidRPr="00333C79" w:rsidRDefault="00333C79" w:rsidP="00333C79">
            <w:pPr>
              <w:jc w:val="center"/>
              <w:rPr>
                <w:rFonts w:ascii="Arial" w:hAnsi="Arial" w:cs="Arial"/>
                <w:color w:val="000000"/>
                <w:sz w:val="18"/>
                <w:szCs w:val="18"/>
              </w:rPr>
            </w:pPr>
            <w:r w:rsidRPr="00333C79">
              <w:rPr>
                <w:rFonts w:ascii="Arial" w:hAnsi="Arial" w:cs="Arial"/>
                <w:color w:val="000000"/>
                <w:sz w:val="18"/>
                <w:szCs w:val="18"/>
              </w:rPr>
              <w:t>4.2.</w:t>
            </w:r>
          </w:p>
        </w:tc>
        <w:tc>
          <w:tcPr>
            <w:tcW w:w="4668" w:type="pct"/>
            <w:tcBorders>
              <w:top w:val="nil"/>
              <w:left w:val="single" w:sz="4" w:space="0" w:color="auto"/>
              <w:bottom w:val="single" w:sz="4" w:space="0" w:color="auto"/>
              <w:right w:val="single" w:sz="4" w:space="0" w:color="auto"/>
            </w:tcBorders>
            <w:shd w:val="clear" w:color="auto" w:fill="auto"/>
            <w:vAlign w:val="center"/>
            <w:hideMark/>
          </w:tcPr>
          <w:p w14:paraId="09E21DD4" w14:textId="77777777" w:rsidR="00333C79" w:rsidRPr="00333C79" w:rsidRDefault="00333C79" w:rsidP="00333C79">
            <w:pPr>
              <w:rPr>
                <w:rFonts w:ascii="Arial" w:hAnsi="Arial" w:cs="Arial"/>
                <w:color w:val="000000"/>
                <w:sz w:val="18"/>
                <w:szCs w:val="18"/>
              </w:rPr>
            </w:pPr>
            <w:r w:rsidRPr="00333C79">
              <w:rPr>
                <w:rFonts w:ascii="Arial" w:hAnsi="Arial" w:cs="Arial"/>
                <w:color w:val="000000"/>
                <w:sz w:val="18"/>
                <w:szCs w:val="18"/>
              </w:rPr>
              <w:t>Sprawdzenie i konserwacja zamków i zawiasów, uszczelek, wymiana uszkodzonych elementów.</w:t>
            </w:r>
          </w:p>
        </w:tc>
      </w:tr>
      <w:tr w:rsidR="00333C79" w:rsidRPr="00333C79" w14:paraId="55D848E7" w14:textId="77777777" w:rsidTr="006C52EC">
        <w:trPr>
          <w:trHeight w:val="300"/>
        </w:trPr>
        <w:tc>
          <w:tcPr>
            <w:tcW w:w="332" w:type="pct"/>
            <w:tcBorders>
              <w:top w:val="nil"/>
              <w:left w:val="single" w:sz="4" w:space="0" w:color="auto"/>
              <w:bottom w:val="single" w:sz="4" w:space="0" w:color="auto"/>
              <w:right w:val="single" w:sz="4" w:space="0" w:color="auto"/>
            </w:tcBorders>
            <w:shd w:val="clear" w:color="auto" w:fill="auto"/>
            <w:vAlign w:val="center"/>
          </w:tcPr>
          <w:p w14:paraId="67964120" w14:textId="77777777" w:rsidR="00333C79" w:rsidRPr="00333C79" w:rsidRDefault="00333C79" w:rsidP="00333C79">
            <w:pPr>
              <w:jc w:val="center"/>
              <w:rPr>
                <w:rFonts w:ascii="Arial" w:hAnsi="Arial" w:cs="Arial"/>
                <w:color w:val="000000"/>
                <w:sz w:val="18"/>
                <w:szCs w:val="18"/>
              </w:rPr>
            </w:pPr>
            <w:r w:rsidRPr="00333C79">
              <w:rPr>
                <w:rFonts w:ascii="Arial" w:hAnsi="Arial" w:cs="Arial"/>
                <w:color w:val="000000"/>
                <w:sz w:val="18"/>
                <w:szCs w:val="18"/>
              </w:rPr>
              <w:t>4.3.</w:t>
            </w:r>
          </w:p>
        </w:tc>
        <w:tc>
          <w:tcPr>
            <w:tcW w:w="4668" w:type="pct"/>
            <w:tcBorders>
              <w:top w:val="nil"/>
              <w:left w:val="single" w:sz="4" w:space="0" w:color="auto"/>
              <w:bottom w:val="single" w:sz="4" w:space="0" w:color="auto"/>
              <w:right w:val="single" w:sz="4" w:space="0" w:color="auto"/>
            </w:tcBorders>
            <w:shd w:val="clear" w:color="auto" w:fill="auto"/>
            <w:vAlign w:val="center"/>
            <w:hideMark/>
          </w:tcPr>
          <w:p w14:paraId="0A4D62E9" w14:textId="77777777" w:rsidR="00333C79" w:rsidRPr="00333C79" w:rsidRDefault="00333C79" w:rsidP="00333C79">
            <w:pPr>
              <w:rPr>
                <w:rFonts w:ascii="Arial" w:hAnsi="Arial" w:cs="Arial"/>
                <w:color w:val="000000"/>
                <w:sz w:val="18"/>
                <w:szCs w:val="18"/>
              </w:rPr>
            </w:pPr>
            <w:r w:rsidRPr="00333C79">
              <w:rPr>
                <w:rFonts w:ascii="Arial" w:hAnsi="Arial" w:cs="Arial"/>
                <w:color w:val="000000"/>
                <w:sz w:val="18"/>
                <w:szCs w:val="18"/>
              </w:rPr>
              <w:t>Sprawdzenie i konserwacja połączeń wyrównawczych i uziemiających.</w:t>
            </w:r>
          </w:p>
        </w:tc>
      </w:tr>
      <w:tr w:rsidR="00333C79" w:rsidRPr="00333C79" w14:paraId="0791B9A1" w14:textId="77777777" w:rsidTr="006C52EC">
        <w:trPr>
          <w:trHeight w:val="300"/>
        </w:trPr>
        <w:tc>
          <w:tcPr>
            <w:tcW w:w="332" w:type="pct"/>
            <w:tcBorders>
              <w:top w:val="nil"/>
              <w:left w:val="single" w:sz="4" w:space="0" w:color="auto"/>
              <w:bottom w:val="single" w:sz="4" w:space="0" w:color="auto"/>
              <w:right w:val="single" w:sz="4" w:space="0" w:color="auto"/>
            </w:tcBorders>
            <w:shd w:val="clear" w:color="auto" w:fill="auto"/>
            <w:vAlign w:val="center"/>
          </w:tcPr>
          <w:p w14:paraId="6571B1F6" w14:textId="77777777" w:rsidR="00333C79" w:rsidRPr="00333C79" w:rsidRDefault="00333C79" w:rsidP="00333C79">
            <w:pPr>
              <w:jc w:val="center"/>
              <w:rPr>
                <w:rFonts w:ascii="Arial" w:hAnsi="Arial" w:cs="Arial"/>
                <w:color w:val="000000"/>
                <w:sz w:val="18"/>
                <w:szCs w:val="18"/>
              </w:rPr>
            </w:pPr>
            <w:r w:rsidRPr="00333C79">
              <w:rPr>
                <w:rFonts w:ascii="Arial" w:hAnsi="Arial" w:cs="Arial"/>
                <w:color w:val="000000"/>
                <w:sz w:val="18"/>
                <w:szCs w:val="18"/>
              </w:rPr>
              <w:t>4.4.</w:t>
            </w:r>
          </w:p>
        </w:tc>
        <w:tc>
          <w:tcPr>
            <w:tcW w:w="4668" w:type="pct"/>
            <w:tcBorders>
              <w:top w:val="nil"/>
              <w:left w:val="single" w:sz="4" w:space="0" w:color="auto"/>
              <w:bottom w:val="single" w:sz="4" w:space="0" w:color="auto"/>
              <w:right w:val="single" w:sz="4" w:space="0" w:color="auto"/>
            </w:tcBorders>
            <w:shd w:val="clear" w:color="auto" w:fill="auto"/>
            <w:vAlign w:val="center"/>
            <w:hideMark/>
          </w:tcPr>
          <w:p w14:paraId="55C527B9" w14:textId="77777777" w:rsidR="00333C79" w:rsidRPr="00333C79" w:rsidRDefault="00333C79" w:rsidP="00333C79">
            <w:pPr>
              <w:rPr>
                <w:rFonts w:ascii="Arial" w:hAnsi="Arial" w:cs="Arial"/>
                <w:color w:val="000000"/>
                <w:sz w:val="18"/>
                <w:szCs w:val="18"/>
              </w:rPr>
            </w:pPr>
            <w:r w:rsidRPr="00333C79">
              <w:rPr>
                <w:rFonts w:ascii="Arial" w:hAnsi="Arial" w:cs="Arial"/>
                <w:color w:val="000000"/>
                <w:sz w:val="18"/>
                <w:szCs w:val="18"/>
              </w:rPr>
              <w:t>Aktualizacja opisów i oznaczeń.</w:t>
            </w:r>
          </w:p>
        </w:tc>
      </w:tr>
      <w:tr w:rsidR="00333C79" w:rsidRPr="00333C79" w14:paraId="49CCD605" w14:textId="77777777" w:rsidTr="006C52EC">
        <w:trPr>
          <w:trHeight w:val="300"/>
        </w:trPr>
        <w:tc>
          <w:tcPr>
            <w:tcW w:w="332" w:type="pct"/>
            <w:tcBorders>
              <w:top w:val="nil"/>
              <w:left w:val="single" w:sz="4" w:space="0" w:color="auto"/>
              <w:bottom w:val="single" w:sz="4" w:space="0" w:color="auto"/>
              <w:right w:val="single" w:sz="4" w:space="0" w:color="auto"/>
            </w:tcBorders>
            <w:shd w:val="clear" w:color="auto" w:fill="auto"/>
            <w:vAlign w:val="center"/>
          </w:tcPr>
          <w:p w14:paraId="7C8B0BA8" w14:textId="77777777" w:rsidR="00333C79" w:rsidRPr="00333C79" w:rsidRDefault="00333C79" w:rsidP="00333C79">
            <w:pPr>
              <w:jc w:val="center"/>
              <w:rPr>
                <w:rFonts w:ascii="Arial" w:hAnsi="Arial" w:cs="Arial"/>
                <w:color w:val="000000"/>
                <w:sz w:val="18"/>
                <w:szCs w:val="18"/>
              </w:rPr>
            </w:pPr>
            <w:r w:rsidRPr="00333C79">
              <w:rPr>
                <w:rFonts w:ascii="Arial" w:hAnsi="Arial" w:cs="Arial"/>
                <w:color w:val="000000"/>
                <w:sz w:val="18"/>
                <w:szCs w:val="18"/>
              </w:rPr>
              <w:t>4.5.</w:t>
            </w:r>
          </w:p>
        </w:tc>
        <w:tc>
          <w:tcPr>
            <w:tcW w:w="4668" w:type="pct"/>
            <w:tcBorders>
              <w:top w:val="nil"/>
              <w:left w:val="single" w:sz="4" w:space="0" w:color="auto"/>
              <w:bottom w:val="single" w:sz="4" w:space="0" w:color="auto"/>
              <w:right w:val="single" w:sz="4" w:space="0" w:color="auto"/>
            </w:tcBorders>
            <w:shd w:val="clear" w:color="auto" w:fill="auto"/>
            <w:vAlign w:val="center"/>
            <w:hideMark/>
          </w:tcPr>
          <w:p w14:paraId="7D4B38BE" w14:textId="77777777" w:rsidR="00333C79" w:rsidRPr="00333C79" w:rsidRDefault="00333C79" w:rsidP="00333C79">
            <w:pPr>
              <w:rPr>
                <w:rFonts w:ascii="Arial" w:hAnsi="Arial" w:cs="Arial"/>
                <w:color w:val="000000"/>
                <w:sz w:val="18"/>
                <w:szCs w:val="18"/>
              </w:rPr>
            </w:pPr>
            <w:r w:rsidRPr="00333C79">
              <w:rPr>
                <w:rFonts w:ascii="Arial" w:hAnsi="Arial" w:cs="Arial"/>
                <w:color w:val="000000"/>
                <w:sz w:val="18"/>
                <w:szCs w:val="18"/>
              </w:rPr>
              <w:t>Sprawdzenie stanu technicznego aparatury łączeniowej, wymiana zużytej.</w:t>
            </w:r>
          </w:p>
        </w:tc>
      </w:tr>
      <w:tr w:rsidR="00333C79" w:rsidRPr="00333C79" w14:paraId="36CB189A" w14:textId="77777777" w:rsidTr="006C52EC">
        <w:trPr>
          <w:trHeight w:val="300"/>
        </w:trPr>
        <w:tc>
          <w:tcPr>
            <w:tcW w:w="332" w:type="pct"/>
            <w:tcBorders>
              <w:top w:val="nil"/>
              <w:left w:val="single" w:sz="4" w:space="0" w:color="auto"/>
              <w:bottom w:val="single" w:sz="4" w:space="0" w:color="auto"/>
              <w:right w:val="single" w:sz="4" w:space="0" w:color="auto"/>
            </w:tcBorders>
            <w:shd w:val="clear" w:color="auto" w:fill="auto"/>
            <w:vAlign w:val="center"/>
          </w:tcPr>
          <w:p w14:paraId="523B678A" w14:textId="77777777" w:rsidR="00333C79" w:rsidRPr="00333C79" w:rsidRDefault="00333C79" w:rsidP="00333C79">
            <w:pPr>
              <w:jc w:val="center"/>
              <w:rPr>
                <w:rFonts w:ascii="Arial" w:hAnsi="Arial" w:cs="Arial"/>
                <w:color w:val="000000"/>
                <w:sz w:val="18"/>
                <w:szCs w:val="18"/>
              </w:rPr>
            </w:pPr>
            <w:r w:rsidRPr="00333C79">
              <w:rPr>
                <w:rFonts w:ascii="Arial" w:hAnsi="Arial" w:cs="Arial"/>
                <w:color w:val="000000"/>
                <w:sz w:val="18"/>
                <w:szCs w:val="18"/>
              </w:rPr>
              <w:t>4.6.</w:t>
            </w:r>
          </w:p>
        </w:tc>
        <w:tc>
          <w:tcPr>
            <w:tcW w:w="4668" w:type="pct"/>
            <w:tcBorders>
              <w:top w:val="nil"/>
              <w:left w:val="single" w:sz="4" w:space="0" w:color="auto"/>
              <w:bottom w:val="single" w:sz="4" w:space="0" w:color="auto"/>
              <w:right w:val="single" w:sz="4" w:space="0" w:color="auto"/>
            </w:tcBorders>
            <w:shd w:val="clear" w:color="auto" w:fill="auto"/>
            <w:vAlign w:val="center"/>
            <w:hideMark/>
          </w:tcPr>
          <w:p w14:paraId="4BFFFE49" w14:textId="77777777" w:rsidR="00333C79" w:rsidRPr="00333C79" w:rsidRDefault="00333C79" w:rsidP="00333C79">
            <w:pPr>
              <w:rPr>
                <w:rFonts w:ascii="Arial" w:hAnsi="Arial" w:cs="Arial"/>
                <w:color w:val="000000"/>
                <w:sz w:val="18"/>
                <w:szCs w:val="18"/>
              </w:rPr>
            </w:pPr>
            <w:r w:rsidRPr="00333C79">
              <w:rPr>
                <w:rFonts w:ascii="Arial" w:hAnsi="Arial" w:cs="Arial"/>
                <w:color w:val="000000"/>
                <w:sz w:val="18"/>
                <w:szCs w:val="18"/>
              </w:rPr>
              <w:t>Usuniecie usterek.</w:t>
            </w:r>
          </w:p>
        </w:tc>
      </w:tr>
      <w:tr w:rsidR="00333C79" w:rsidRPr="00333C79" w14:paraId="438AE3B4" w14:textId="77777777" w:rsidTr="006C52EC">
        <w:trPr>
          <w:trHeight w:val="300"/>
        </w:trPr>
        <w:tc>
          <w:tcPr>
            <w:tcW w:w="332" w:type="pct"/>
            <w:tcBorders>
              <w:top w:val="nil"/>
              <w:left w:val="single" w:sz="4" w:space="0" w:color="auto"/>
              <w:bottom w:val="single" w:sz="4" w:space="0" w:color="auto"/>
              <w:right w:val="single" w:sz="4" w:space="0" w:color="auto"/>
            </w:tcBorders>
            <w:shd w:val="clear" w:color="auto" w:fill="auto"/>
            <w:vAlign w:val="center"/>
          </w:tcPr>
          <w:p w14:paraId="287B9CDF" w14:textId="77777777" w:rsidR="00333C79" w:rsidRPr="00333C79" w:rsidRDefault="00333C79" w:rsidP="00333C79">
            <w:pPr>
              <w:jc w:val="center"/>
              <w:rPr>
                <w:rFonts w:ascii="Arial" w:hAnsi="Arial" w:cs="Arial"/>
                <w:color w:val="000000"/>
                <w:sz w:val="18"/>
                <w:szCs w:val="18"/>
              </w:rPr>
            </w:pPr>
            <w:r w:rsidRPr="00333C79">
              <w:rPr>
                <w:rFonts w:ascii="Arial" w:hAnsi="Arial" w:cs="Arial"/>
                <w:color w:val="000000"/>
                <w:sz w:val="18"/>
                <w:szCs w:val="18"/>
              </w:rPr>
              <w:t>4.7.</w:t>
            </w:r>
          </w:p>
        </w:tc>
        <w:tc>
          <w:tcPr>
            <w:tcW w:w="4668" w:type="pct"/>
            <w:tcBorders>
              <w:top w:val="nil"/>
              <w:left w:val="single" w:sz="4" w:space="0" w:color="auto"/>
              <w:bottom w:val="single" w:sz="4" w:space="0" w:color="auto"/>
              <w:right w:val="single" w:sz="4" w:space="0" w:color="auto"/>
            </w:tcBorders>
            <w:shd w:val="clear" w:color="auto" w:fill="auto"/>
            <w:vAlign w:val="center"/>
            <w:hideMark/>
          </w:tcPr>
          <w:p w14:paraId="293DD115" w14:textId="77777777" w:rsidR="00333C79" w:rsidRPr="00333C79" w:rsidRDefault="00333C79" w:rsidP="00333C79">
            <w:pPr>
              <w:rPr>
                <w:rFonts w:ascii="Arial" w:hAnsi="Arial" w:cs="Arial"/>
                <w:color w:val="000000"/>
                <w:sz w:val="18"/>
                <w:szCs w:val="18"/>
              </w:rPr>
            </w:pPr>
            <w:r w:rsidRPr="00333C79">
              <w:rPr>
                <w:rFonts w:ascii="Arial" w:hAnsi="Arial" w:cs="Arial"/>
                <w:color w:val="000000"/>
                <w:sz w:val="18"/>
                <w:szCs w:val="18"/>
              </w:rPr>
              <w:t>Sporządzenie protokołów z przeprowadzonych badań (oględzin, pomiarów) rozdzielnic.</w:t>
            </w:r>
          </w:p>
        </w:tc>
      </w:tr>
    </w:tbl>
    <w:p w14:paraId="2D61367F" w14:textId="77777777" w:rsidR="00333C79" w:rsidRPr="00333C79" w:rsidRDefault="00333C79" w:rsidP="00B8458C">
      <w:pPr>
        <w:numPr>
          <w:ilvl w:val="0"/>
          <w:numId w:val="62"/>
        </w:numPr>
        <w:tabs>
          <w:tab w:val="left" w:pos="284"/>
        </w:tabs>
        <w:spacing w:before="120" w:after="120"/>
        <w:ind w:left="284" w:hanging="284"/>
        <w:rPr>
          <w:rFonts w:ascii="Arial" w:eastAsia="Calibri" w:hAnsi="Arial" w:cs="Arial"/>
          <w:b/>
          <w:sz w:val="18"/>
          <w:szCs w:val="18"/>
          <w:lang w:eastAsia="en-US"/>
        </w:rPr>
      </w:pPr>
      <w:r w:rsidRPr="00333C79">
        <w:rPr>
          <w:rFonts w:ascii="Arial" w:eastAsia="Calibri" w:hAnsi="Arial" w:cs="Arial"/>
          <w:b/>
          <w:sz w:val="18"/>
          <w:szCs w:val="18"/>
          <w:lang w:eastAsia="en-US"/>
        </w:rPr>
        <w:t>Remont urządzeń koparki wieloczynnościowej kołowej KWK 315</w:t>
      </w:r>
    </w:p>
    <w:tbl>
      <w:tblPr>
        <w:tblW w:w="5000" w:type="pct"/>
        <w:tblLayout w:type="fixed"/>
        <w:tblCellMar>
          <w:left w:w="70" w:type="dxa"/>
          <w:right w:w="70" w:type="dxa"/>
        </w:tblCellMar>
        <w:tblLook w:val="04A0" w:firstRow="1" w:lastRow="0" w:firstColumn="1" w:lastColumn="0" w:noHBand="0" w:noVBand="1"/>
      </w:tblPr>
      <w:tblGrid>
        <w:gridCol w:w="645"/>
        <w:gridCol w:w="8982"/>
      </w:tblGrid>
      <w:tr w:rsidR="00333C79" w:rsidRPr="00333C79" w14:paraId="6924933F" w14:textId="77777777" w:rsidTr="006C52EC">
        <w:trPr>
          <w:trHeight w:val="300"/>
        </w:trPr>
        <w:tc>
          <w:tcPr>
            <w:tcW w:w="335" w:type="pct"/>
            <w:tcBorders>
              <w:top w:val="single" w:sz="4" w:space="0" w:color="auto"/>
              <w:left w:val="single" w:sz="4" w:space="0" w:color="auto"/>
              <w:bottom w:val="single" w:sz="4" w:space="0" w:color="auto"/>
              <w:right w:val="single" w:sz="4" w:space="0" w:color="auto"/>
            </w:tcBorders>
            <w:shd w:val="clear" w:color="auto" w:fill="auto"/>
            <w:noWrap/>
            <w:vAlign w:val="center"/>
          </w:tcPr>
          <w:p w14:paraId="05746C0C" w14:textId="77777777" w:rsidR="00333C79" w:rsidRPr="00333C79" w:rsidRDefault="00333C79" w:rsidP="00333C79">
            <w:pPr>
              <w:jc w:val="center"/>
              <w:rPr>
                <w:rFonts w:ascii="Arial" w:hAnsi="Arial" w:cs="Arial"/>
                <w:color w:val="000000"/>
                <w:sz w:val="18"/>
                <w:szCs w:val="18"/>
              </w:rPr>
            </w:pPr>
            <w:r w:rsidRPr="00333C79">
              <w:rPr>
                <w:rFonts w:ascii="Arial" w:hAnsi="Arial" w:cs="Arial"/>
                <w:color w:val="000000"/>
                <w:sz w:val="18"/>
                <w:szCs w:val="18"/>
              </w:rPr>
              <w:t>Lp.</w:t>
            </w:r>
          </w:p>
        </w:tc>
        <w:tc>
          <w:tcPr>
            <w:tcW w:w="4665" w:type="pct"/>
            <w:tcBorders>
              <w:top w:val="single" w:sz="4" w:space="0" w:color="auto"/>
              <w:left w:val="nil"/>
              <w:bottom w:val="single" w:sz="4" w:space="0" w:color="auto"/>
              <w:right w:val="single" w:sz="4" w:space="0" w:color="auto"/>
            </w:tcBorders>
            <w:shd w:val="clear" w:color="auto" w:fill="auto"/>
            <w:noWrap/>
            <w:vAlign w:val="center"/>
          </w:tcPr>
          <w:p w14:paraId="5E61CDE4" w14:textId="77777777" w:rsidR="00333C79" w:rsidRPr="00333C79" w:rsidRDefault="00333C79" w:rsidP="00333C79">
            <w:pPr>
              <w:jc w:val="center"/>
              <w:rPr>
                <w:rFonts w:ascii="Arial" w:hAnsi="Arial" w:cs="Arial"/>
                <w:bCs/>
                <w:color w:val="000000"/>
                <w:sz w:val="18"/>
                <w:szCs w:val="18"/>
              </w:rPr>
            </w:pPr>
            <w:r w:rsidRPr="00333C79">
              <w:rPr>
                <w:rFonts w:ascii="Arial" w:hAnsi="Arial" w:cs="Arial"/>
                <w:bCs/>
                <w:color w:val="000000"/>
                <w:sz w:val="18"/>
                <w:szCs w:val="18"/>
              </w:rPr>
              <w:t>Urządzenia/zakres prac</w:t>
            </w:r>
          </w:p>
        </w:tc>
      </w:tr>
      <w:tr w:rsidR="00333C79" w:rsidRPr="00333C79" w14:paraId="33DC8256" w14:textId="77777777" w:rsidTr="006C52EC">
        <w:trPr>
          <w:trHeight w:val="300"/>
        </w:trPr>
        <w:tc>
          <w:tcPr>
            <w:tcW w:w="335"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B31B58C" w14:textId="77777777" w:rsidR="00333C79" w:rsidRPr="00333C79" w:rsidRDefault="00333C79" w:rsidP="00333C79">
            <w:pPr>
              <w:jc w:val="center"/>
              <w:rPr>
                <w:rFonts w:ascii="Arial" w:hAnsi="Arial" w:cs="Arial"/>
                <w:b/>
                <w:color w:val="000000"/>
                <w:sz w:val="18"/>
                <w:szCs w:val="18"/>
              </w:rPr>
            </w:pPr>
            <w:r w:rsidRPr="00333C79">
              <w:rPr>
                <w:rFonts w:ascii="Arial" w:hAnsi="Arial" w:cs="Arial"/>
                <w:b/>
                <w:color w:val="000000"/>
                <w:sz w:val="18"/>
                <w:szCs w:val="18"/>
              </w:rPr>
              <w:lastRenderedPageBreak/>
              <w:t>1.</w:t>
            </w:r>
          </w:p>
        </w:tc>
        <w:tc>
          <w:tcPr>
            <w:tcW w:w="4665" w:type="pct"/>
            <w:tcBorders>
              <w:top w:val="single" w:sz="4" w:space="0" w:color="auto"/>
              <w:left w:val="nil"/>
              <w:bottom w:val="single" w:sz="4" w:space="0" w:color="auto"/>
              <w:right w:val="single" w:sz="4" w:space="0" w:color="auto"/>
            </w:tcBorders>
            <w:shd w:val="clear" w:color="auto" w:fill="auto"/>
            <w:noWrap/>
            <w:vAlign w:val="center"/>
            <w:hideMark/>
          </w:tcPr>
          <w:p w14:paraId="7D0E97A5" w14:textId="77777777" w:rsidR="00333C79" w:rsidRPr="00333C79" w:rsidRDefault="00333C79" w:rsidP="00333C79">
            <w:pPr>
              <w:rPr>
                <w:rFonts w:ascii="Arial" w:hAnsi="Arial" w:cs="Arial"/>
                <w:b/>
                <w:bCs/>
                <w:color w:val="000000"/>
                <w:sz w:val="18"/>
                <w:szCs w:val="18"/>
              </w:rPr>
            </w:pPr>
            <w:r w:rsidRPr="00333C79">
              <w:rPr>
                <w:rFonts w:ascii="Arial" w:hAnsi="Arial" w:cs="Arial"/>
                <w:b/>
                <w:bCs/>
                <w:color w:val="000000"/>
                <w:sz w:val="18"/>
                <w:szCs w:val="18"/>
              </w:rPr>
              <w:t xml:space="preserve">Silniki </w:t>
            </w:r>
            <w:r w:rsidRPr="00333C79">
              <w:rPr>
                <w:rFonts w:ascii="Arial" w:hAnsi="Arial" w:cs="Arial"/>
                <w:bCs/>
                <w:color w:val="000000"/>
                <w:sz w:val="18"/>
                <w:szCs w:val="18"/>
              </w:rPr>
              <w:t>(6 szt.):</w:t>
            </w:r>
          </w:p>
        </w:tc>
      </w:tr>
      <w:tr w:rsidR="00333C79" w:rsidRPr="00333C79" w14:paraId="1BAD6A6E" w14:textId="77777777" w:rsidTr="006C52EC">
        <w:trPr>
          <w:trHeight w:val="300"/>
        </w:trPr>
        <w:tc>
          <w:tcPr>
            <w:tcW w:w="335" w:type="pct"/>
            <w:tcBorders>
              <w:top w:val="nil"/>
              <w:left w:val="single" w:sz="4" w:space="0" w:color="auto"/>
              <w:bottom w:val="single" w:sz="4" w:space="0" w:color="auto"/>
              <w:right w:val="single" w:sz="4" w:space="0" w:color="auto"/>
            </w:tcBorders>
            <w:shd w:val="clear" w:color="auto" w:fill="auto"/>
            <w:noWrap/>
            <w:vAlign w:val="center"/>
            <w:hideMark/>
          </w:tcPr>
          <w:p w14:paraId="2D80FE93" w14:textId="77777777" w:rsidR="00333C79" w:rsidRPr="00333C79" w:rsidRDefault="00333C79" w:rsidP="00333C79">
            <w:pPr>
              <w:jc w:val="center"/>
              <w:rPr>
                <w:rFonts w:ascii="Arial" w:hAnsi="Arial" w:cs="Arial"/>
                <w:color w:val="000000"/>
                <w:sz w:val="18"/>
                <w:szCs w:val="18"/>
              </w:rPr>
            </w:pPr>
            <w:r w:rsidRPr="00333C79">
              <w:rPr>
                <w:rFonts w:ascii="Arial" w:hAnsi="Arial" w:cs="Arial"/>
                <w:color w:val="000000"/>
                <w:sz w:val="18"/>
                <w:szCs w:val="18"/>
              </w:rPr>
              <w:t>1.1.</w:t>
            </w:r>
          </w:p>
        </w:tc>
        <w:tc>
          <w:tcPr>
            <w:tcW w:w="4665" w:type="pct"/>
            <w:tcBorders>
              <w:top w:val="nil"/>
              <w:left w:val="nil"/>
              <w:bottom w:val="single" w:sz="4" w:space="0" w:color="auto"/>
              <w:right w:val="single" w:sz="4" w:space="0" w:color="auto"/>
            </w:tcBorders>
            <w:shd w:val="clear" w:color="auto" w:fill="auto"/>
            <w:noWrap/>
            <w:vAlign w:val="center"/>
            <w:hideMark/>
          </w:tcPr>
          <w:p w14:paraId="48B3255E" w14:textId="77777777" w:rsidR="00333C79" w:rsidRPr="00333C79" w:rsidRDefault="00333C79" w:rsidP="00333C79">
            <w:pPr>
              <w:rPr>
                <w:rFonts w:ascii="Arial" w:hAnsi="Arial" w:cs="Arial"/>
                <w:color w:val="000000"/>
                <w:sz w:val="18"/>
                <w:szCs w:val="18"/>
              </w:rPr>
            </w:pPr>
            <w:r w:rsidRPr="00333C79">
              <w:rPr>
                <w:rFonts w:ascii="Arial" w:hAnsi="Arial" w:cs="Arial"/>
                <w:color w:val="000000"/>
                <w:sz w:val="18"/>
                <w:szCs w:val="18"/>
              </w:rPr>
              <w:t>Czyszczenie silników z pyłu i kurzu.</w:t>
            </w:r>
          </w:p>
        </w:tc>
      </w:tr>
      <w:tr w:rsidR="00333C79" w:rsidRPr="00333C79" w14:paraId="406C4217" w14:textId="77777777" w:rsidTr="006C52EC">
        <w:trPr>
          <w:trHeight w:val="300"/>
        </w:trPr>
        <w:tc>
          <w:tcPr>
            <w:tcW w:w="335" w:type="pct"/>
            <w:tcBorders>
              <w:top w:val="nil"/>
              <w:left w:val="single" w:sz="4" w:space="0" w:color="auto"/>
              <w:bottom w:val="single" w:sz="4" w:space="0" w:color="auto"/>
              <w:right w:val="single" w:sz="4" w:space="0" w:color="auto"/>
            </w:tcBorders>
            <w:shd w:val="clear" w:color="auto" w:fill="auto"/>
            <w:noWrap/>
            <w:vAlign w:val="center"/>
            <w:hideMark/>
          </w:tcPr>
          <w:p w14:paraId="66D8CB49" w14:textId="77777777" w:rsidR="00333C79" w:rsidRPr="00333C79" w:rsidRDefault="00333C79" w:rsidP="00333C79">
            <w:pPr>
              <w:jc w:val="center"/>
              <w:rPr>
                <w:rFonts w:ascii="Arial" w:hAnsi="Arial" w:cs="Arial"/>
                <w:color w:val="000000"/>
                <w:sz w:val="18"/>
                <w:szCs w:val="18"/>
              </w:rPr>
            </w:pPr>
            <w:r w:rsidRPr="00333C79">
              <w:rPr>
                <w:rFonts w:ascii="Arial" w:hAnsi="Arial" w:cs="Arial"/>
                <w:color w:val="000000"/>
                <w:sz w:val="18"/>
                <w:szCs w:val="18"/>
              </w:rPr>
              <w:t>1.2.</w:t>
            </w:r>
          </w:p>
        </w:tc>
        <w:tc>
          <w:tcPr>
            <w:tcW w:w="4665" w:type="pct"/>
            <w:tcBorders>
              <w:top w:val="nil"/>
              <w:left w:val="nil"/>
              <w:bottom w:val="single" w:sz="4" w:space="0" w:color="auto"/>
              <w:right w:val="single" w:sz="4" w:space="0" w:color="auto"/>
            </w:tcBorders>
            <w:shd w:val="clear" w:color="auto" w:fill="auto"/>
            <w:noWrap/>
            <w:vAlign w:val="center"/>
            <w:hideMark/>
          </w:tcPr>
          <w:p w14:paraId="25FB9ABE" w14:textId="77777777" w:rsidR="00333C79" w:rsidRPr="00333C79" w:rsidRDefault="00333C79" w:rsidP="00333C79">
            <w:pPr>
              <w:rPr>
                <w:rFonts w:ascii="Arial" w:hAnsi="Arial" w:cs="Arial"/>
                <w:color w:val="000000"/>
                <w:sz w:val="18"/>
                <w:szCs w:val="18"/>
              </w:rPr>
            </w:pPr>
            <w:r w:rsidRPr="00333C79">
              <w:rPr>
                <w:rFonts w:ascii="Arial" w:hAnsi="Arial" w:cs="Arial"/>
                <w:color w:val="000000"/>
                <w:sz w:val="18"/>
                <w:szCs w:val="18"/>
              </w:rPr>
              <w:t>Ocena stanu technicznego łożysk.</w:t>
            </w:r>
          </w:p>
        </w:tc>
      </w:tr>
      <w:tr w:rsidR="00333C79" w:rsidRPr="00333C79" w14:paraId="5236A46A" w14:textId="77777777" w:rsidTr="006C52EC">
        <w:trPr>
          <w:trHeight w:val="300"/>
        </w:trPr>
        <w:tc>
          <w:tcPr>
            <w:tcW w:w="335" w:type="pct"/>
            <w:tcBorders>
              <w:top w:val="nil"/>
              <w:left w:val="single" w:sz="4" w:space="0" w:color="auto"/>
              <w:bottom w:val="single" w:sz="4" w:space="0" w:color="auto"/>
              <w:right w:val="single" w:sz="4" w:space="0" w:color="auto"/>
            </w:tcBorders>
            <w:shd w:val="clear" w:color="auto" w:fill="auto"/>
            <w:noWrap/>
            <w:vAlign w:val="center"/>
            <w:hideMark/>
          </w:tcPr>
          <w:p w14:paraId="143048BF" w14:textId="77777777" w:rsidR="00333C79" w:rsidRPr="00333C79" w:rsidRDefault="00333C79" w:rsidP="00333C79">
            <w:pPr>
              <w:jc w:val="center"/>
              <w:rPr>
                <w:rFonts w:ascii="Arial" w:hAnsi="Arial" w:cs="Arial"/>
                <w:color w:val="000000"/>
                <w:sz w:val="18"/>
                <w:szCs w:val="18"/>
              </w:rPr>
            </w:pPr>
            <w:r w:rsidRPr="00333C79">
              <w:rPr>
                <w:rFonts w:ascii="Arial" w:hAnsi="Arial" w:cs="Arial"/>
                <w:color w:val="000000"/>
                <w:sz w:val="18"/>
                <w:szCs w:val="18"/>
              </w:rPr>
              <w:t>1.3.</w:t>
            </w:r>
          </w:p>
        </w:tc>
        <w:tc>
          <w:tcPr>
            <w:tcW w:w="4665" w:type="pct"/>
            <w:tcBorders>
              <w:top w:val="nil"/>
              <w:left w:val="nil"/>
              <w:bottom w:val="single" w:sz="4" w:space="0" w:color="auto"/>
              <w:right w:val="single" w:sz="4" w:space="0" w:color="auto"/>
            </w:tcBorders>
            <w:shd w:val="clear" w:color="auto" w:fill="auto"/>
            <w:noWrap/>
            <w:vAlign w:val="center"/>
            <w:hideMark/>
          </w:tcPr>
          <w:p w14:paraId="1B637971" w14:textId="77777777" w:rsidR="00333C79" w:rsidRPr="00333C79" w:rsidRDefault="00333C79" w:rsidP="00333C79">
            <w:pPr>
              <w:rPr>
                <w:rFonts w:ascii="Arial" w:hAnsi="Arial" w:cs="Arial"/>
                <w:color w:val="000000"/>
                <w:sz w:val="18"/>
                <w:szCs w:val="18"/>
              </w:rPr>
            </w:pPr>
            <w:r w:rsidRPr="00333C79">
              <w:rPr>
                <w:rFonts w:ascii="Arial" w:hAnsi="Arial" w:cs="Arial"/>
                <w:color w:val="000000"/>
                <w:sz w:val="18"/>
                <w:szCs w:val="18"/>
              </w:rPr>
              <w:t>Ustalenie wspólne ze Zleceniodawca ostatecznego zakresu remontu silników.</w:t>
            </w:r>
          </w:p>
        </w:tc>
      </w:tr>
      <w:tr w:rsidR="00333C79" w:rsidRPr="00333C79" w14:paraId="072A8C1E" w14:textId="77777777" w:rsidTr="006C52EC">
        <w:trPr>
          <w:trHeight w:val="300"/>
        </w:trPr>
        <w:tc>
          <w:tcPr>
            <w:tcW w:w="335" w:type="pct"/>
            <w:tcBorders>
              <w:top w:val="nil"/>
              <w:left w:val="single" w:sz="4" w:space="0" w:color="auto"/>
              <w:bottom w:val="single" w:sz="4" w:space="0" w:color="auto"/>
              <w:right w:val="single" w:sz="4" w:space="0" w:color="auto"/>
            </w:tcBorders>
            <w:shd w:val="clear" w:color="auto" w:fill="auto"/>
            <w:noWrap/>
            <w:vAlign w:val="center"/>
            <w:hideMark/>
          </w:tcPr>
          <w:p w14:paraId="154E5179" w14:textId="77777777" w:rsidR="00333C79" w:rsidRPr="00333C79" w:rsidRDefault="00333C79" w:rsidP="00333C79">
            <w:pPr>
              <w:jc w:val="center"/>
              <w:rPr>
                <w:rFonts w:ascii="Arial" w:hAnsi="Arial" w:cs="Arial"/>
                <w:color w:val="000000"/>
                <w:sz w:val="18"/>
                <w:szCs w:val="18"/>
              </w:rPr>
            </w:pPr>
            <w:r w:rsidRPr="00333C79">
              <w:rPr>
                <w:rFonts w:ascii="Arial" w:hAnsi="Arial" w:cs="Arial"/>
                <w:color w:val="000000"/>
                <w:sz w:val="18"/>
                <w:szCs w:val="18"/>
              </w:rPr>
              <w:t>1.4.</w:t>
            </w:r>
          </w:p>
        </w:tc>
        <w:tc>
          <w:tcPr>
            <w:tcW w:w="4665" w:type="pct"/>
            <w:tcBorders>
              <w:top w:val="nil"/>
              <w:left w:val="nil"/>
              <w:bottom w:val="single" w:sz="4" w:space="0" w:color="auto"/>
              <w:right w:val="single" w:sz="4" w:space="0" w:color="auto"/>
            </w:tcBorders>
            <w:shd w:val="clear" w:color="auto" w:fill="auto"/>
            <w:noWrap/>
            <w:vAlign w:val="center"/>
            <w:hideMark/>
          </w:tcPr>
          <w:p w14:paraId="78985610" w14:textId="77777777" w:rsidR="00333C79" w:rsidRPr="00333C79" w:rsidRDefault="00333C79" w:rsidP="00333C79">
            <w:pPr>
              <w:rPr>
                <w:rFonts w:ascii="Arial" w:hAnsi="Arial" w:cs="Arial"/>
                <w:color w:val="000000"/>
                <w:sz w:val="18"/>
                <w:szCs w:val="18"/>
              </w:rPr>
            </w:pPr>
            <w:r w:rsidRPr="00333C79">
              <w:rPr>
                <w:rFonts w:ascii="Arial" w:hAnsi="Arial" w:cs="Arial"/>
                <w:color w:val="000000"/>
                <w:sz w:val="18"/>
                <w:szCs w:val="18"/>
              </w:rPr>
              <w:t>Demontaż silników.</w:t>
            </w:r>
          </w:p>
        </w:tc>
      </w:tr>
      <w:tr w:rsidR="00333C79" w:rsidRPr="00333C79" w14:paraId="0D599F00" w14:textId="77777777" w:rsidTr="006C52EC">
        <w:trPr>
          <w:trHeight w:val="300"/>
        </w:trPr>
        <w:tc>
          <w:tcPr>
            <w:tcW w:w="335" w:type="pct"/>
            <w:tcBorders>
              <w:top w:val="nil"/>
              <w:left w:val="single" w:sz="4" w:space="0" w:color="auto"/>
              <w:bottom w:val="single" w:sz="4" w:space="0" w:color="auto"/>
              <w:right w:val="single" w:sz="4" w:space="0" w:color="auto"/>
            </w:tcBorders>
            <w:shd w:val="clear" w:color="auto" w:fill="auto"/>
            <w:noWrap/>
            <w:vAlign w:val="center"/>
            <w:hideMark/>
          </w:tcPr>
          <w:p w14:paraId="064E0862" w14:textId="77777777" w:rsidR="00333C79" w:rsidRPr="00333C79" w:rsidRDefault="00333C79" w:rsidP="00333C79">
            <w:pPr>
              <w:jc w:val="center"/>
              <w:rPr>
                <w:rFonts w:ascii="Arial" w:hAnsi="Arial" w:cs="Arial"/>
                <w:color w:val="000000"/>
                <w:sz w:val="18"/>
                <w:szCs w:val="18"/>
              </w:rPr>
            </w:pPr>
            <w:r w:rsidRPr="00333C79">
              <w:rPr>
                <w:rFonts w:ascii="Arial" w:hAnsi="Arial" w:cs="Arial"/>
                <w:color w:val="000000"/>
                <w:sz w:val="18"/>
                <w:szCs w:val="18"/>
              </w:rPr>
              <w:t>1.5.</w:t>
            </w:r>
          </w:p>
        </w:tc>
        <w:tc>
          <w:tcPr>
            <w:tcW w:w="4665" w:type="pct"/>
            <w:tcBorders>
              <w:top w:val="nil"/>
              <w:left w:val="nil"/>
              <w:bottom w:val="single" w:sz="4" w:space="0" w:color="auto"/>
              <w:right w:val="single" w:sz="4" w:space="0" w:color="auto"/>
            </w:tcBorders>
            <w:shd w:val="clear" w:color="auto" w:fill="auto"/>
            <w:noWrap/>
            <w:vAlign w:val="center"/>
            <w:hideMark/>
          </w:tcPr>
          <w:p w14:paraId="7AA454E4" w14:textId="77777777" w:rsidR="00333C79" w:rsidRPr="00333C79" w:rsidRDefault="00333C79" w:rsidP="00333C79">
            <w:pPr>
              <w:rPr>
                <w:rFonts w:ascii="Arial" w:hAnsi="Arial" w:cs="Arial"/>
                <w:color w:val="000000"/>
                <w:sz w:val="18"/>
                <w:szCs w:val="18"/>
              </w:rPr>
            </w:pPr>
            <w:r w:rsidRPr="00333C79">
              <w:rPr>
                <w:rFonts w:ascii="Arial" w:hAnsi="Arial" w:cs="Arial"/>
                <w:color w:val="000000"/>
                <w:sz w:val="18"/>
                <w:szCs w:val="18"/>
              </w:rPr>
              <w:t>Remont silników z  wyjazdem wirnikiem, wymianą łożysk,  malowaniem obudowy silnika.</w:t>
            </w:r>
          </w:p>
        </w:tc>
      </w:tr>
      <w:tr w:rsidR="00333C79" w:rsidRPr="00333C79" w14:paraId="79BF4540" w14:textId="77777777" w:rsidTr="006C52EC">
        <w:trPr>
          <w:trHeight w:val="300"/>
        </w:trPr>
        <w:tc>
          <w:tcPr>
            <w:tcW w:w="335" w:type="pct"/>
            <w:tcBorders>
              <w:top w:val="nil"/>
              <w:left w:val="single" w:sz="4" w:space="0" w:color="auto"/>
              <w:bottom w:val="single" w:sz="4" w:space="0" w:color="auto"/>
              <w:right w:val="single" w:sz="4" w:space="0" w:color="auto"/>
            </w:tcBorders>
            <w:shd w:val="clear" w:color="auto" w:fill="auto"/>
            <w:noWrap/>
            <w:vAlign w:val="center"/>
            <w:hideMark/>
          </w:tcPr>
          <w:p w14:paraId="42357354" w14:textId="77777777" w:rsidR="00333C79" w:rsidRPr="00333C79" w:rsidRDefault="00333C79" w:rsidP="00333C79">
            <w:pPr>
              <w:jc w:val="center"/>
              <w:rPr>
                <w:rFonts w:ascii="Arial" w:hAnsi="Arial" w:cs="Arial"/>
                <w:color w:val="000000"/>
                <w:sz w:val="18"/>
                <w:szCs w:val="18"/>
              </w:rPr>
            </w:pPr>
            <w:r w:rsidRPr="00333C79">
              <w:rPr>
                <w:rFonts w:ascii="Arial" w:hAnsi="Arial" w:cs="Arial"/>
                <w:color w:val="000000"/>
                <w:sz w:val="18"/>
                <w:szCs w:val="18"/>
              </w:rPr>
              <w:t>1.6.</w:t>
            </w:r>
          </w:p>
        </w:tc>
        <w:tc>
          <w:tcPr>
            <w:tcW w:w="4665" w:type="pct"/>
            <w:tcBorders>
              <w:top w:val="nil"/>
              <w:left w:val="nil"/>
              <w:bottom w:val="single" w:sz="4" w:space="0" w:color="auto"/>
              <w:right w:val="single" w:sz="4" w:space="0" w:color="auto"/>
            </w:tcBorders>
            <w:shd w:val="clear" w:color="auto" w:fill="auto"/>
            <w:noWrap/>
            <w:vAlign w:val="center"/>
            <w:hideMark/>
          </w:tcPr>
          <w:p w14:paraId="17963D6D" w14:textId="77777777" w:rsidR="00333C79" w:rsidRPr="00333C79" w:rsidRDefault="00333C79" w:rsidP="00333C79">
            <w:pPr>
              <w:rPr>
                <w:rFonts w:ascii="Arial" w:hAnsi="Arial" w:cs="Arial"/>
                <w:color w:val="000000"/>
                <w:sz w:val="18"/>
                <w:szCs w:val="18"/>
              </w:rPr>
            </w:pPr>
            <w:r w:rsidRPr="00333C79">
              <w:rPr>
                <w:rFonts w:ascii="Arial" w:hAnsi="Arial" w:cs="Arial"/>
                <w:color w:val="000000"/>
                <w:sz w:val="18"/>
                <w:szCs w:val="18"/>
              </w:rPr>
              <w:t>Sprawdzenia poprawności pracy silników po remoncie (uruchomienie sporządzenie protokołu z przeprowadzonych badań).</w:t>
            </w:r>
          </w:p>
        </w:tc>
      </w:tr>
      <w:tr w:rsidR="00333C79" w:rsidRPr="00333C79" w14:paraId="0C0701A0" w14:textId="77777777" w:rsidTr="006C52EC">
        <w:trPr>
          <w:trHeight w:val="300"/>
        </w:trPr>
        <w:tc>
          <w:tcPr>
            <w:tcW w:w="335" w:type="pct"/>
            <w:tcBorders>
              <w:top w:val="nil"/>
              <w:left w:val="single" w:sz="4" w:space="0" w:color="auto"/>
              <w:bottom w:val="single" w:sz="4" w:space="0" w:color="auto"/>
              <w:right w:val="single" w:sz="4" w:space="0" w:color="auto"/>
            </w:tcBorders>
            <w:shd w:val="clear" w:color="auto" w:fill="auto"/>
            <w:noWrap/>
            <w:vAlign w:val="center"/>
            <w:hideMark/>
          </w:tcPr>
          <w:p w14:paraId="39D0B378" w14:textId="77777777" w:rsidR="00333C79" w:rsidRPr="00333C79" w:rsidRDefault="00333C79" w:rsidP="00333C79">
            <w:pPr>
              <w:jc w:val="center"/>
              <w:rPr>
                <w:rFonts w:ascii="Arial" w:hAnsi="Arial" w:cs="Arial"/>
                <w:color w:val="000000"/>
                <w:sz w:val="18"/>
                <w:szCs w:val="18"/>
              </w:rPr>
            </w:pPr>
            <w:r w:rsidRPr="00333C79">
              <w:rPr>
                <w:rFonts w:ascii="Arial" w:hAnsi="Arial" w:cs="Arial"/>
                <w:color w:val="000000"/>
                <w:sz w:val="18"/>
                <w:szCs w:val="18"/>
              </w:rPr>
              <w:t>1.7.</w:t>
            </w:r>
          </w:p>
        </w:tc>
        <w:tc>
          <w:tcPr>
            <w:tcW w:w="4665" w:type="pct"/>
            <w:tcBorders>
              <w:top w:val="nil"/>
              <w:left w:val="nil"/>
              <w:bottom w:val="single" w:sz="4" w:space="0" w:color="auto"/>
              <w:right w:val="single" w:sz="4" w:space="0" w:color="auto"/>
            </w:tcBorders>
            <w:shd w:val="clear" w:color="auto" w:fill="auto"/>
            <w:noWrap/>
            <w:vAlign w:val="center"/>
            <w:hideMark/>
          </w:tcPr>
          <w:p w14:paraId="1681C8F4" w14:textId="77777777" w:rsidR="00333C79" w:rsidRPr="00333C79" w:rsidRDefault="00333C79" w:rsidP="00333C79">
            <w:pPr>
              <w:rPr>
                <w:rFonts w:ascii="Arial" w:hAnsi="Arial" w:cs="Arial"/>
                <w:color w:val="000000"/>
                <w:sz w:val="18"/>
                <w:szCs w:val="18"/>
              </w:rPr>
            </w:pPr>
            <w:r w:rsidRPr="00333C79">
              <w:rPr>
                <w:rFonts w:ascii="Arial" w:hAnsi="Arial" w:cs="Arial"/>
                <w:color w:val="000000"/>
                <w:sz w:val="18"/>
                <w:szCs w:val="18"/>
              </w:rPr>
              <w:t>Remont zwalniaka z wymiana łożysk</w:t>
            </w:r>
          </w:p>
        </w:tc>
      </w:tr>
      <w:tr w:rsidR="00333C79" w:rsidRPr="00333C79" w14:paraId="320F3262" w14:textId="77777777" w:rsidTr="006C52EC">
        <w:trPr>
          <w:trHeight w:val="300"/>
        </w:trPr>
        <w:tc>
          <w:tcPr>
            <w:tcW w:w="335" w:type="pct"/>
            <w:tcBorders>
              <w:top w:val="nil"/>
              <w:left w:val="single" w:sz="4" w:space="0" w:color="auto"/>
              <w:bottom w:val="single" w:sz="4" w:space="0" w:color="auto"/>
              <w:right w:val="single" w:sz="4" w:space="0" w:color="auto"/>
            </w:tcBorders>
            <w:shd w:val="clear" w:color="auto" w:fill="auto"/>
            <w:noWrap/>
            <w:vAlign w:val="center"/>
            <w:hideMark/>
          </w:tcPr>
          <w:p w14:paraId="03D60775" w14:textId="77777777" w:rsidR="00333C79" w:rsidRPr="00333C79" w:rsidRDefault="00333C79" w:rsidP="00333C79">
            <w:pPr>
              <w:jc w:val="center"/>
              <w:rPr>
                <w:rFonts w:ascii="Arial" w:hAnsi="Arial" w:cs="Arial"/>
                <w:color w:val="000000"/>
                <w:sz w:val="18"/>
                <w:szCs w:val="18"/>
              </w:rPr>
            </w:pPr>
            <w:r w:rsidRPr="00333C79">
              <w:rPr>
                <w:rFonts w:ascii="Arial" w:hAnsi="Arial" w:cs="Arial"/>
                <w:color w:val="000000"/>
                <w:sz w:val="18"/>
                <w:szCs w:val="18"/>
              </w:rPr>
              <w:t>1.7.</w:t>
            </w:r>
          </w:p>
        </w:tc>
        <w:tc>
          <w:tcPr>
            <w:tcW w:w="4665" w:type="pct"/>
            <w:tcBorders>
              <w:top w:val="nil"/>
              <w:left w:val="nil"/>
              <w:bottom w:val="single" w:sz="4" w:space="0" w:color="auto"/>
              <w:right w:val="single" w:sz="4" w:space="0" w:color="auto"/>
            </w:tcBorders>
            <w:shd w:val="clear" w:color="auto" w:fill="auto"/>
            <w:noWrap/>
            <w:vAlign w:val="center"/>
            <w:hideMark/>
          </w:tcPr>
          <w:p w14:paraId="44E8CD0D" w14:textId="77777777" w:rsidR="00333C79" w:rsidRPr="00333C79" w:rsidRDefault="00333C79" w:rsidP="00333C79">
            <w:pPr>
              <w:rPr>
                <w:rFonts w:ascii="Arial" w:hAnsi="Arial" w:cs="Arial"/>
                <w:color w:val="000000"/>
                <w:sz w:val="18"/>
                <w:szCs w:val="18"/>
              </w:rPr>
            </w:pPr>
            <w:r w:rsidRPr="00333C79">
              <w:rPr>
                <w:rFonts w:ascii="Arial" w:hAnsi="Arial" w:cs="Arial"/>
                <w:color w:val="000000"/>
                <w:sz w:val="18"/>
                <w:szCs w:val="18"/>
              </w:rPr>
              <w:t>Wymiana oleju w zwalniakach.</w:t>
            </w:r>
          </w:p>
        </w:tc>
      </w:tr>
      <w:tr w:rsidR="00333C79" w:rsidRPr="00333C79" w14:paraId="0831E382" w14:textId="77777777" w:rsidTr="006C52EC">
        <w:trPr>
          <w:trHeight w:val="300"/>
        </w:trPr>
        <w:tc>
          <w:tcPr>
            <w:tcW w:w="335" w:type="pct"/>
            <w:tcBorders>
              <w:top w:val="nil"/>
              <w:left w:val="single" w:sz="4" w:space="0" w:color="auto"/>
              <w:bottom w:val="single" w:sz="4" w:space="0" w:color="auto"/>
              <w:right w:val="single" w:sz="4" w:space="0" w:color="auto"/>
            </w:tcBorders>
            <w:shd w:val="clear" w:color="auto" w:fill="auto"/>
            <w:noWrap/>
            <w:vAlign w:val="center"/>
            <w:hideMark/>
          </w:tcPr>
          <w:p w14:paraId="0C0C9818" w14:textId="77777777" w:rsidR="00333C79" w:rsidRPr="00333C79" w:rsidRDefault="00333C79" w:rsidP="00333C79">
            <w:pPr>
              <w:jc w:val="center"/>
              <w:rPr>
                <w:rFonts w:ascii="Arial" w:hAnsi="Arial" w:cs="Arial"/>
                <w:color w:val="000000"/>
                <w:sz w:val="18"/>
                <w:szCs w:val="18"/>
              </w:rPr>
            </w:pPr>
            <w:r w:rsidRPr="00333C79">
              <w:rPr>
                <w:rFonts w:ascii="Arial" w:hAnsi="Arial" w:cs="Arial"/>
                <w:color w:val="000000"/>
                <w:sz w:val="18"/>
                <w:szCs w:val="18"/>
              </w:rPr>
              <w:t>1.8.</w:t>
            </w:r>
          </w:p>
        </w:tc>
        <w:tc>
          <w:tcPr>
            <w:tcW w:w="4665" w:type="pct"/>
            <w:tcBorders>
              <w:top w:val="nil"/>
              <w:left w:val="nil"/>
              <w:bottom w:val="single" w:sz="4" w:space="0" w:color="auto"/>
              <w:right w:val="single" w:sz="4" w:space="0" w:color="auto"/>
            </w:tcBorders>
            <w:shd w:val="clear" w:color="auto" w:fill="auto"/>
            <w:noWrap/>
            <w:vAlign w:val="center"/>
            <w:hideMark/>
          </w:tcPr>
          <w:p w14:paraId="5A3396ED" w14:textId="77777777" w:rsidR="00333C79" w:rsidRPr="00333C79" w:rsidRDefault="00333C79" w:rsidP="00333C79">
            <w:pPr>
              <w:rPr>
                <w:rFonts w:ascii="Arial" w:hAnsi="Arial" w:cs="Arial"/>
                <w:color w:val="000000"/>
                <w:sz w:val="18"/>
                <w:szCs w:val="18"/>
              </w:rPr>
            </w:pPr>
            <w:r w:rsidRPr="00333C79">
              <w:rPr>
                <w:rFonts w:ascii="Arial" w:hAnsi="Arial" w:cs="Arial"/>
                <w:color w:val="000000"/>
                <w:sz w:val="18"/>
                <w:szCs w:val="18"/>
              </w:rPr>
              <w:t>Sprawdzenie połączeń prądowych w skrzynkach zaciskowych silnika z skrzynkach  łączeniowych.</w:t>
            </w:r>
          </w:p>
        </w:tc>
      </w:tr>
      <w:tr w:rsidR="00333C79" w:rsidRPr="00333C79" w14:paraId="46E5ABEB" w14:textId="77777777" w:rsidTr="006C52EC">
        <w:trPr>
          <w:trHeight w:val="300"/>
        </w:trPr>
        <w:tc>
          <w:tcPr>
            <w:tcW w:w="335" w:type="pct"/>
            <w:tcBorders>
              <w:top w:val="nil"/>
              <w:left w:val="single" w:sz="4" w:space="0" w:color="auto"/>
              <w:bottom w:val="single" w:sz="4" w:space="0" w:color="auto"/>
              <w:right w:val="single" w:sz="4" w:space="0" w:color="auto"/>
            </w:tcBorders>
            <w:shd w:val="clear" w:color="auto" w:fill="auto"/>
            <w:noWrap/>
            <w:vAlign w:val="center"/>
            <w:hideMark/>
          </w:tcPr>
          <w:p w14:paraId="7CF1AACB" w14:textId="77777777" w:rsidR="00333C79" w:rsidRPr="00333C79" w:rsidRDefault="00333C79" w:rsidP="00333C79">
            <w:pPr>
              <w:jc w:val="center"/>
              <w:rPr>
                <w:rFonts w:ascii="Arial" w:hAnsi="Arial" w:cs="Arial"/>
                <w:color w:val="000000"/>
                <w:sz w:val="18"/>
                <w:szCs w:val="18"/>
              </w:rPr>
            </w:pPr>
            <w:r w:rsidRPr="00333C79">
              <w:rPr>
                <w:rFonts w:ascii="Arial" w:hAnsi="Arial" w:cs="Arial"/>
                <w:color w:val="000000"/>
                <w:sz w:val="18"/>
                <w:szCs w:val="18"/>
              </w:rPr>
              <w:t>1.9</w:t>
            </w:r>
          </w:p>
        </w:tc>
        <w:tc>
          <w:tcPr>
            <w:tcW w:w="4665" w:type="pct"/>
            <w:tcBorders>
              <w:top w:val="nil"/>
              <w:left w:val="nil"/>
              <w:bottom w:val="single" w:sz="4" w:space="0" w:color="auto"/>
              <w:right w:val="single" w:sz="4" w:space="0" w:color="auto"/>
            </w:tcBorders>
            <w:shd w:val="clear" w:color="auto" w:fill="auto"/>
            <w:noWrap/>
            <w:vAlign w:val="center"/>
            <w:hideMark/>
          </w:tcPr>
          <w:p w14:paraId="5E323344" w14:textId="77777777" w:rsidR="00333C79" w:rsidRPr="00333C79" w:rsidRDefault="00333C79" w:rsidP="00333C79">
            <w:pPr>
              <w:rPr>
                <w:rFonts w:ascii="Arial" w:hAnsi="Arial" w:cs="Arial"/>
                <w:color w:val="000000"/>
                <w:sz w:val="18"/>
                <w:szCs w:val="18"/>
              </w:rPr>
            </w:pPr>
            <w:r w:rsidRPr="00333C79">
              <w:rPr>
                <w:rFonts w:ascii="Arial" w:hAnsi="Arial" w:cs="Arial"/>
                <w:color w:val="000000"/>
                <w:sz w:val="18"/>
                <w:szCs w:val="18"/>
              </w:rPr>
              <w:t>Sprawdzenie poprawności nastaw i działania zabezpieczeń termicznych.</w:t>
            </w:r>
          </w:p>
        </w:tc>
      </w:tr>
      <w:tr w:rsidR="00333C79" w:rsidRPr="00333C79" w14:paraId="14DCF2C4" w14:textId="77777777" w:rsidTr="006C52EC">
        <w:trPr>
          <w:trHeight w:val="300"/>
        </w:trPr>
        <w:tc>
          <w:tcPr>
            <w:tcW w:w="335" w:type="pct"/>
            <w:tcBorders>
              <w:top w:val="nil"/>
              <w:left w:val="single" w:sz="4" w:space="0" w:color="auto"/>
              <w:bottom w:val="single" w:sz="4" w:space="0" w:color="auto"/>
              <w:right w:val="single" w:sz="4" w:space="0" w:color="auto"/>
            </w:tcBorders>
            <w:shd w:val="clear" w:color="auto" w:fill="auto"/>
            <w:noWrap/>
            <w:vAlign w:val="center"/>
            <w:hideMark/>
          </w:tcPr>
          <w:p w14:paraId="740125A4" w14:textId="77777777" w:rsidR="00333C79" w:rsidRPr="00333C79" w:rsidRDefault="00333C79" w:rsidP="00333C79">
            <w:pPr>
              <w:jc w:val="center"/>
              <w:rPr>
                <w:rFonts w:ascii="Arial" w:hAnsi="Arial" w:cs="Arial"/>
                <w:color w:val="000000"/>
                <w:sz w:val="18"/>
                <w:szCs w:val="18"/>
              </w:rPr>
            </w:pPr>
            <w:r w:rsidRPr="00333C79">
              <w:rPr>
                <w:rFonts w:ascii="Arial" w:hAnsi="Arial" w:cs="Arial"/>
                <w:color w:val="000000"/>
                <w:sz w:val="18"/>
                <w:szCs w:val="18"/>
              </w:rPr>
              <w:t>1.10</w:t>
            </w:r>
          </w:p>
        </w:tc>
        <w:tc>
          <w:tcPr>
            <w:tcW w:w="4665" w:type="pct"/>
            <w:tcBorders>
              <w:top w:val="nil"/>
              <w:left w:val="nil"/>
              <w:bottom w:val="single" w:sz="4" w:space="0" w:color="auto"/>
              <w:right w:val="single" w:sz="4" w:space="0" w:color="auto"/>
            </w:tcBorders>
            <w:shd w:val="clear" w:color="auto" w:fill="auto"/>
            <w:noWrap/>
            <w:vAlign w:val="center"/>
            <w:hideMark/>
          </w:tcPr>
          <w:p w14:paraId="6B0E0B86" w14:textId="77777777" w:rsidR="00333C79" w:rsidRPr="00333C79" w:rsidRDefault="00333C79" w:rsidP="00333C79">
            <w:pPr>
              <w:rPr>
                <w:rFonts w:ascii="Arial" w:hAnsi="Arial" w:cs="Arial"/>
                <w:color w:val="000000"/>
                <w:sz w:val="18"/>
                <w:szCs w:val="18"/>
              </w:rPr>
            </w:pPr>
            <w:r w:rsidRPr="00333C79">
              <w:rPr>
                <w:rFonts w:ascii="Arial" w:hAnsi="Arial" w:cs="Arial"/>
                <w:color w:val="000000"/>
                <w:sz w:val="18"/>
                <w:szCs w:val="18"/>
              </w:rPr>
              <w:t>Usuniecie usterek.</w:t>
            </w:r>
          </w:p>
        </w:tc>
      </w:tr>
      <w:tr w:rsidR="00333C79" w:rsidRPr="00333C79" w14:paraId="2DD11F49" w14:textId="77777777" w:rsidTr="006C52EC">
        <w:trPr>
          <w:trHeight w:val="300"/>
        </w:trPr>
        <w:tc>
          <w:tcPr>
            <w:tcW w:w="335" w:type="pct"/>
            <w:tcBorders>
              <w:top w:val="nil"/>
              <w:left w:val="single" w:sz="4" w:space="0" w:color="auto"/>
              <w:bottom w:val="single" w:sz="4" w:space="0" w:color="auto"/>
              <w:right w:val="single" w:sz="4" w:space="0" w:color="auto"/>
            </w:tcBorders>
            <w:shd w:val="clear" w:color="auto" w:fill="auto"/>
            <w:noWrap/>
            <w:vAlign w:val="center"/>
            <w:hideMark/>
          </w:tcPr>
          <w:p w14:paraId="7B5A1002" w14:textId="77777777" w:rsidR="00333C79" w:rsidRPr="00333C79" w:rsidRDefault="00333C79" w:rsidP="00333C79">
            <w:pPr>
              <w:jc w:val="center"/>
              <w:rPr>
                <w:rFonts w:ascii="Arial" w:hAnsi="Arial" w:cs="Arial"/>
                <w:color w:val="000000"/>
                <w:sz w:val="18"/>
                <w:szCs w:val="18"/>
              </w:rPr>
            </w:pPr>
            <w:r w:rsidRPr="00333C79">
              <w:rPr>
                <w:rFonts w:ascii="Arial" w:hAnsi="Arial" w:cs="Arial"/>
                <w:color w:val="000000"/>
                <w:sz w:val="18"/>
                <w:szCs w:val="18"/>
              </w:rPr>
              <w:t>1.11.</w:t>
            </w:r>
          </w:p>
        </w:tc>
        <w:tc>
          <w:tcPr>
            <w:tcW w:w="4665" w:type="pct"/>
            <w:tcBorders>
              <w:top w:val="nil"/>
              <w:left w:val="nil"/>
              <w:bottom w:val="single" w:sz="4" w:space="0" w:color="auto"/>
              <w:right w:val="single" w:sz="4" w:space="0" w:color="auto"/>
            </w:tcBorders>
            <w:shd w:val="clear" w:color="auto" w:fill="auto"/>
            <w:noWrap/>
            <w:vAlign w:val="center"/>
            <w:hideMark/>
          </w:tcPr>
          <w:p w14:paraId="49250F84" w14:textId="77777777" w:rsidR="00333C79" w:rsidRPr="00333C79" w:rsidRDefault="00333C79" w:rsidP="00333C79">
            <w:pPr>
              <w:rPr>
                <w:rFonts w:ascii="Arial" w:hAnsi="Arial" w:cs="Arial"/>
                <w:color w:val="000000"/>
                <w:sz w:val="18"/>
                <w:szCs w:val="18"/>
              </w:rPr>
            </w:pPr>
            <w:r w:rsidRPr="00333C79">
              <w:rPr>
                <w:rFonts w:ascii="Arial" w:hAnsi="Arial" w:cs="Arial"/>
                <w:color w:val="000000"/>
                <w:sz w:val="18"/>
                <w:szCs w:val="18"/>
              </w:rPr>
              <w:t>Sporządzenie protokołu z przeprowadzonych czynności oraz pomiarów rezystancji izolacji  silników.</w:t>
            </w:r>
          </w:p>
        </w:tc>
      </w:tr>
      <w:tr w:rsidR="00333C79" w:rsidRPr="00333C79" w14:paraId="088E17F5" w14:textId="77777777" w:rsidTr="006C52EC">
        <w:trPr>
          <w:trHeight w:val="300"/>
        </w:trPr>
        <w:tc>
          <w:tcPr>
            <w:tcW w:w="335" w:type="pct"/>
            <w:tcBorders>
              <w:top w:val="nil"/>
              <w:left w:val="single" w:sz="4" w:space="0" w:color="auto"/>
              <w:bottom w:val="single" w:sz="4" w:space="0" w:color="auto"/>
              <w:right w:val="single" w:sz="4" w:space="0" w:color="auto"/>
            </w:tcBorders>
            <w:shd w:val="clear" w:color="auto" w:fill="auto"/>
            <w:noWrap/>
            <w:vAlign w:val="center"/>
            <w:hideMark/>
          </w:tcPr>
          <w:p w14:paraId="4AA9EF50" w14:textId="77777777" w:rsidR="00333C79" w:rsidRPr="00333C79" w:rsidRDefault="00333C79" w:rsidP="00333C79">
            <w:pPr>
              <w:jc w:val="center"/>
              <w:rPr>
                <w:rFonts w:ascii="Arial" w:hAnsi="Arial" w:cs="Arial"/>
                <w:b/>
                <w:color w:val="000000"/>
                <w:sz w:val="18"/>
                <w:szCs w:val="18"/>
              </w:rPr>
            </w:pPr>
            <w:r w:rsidRPr="00333C79">
              <w:rPr>
                <w:rFonts w:ascii="Arial" w:hAnsi="Arial" w:cs="Arial"/>
                <w:b/>
                <w:color w:val="000000"/>
                <w:sz w:val="18"/>
                <w:szCs w:val="18"/>
              </w:rPr>
              <w:t>2.</w:t>
            </w:r>
          </w:p>
        </w:tc>
        <w:tc>
          <w:tcPr>
            <w:tcW w:w="4665" w:type="pct"/>
            <w:tcBorders>
              <w:top w:val="nil"/>
              <w:left w:val="nil"/>
              <w:bottom w:val="single" w:sz="4" w:space="0" w:color="auto"/>
              <w:right w:val="single" w:sz="4" w:space="0" w:color="auto"/>
            </w:tcBorders>
            <w:shd w:val="clear" w:color="auto" w:fill="auto"/>
            <w:noWrap/>
            <w:vAlign w:val="center"/>
            <w:hideMark/>
          </w:tcPr>
          <w:p w14:paraId="744EA7F3" w14:textId="77777777" w:rsidR="00333C79" w:rsidRPr="00333C79" w:rsidRDefault="00333C79" w:rsidP="00333C79">
            <w:pPr>
              <w:rPr>
                <w:rFonts w:ascii="Arial" w:hAnsi="Arial" w:cs="Arial"/>
                <w:b/>
                <w:bCs/>
                <w:color w:val="000000"/>
                <w:sz w:val="18"/>
                <w:szCs w:val="18"/>
              </w:rPr>
            </w:pPr>
            <w:r w:rsidRPr="00333C79">
              <w:rPr>
                <w:rFonts w:ascii="Arial" w:hAnsi="Arial" w:cs="Arial"/>
                <w:b/>
                <w:bCs/>
                <w:color w:val="000000"/>
                <w:sz w:val="18"/>
                <w:szCs w:val="18"/>
              </w:rPr>
              <w:t xml:space="preserve">Oświetlenie </w:t>
            </w:r>
            <w:r w:rsidRPr="00333C79">
              <w:rPr>
                <w:rFonts w:ascii="Arial" w:hAnsi="Arial" w:cs="Arial"/>
                <w:color w:val="000000"/>
                <w:sz w:val="18"/>
                <w:szCs w:val="18"/>
              </w:rPr>
              <w:t>(50 szt.):</w:t>
            </w:r>
          </w:p>
        </w:tc>
      </w:tr>
      <w:tr w:rsidR="00333C79" w:rsidRPr="00333C79" w14:paraId="66F315B1" w14:textId="77777777" w:rsidTr="006C52EC">
        <w:trPr>
          <w:trHeight w:val="300"/>
        </w:trPr>
        <w:tc>
          <w:tcPr>
            <w:tcW w:w="335" w:type="pct"/>
            <w:tcBorders>
              <w:top w:val="nil"/>
              <w:left w:val="single" w:sz="4" w:space="0" w:color="auto"/>
              <w:bottom w:val="single" w:sz="4" w:space="0" w:color="auto"/>
              <w:right w:val="single" w:sz="4" w:space="0" w:color="auto"/>
            </w:tcBorders>
            <w:shd w:val="clear" w:color="auto" w:fill="auto"/>
            <w:noWrap/>
            <w:vAlign w:val="center"/>
            <w:hideMark/>
          </w:tcPr>
          <w:p w14:paraId="4E39BD16" w14:textId="77777777" w:rsidR="00333C79" w:rsidRPr="00333C79" w:rsidRDefault="00333C79" w:rsidP="00333C79">
            <w:pPr>
              <w:jc w:val="center"/>
              <w:rPr>
                <w:rFonts w:ascii="Arial" w:hAnsi="Arial" w:cs="Arial"/>
                <w:color w:val="000000"/>
                <w:sz w:val="18"/>
                <w:szCs w:val="18"/>
              </w:rPr>
            </w:pPr>
            <w:r w:rsidRPr="00333C79">
              <w:rPr>
                <w:rFonts w:ascii="Arial" w:hAnsi="Arial" w:cs="Arial"/>
                <w:color w:val="000000"/>
                <w:sz w:val="18"/>
                <w:szCs w:val="18"/>
              </w:rPr>
              <w:t>2.1.</w:t>
            </w:r>
          </w:p>
        </w:tc>
        <w:tc>
          <w:tcPr>
            <w:tcW w:w="4665" w:type="pct"/>
            <w:tcBorders>
              <w:top w:val="nil"/>
              <w:left w:val="nil"/>
              <w:bottom w:val="single" w:sz="4" w:space="0" w:color="auto"/>
              <w:right w:val="single" w:sz="4" w:space="0" w:color="auto"/>
            </w:tcBorders>
            <w:shd w:val="clear" w:color="auto" w:fill="auto"/>
            <w:noWrap/>
            <w:vAlign w:val="center"/>
            <w:hideMark/>
          </w:tcPr>
          <w:p w14:paraId="1817DFD8" w14:textId="77777777" w:rsidR="00333C79" w:rsidRPr="00333C79" w:rsidRDefault="00333C79" w:rsidP="00333C79">
            <w:pPr>
              <w:rPr>
                <w:rFonts w:ascii="Arial" w:hAnsi="Arial" w:cs="Arial"/>
                <w:color w:val="000000"/>
                <w:sz w:val="18"/>
                <w:szCs w:val="18"/>
              </w:rPr>
            </w:pPr>
            <w:r w:rsidRPr="00333C79">
              <w:rPr>
                <w:rFonts w:ascii="Arial" w:hAnsi="Arial" w:cs="Arial"/>
                <w:color w:val="000000"/>
                <w:sz w:val="18"/>
                <w:szCs w:val="18"/>
              </w:rPr>
              <w:t>Czyszczenie z pyłu i kurzu  opraw, kloszy.</w:t>
            </w:r>
          </w:p>
        </w:tc>
      </w:tr>
      <w:tr w:rsidR="00333C79" w:rsidRPr="00333C79" w14:paraId="7DBAD65A" w14:textId="77777777" w:rsidTr="006C52EC">
        <w:trPr>
          <w:trHeight w:val="300"/>
        </w:trPr>
        <w:tc>
          <w:tcPr>
            <w:tcW w:w="335" w:type="pct"/>
            <w:tcBorders>
              <w:top w:val="nil"/>
              <w:left w:val="single" w:sz="4" w:space="0" w:color="auto"/>
              <w:bottom w:val="single" w:sz="4" w:space="0" w:color="auto"/>
              <w:right w:val="single" w:sz="4" w:space="0" w:color="auto"/>
            </w:tcBorders>
            <w:shd w:val="clear" w:color="auto" w:fill="auto"/>
            <w:noWrap/>
            <w:vAlign w:val="center"/>
            <w:hideMark/>
          </w:tcPr>
          <w:p w14:paraId="1694184C" w14:textId="77777777" w:rsidR="00333C79" w:rsidRPr="00333C79" w:rsidRDefault="00333C79" w:rsidP="00333C79">
            <w:pPr>
              <w:jc w:val="center"/>
              <w:rPr>
                <w:rFonts w:ascii="Arial" w:hAnsi="Arial" w:cs="Arial"/>
                <w:color w:val="000000"/>
                <w:sz w:val="18"/>
                <w:szCs w:val="18"/>
              </w:rPr>
            </w:pPr>
            <w:r w:rsidRPr="00333C79">
              <w:rPr>
                <w:rFonts w:ascii="Arial" w:hAnsi="Arial" w:cs="Arial"/>
                <w:color w:val="000000"/>
                <w:sz w:val="18"/>
                <w:szCs w:val="18"/>
              </w:rPr>
              <w:t>2.2</w:t>
            </w:r>
          </w:p>
        </w:tc>
        <w:tc>
          <w:tcPr>
            <w:tcW w:w="4665" w:type="pct"/>
            <w:tcBorders>
              <w:top w:val="nil"/>
              <w:left w:val="nil"/>
              <w:bottom w:val="single" w:sz="4" w:space="0" w:color="auto"/>
              <w:right w:val="single" w:sz="4" w:space="0" w:color="auto"/>
            </w:tcBorders>
            <w:shd w:val="clear" w:color="auto" w:fill="auto"/>
            <w:noWrap/>
            <w:vAlign w:val="center"/>
            <w:hideMark/>
          </w:tcPr>
          <w:p w14:paraId="4A74CBCA" w14:textId="77777777" w:rsidR="00333C79" w:rsidRPr="00333C79" w:rsidRDefault="00333C79" w:rsidP="00333C79">
            <w:pPr>
              <w:rPr>
                <w:rFonts w:ascii="Arial" w:hAnsi="Arial" w:cs="Arial"/>
                <w:color w:val="000000"/>
                <w:sz w:val="18"/>
                <w:szCs w:val="18"/>
              </w:rPr>
            </w:pPr>
            <w:r w:rsidRPr="00333C79">
              <w:rPr>
                <w:rFonts w:ascii="Arial" w:hAnsi="Arial" w:cs="Arial"/>
                <w:color w:val="000000"/>
                <w:sz w:val="18"/>
                <w:szCs w:val="18"/>
              </w:rPr>
              <w:t xml:space="preserve">Wymiana uszkodzonych zużytych źródeł światła ( sodowe 150W, zwykłe 100W, </w:t>
            </w:r>
            <w:proofErr w:type="spellStart"/>
            <w:r w:rsidRPr="00333C79">
              <w:rPr>
                <w:rFonts w:ascii="Arial" w:hAnsi="Arial" w:cs="Arial"/>
                <w:color w:val="000000"/>
                <w:sz w:val="18"/>
                <w:szCs w:val="18"/>
              </w:rPr>
              <w:t>metalohalogen</w:t>
            </w:r>
            <w:proofErr w:type="spellEnd"/>
            <w:r w:rsidRPr="00333C79">
              <w:rPr>
                <w:rFonts w:ascii="Arial" w:hAnsi="Arial" w:cs="Arial"/>
                <w:color w:val="000000"/>
                <w:sz w:val="18"/>
                <w:szCs w:val="18"/>
              </w:rPr>
              <w:t xml:space="preserve"> 400W).</w:t>
            </w:r>
          </w:p>
        </w:tc>
      </w:tr>
      <w:tr w:rsidR="00333C79" w:rsidRPr="00333C79" w14:paraId="4321154B" w14:textId="77777777" w:rsidTr="006C52EC">
        <w:trPr>
          <w:trHeight w:val="300"/>
        </w:trPr>
        <w:tc>
          <w:tcPr>
            <w:tcW w:w="335" w:type="pct"/>
            <w:tcBorders>
              <w:top w:val="nil"/>
              <w:left w:val="single" w:sz="4" w:space="0" w:color="auto"/>
              <w:bottom w:val="single" w:sz="4" w:space="0" w:color="auto"/>
              <w:right w:val="single" w:sz="4" w:space="0" w:color="auto"/>
            </w:tcBorders>
            <w:shd w:val="clear" w:color="auto" w:fill="auto"/>
            <w:noWrap/>
            <w:vAlign w:val="center"/>
            <w:hideMark/>
          </w:tcPr>
          <w:p w14:paraId="03BE2FF6" w14:textId="77777777" w:rsidR="00333C79" w:rsidRPr="00333C79" w:rsidRDefault="00333C79" w:rsidP="00333C79">
            <w:pPr>
              <w:jc w:val="center"/>
              <w:rPr>
                <w:rFonts w:ascii="Arial" w:hAnsi="Arial" w:cs="Arial"/>
                <w:color w:val="000000"/>
                <w:sz w:val="18"/>
                <w:szCs w:val="18"/>
              </w:rPr>
            </w:pPr>
            <w:r w:rsidRPr="00333C79">
              <w:rPr>
                <w:rFonts w:ascii="Arial" w:hAnsi="Arial" w:cs="Arial"/>
                <w:color w:val="000000"/>
                <w:sz w:val="18"/>
                <w:szCs w:val="18"/>
              </w:rPr>
              <w:t>2.3</w:t>
            </w:r>
          </w:p>
        </w:tc>
        <w:tc>
          <w:tcPr>
            <w:tcW w:w="4665" w:type="pct"/>
            <w:tcBorders>
              <w:top w:val="nil"/>
              <w:left w:val="nil"/>
              <w:bottom w:val="single" w:sz="4" w:space="0" w:color="auto"/>
              <w:right w:val="single" w:sz="4" w:space="0" w:color="auto"/>
            </w:tcBorders>
            <w:shd w:val="clear" w:color="auto" w:fill="auto"/>
            <w:noWrap/>
            <w:vAlign w:val="center"/>
            <w:hideMark/>
          </w:tcPr>
          <w:p w14:paraId="3242AE2F" w14:textId="77777777" w:rsidR="00333C79" w:rsidRPr="00333C79" w:rsidRDefault="00333C79" w:rsidP="00333C79">
            <w:pPr>
              <w:rPr>
                <w:rFonts w:ascii="Arial" w:hAnsi="Arial" w:cs="Arial"/>
                <w:color w:val="000000"/>
                <w:sz w:val="18"/>
                <w:szCs w:val="18"/>
              </w:rPr>
            </w:pPr>
            <w:r w:rsidRPr="00333C79">
              <w:rPr>
                <w:rFonts w:ascii="Arial" w:hAnsi="Arial" w:cs="Arial"/>
                <w:color w:val="000000"/>
                <w:sz w:val="18"/>
                <w:szCs w:val="18"/>
              </w:rPr>
              <w:t>Przegląd i sprawdzenie stanu technicznego aparatury łączeniowej wymiana  uszkodzonej.</w:t>
            </w:r>
          </w:p>
        </w:tc>
      </w:tr>
      <w:tr w:rsidR="00333C79" w:rsidRPr="00333C79" w14:paraId="325C12F7" w14:textId="77777777" w:rsidTr="006C52EC">
        <w:trPr>
          <w:trHeight w:val="300"/>
        </w:trPr>
        <w:tc>
          <w:tcPr>
            <w:tcW w:w="335" w:type="pct"/>
            <w:tcBorders>
              <w:top w:val="nil"/>
              <w:left w:val="single" w:sz="4" w:space="0" w:color="auto"/>
              <w:bottom w:val="single" w:sz="4" w:space="0" w:color="auto"/>
              <w:right w:val="single" w:sz="4" w:space="0" w:color="auto"/>
            </w:tcBorders>
            <w:shd w:val="clear" w:color="auto" w:fill="auto"/>
            <w:noWrap/>
            <w:vAlign w:val="center"/>
            <w:hideMark/>
          </w:tcPr>
          <w:p w14:paraId="673ABE61" w14:textId="77777777" w:rsidR="00333C79" w:rsidRPr="00333C79" w:rsidRDefault="00333C79" w:rsidP="00333C79">
            <w:pPr>
              <w:jc w:val="center"/>
              <w:rPr>
                <w:rFonts w:ascii="Arial" w:hAnsi="Arial" w:cs="Arial"/>
                <w:color w:val="000000"/>
                <w:sz w:val="18"/>
                <w:szCs w:val="18"/>
              </w:rPr>
            </w:pPr>
            <w:r w:rsidRPr="00333C79">
              <w:rPr>
                <w:rFonts w:ascii="Arial" w:hAnsi="Arial" w:cs="Arial"/>
                <w:color w:val="000000"/>
                <w:sz w:val="18"/>
                <w:szCs w:val="18"/>
              </w:rPr>
              <w:t>2.4</w:t>
            </w:r>
          </w:p>
        </w:tc>
        <w:tc>
          <w:tcPr>
            <w:tcW w:w="4665" w:type="pct"/>
            <w:tcBorders>
              <w:top w:val="nil"/>
              <w:left w:val="nil"/>
              <w:bottom w:val="single" w:sz="4" w:space="0" w:color="auto"/>
              <w:right w:val="single" w:sz="4" w:space="0" w:color="auto"/>
            </w:tcBorders>
            <w:shd w:val="clear" w:color="auto" w:fill="auto"/>
            <w:noWrap/>
            <w:vAlign w:val="center"/>
            <w:hideMark/>
          </w:tcPr>
          <w:p w14:paraId="53A66ACD" w14:textId="77777777" w:rsidR="00333C79" w:rsidRPr="00333C79" w:rsidRDefault="00333C79" w:rsidP="00333C79">
            <w:pPr>
              <w:rPr>
                <w:rFonts w:ascii="Arial" w:hAnsi="Arial" w:cs="Arial"/>
                <w:color w:val="000000"/>
                <w:sz w:val="18"/>
                <w:szCs w:val="18"/>
              </w:rPr>
            </w:pPr>
            <w:r w:rsidRPr="00333C79">
              <w:rPr>
                <w:rFonts w:ascii="Arial" w:hAnsi="Arial" w:cs="Arial"/>
                <w:color w:val="000000"/>
                <w:sz w:val="18"/>
                <w:szCs w:val="18"/>
              </w:rPr>
              <w:t>Uśnięcie usterek.</w:t>
            </w:r>
          </w:p>
        </w:tc>
      </w:tr>
      <w:tr w:rsidR="00333C79" w:rsidRPr="00333C79" w14:paraId="046A7D84" w14:textId="77777777" w:rsidTr="006C52EC">
        <w:trPr>
          <w:trHeight w:val="300"/>
        </w:trPr>
        <w:tc>
          <w:tcPr>
            <w:tcW w:w="335" w:type="pct"/>
            <w:tcBorders>
              <w:top w:val="nil"/>
              <w:left w:val="single" w:sz="4" w:space="0" w:color="auto"/>
              <w:bottom w:val="single" w:sz="4" w:space="0" w:color="auto"/>
              <w:right w:val="single" w:sz="4" w:space="0" w:color="auto"/>
            </w:tcBorders>
            <w:shd w:val="clear" w:color="auto" w:fill="auto"/>
            <w:noWrap/>
            <w:vAlign w:val="center"/>
            <w:hideMark/>
          </w:tcPr>
          <w:p w14:paraId="11505511" w14:textId="77777777" w:rsidR="00333C79" w:rsidRPr="00333C79" w:rsidRDefault="00333C79" w:rsidP="00333C79">
            <w:pPr>
              <w:jc w:val="center"/>
              <w:rPr>
                <w:rFonts w:ascii="Arial" w:hAnsi="Arial" w:cs="Arial"/>
                <w:b/>
                <w:color w:val="000000"/>
                <w:sz w:val="18"/>
                <w:szCs w:val="18"/>
              </w:rPr>
            </w:pPr>
            <w:r w:rsidRPr="00333C79">
              <w:rPr>
                <w:rFonts w:ascii="Arial" w:hAnsi="Arial" w:cs="Arial"/>
                <w:b/>
                <w:color w:val="000000"/>
                <w:sz w:val="18"/>
                <w:szCs w:val="18"/>
              </w:rPr>
              <w:t>3.</w:t>
            </w:r>
          </w:p>
        </w:tc>
        <w:tc>
          <w:tcPr>
            <w:tcW w:w="4665" w:type="pct"/>
            <w:tcBorders>
              <w:top w:val="nil"/>
              <w:left w:val="nil"/>
              <w:bottom w:val="single" w:sz="4" w:space="0" w:color="auto"/>
              <w:right w:val="single" w:sz="4" w:space="0" w:color="auto"/>
            </w:tcBorders>
            <w:shd w:val="clear" w:color="auto" w:fill="auto"/>
            <w:noWrap/>
            <w:vAlign w:val="center"/>
            <w:hideMark/>
          </w:tcPr>
          <w:p w14:paraId="51DC1DA7" w14:textId="77777777" w:rsidR="00333C79" w:rsidRPr="00333C79" w:rsidRDefault="00333C79" w:rsidP="00333C79">
            <w:pPr>
              <w:rPr>
                <w:rFonts w:ascii="Arial" w:hAnsi="Arial" w:cs="Arial"/>
                <w:b/>
                <w:bCs/>
                <w:color w:val="000000"/>
                <w:sz w:val="18"/>
                <w:szCs w:val="18"/>
              </w:rPr>
            </w:pPr>
            <w:r w:rsidRPr="00333C79">
              <w:rPr>
                <w:rFonts w:ascii="Arial" w:hAnsi="Arial" w:cs="Arial"/>
                <w:b/>
                <w:bCs/>
                <w:color w:val="000000"/>
                <w:sz w:val="18"/>
                <w:szCs w:val="18"/>
              </w:rPr>
              <w:t xml:space="preserve">Rozdzielnica </w:t>
            </w:r>
            <w:r w:rsidRPr="00333C79">
              <w:rPr>
                <w:rFonts w:ascii="Arial" w:hAnsi="Arial" w:cs="Arial"/>
                <w:color w:val="000000"/>
                <w:sz w:val="18"/>
                <w:szCs w:val="18"/>
              </w:rPr>
              <w:t>(5 szaf):</w:t>
            </w:r>
          </w:p>
        </w:tc>
      </w:tr>
      <w:tr w:rsidR="00333C79" w:rsidRPr="00333C79" w14:paraId="0D6C8148" w14:textId="77777777" w:rsidTr="006C52EC">
        <w:trPr>
          <w:trHeight w:val="300"/>
        </w:trPr>
        <w:tc>
          <w:tcPr>
            <w:tcW w:w="335" w:type="pct"/>
            <w:tcBorders>
              <w:top w:val="nil"/>
              <w:left w:val="single" w:sz="4" w:space="0" w:color="auto"/>
              <w:bottom w:val="single" w:sz="4" w:space="0" w:color="auto"/>
              <w:right w:val="single" w:sz="4" w:space="0" w:color="auto"/>
            </w:tcBorders>
            <w:shd w:val="clear" w:color="auto" w:fill="auto"/>
            <w:noWrap/>
            <w:vAlign w:val="center"/>
            <w:hideMark/>
          </w:tcPr>
          <w:p w14:paraId="045DEF5F" w14:textId="77777777" w:rsidR="00333C79" w:rsidRPr="00333C79" w:rsidRDefault="00333C79" w:rsidP="00333C79">
            <w:pPr>
              <w:jc w:val="center"/>
              <w:rPr>
                <w:rFonts w:ascii="Arial" w:hAnsi="Arial" w:cs="Arial"/>
                <w:color w:val="000000"/>
                <w:sz w:val="18"/>
                <w:szCs w:val="18"/>
              </w:rPr>
            </w:pPr>
            <w:r w:rsidRPr="00333C79">
              <w:rPr>
                <w:rFonts w:ascii="Arial" w:hAnsi="Arial" w:cs="Arial"/>
                <w:color w:val="000000"/>
                <w:sz w:val="18"/>
                <w:szCs w:val="18"/>
              </w:rPr>
              <w:t>3.1.</w:t>
            </w:r>
          </w:p>
        </w:tc>
        <w:tc>
          <w:tcPr>
            <w:tcW w:w="4665" w:type="pct"/>
            <w:tcBorders>
              <w:top w:val="nil"/>
              <w:left w:val="nil"/>
              <w:bottom w:val="single" w:sz="4" w:space="0" w:color="auto"/>
              <w:right w:val="single" w:sz="4" w:space="0" w:color="auto"/>
            </w:tcBorders>
            <w:shd w:val="clear" w:color="auto" w:fill="auto"/>
            <w:noWrap/>
            <w:vAlign w:val="center"/>
            <w:hideMark/>
          </w:tcPr>
          <w:p w14:paraId="22B4CEC1" w14:textId="77777777" w:rsidR="00333C79" w:rsidRPr="00333C79" w:rsidRDefault="00333C79" w:rsidP="00333C79">
            <w:pPr>
              <w:rPr>
                <w:rFonts w:ascii="Arial" w:hAnsi="Arial" w:cs="Arial"/>
                <w:color w:val="000000"/>
                <w:sz w:val="18"/>
                <w:szCs w:val="18"/>
              </w:rPr>
            </w:pPr>
            <w:r w:rsidRPr="00333C79">
              <w:rPr>
                <w:rFonts w:ascii="Arial" w:hAnsi="Arial" w:cs="Arial"/>
                <w:color w:val="000000"/>
                <w:sz w:val="18"/>
                <w:szCs w:val="18"/>
              </w:rPr>
              <w:t>Czyszczenie rozdzielnic z pyłu i kurzu.</w:t>
            </w:r>
          </w:p>
        </w:tc>
      </w:tr>
      <w:tr w:rsidR="00333C79" w:rsidRPr="00333C79" w14:paraId="571F5F2E" w14:textId="77777777" w:rsidTr="006C52EC">
        <w:trPr>
          <w:trHeight w:val="300"/>
        </w:trPr>
        <w:tc>
          <w:tcPr>
            <w:tcW w:w="335" w:type="pct"/>
            <w:tcBorders>
              <w:top w:val="nil"/>
              <w:left w:val="single" w:sz="4" w:space="0" w:color="auto"/>
              <w:bottom w:val="single" w:sz="4" w:space="0" w:color="auto"/>
              <w:right w:val="single" w:sz="4" w:space="0" w:color="auto"/>
            </w:tcBorders>
            <w:shd w:val="clear" w:color="auto" w:fill="auto"/>
            <w:noWrap/>
            <w:vAlign w:val="center"/>
            <w:hideMark/>
          </w:tcPr>
          <w:p w14:paraId="16A85F5B" w14:textId="77777777" w:rsidR="00333C79" w:rsidRPr="00333C79" w:rsidRDefault="00333C79" w:rsidP="00333C79">
            <w:pPr>
              <w:jc w:val="center"/>
              <w:rPr>
                <w:rFonts w:ascii="Arial" w:hAnsi="Arial" w:cs="Arial"/>
                <w:color w:val="000000"/>
                <w:sz w:val="18"/>
                <w:szCs w:val="18"/>
              </w:rPr>
            </w:pPr>
            <w:r w:rsidRPr="00333C79">
              <w:rPr>
                <w:rFonts w:ascii="Arial" w:hAnsi="Arial" w:cs="Arial"/>
                <w:color w:val="000000"/>
                <w:sz w:val="18"/>
                <w:szCs w:val="18"/>
              </w:rPr>
              <w:t>3.2</w:t>
            </w:r>
          </w:p>
        </w:tc>
        <w:tc>
          <w:tcPr>
            <w:tcW w:w="4665" w:type="pct"/>
            <w:tcBorders>
              <w:top w:val="nil"/>
              <w:left w:val="nil"/>
              <w:bottom w:val="single" w:sz="4" w:space="0" w:color="auto"/>
              <w:right w:val="single" w:sz="4" w:space="0" w:color="auto"/>
            </w:tcBorders>
            <w:shd w:val="clear" w:color="auto" w:fill="auto"/>
            <w:noWrap/>
            <w:vAlign w:val="center"/>
            <w:hideMark/>
          </w:tcPr>
          <w:p w14:paraId="545EE260" w14:textId="77777777" w:rsidR="00333C79" w:rsidRPr="00333C79" w:rsidRDefault="00333C79" w:rsidP="00333C79">
            <w:pPr>
              <w:rPr>
                <w:rFonts w:ascii="Arial" w:hAnsi="Arial" w:cs="Arial"/>
                <w:color w:val="000000"/>
                <w:sz w:val="18"/>
                <w:szCs w:val="18"/>
              </w:rPr>
            </w:pPr>
            <w:r w:rsidRPr="00333C79">
              <w:rPr>
                <w:rFonts w:ascii="Arial" w:hAnsi="Arial" w:cs="Arial"/>
                <w:color w:val="000000"/>
                <w:sz w:val="18"/>
                <w:szCs w:val="18"/>
              </w:rPr>
              <w:t>Przegląd i konserwacja listew zaciskowych, wymiana zużytych.</w:t>
            </w:r>
          </w:p>
        </w:tc>
      </w:tr>
      <w:tr w:rsidR="00333C79" w:rsidRPr="00333C79" w14:paraId="070D4C17" w14:textId="77777777" w:rsidTr="006C52EC">
        <w:trPr>
          <w:trHeight w:val="300"/>
        </w:trPr>
        <w:tc>
          <w:tcPr>
            <w:tcW w:w="335" w:type="pct"/>
            <w:tcBorders>
              <w:top w:val="nil"/>
              <w:left w:val="single" w:sz="4" w:space="0" w:color="auto"/>
              <w:bottom w:val="single" w:sz="4" w:space="0" w:color="auto"/>
              <w:right w:val="single" w:sz="4" w:space="0" w:color="auto"/>
            </w:tcBorders>
            <w:shd w:val="clear" w:color="auto" w:fill="auto"/>
            <w:noWrap/>
            <w:vAlign w:val="center"/>
            <w:hideMark/>
          </w:tcPr>
          <w:p w14:paraId="69934D89" w14:textId="77777777" w:rsidR="00333C79" w:rsidRPr="00333C79" w:rsidRDefault="00333C79" w:rsidP="00333C79">
            <w:pPr>
              <w:jc w:val="center"/>
              <w:rPr>
                <w:rFonts w:ascii="Arial" w:hAnsi="Arial" w:cs="Arial"/>
                <w:color w:val="000000"/>
                <w:sz w:val="18"/>
                <w:szCs w:val="18"/>
              </w:rPr>
            </w:pPr>
            <w:r w:rsidRPr="00333C79">
              <w:rPr>
                <w:rFonts w:ascii="Arial" w:hAnsi="Arial" w:cs="Arial"/>
                <w:color w:val="000000"/>
                <w:sz w:val="18"/>
                <w:szCs w:val="18"/>
              </w:rPr>
              <w:t>3.3</w:t>
            </w:r>
          </w:p>
        </w:tc>
        <w:tc>
          <w:tcPr>
            <w:tcW w:w="4665" w:type="pct"/>
            <w:tcBorders>
              <w:top w:val="nil"/>
              <w:left w:val="nil"/>
              <w:bottom w:val="single" w:sz="4" w:space="0" w:color="auto"/>
              <w:right w:val="single" w:sz="4" w:space="0" w:color="auto"/>
            </w:tcBorders>
            <w:shd w:val="clear" w:color="auto" w:fill="auto"/>
            <w:noWrap/>
            <w:vAlign w:val="center"/>
            <w:hideMark/>
          </w:tcPr>
          <w:p w14:paraId="53127B34" w14:textId="77777777" w:rsidR="00333C79" w:rsidRPr="00333C79" w:rsidRDefault="00333C79" w:rsidP="00333C79">
            <w:pPr>
              <w:rPr>
                <w:rFonts w:ascii="Arial" w:hAnsi="Arial" w:cs="Arial"/>
                <w:color w:val="000000"/>
                <w:sz w:val="18"/>
                <w:szCs w:val="18"/>
              </w:rPr>
            </w:pPr>
            <w:r w:rsidRPr="00333C79">
              <w:rPr>
                <w:rFonts w:ascii="Arial" w:hAnsi="Arial" w:cs="Arial"/>
                <w:color w:val="000000"/>
                <w:sz w:val="18"/>
                <w:szCs w:val="18"/>
              </w:rPr>
              <w:t>Przegląd i konserwacja zamków i zawiasów, uszczelek gumowych w drzwiach wymiana zużytych, uszkodzonych.</w:t>
            </w:r>
          </w:p>
        </w:tc>
      </w:tr>
      <w:tr w:rsidR="00333C79" w:rsidRPr="00333C79" w14:paraId="59930192" w14:textId="77777777" w:rsidTr="006C52EC">
        <w:trPr>
          <w:trHeight w:val="300"/>
        </w:trPr>
        <w:tc>
          <w:tcPr>
            <w:tcW w:w="335" w:type="pct"/>
            <w:tcBorders>
              <w:top w:val="nil"/>
              <w:left w:val="single" w:sz="4" w:space="0" w:color="auto"/>
              <w:bottom w:val="single" w:sz="4" w:space="0" w:color="auto"/>
              <w:right w:val="single" w:sz="4" w:space="0" w:color="auto"/>
            </w:tcBorders>
            <w:shd w:val="clear" w:color="auto" w:fill="auto"/>
            <w:noWrap/>
            <w:vAlign w:val="center"/>
            <w:hideMark/>
          </w:tcPr>
          <w:p w14:paraId="242CCBCC" w14:textId="77777777" w:rsidR="00333C79" w:rsidRPr="00333C79" w:rsidRDefault="00333C79" w:rsidP="00333C79">
            <w:pPr>
              <w:jc w:val="center"/>
              <w:rPr>
                <w:rFonts w:ascii="Arial" w:hAnsi="Arial" w:cs="Arial"/>
                <w:color w:val="000000"/>
                <w:sz w:val="18"/>
                <w:szCs w:val="18"/>
              </w:rPr>
            </w:pPr>
            <w:r w:rsidRPr="00333C79">
              <w:rPr>
                <w:rFonts w:ascii="Arial" w:hAnsi="Arial" w:cs="Arial"/>
                <w:color w:val="000000"/>
                <w:sz w:val="18"/>
                <w:szCs w:val="18"/>
              </w:rPr>
              <w:t>3.4</w:t>
            </w:r>
          </w:p>
        </w:tc>
        <w:tc>
          <w:tcPr>
            <w:tcW w:w="4665" w:type="pct"/>
            <w:tcBorders>
              <w:top w:val="nil"/>
              <w:left w:val="nil"/>
              <w:bottom w:val="single" w:sz="4" w:space="0" w:color="auto"/>
              <w:right w:val="single" w:sz="4" w:space="0" w:color="auto"/>
            </w:tcBorders>
            <w:shd w:val="clear" w:color="auto" w:fill="auto"/>
            <w:noWrap/>
            <w:vAlign w:val="center"/>
            <w:hideMark/>
          </w:tcPr>
          <w:p w14:paraId="659328D9" w14:textId="77777777" w:rsidR="00333C79" w:rsidRPr="00333C79" w:rsidRDefault="00333C79" w:rsidP="00333C79">
            <w:pPr>
              <w:rPr>
                <w:rFonts w:ascii="Arial" w:hAnsi="Arial" w:cs="Arial"/>
                <w:color w:val="000000"/>
                <w:sz w:val="18"/>
                <w:szCs w:val="18"/>
              </w:rPr>
            </w:pPr>
            <w:r w:rsidRPr="00333C79">
              <w:rPr>
                <w:rFonts w:ascii="Arial" w:hAnsi="Arial" w:cs="Arial"/>
                <w:color w:val="000000"/>
                <w:sz w:val="18"/>
                <w:szCs w:val="18"/>
              </w:rPr>
              <w:t>Sprawdzenie i konserwacja połączeń wyrównawczych i uziemiających.</w:t>
            </w:r>
          </w:p>
        </w:tc>
      </w:tr>
      <w:tr w:rsidR="00333C79" w:rsidRPr="00333C79" w14:paraId="2A0A95C1" w14:textId="77777777" w:rsidTr="006C52EC">
        <w:trPr>
          <w:trHeight w:val="300"/>
        </w:trPr>
        <w:tc>
          <w:tcPr>
            <w:tcW w:w="335" w:type="pct"/>
            <w:tcBorders>
              <w:top w:val="nil"/>
              <w:left w:val="single" w:sz="4" w:space="0" w:color="auto"/>
              <w:bottom w:val="single" w:sz="4" w:space="0" w:color="auto"/>
              <w:right w:val="single" w:sz="4" w:space="0" w:color="auto"/>
            </w:tcBorders>
            <w:shd w:val="clear" w:color="auto" w:fill="auto"/>
            <w:noWrap/>
            <w:vAlign w:val="center"/>
            <w:hideMark/>
          </w:tcPr>
          <w:p w14:paraId="77B017BA" w14:textId="77777777" w:rsidR="00333C79" w:rsidRPr="00333C79" w:rsidRDefault="00333C79" w:rsidP="00333C79">
            <w:pPr>
              <w:jc w:val="center"/>
              <w:rPr>
                <w:rFonts w:ascii="Arial" w:hAnsi="Arial" w:cs="Arial"/>
                <w:color w:val="000000"/>
                <w:sz w:val="18"/>
                <w:szCs w:val="18"/>
              </w:rPr>
            </w:pPr>
            <w:r w:rsidRPr="00333C79">
              <w:rPr>
                <w:rFonts w:ascii="Arial" w:hAnsi="Arial" w:cs="Arial"/>
                <w:color w:val="000000"/>
                <w:sz w:val="18"/>
                <w:szCs w:val="18"/>
              </w:rPr>
              <w:t>3.5</w:t>
            </w:r>
          </w:p>
        </w:tc>
        <w:tc>
          <w:tcPr>
            <w:tcW w:w="4665" w:type="pct"/>
            <w:tcBorders>
              <w:top w:val="nil"/>
              <w:left w:val="nil"/>
              <w:bottom w:val="single" w:sz="4" w:space="0" w:color="auto"/>
              <w:right w:val="single" w:sz="4" w:space="0" w:color="auto"/>
            </w:tcBorders>
            <w:shd w:val="clear" w:color="auto" w:fill="auto"/>
            <w:noWrap/>
            <w:vAlign w:val="center"/>
            <w:hideMark/>
          </w:tcPr>
          <w:p w14:paraId="398B24AB" w14:textId="77777777" w:rsidR="00333C79" w:rsidRPr="00333C79" w:rsidRDefault="00333C79" w:rsidP="00333C79">
            <w:pPr>
              <w:rPr>
                <w:rFonts w:ascii="Arial" w:hAnsi="Arial" w:cs="Arial"/>
                <w:color w:val="000000"/>
                <w:sz w:val="18"/>
                <w:szCs w:val="18"/>
              </w:rPr>
            </w:pPr>
            <w:r w:rsidRPr="00333C79">
              <w:rPr>
                <w:rFonts w:ascii="Arial" w:hAnsi="Arial" w:cs="Arial"/>
                <w:color w:val="000000"/>
                <w:sz w:val="18"/>
                <w:szCs w:val="18"/>
              </w:rPr>
              <w:t>Przegląd i konserwacja  połączeń prądowych.</w:t>
            </w:r>
          </w:p>
        </w:tc>
      </w:tr>
      <w:tr w:rsidR="00333C79" w:rsidRPr="00333C79" w14:paraId="480CC691" w14:textId="77777777" w:rsidTr="006C52EC">
        <w:trPr>
          <w:trHeight w:val="300"/>
        </w:trPr>
        <w:tc>
          <w:tcPr>
            <w:tcW w:w="335" w:type="pct"/>
            <w:tcBorders>
              <w:top w:val="nil"/>
              <w:left w:val="single" w:sz="4" w:space="0" w:color="auto"/>
              <w:bottom w:val="single" w:sz="4" w:space="0" w:color="auto"/>
              <w:right w:val="single" w:sz="4" w:space="0" w:color="auto"/>
            </w:tcBorders>
            <w:shd w:val="clear" w:color="auto" w:fill="auto"/>
            <w:noWrap/>
            <w:vAlign w:val="center"/>
            <w:hideMark/>
          </w:tcPr>
          <w:p w14:paraId="731FDA96" w14:textId="77777777" w:rsidR="00333C79" w:rsidRPr="00333C79" w:rsidRDefault="00333C79" w:rsidP="00333C79">
            <w:pPr>
              <w:jc w:val="center"/>
              <w:rPr>
                <w:rFonts w:ascii="Arial" w:hAnsi="Arial" w:cs="Arial"/>
                <w:color w:val="000000"/>
                <w:sz w:val="18"/>
                <w:szCs w:val="18"/>
              </w:rPr>
            </w:pPr>
            <w:r w:rsidRPr="00333C79">
              <w:rPr>
                <w:rFonts w:ascii="Arial" w:hAnsi="Arial" w:cs="Arial"/>
                <w:color w:val="000000"/>
                <w:sz w:val="18"/>
                <w:szCs w:val="18"/>
              </w:rPr>
              <w:t>3.6.</w:t>
            </w:r>
          </w:p>
        </w:tc>
        <w:tc>
          <w:tcPr>
            <w:tcW w:w="4665" w:type="pct"/>
            <w:tcBorders>
              <w:top w:val="nil"/>
              <w:left w:val="nil"/>
              <w:bottom w:val="single" w:sz="4" w:space="0" w:color="auto"/>
              <w:right w:val="single" w:sz="4" w:space="0" w:color="auto"/>
            </w:tcBorders>
            <w:shd w:val="clear" w:color="auto" w:fill="auto"/>
            <w:noWrap/>
            <w:vAlign w:val="center"/>
            <w:hideMark/>
          </w:tcPr>
          <w:p w14:paraId="2811A5A7" w14:textId="77777777" w:rsidR="00333C79" w:rsidRPr="00333C79" w:rsidRDefault="00333C79" w:rsidP="00333C79">
            <w:pPr>
              <w:rPr>
                <w:rFonts w:ascii="Arial" w:hAnsi="Arial" w:cs="Arial"/>
                <w:color w:val="000000"/>
                <w:sz w:val="18"/>
                <w:szCs w:val="18"/>
              </w:rPr>
            </w:pPr>
            <w:r w:rsidRPr="00333C79">
              <w:rPr>
                <w:rFonts w:ascii="Arial" w:hAnsi="Arial" w:cs="Arial"/>
                <w:color w:val="000000"/>
                <w:sz w:val="18"/>
                <w:szCs w:val="18"/>
              </w:rPr>
              <w:t>Przegląd i konserwacja  aparatury łączeniowej, wymiana uszkodzonej.</w:t>
            </w:r>
          </w:p>
        </w:tc>
      </w:tr>
      <w:tr w:rsidR="00333C79" w:rsidRPr="00333C79" w14:paraId="26BB258A" w14:textId="77777777" w:rsidTr="006C52EC">
        <w:trPr>
          <w:trHeight w:val="300"/>
        </w:trPr>
        <w:tc>
          <w:tcPr>
            <w:tcW w:w="335" w:type="pct"/>
            <w:tcBorders>
              <w:top w:val="nil"/>
              <w:left w:val="single" w:sz="4" w:space="0" w:color="auto"/>
              <w:bottom w:val="single" w:sz="4" w:space="0" w:color="auto"/>
              <w:right w:val="single" w:sz="4" w:space="0" w:color="auto"/>
            </w:tcBorders>
            <w:shd w:val="clear" w:color="auto" w:fill="auto"/>
            <w:noWrap/>
            <w:vAlign w:val="center"/>
            <w:hideMark/>
          </w:tcPr>
          <w:p w14:paraId="2D2A8CC8" w14:textId="77777777" w:rsidR="00333C79" w:rsidRPr="00333C79" w:rsidRDefault="00333C79" w:rsidP="00333C79">
            <w:pPr>
              <w:jc w:val="center"/>
              <w:rPr>
                <w:rFonts w:ascii="Arial" w:hAnsi="Arial" w:cs="Arial"/>
                <w:color w:val="000000"/>
                <w:sz w:val="18"/>
                <w:szCs w:val="18"/>
              </w:rPr>
            </w:pPr>
            <w:r w:rsidRPr="00333C79">
              <w:rPr>
                <w:rFonts w:ascii="Arial" w:hAnsi="Arial" w:cs="Arial"/>
                <w:color w:val="000000"/>
                <w:sz w:val="18"/>
                <w:szCs w:val="18"/>
              </w:rPr>
              <w:t>3.7</w:t>
            </w:r>
          </w:p>
        </w:tc>
        <w:tc>
          <w:tcPr>
            <w:tcW w:w="4665" w:type="pct"/>
            <w:tcBorders>
              <w:top w:val="nil"/>
              <w:left w:val="nil"/>
              <w:bottom w:val="single" w:sz="4" w:space="0" w:color="auto"/>
              <w:right w:val="single" w:sz="4" w:space="0" w:color="auto"/>
            </w:tcBorders>
            <w:shd w:val="clear" w:color="auto" w:fill="auto"/>
            <w:noWrap/>
            <w:vAlign w:val="center"/>
            <w:hideMark/>
          </w:tcPr>
          <w:p w14:paraId="5467A1E8" w14:textId="77777777" w:rsidR="00333C79" w:rsidRPr="00333C79" w:rsidRDefault="00333C79" w:rsidP="00333C79">
            <w:pPr>
              <w:rPr>
                <w:rFonts w:ascii="Arial" w:hAnsi="Arial" w:cs="Arial"/>
                <w:color w:val="000000"/>
                <w:sz w:val="18"/>
                <w:szCs w:val="18"/>
              </w:rPr>
            </w:pPr>
            <w:r w:rsidRPr="00333C79">
              <w:rPr>
                <w:rFonts w:ascii="Arial" w:hAnsi="Arial" w:cs="Arial"/>
                <w:color w:val="000000"/>
                <w:sz w:val="18"/>
                <w:szCs w:val="18"/>
              </w:rPr>
              <w:t>Wykonanie doszczelnień przedziałów  kablowych.</w:t>
            </w:r>
          </w:p>
        </w:tc>
      </w:tr>
      <w:tr w:rsidR="00333C79" w:rsidRPr="00333C79" w14:paraId="5E018763" w14:textId="77777777" w:rsidTr="006C52EC">
        <w:trPr>
          <w:trHeight w:val="300"/>
        </w:trPr>
        <w:tc>
          <w:tcPr>
            <w:tcW w:w="335" w:type="pct"/>
            <w:tcBorders>
              <w:top w:val="nil"/>
              <w:left w:val="single" w:sz="4" w:space="0" w:color="auto"/>
              <w:bottom w:val="single" w:sz="4" w:space="0" w:color="auto"/>
              <w:right w:val="single" w:sz="4" w:space="0" w:color="auto"/>
            </w:tcBorders>
            <w:shd w:val="clear" w:color="auto" w:fill="auto"/>
            <w:noWrap/>
            <w:vAlign w:val="center"/>
            <w:hideMark/>
          </w:tcPr>
          <w:p w14:paraId="749BD3F4" w14:textId="77777777" w:rsidR="00333C79" w:rsidRPr="00333C79" w:rsidRDefault="00333C79" w:rsidP="00333C79">
            <w:pPr>
              <w:jc w:val="center"/>
              <w:rPr>
                <w:rFonts w:ascii="Arial" w:hAnsi="Arial" w:cs="Arial"/>
                <w:color w:val="000000"/>
                <w:sz w:val="18"/>
                <w:szCs w:val="18"/>
              </w:rPr>
            </w:pPr>
            <w:r w:rsidRPr="00333C79">
              <w:rPr>
                <w:rFonts w:ascii="Arial" w:hAnsi="Arial" w:cs="Arial"/>
                <w:color w:val="000000"/>
                <w:sz w:val="18"/>
                <w:szCs w:val="18"/>
              </w:rPr>
              <w:t>3.8.</w:t>
            </w:r>
          </w:p>
        </w:tc>
        <w:tc>
          <w:tcPr>
            <w:tcW w:w="4665" w:type="pct"/>
            <w:tcBorders>
              <w:top w:val="nil"/>
              <w:left w:val="nil"/>
              <w:bottom w:val="single" w:sz="4" w:space="0" w:color="auto"/>
              <w:right w:val="single" w:sz="4" w:space="0" w:color="auto"/>
            </w:tcBorders>
            <w:shd w:val="clear" w:color="auto" w:fill="auto"/>
            <w:noWrap/>
            <w:vAlign w:val="center"/>
            <w:hideMark/>
          </w:tcPr>
          <w:p w14:paraId="191F3A05" w14:textId="77777777" w:rsidR="00333C79" w:rsidRPr="00333C79" w:rsidRDefault="00333C79" w:rsidP="00333C79">
            <w:pPr>
              <w:rPr>
                <w:rFonts w:ascii="Arial" w:hAnsi="Arial" w:cs="Arial"/>
                <w:color w:val="000000"/>
                <w:sz w:val="18"/>
                <w:szCs w:val="18"/>
              </w:rPr>
            </w:pPr>
            <w:r w:rsidRPr="00333C79">
              <w:rPr>
                <w:rFonts w:ascii="Arial" w:hAnsi="Arial" w:cs="Arial"/>
                <w:color w:val="000000"/>
                <w:sz w:val="18"/>
                <w:szCs w:val="18"/>
              </w:rPr>
              <w:t>Aktualizacja opisów i oznaczeń.</w:t>
            </w:r>
          </w:p>
        </w:tc>
      </w:tr>
      <w:tr w:rsidR="00333C79" w:rsidRPr="00333C79" w14:paraId="198133D2" w14:textId="77777777" w:rsidTr="006C52EC">
        <w:trPr>
          <w:trHeight w:val="300"/>
        </w:trPr>
        <w:tc>
          <w:tcPr>
            <w:tcW w:w="335" w:type="pct"/>
            <w:tcBorders>
              <w:top w:val="nil"/>
              <w:left w:val="single" w:sz="4" w:space="0" w:color="auto"/>
              <w:bottom w:val="single" w:sz="4" w:space="0" w:color="auto"/>
              <w:right w:val="single" w:sz="4" w:space="0" w:color="auto"/>
            </w:tcBorders>
            <w:shd w:val="clear" w:color="auto" w:fill="auto"/>
            <w:noWrap/>
            <w:vAlign w:val="center"/>
            <w:hideMark/>
          </w:tcPr>
          <w:p w14:paraId="7BB3DC4B" w14:textId="77777777" w:rsidR="00333C79" w:rsidRPr="00333C79" w:rsidRDefault="00333C79" w:rsidP="00333C79">
            <w:pPr>
              <w:jc w:val="center"/>
              <w:rPr>
                <w:rFonts w:ascii="Arial" w:hAnsi="Arial" w:cs="Arial"/>
                <w:color w:val="000000"/>
                <w:sz w:val="18"/>
                <w:szCs w:val="18"/>
              </w:rPr>
            </w:pPr>
            <w:r w:rsidRPr="00333C79">
              <w:rPr>
                <w:rFonts w:ascii="Arial" w:hAnsi="Arial" w:cs="Arial"/>
                <w:color w:val="000000"/>
                <w:sz w:val="18"/>
                <w:szCs w:val="18"/>
              </w:rPr>
              <w:t>3.9.</w:t>
            </w:r>
          </w:p>
        </w:tc>
        <w:tc>
          <w:tcPr>
            <w:tcW w:w="4665" w:type="pct"/>
            <w:tcBorders>
              <w:top w:val="nil"/>
              <w:left w:val="nil"/>
              <w:bottom w:val="single" w:sz="4" w:space="0" w:color="auto"/>
              <w:right w:val="single" w:sz="4" w:space="0" w:color="auto"/>
            </w:tcBorders>
            <w:shd w:val="clear" w:color="auto" w:fill="auto"/>
            <w:noWrap/>
            <w:vAlign w:val="center"/>
            <w:hideMark/>
          </w:tcPr>
          <w:p w14:paraId="3E1728B3" w14:textId="77777777" w:rsidR="00333C79" w:rsidRPr="00333C79" w:rsidRDefault="00333C79" w:rsidP="00333C79">
            <w:pPr>
              <w:rPr>
                <w:rFonts w:ascii="Arial" w:hAnsi="Arial" w:cs="Arial"/>
                <w:color w:val="000000"/>
                <w:sz w:val="18"/>
                <w:szCs w:val="18"/>
              </w:rPr>
            </w:pPr>
            <w:r w:rsidRPr="00333C79">
              <w:rPr>
                <w:rFonts w:ascii="Arial" w:hAnsi="Arial" w:cs="Arial"/>
                <w:color w:val="000000"/>
                <w:sz w:val="18"/>
                <w:szCs w:val="18"/>
              </w:rPr>
              <w:t xml:space="preserve">Sporządzenie protokołu z przeprowadzonych czynności oraz pomiarów rezystancji izolacji </w:t>
            </w:r>
            <w:proofErr w:type="spellStart"/>
            <w:r w:rsidRPr="00333C79">
              <w:rPr>
                <w:rFonts w:ascii="Arial" w:hAnsi="Arial" w:cs="Arial"/>
                <w:color w:val="000000"/>
                <w:sz w:val="18"/>
                <w:szCs w:val="18"/>
              </w:rPr>
              <w:t>oszynowania</w:t>
            </w:r>
            <w:proofErr w:type="spellEnd"/>
            <w:r w:rsidRPr="00333C79">
              <w:rPr>
                <w:rFonts w:ascii="Arial" w:hAnsi="Arial" w:cs="Arial"/>
                <w:color w:val="000000"/>
                <w:sz w:val="18"/>
                <w:szCs w:val="18"/>
              </w:rPr>
              <w:t xml:space="preserve"> rozdz.</w:t>
            </w:r>
          </w:p>
        </w:tc>
      </w:tr>
      <w:tr w:rsidR="00333C79" w:rsidRPr="00333C79" w14:paraId="13CE511A" w14:textId="77777777" w:rsidTr="006C52EC">
        <w:trPr>
          <w:trHeight w:val="300"/>
        </w:trPr>
        <w:tc>
          <w:tcPr>
            <w:tcW w:w="335" w:type="pct"/>
            <w:tcBorders>
              <w:top w:val="nil"/>
              <w:left w:val="single" w:sz="4" w:space="0" w:color="auto"/>
              <w:bottom w:val="single" w:sz="4" w:space="0" w:color="auto"/>
              <w:right w:val="single" w:sz="4" w:space="0" w:color="auto"/>
            </w:tcBorders>
            <w:shd w:val="clear" w:color="auto" w:fill="auto"/>
            <w:noWrap/>
            <w:vAlign w:val="center"/>
            <w:hideMark/>
          </w:tcPr>
          <w:p w14:paraId="0CADBC22" w14:textId="77777777" w:rsidR="00333C79" w:rsidRPr="00333C79" w:rsidRDefault="00333C79" w:rsidP="00333C79">
            <w:pPr>
              <w:jc w:val="center"/>
              <w:rPr>
                <w:rFonts w:ascii="Arial" w:hAnsi="Arial" w:cs="Arial"/>
                <w:b/>
                <w:color w:val="000000"/>
                <w:sz w:val="18"/>
                <w:szCs w:val="18"/>
              </w:rPr>
            </w:pPr>
            <w:r w:rsidRPr="00333C79">
              <w:rPr>
                <w:rFonts w:ascii="Arial" w:hAnsi="Arial" w:cs="Arial"/>
                <w:b/>
                <w:color w:val="000000"/>
                <w:sz w:val="18"/>
                <w:szCs w:val="18"/>
              </w:rPr>
              <w:t>4.</w:t>
            </w:r>
          </w:p>
        </w:tc>
        <w:tc>
          <w:tcPr>
            <w:tcW w:w="4665" w:type="pct"/>
            <w:tcBorders>
              <w:top w:val="nil"/>
              <w:left w:val="nil"/>
              <w:bottom w:val="single" w:sz="4" w:space="0" w:color="auto"/>
              <w:right w:val="single" w:sz="4" w:space="0" w:color="auto"/>
            </w:tcBorders>
            <w:shd w:val="clear" w:color="auto" w:fill="auto"/>
            <w:noWrap/>
            <w:vAlign w:val="center"/>
            <w:hideMark/>
          </w:tcPr>
          <w:p w14:paraId="00172AB7" w14:textId="77777777" w:rsidR="00333C79" w:rsidRPr="00333C79" w:rsidRDefault="00333C79" w:rsidP="00333C79">
            <w:pPr>
              <w:rPr>
                <w:rFonts w:ascii="Arial" w:hAnsi="Arial" w:cs="Arial"/>
                <w:b/>
                <w:bCs/>
                <w:color w:val="000000"/>
                <w:sz w:val="18"/>
                <w:szCs w:val="18"/>
              </w:rPr>
            </w:pPr>
            <w:r w:rsidRPr="00333C79">
              <w:rPr>
                <w:rFonts w:ascii="Arial" w:hAnsi="Arial" w:cs="Arial"/>
                <w:b/>
                <w:bCs/>
                <w:color w:val="000000"/>
                <w:sz w:val="18"/>
                <w:szCs w:val="18"/>
              </w:rPr>
              <w:t>Linie kablowe:</w:t>
            </w:r>
          </w:p>
        </w:tc>
      </w:tr>
      <w:tr w:rsidR="00333C79" w:rsidRPr="00333C79" w14:paraId="4AA4F040" w14:textId="77777777" w:rsidTr="006C52EC">
        <w:trPr>
          <w:trHeight w:val="300"/>
        </w:trPr>
        <w:tc>
          <w:tcPr>
            <w:tcW w:w="335" w:type="pct"/>
            <w:tcBorders>
              <w:top w:val="nil"/>
              <w:left w:val="single" w:sz="4" w:space="0" w:color="auto"/>
              <w:bottom w:val="single" w:sz="4" w:space="0" w:color="auto"/>
              <w:right w:val="single" w:sz="4" w:space="0" w:color="auto"/>
            </w:tcBorders>
            <w:shd w:val="clear" w:color="auto" w:fill="auto"/>
            <w:noWrap/>
            <w:vAlign w:val="center"/>
            <w:hideMark/>
          </w:tcPr>
          <w:p w14:paraId="6D0A02C6" w14:textId="77777777" w:rsidR="00333C79" w:rsidRPr="00333C79" w:rsidRDefault="00333C79" w:rsidP="00333C79">
            <w:pPr>
              <w:jc w:val="center"/>
              <w:rPr>
                <w:rFonts w:ascii="Arial" w:hAnsi="Arial" w:cs="Arial"/>
                <w:color w:val="000000"/>
                <w:sz w:val="18"/>
                <w:szCs w:val="18"/>
              </w:rPr>
            </w:pPr>
            <w:r w:rsidRPr="00333C79">
              <w:rPr>
                <w:rFonts w:ascii="Arial" w:hAnsi="Arial" w:cs="Arial"/>
                <w:color w:val="000000"/>
                <w:sz w:val="18"/>
                <w:szCs w:val="18"/>
              </w:rPr>
              <w:t>4.1.</w:t>
            </w:r>
          </w:p>
        </w:tc>
        <w:tc>
          <w:tcPr>
            <w:tcW w:w="4665" w:type="pct"/>
            <w:tcBorders>
              <w:top w:val="nil"/>
              <w:left w:val="nil"/>
              <w:bottom w:val="single" w:sz="4" w:space="0" w:color="auto"/>
              <w:right w:val="single" w:sz="4" w:space="0" w:color="auto"/>
            </w:tcBorders>
            <w:shd w:val="clear" w:color="auto" w:fill="auto"/>
            <w:noWrap/>
            <w:vAlign w:val="center"/>
            <w:hideMark/>
          </w:tcPr>
          <w:p w14:paraId="3419537F" w14:textId="77777777" w:rsidR="00333C79" w:rsidRPr="00333C79" w:rsidRDefault="00333C79" w:rsidP="00333C79">
            <w:pPr>
              <w:rPr>
                <w:rFonts w:ascii="Arial" w:hAnsi="Arial" w:cs="Arial"/>
                <w:color w:val="000000"/>
                <w:sz w:val="18"/>
                <w:szCs w:val="18"/>
              </w:rPr>
            </w:pPr>
            <w:r w:rsidRPr="00333C79">
              <w:rPr>
                <w:rFonts w:ascii="Arial" w:hAnsi="Arial" w:cs="Arial"/>
                <w:color w:val="000000"/>
                <w:sz w:val="18"/>
                <w:szCs w:val="18"/>
              </w:rPr>
              <w:t>Wizualny przegląd linii kablowych.</w:t>
            </w:r>
          </w:p>
        </w:tc>
      </w:tr>
      <w:tr w:rsidR="00333C79" w:rsidRPr="00333C79" w14:paraId="18185593" w14:textId="77777777" w:rsidTr="006C52EC">
        <w:trPr>
          <w:trHeight w:val="300"/>
        </w:trPr>
        <w:tc>
          <w:tcPr>
            <w:tcW w:w="335" w:type="pct"/>
            <w:tcBorders>
              <w:top w:val="nil"/>
              <w:left w:val="single" w:sz="4" w:space="0" w:color="auto"/>
              <w:bottom w:val="single" w:sz="4" w:space="0" w:color="auto"/>
              <w:right w:val="single" w:sz="4" w:space="0" w:color="auto"/>
            </w:tcBorders>
            <w:shd w:val="clear" w:color="auto" w:fill="auto"/>
            <w:noWrap/>
            <w:vAlign w:val="center"/>
            <w:hideMark/>
          </w:tcPr>
          <w:p w14:paraId="34A19B2C" w14:textId="77777777" w:rsidR="00333C79" w:rsidRPr="00333C79" w:rsidRDefault="00333C79" w:rsidP="00333C79">
            <w:pPr>
              <w:jc w:val="center"/>
              <w:rPr>
                <w:rFonts w:ascii="Arial" w:hAnsi="Arial" w:cs="Arial"/>
                <w:color w:val="000000"/>
                <w:sz w:val="18"/>
                <w:szCs w:val="18"/>
              </w:rPr>
            </w:pPr>
            <w:r w:rsidRPr="00333C79">
              <w:rPr>
                <w:rFonts w:ascii="Arial" w:hAnsi="Arial" w:cs="Arial"/>
                <w:color w:val="000000"/>
                <w:sz w:val="18"/>
                <w:szCs w:val="18"/>
              </w:rPr>
              <w:t>4.2.</w:t>
            </w:r>
          </w:p>
        </w:tc>
        <w:tc>
          <w:tcPr>
            <w:tcW w:w="4665" w:type="pct"/>
            <w:tcBorders>
              <w:top w:val="nil"/>
              <w:left w:val="nil"/>
              <w:bottom w:val="single" w:sz="4" w:space="0" w:color="auto"/>
              <w:right w:val="single" w:sz="4" w:space="0" w:color="auto"/>
            </w:tcBorders>
            <w:shd w:val="clear" w:color="auto" w:fill="auto"/>
            <w:noWrap/>
            <w:vAlign w:val="center"/>
            <w:hideMark/>
          </w:tcPr>
          <w:p w14:paraId="36CAAB3F" w14:textId="77777777" w:rsidR="00333C79" w:rsidRPr="00333C79" w:rsidRDefault="00333C79" w:rsidP="00333C79">
            <w:pPr>
              <w:rPr>
                <w:rFonts w:ascii="Arial" w:hAnsi="Arial" w:cs="Arial"/>
                <w:color w:val="000000"/>
                <w:sz w:val="18"/>
                <w:szCs w:val="18"/>
              </w:rPr>
            </w:pPr>
            <w:r w:rsidRPr="00333C79">
              <w:rPr>
                <w:rFonts w:ascii="Arial" w:hAnsi="Arial" w:cs="Arial"/>
                <w:color w:val="000000"/>
                <w:sz w:val="18"/>
                <w:szCs w:val="18"/>
              </w:rPr>
              <w:t>Przegląd i konserwacja  połączeń śrubowych w  skrzynkach /puszkach łączeniowych.</w:t>
            </w:r>
          </w:p>
        </w:tc>
      </w:tr>
      <w:tr w:rsidR="00333C79" w:rsidRPr="00333C79" w14:paraId="465E55B0" w14:textId="77777777" w:rsidTr="006C52EC">
        <w:trPr>
          <w:trHeight w:val="300"/>
        </w:trPr>
        <w:tc>
          <w:tcPr>
            <w:tcW w:w="335" w:type="pct"/>
            <w:tcBorders>
              <w:top w:val="nil"/>
              <w:left w:val="single" w:sz="4" w:space="0" w:color="auto"/>
              <w:bottom w:val="single" w:sz="4" w:space="0" w:color="auto"/>
              <w:right w:val="single" w:sz="4" w:space="0" w:color="auto"/>
            </w:tcBorders>
            <w:shd w:val="clear" w:color="auto" w:fill="auto"/>
            <w:noWrap/>
            <w:vAlign w:val="center"/>
            <w:hideMark/>
          </w:tcPr>
          <w:p w14:paraId="78979907" w14:textId="77777777" w:rsidR="00333C79" w:rsidRPr="00333C79" w:rsidRDefault="00333C79" w:rsidP="00333C79">
            <w:pPr>
              <w:jc w:val="center"/>
              <w:rPr>
                <w:rFonts w:ascii="Arial" w:hAnsi="Arial" w:cs="Arial"/>
                <w:color w:val="000000"/>
                <w:sz w:val="18"/>
                <w:szCs w:val="18"/>
              </w:rPr>
            </w:pPr>
            <w:r w:rsidRPr="00333C79">
              <w:rPr>
                <w:rFonts w:ascii="Arial" w:hAnsi="Arial" w:cs="Arial"/>
                <w:color w:val="000000"/>
                <w:sz w:val="18"/>
                <w:szCs w:val="18"/>
              </w:rPr>
              <w:t>4.3.</w:t>
            </w:r>
          </w:p>
        </w:tc>
        <w:tc>
          <w:tcPr>
            <w:tcW w:w="4665" w:type="pct"/>
            <w:tcBorders>
              <w:top w:val="nil"/>
              <w:left w:val="nil"/>
              <w:bottom w:val="single" w:sz="4" w:space="0" w:color="auto"/>
              <w:right w:val="single" w:sz="4" w:space="0" w:color="auto"/>
            </w:tcBorders>
            <w:shd w:val="clear" w:color="auto" w:fill="auto"/>
            <w:noWrap/>
            <w:vAlign w:val="center"/>
            <w:hideMark/>
          </w:tcPr>
          <w:p w14:paraId="6AD69D52" w14:textId="77777777" w:rsidR="00333C79" w:rsidRPr="00333C79" w:rsidRDefault="00333C79" w:rsidP="00333C79">
            <w:pPr>
              <w:rPr>
                <w:rFonts w:ascii="Arial" w:hAnsi="Arial" w:cs="Arial"/>
                <w:color w:val="000000"/>
                <w:sz w:val="18"/>
                <w:szCs w:val="18"/>
              </w:rPr>
            </w:pPr>
            <w:r w:rsidRPr="00333C79">
              <w:rPr>
                <w:rFonts w:ascii="Arial" w:hAnsi="Arial" w:cs="Arial"/>
                <w:color w:val="000000"/>
                <w:sz w:val="18"/>
                <w:szCs w:val="18"/>
              </w:rPr>
              <w:t>Sprawdzenie, dokręcenie miejsc uszczelnień zadławień.</w:t>
            </w:r>
          </w:p>
        </w:tc>
      </w:tr>
      <w:tr w:rsidR="00333C79" w:rsidRPr="00333C79" w14:paraId="1B36FBC1" w14:textId="77777777" w:rsidTr="006C52EC">
        <w:trPr>
          <w:trHeight w:val="300"/>
        </w:trPr>
        <w:tc>
          <w:tcPr>
            <w:tcW w:w="335" w:type="pct"/>
            <w:tcBorders>
              <w:top w:val="nil"/>
              <w:left w:val="single" w:sz="4" w:space="0" w:color="auto"/>
              <w:bottom w:val="single" w:sz="4" w:space="0" w:color="auto"/>
              <w:right w:val="single" w:sz="4" w:space="0" w:color="auto"/>
            </w:tcBorders>
            <w:shd w:val="clear" w:color="auto" w:fill="auto"/>
            <w:noWrap/>
            <w:vAlign w:val="center"/>
            <w:hideMark/>
          </w:tcPr>
          <w:p w14:paraId="2C0A275E" w14:textId="77777777" w:rsidR="00333C79" w:rsidRPr="00333C79" w:rsidRDefault="00333C79" w:rsidP="00333C79">
            <w:pPr>
              <w:jc w:val="center"/>
              <w:rPr>
                <w:rFonts w:ascii="Arial" w:hAnsi="Arial" w:cs="Arial"/>
                <w:color w:val="000000"/>
                <w:sz w:val="18"/>
                <w:szCs w:val="18"/>
              </w:rPr>
            </w:pPr>
            <w:r w:rsidRPr="00333C79">
              <w:rPr>
                <w:rFonts w:ascii="Arial" w:hAnsi="Arial" w:cs="Arial"/>
                <w:color w:val="000000"/>
                <w:sz w:val="18"/>
                <w:szCs w:val="18"/>
              </w:rPr>
              <w:t>4.4.</w:t>
            </w:r>
          </w:p>
        </w:tc>
        <w:tc>
          <w:tcPr>
            <w:tcW w:w="4665" w:type="pct"/>
            <w:tcBorders>
              <w:top w:val="nil"/>
              <w:left w:val="nil"/>
              <w:bottom w:val="single" w:sz="4" w:space="0" w:color="auto"/>
              <w:right w:val="single" w:sz="4" w:space="0" w:color="auto"/>
            </w:tcBorders>
            <w:shd w:val="clear" w:color="auto" w:fill="auto"/>
            <w:noWrap/>
            <w:vAlign w:val="center"/>
            <w:hideMark/>
          </w:tcPr>
          <w:p w14:paraId="1C95003E" w14:textId="77777777" w:rsidR="00333C79" w:rsidRPr="00333C79" w:rsidRDefault="00333C79" w:rsidP="00333C79">
            <w:pPr>
              <w:rPr>
                <w:rFonts w:ascii="Arial" w:hAnsi="Arial" w:cs="Arial"/>
                <w:color w:val="000000"/>
                <w:sz w:val="18"/>
                <w:szCs w:val="18"/>
              </w:rPr>
            </w:pPr>
            <w:r w:rsidRPr="00333C79">
              <w:rPr>
                <w:rFonts w:ascii="Arial" w:hAnsi="Arial" w:cs="Arial"/>
                <w:color w:val="000000"/>
                <w:sz w:val="18"/>
                <w:szCs w:val="18"/>
              </w:rPr>
              <w:t>Likwidacja zbędnych kabli.</w:t>
            </w:r>
          </w:p>
        </w:tc>
      </w:tr>
      <w:tr w:rsidR="00333C79" w:rsidRPr="00333C79" w14:paraId="4BBECB84" w14:textId="77777777" w:rsidTr="006C52EC">
        <w:trPr>
          <w:trHeight w:val="300"/>
        </w:trPr>
        <w:tc>
          <w:tcPr>
            <w:tcW w:w="335" w:type="pct"/>
            <w:tcBorders>
              <w:top w:val="nil"/>
              <w:left w:val="single" w:sz="4" w:space="0" w:color="auto"/>
              <w:bottom w:val="single" w:sz="4" w:space="0" w:color="auto"/>
              <w:right w:val="single" w:sz="4" w:space="0" w:color="auto"/>
            </w:tcBorders>
            <w:shd w:val="clear" w:color="auto" w:fill="auto"/>
            <w:noWrap/>
            <w:vAlign w:val="center"/>
            <w:hideMark/>
          </w:tcPr>
          <w:p w14:paraId="2764DB8E" w14:textId="77777777" w:rsidR="00333C79" w:rsidRPr="00333C79" w:rsidRDefault="00333C79" w:rsidP="00333C79">
            <w:pPr>
              <w:jc w:val="center"/>
              <w:rPr>
                <w:rFonts w:ascii="Arial" w:hAnsi="Arial" w:cs="Arial"/>
                <w:color w:val="000000"/>
                <w:sz w:val="18"/>
                <w:szCs w:val="18"/>
              </w:rPr>
            </w:pPr>
            <w:r w:rsidRPr="00333C79">
              <w:rPr>
                <w:rFonts w:ascii="Arial" w:hAnsi="Arial" w:cs="Arial"/>
                <w:color w:val="000000"/>
                <w:sz w:val="18"/>
                <w:szCs w:val="18"/>
              </w:rPr>
              <w:t>4.5</w:t>
            </w:r>
          </w:p>
        </w:tc>
        <w:tc>
          <w:tcPr>
            <w:tcW w:w="4665" w:type="pct"/>
            <w:tcBorders>
              <w:top w:val="nil"/>
              <w:left w:val="nil"/>
              <w:bottom w:val="single" w:sz="4" w:space="0" w:color="auto"/>
              <w:right w:val="single" w:sz="4" w:space="0" w:color="auto"/>
            </w:tcBorders>
            <w:shd w:val="clear" w:color="auto" w:fill="auto"/>
            <w:noWrap/>
            <w:vAlign w:val="center"/>
            <w:hideMark/>
          </w:tcPr>
          <w:p w14:paraId="63479227" w14:textId="77777777" w:rsidR="00333C79" w:rsidRPr="00333C79" w:rsidRDefault="00333C79" w:rsidP="00333C79">
            <w:pPr>
              <w:rPr>
                <w:rFonts w:ascii="Arial" w:hAnsi="Arial" w:cs="Arial"/>
                <w:color w:val="000000"/>
                <w:sz w:val="18"/>
                <w:szCs w:val="18"/>
              </w:rPr>
            </w:pPr>
            <w:r w:rsidRPr="00333C79">
              <w:rPr>
                <w:rFonts w:ascii="Arial" w:hAnsi="Arial" w:cs="Arial"/>
                <w:color w:val="000000"/>
                <w:sz w:val="18"/>
                <w:szCs w:val="18"/>
              </w:rPr>
              <w:t>Pomiary rezystancji izolacji kabli zasilających.</w:t>
            </w:r>
          </w:p>
        </w:tc>
      </w:tr>
    </w:tbl>
    <w:p w14:paraId="71926FA0" w14:textId="77777777" w:rsidR="00333C79" w:rsidRPr="00333C79" w:rsidRDefault="00333C79" w:rsidP="00B8458C">
      <w:pPr>
        <w:numPr>
          <w:ilvl w:val="0"/>
          <w:numId w:val="62"/>
        </w:numPr>
        <w:spacing w:before="120" w:after="120"/>
        <w:ind w:left="284" w:hanging="284"/>
        <w:rPr>
          <w:rFonts w:ascii="Arial" w:eastAsia="Calibri" w:hAnsi="Arial" w:cs="Arial"/>
          <w:b/>
          <w:sz w:val="18"/>
          <w:szCs w:val="18"/>
          <w:lang w:eastAsia="en-US"/>
        </w:rPr>
      </w:pPr>
      <w:r w:rsidRPr="00333C79">
        <w:rPr>
          <w:rFonts w:ascii="Arial" w:eastAsia="Calibri" w:hAnsi="Arial" w:cs="Arial"/>
          <w:b/>
          <w:sz w:val="18"/>
          <w:szCs w:val="18"/>
          <w:lang w:eastAsia="en-US"/>
        </w:rPr>
        <w:t>Przeniesienie i remont stacji przenośnych SP1,2 do zasilania koparki KWK 315</w:t>
      </w:r>
    </w:p>
    <w:tbl>
      <w:tblPr>
        <w:tblW w:w="5000" w:type="pct"/>
        <w:tblLayout w:type="fixed"/>
        <w:tblCellMar>
          <w:left w:w="70" w:type="dxa"/>
          <w:right w:w="70" w:type="dxa"/>
        </w:tblCellMar>
        <w:tblLook w:val="04A0" w:firstRow="1" w:lastRow="0" w:firstColumn="1" w:lastColumn="0" w:noHBand="0" w:noVBand="1"/>
      </w:tblPr>
      <w:tblGrid>
        <w:gridCol w:w="645"/>
        <w:gridCol w:w="8982"/>
      </w:tblGrid>
      <w:tr w:rsidR="00333C79" w:rsidRPr="00333C79" w14:paraId="41FEBFB7" w14:textId="77777777" w:rsidTr="006C52EC">
        <w:trPr>
          <w:trHeight w:val="300"/>
        </w:trPr>
        <w:tc>
          <w:tcPr>
            <w:tcW w:w="335" w:type="pct"/>
            <w:tcBorders>
              <w:top w:val="single" w:sz="4" w:space="0" w:color="auto"/>
              <w:left w:val="single" w:sz="4" w:space="0" w:color="auto"/>
              <w:bottom w:val="single" w:sz="4" w:space="0" w:color="auto"/>
              <w:right w:val="single" w:sz="4" w:space="0" w:color="auto"/>
            </w:tcBorders>
            <w:shd w:val="clear" w:color="auto" w:fill="auto"/>
            <w:noWrap/>
            <w:vAlign w:val="center"/>
          </w:tcPr>
          <w:p w14:paraId="19D143D0" w14:textId="77777777" w:rsidR="00333C79" w:rsidRPr="00333C79" w:rsidRDefault="00333C79" w:rsidP="00333C79">
            <w:pPr>
              <w:jc w:val="center"/>
              <w:rPr>
                <w:rFonts w:ascii="Arial" w:hAnsi="Arial" w:cs="Arial"/>
                <w:color w:val="000000"/>
                <w:sz w:val="18"/>
                <w:szCs w:val="18"/>
              </w:rPr>
            </w:pPr>
            <w:r w:rsidRPr="00333C79">
              <w:rPr>
                <w:rFonts w:ascii="Arial" w:hAnsi="Arial" w:cs="Arial"/>
                <w:color w:val="000000"/>
                <w:sz w:val="18"/>
                <w:szCs w:val="18"/>
              </w:rPr>
              <w:t>Lp.</w:t>
            </w:r>
          </w:p>
        </w:tc>
        <w:tc>
          <w:tcPr>
            <w:tcW w:w="4665" w:type="pct"/>
            <w:tcBorders>
              <w:top w:val="single" w:sz="4" w:space="0" w:color="auto"/>
              <w:left w:val="nil"/>
              <w:bottom w:val="single" w:sz="4" w:space="0" w:color="auto"/>
              <w:right w:val="single" w:sz="4" w:space="0" w:color="auto"/>
            </w:tcBorders>
            <w:shd w:val="clear" w:color="auto" w:fill="auto"/>
            <w:noWrap/>
            <w:vAlign w:val="center"/>
          </w:tcPr>
          <w:p w14:paraId="0C23519E" w14:textId="77777777" w:rsidR="00333C79" w:rsidRPr="00333C79" w:rsidRDefault="00333C79" w:rsidP="00333C79">
            <w:pPr>
              <w:jc w:val="center"/>
              <w:rPr>
                <w:rFonts w:ascii="Arial" w:hAnsi="Arial" w:cs="Arial"/>
                <w:color w:val="000000"/>
                <w:sz w:val="18"/>
                <w:szCs w:val="18"/>
              </w:rPr>
            </w:pPr>
            <w:r w:rsidRPr="00333C79">
              <w:rPr>
                <w:rFonts w:ascii="Arial" w:hAnsi="Arial" w:cs="Arial"/>
                <w:color w:val="000000"/>
                <w:sz w:val="18"/>
                <w:szCs w:val="18"/>
              </w:rPr>
              <w:t>Zakres prac</w:t>
            </w:r>
          </w:p>
        </w:tc>
      </w:tr>
      <w:tr w:rsidR="00333C79" w:rsidRPr="00333C79" w14:paraId="71470AA6" w14:textId="77777777" w:rsidTr="006C52EC">
        <w:trPr>
          <w:trHeight w:val="300"/>
        </w:trPr>
        <w:tc>
          <w:tcPr>
            <w:tcW w:w="335"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50D947D" w14:textId="77777777" w:rsidR="00333C79" w:rsidRPr="00333C79" w:rsidRDefault="00333C79" w:rsidP="00333C79">
            <w:pPr>
              <w:jc w:val="center"/>
              <w:rPr>
                <w:rFonts w:ascii="Arial" w:hAnsi="Arial" w:cs="Arial"/>
                <w:color w:val="000000"/>
                <w:sz w:val="18"/>
                <w:szCs w:val="18"/>
              </w:rPr>
            </w:pPr>
            <w:r w:rsidRPr="00333C79">
              <w:rPr>
                <w:rFonts w:ascii="Arial" w:hAnsi="Arial" w:cs="Arial"/>
                <w:color w:val="000000"/>
                <w:sz w:val="18"/>
                <w:szCs w:val="18"/>
              </w:rPr>
              <w:t>1.</w:t>
            </w:r>
          </w:p>
        </w:tc>
        <w:tc>
          <w:tcPr>
            <w:tcW w:w="4665" w:type="pct"/>
            <w:tcBorders>
              <w:top w:val="single" w:sz="4" w:space="0" w:color="auto"/>
              <w:left w:val="nil"/>
              <w:bottom w:val="single" w:sz="4" w:space="0" w:color="auto"/>
              <w:right w:val="single" w:sz="4" w:space="0" w:color="auto"/>
            </w:tcBorders>
            <w:shd w:val="clear" w:color="auto" w:fill="auto"/>
            <w:noWrap/>
            <w:vAlign w:val="center"/>
            <w:hideMark/>
          </w:tcPr>
          <w:p w14:paraId="5506646A" w14:textId="77777777" w:rsidR="00333C79" w:rsidRPr="00333C79" w:rsidRDefault="00333C79" w:rsidP="00333C79">
            <w:pPr>
              <w:rPr>
                <w:rFonts w:ascii="Arial" w:hAnsi="Arial" w:cs="Arial"/>
                <w:color w:val="000000"/>
                <w:sz w:val="18"/>
                <w:szCs w:val="18"/>
              </w:rPr>
            </w:pPr>
            <w:r w:rsidRPr="00333C79">
              <w:rPr>
                <w:rFonts w:ascii="Arial" w:hAnsi="Arial" w:cs="Arial"/>
                <w:color w:val="000000"/>
                <w:sz w:val="18"/>
                <w:szCs w:val="18"/>
              </w:rPr>
              <w:t>Wypięcie kabla zasilającego ze stacji 6kV SP.</w:t>
            </w:r>
          </w:p>
        </w:tc>
      </w:tr>
      <w:tr w:rsidR="00333C79" w:rsidRPr="00333C79" w14:paraId="3C0F05AC" w14:textId="77777777" w:rsidTr="006C52EC">
        <w:trPr>
          <w:trHeight w:val="300"/>
        </w:trPr>
        <w:tc>
          <w:tcPr>
            <w:tcW w:w="335" w:type="pct"/>
            <w:tcBorders>
              <w:top w:val="nil"/>
              <w:left w:val="single" w:sz="4" w:space="0" w:color="auto"/>
              <w:bottom w:val="single" w:sz="4" w:space="0" w:color="auto"/>
              <w:right w:val="single" w:sz="4" w:space="0" w:color="auto"/>
            </w:tcBorders>
            <w:shd w:val="clear" w:color="auto" w:fill="auto"/>
            <w:noWrap/>
            <w:vAlign w:val="center"/>
            <w:hideMark/>
          </w:tcPr>
          <w:p w14:paraId="4D7081D5" w14:textId="77777777" w:rsidR="00333C79" w:rsidRPr="00333C79" w:rsidRDefault="00333C79" w:rsidP="00333C79">
            <w:pPr>
              <w:jc w:val="center"/>
              <w:rPr>
                <w:rFonts w:ascii="Arial" w:hAnsi="Arial" w:cs="Arial"/>
                <w:color w:val="000000"/>
                <w:sz w:val="18"/>
                <w:szCs w:val="18"/>
              </w:rPr>
            </w:pPr>
            <w:r w:rsidRPr="00333C79">
              <w:rPr>
                <w:rFonts w:ascii="Arial" w:hAnsi="Arial" w:cs="Arial"/>
                <w:color w:val="000000"/>
                <w:sz w:val="18"/>
                <w:szCs w:val="18"/>
              </w:rPr>
              <w:t>2.</w:t>
            </w:r>
          </w:p>
        </w:tc>
        <w:tc>
          <w:tcPr>
            <w:tcW w:w="4665" w:type="pct"/>
            <w:tcBorders>
              <w:top w:val="nil"/>
              <w:left w:val="nil"/>
              <w:bottom w:val="single" w:sz="4" w:space="0" w:color="auto"/>
              <w:right w:val="single" w:sz="4" w:space="0" w:color="auto"/>
            </w:tcBorders>
            <w:shd w:val="clear" w:color="auto" w:fill="auto"/>
            <w:noWrap/>
            <w:vAlign w:val="center"/>
            <w:hideMark/>
          </w:tcPr>
          <w:p w14:paraId="7031A836" w14:textId="77777777" w:rsidR="00333C79" w:rsidRPr="00333C79" w:rsidRDefault="00333C79" w:rsidP="00333C79">
            <w:pPr>
              <w:rPr>
                <w:rFonts w:ascii="Arial" w:hAnsi="Arial" w:cs="Arial"/>
                <w:color w:val="000000"/>
                <w:sz w:val="18"/>
                <w:szCs w:val="18"/>
              </w:rPr>
            </w:pPr>
            <w:r w:rsidRPr="00333C79">
              <w:rPr>
                <w:rFonts w:ascii="Arial" w:hAnsi="Arial" w:cs="Arial"/>
                <w:color w:val="000000"/>
                <w:sz w:val="18"/>
                <w:szCs w:val="18"/>
              </w:rPr>
              <w:t xml:space="preserve">Zabezpieczenie kabla  6kV </w:t>
            </w:r>
            <w:proofErr w:type="spellStart"/>
            <w:r w:rsidRPr="00333C79">
              <w:rPr>
                <w:rFonts w:ascii="Arial" w:hAnsi="Arial" w:cs="Arial"/>
                <w:color w:val="000000"/>
                <w:sz w:val="18"/>
                <w:szCs w:val="18"/>
              </w:rPr>
              <w:t>OnGereksz</w:t>
            </w:r>
            <w:proofErr w:type="spellEnd"/>
            <w:r w:rsidRPr="00333C79">
              <w:rPr>
                <w:rFonts w:ascii="Arial" w:hAnsi="Arial" w:cs="Arial"/>
                <w:color w:val="000000"/>
                <w:sz w:val="18"/>
                <w:szCs w:val="18"/>
              </w:rPr>
              <w:t>-G (Z) na czas przejazdu koparki.</w:t>
            </w:r>
          </w:p>
        </w:tc>
      </w:tr>
      <w:tr w:rsidR="00333C79" w:rsidRPr="00333C79" w14:paraId="42EE67B8" w14:textId="77777777" w:rsidTr="006C52EC">
        <w:trPr>
          <w:trHeight w:val="300"/>
        </w:trPr>
        <w:tc>
          <w:tcPr>
            <w:tcW w:w="335" w:type="pct"/>
            <w:tcBorders>
              <w:top w:val="nil"/>
              <w:left w:val="single" w:sz="4" w:space="0" w:color="auto"/>
              <w:bottom w:val="single" w:sz="4" w:space="0" w:color="auto"/>
              <w:right w:val="single" w:sz="4" w:space="0" w:color="auto"/>
            </w:tcBorders>
            <w:shd w:val="clear" w:color="auto" w:fill="auto"/>
            <w:noWrap/>
            <w:vAlign w:val="center"/>
            <w:hideMark/>
          </w:tcPr>
          <w:p w14:paraId="27595A3F" w14:textId="77777777" w:rsidR="00333C79" w:rsidRPr="00333C79" w:rsidRDefault="00333C79" w:rsidP="00333C79">
            <w:pPr>
              <w:jc w:val="center"/>
              <w:rPr>
                <w:rFonts w:ascii="Arial" w:hAnsi="Arial" w:cs="Arial"/>
                <w:color w:val="000000"/>
                <w:sz w:val="18"/>
                <w:szCs w:val="18"/>
              </w:rPr>
            </w:pPr>
            <w:r w:rsidRPr="00333C79">
              <w:rPr>
                <w:rFonts w:ascii="Arial" w:hAnsi="Arial" w:cs="Arial"/>
                <w:color w:val="000000"/>
                <w:sz w:val="18"/>
                <w:szCs w:val="18"/>
              </w:rPr>
              <w:t>3.</w:t>
            </w:r>
          </w:p>
        </w:tc>
        <w:tc>
          <w:tcPr>
            <w:tcW w:w="4665" w:type="pct"/>
            <w:tcBorders>
              <w:top w:val="nil"/>
              <w:left w:val="nil"/>
              <w:bottom w:val="single" w:sz="4" w:space="0" w:color="auto"/>
              <w:right w:val="single" w:sz="4" w:space="0" w:color="auto"/>
            </w:tcBorders>
            <w:shd w:val="clear" w:color="auto" w:fill="auto"/>
            <w:noWrap/>
            <w:vAlign w:val="center"/>
            <w:hideMark/>
          </w:tcPr>
          <w:p w14:paraId="29E7F6A9" w14:textId="77777777" w:rsidR="00333C79" w:rsidRPr="00333C79" w:rsidRDefault="00333C79" w:rsidP="00333C79">
            <w:pPr>
              <w:rPr>
                <w:rFonts w:ascii="Arial" w:hAnsi="Arial" w:cs="Arial"/>
                <w:color w:val="000000"/>
                <w:sz w:val="18"/>
                <w:szCs w:val="18"/>
              </w:rPr>
            </w:pPr>
            <w:r w:rsidRPr="00333C79">
              <w:rPr>
                <w:rFonts w:ascii="Arial" w:hAnsi="Arial" w:cs="Arial"/>
                <w:color w:val="000000"/>
                <w:sz w:val="18"/>
                <w:szCs w:val="18"/>
              </w:rPr>
              <w:t>Przejazd koparki KWK 315 i KWK106 (Agregat  prądotwórczy, transport w postaci ciągnika z przyczepa zapewnia Zamawiający).</w:t>
            </w:r>
          </w:p>
        </w:tc>
      </w:tr>
      <w:tr w:rsidR="00333C79" w:rsidRPr="00333C79" w14:paraId="78C453A8" w14:textId="77777777" w:rsidTr="006C52EC">
        <w:trPr>
          <w:trHeight w:val="300"/>
        </w:trPr>
        <w:tc>
          <w:tcPr>
            <w:tcW w:w="335" w:type="pct"/>
            <w:tcBorders>
              <w:top w:val="nil"/>
              <w:left w:val="single" w:sz="4" w:space="0" w:color="auto"/>
              <w:bottom w:val="single" w:sz="4" w:space="0" w:color="auto"/>
              <w:right w:val="single" w:sz="4" w:space="0" w:color="auto"/>
            </w:tcBorders>
            <w:shd w:val="clear" w:color="auto" w:fill="auto"/>
            <w:noWrap/>
            <w:vAlign w:val="center"/>
            <w:hideMark/>
          </w:tcPr>
          <w:p w14:paraId="4F0DCBC5" w14:textId="77777777" w:rsidR="00333C79" w:rsidRPr="00333C79" w:rsidRDefault="00333C79" w:rsidP="00333C79">
            <w:pPr>
              <w:jc w:val="center"/>
              <w:rPr>
                <w:rFonts w:ascii="Arial" w:hAnsi="Arial" w:cs="Arial"/>
                <w:color w:val="000000"/>
                <w:sz w:val="18"/>
                <w:szCs w:val="18"/>
              </w:rPr>
            </w:pPr>
            <w:r w:rsidRPr="00333C79">
              <w:rPr>
                <w:rFonts w:ascii="Arial" w:hAnsi="Arial" w:cs="Arial"/>
                <w:color w:val="000000"/>
                <w:sz w:val="18"/>
                <w:szCs w:val="18"/>
              </w:rPr>
              <w:t>4.</w:t>
            </w:r>
          </w:p>
        </w:tc>
        <w:tc>
          <w:tcPr>
            <w:tcW w:w="4665" w:type="pct"/>
            <w:tcBorders>
              <w:top w:val="nil"/>
              <w:left w:val="nil"/>
              <w:bottom w:val="single" w:sz="4" w:space="0" w:color="auto"/>
              <w:right w:val="single" w:sz="4" w:space="0" w:color="auto"/>
            </w:tcBorders>
            <w:shd w:val="clear" w:color="auto" w:fill="auto"/>
            <w:noWrap/>
            <w:vAlign w:val="center"/>
            <w:hideMark/>
          </w:tcPr>
          <w:p w14:paraId="5F4F1ACF" w14:textId="77777777" w:rsidR="00333C79" w:rsidRPr="00333C79" w:rsidRDefault="00333C79" w:rsidP="00333C79">
            <w:pPr>
              <w:rPr>
                <w:rFonts w:ascii="Arial" w:hAnsi="Arial" w:cs="Arial"/>
                <w:color w:val="000000"/>
                <w:sz w:val="18"/>
                <w:szCs w:val="18"/>
              </w:rPr>
            </w:pPr>
            <w:r w:rsidRPr="00333C79">
              <w:rPr>
                <w:rFonts w:ascii="Arial" w:hAnsi="Arial" w:cs="Arial"/>
                <w:color w:val="000000"/>
                <w:sz w:val="18"/>
                <w:szCs w:val="18"/>
              </w:rPr>
              <w:t>Przejazd stacji SP ( ciągnik/(spychacz do transportu stacji zapewnia Zamawiający, liny  do przeciągania Kontrahent.</w:t>
            </w:r>
          </w:p>
        </w:tc>
      </w:tr>
      <w:tr w:rsidR="00333C79" w:rsidRPr="00333C79" w14:paraId="480277C3" w14:textId="77777777" w:rsidTr="006C52EC">
        <w:trPr>
          <w:trHeight w:val="300"/>
        </w:trPr>
        <w:tc>
          <w:tcPr>
            <w:tcW w:w="335" w:type="pct"/>
            <w:tcBorders>
              <w:top w:val="nil"/>
              <w:left w:val="single" w:sz="4" w:space="0" w:color="auto"/>
              <w:bottom w:val="single" w:sz="4" w:space="0" w:color="auto"/>
              <w:right w:val="single" w:sz="4" w:space="0" w:color="auto"/>
            </w:tcBorders>
            <w:shd w:val="clear" w:color="auto" w:fill="auto"/>
            <w:noWrap/>
            <w:vAlign w:val="center"/>
            <w:hideMark/>
          </w:tcPr>
          <w:p w14:paraId="1ECA59C8" w14:textId="77777777" w:rsidR="00333C79" w:rsidRPr="00333C79" w:rsidRDefault="00333C79" w:rsidP="00333C79">
            <w:pPr>
              <w:jc w:val="center"/>
              <w:rPr>
                <w:rFonts w:ascii="Arial" w:hAnsi="Arial" w:cs="Arial"/>
                <w:color w:val="000000"/>
                <w:sz w:val="18"/>
                <w:szCs w:val="18"/>
              </w:rPr>
            </w:pPr>
            <w:r w:rsidRPr="00333C79">
              <w:rPr>
                <w:rFonts w:ascii="Arial" w:hAnsi="Arial" w:cs="Arial"/>
                <w:color w:val="000000"/>
                <w:sz w:val="18"/>
                <w:szCs w:val="18"/>
              </w:rPr>
              <w:t>5.</w:t>
            </w:r>
          </w:p>
        </w:tc>
        <w:tc>
          <w:tcPr>
            <w:tcW w:w="4665" w:type="pct"/>
            <w:tcBorders>
              <w:top w:val="nil"/>
              <w:left w:val="nil"/>
              <w:bottom w:val="single" w:sz="4" w:space="0" w:color="auto"/>
              <w:right w:val="single" w:sz="4" w:space="0" w:color="auto"/>
            </w:tcBorders>
            <w:shd w:val="clear" w:color="auto" w:fill="auto"/>
            <w:noWrap/>
            <w:vAlign w:val="center"/>
            <w:hideMark/>
          </w:tcPr>
          <w:p w14:paraId="53E309F9" w14:textId="77777777" w:rsidR="00333C79" w:rsidRPr="00333C79" w:rsidRDefault="00333C79" w:rsidP="00333C79">
            <w:pPr>
              <w:rPr>
                <w:rFonts w:ascii="Arial" w:hAnsi="Arial" w:cs="Arial"/>
                <w:color w:val="000000"/>
                <w:sz w:val="18"/>
                <w:szCs w:val="18"/>
              </w:rPr>
            </w:pPr>
            <w:r w:rsidRPr="00333C79">
              <w:rPr>
                <w:rFonts w:ascii="Arial" w:hAnsi="Arial" w:cs="Arial"/>
                <w:color w:val="000000"/>
                <w:sz w:val="18"/>
                <w:szCs w:val="18"/>
              </w:rPr>
              <w:t>Czyszczenie skrzyni  SZK  wewnątrz i zewnątrz z pyłu i kurzu.</w:t>
            </w:r>
          </w:p>
        </w:tc>
      </w:tr>
      <w:tr w:rsidR="00333C79" w:rsidRPr="00333C79" w14:paraId="65802EFF" w14:textId="77777777" w:rsidTr="006C52EC">
        <w:trPr>
          <w:trHeight w:val="300"/>
        </w:trPr>
        <w:tc>
          <w:tcPr>
            <w:tcW w:w="335" w:type="pct"/>
            <w:tcBorders>
              <w:top w:val="nil"/>
              <w:left w:val="single" w:sz="4" w:space="0" w:color="auto"/>
              <w:bottom w:val="single" w:sz="4" w:space="0" w:color="auto"/>
              <w:right w:val="single" w:sz="4" w:space="0" w:color="auto"/>
            </w:tcBorders>
            <w:shd w:val="clear" w:color="auto" w:fill="auto"/>
            <w:noWrap/>
            <w:vAlign w:val="center"/>
            <w:hideMark/>
          </w:tcPr>
          <w:p w14:paraId="21B959AB" w14:textId="77777777" w:rsidR="00333C79" w:rsidRPr="00333C79" w:rsidRDefault="00333C79" w:rsidP="00333C79">
            <w:pPr>
              <w:jc w:val="center"/>
              <w:rPr>
                <w:rFonts w:ascii="Arial" w:hAnsi="Arial" w:cs="Arial"/>
                <w:color w:val="000000"/>
                <w:sz w:val="18"/>
                <w:szCs w:val="18"/>
              </w:rPr>
            </w:pPr>
            <w:r w:rsidRPr="00333C79">
              <w:rPr>
                <w:rFonts w:ascii="Arial" w:hAnsi="Arial" w:cs="Arial"/>
                <w:color w:val="000000"/>
                <w:sz w:val="18"/>
                <w:szCs w:val="18"/>
              </w:rPr>
              <w:t>6.</w:t>
            </w:r>
          </w:p>
        </w:tc>
        <w:tc>
          <w:tcPr>
            <w:tcW w:w="4665" w:type="pct"/>
            <w:tcBorders>
              <w:top w:val="nil"/>
              <w:left w:val="nil"/>
              <w:bottom w:val="single" w:sz="4" w:space="0" w:color="auto"/>
              <w:right w:val="single" w:sz="4" w:space="0" w:color="auto"/>
            </w:tcBorders>
            <w:shd w:val="clear" w:color="auto" w:fill="auto"/>
            <w:noWrap/>
            <w:vAlign w:val="center"/>
            <w:hideMark/>
          </w:tcPr>
          <w:p w14:paraId="5EB1C930" w14:textId="77777777" w:rsidR="00333C79" w:rsidRPr="00333C79" w:rsidRDefault="00333C79" w:rsidP="00333C79">
            <w:pPr>
              <w:rPr>
                <w:rFonts w:ascii="Arial" w:hAnsi="Arial" w:cs="Arial"/>
                <w:color w:val="000000"/>
                <w:sz w:val="18"/>
                <w:szCs w:val="18"/>
              </w:rPr>
            </w:pPr>
            <w:r w:rsidRPr="00333C79">
              <w:rPr>
                <w:rFonts w:ascii="Arial" w:hAnsi="Arial" w:cs="Arial"/>
                <w:color w:val="000000"/>
                <w:sz w:val="18"/>
                <w:szCs w:val="18"/>
              </w:rPr>
              <w:t>Przegląd i konserwacja połączeń prądowych w skrzyni  łączeniowej.</w:t>
            </w:r>
          </w:p>
        </w:tc>
      </w:tr>
      <w:tr w:rsidR="00333C79" w:rsidRPr="00333C79" w14:paraId="6522781F" w14:textId="77777777" w:rsidTr="006C52EC">
        <w:trPr>
          <w:trHeight w:val="300"/>
        </w:trPr>
        <w:tc>
          <w:tcPr>
            <w:tcW w:w="335" w:type="pct"/>
            <w:tcBorders>
              <w:top w:val="nil"/>
              <w:left w:val="single" w:sz="4" w:space="0" w:color="auto"/>
              <w:bottom w:val="single" w:sz="4" w:space="0" w:color="auto"/>
              <w:right w:val="single" w:sz="4" w:space="0" w:color="auto"/>
            </w:tcBorders>
            <w:shd w:val="clear" w:color="auto" w:fill="auto"/>
            <w:noWrap/>
            <w:vAlign w:val="center"/>
            <w:hideMark/>
          </w:tcPr>
          <w:p w14:paraId="0197D072" w14:textId="77777777" w:rsidR="00333C79" w:rsidRPr="00333C79" w:rsidRDefault="00333C79" w:rsidP="00333C79">
            <w:pPr>
              <w:jc w:val="center"/>
              <w:rPr>
                <w:rFonts w:ascii="Arial" w:hAnsi="Arial" w:cs="Arial"/>
                <w:color w:val="000000"/>
                <w:sz w:val="18"/>
                <w:szCs w:val="18"/>
              </w:rPr>
            </w:pPr>
            <w:r w:rsidRPr="00333C79">
              <w:rPr>
                <w:rFonts w:ascii="Arial" w:hAnsi="Arial" w:cs="Arial"/>
                <w:color w:val="000000"/>
                <w:sz w:val="18"/>
                <w:szCs w:val="18"/>
              </w:rPr>
              <w:t>7.</w:t>
            </w:r>
          </w:p>
        </w:tc>
        <w:tc>
          <w:tcPr>
            <w:tcW w:w="4665" w:type="pct"/>
            <w:tcBorders>
              <w:top w:val="nil"/>
              <w:left w:val="nil"/>
              <w:bottom w:val="single" w:sz="4" w:space="0" w:color="auto"/>
              <w:right w:val="single" w:sz="4" w:space="0" w:color="auto"/>
            </w:tcBorders>
            <w:shd w:val="clear" w:color="auto" w:fill="auto"/>
            <w:noWrap/>
            <w:vAlign w:val="center"/>
            <w:hideMark/>
          </w:tcPr>
          <w:p w14:paraId="382456CB" w14:textId="77777777" w:rsidR="00333C79" w:rsidRPr="00333C79" w:rsidRDefault="00333C79" w:rsidP="00333C79">
            <w:pPr>
              <w:rPr>
                <w:rFonts w:ascii="Arial" w:hAnsi="Arial" w:cs="Arial"/>
                <w:color w:val="000000"/>
                <w:sz w:val="18"/>
                <w:szCs w:val="18"/>
              </w:rPr>
            </w:pPr>
            <w:r w:rsidRPr="00333C79">
              <w:rPr>
                <w:rFonts w:ascii="Arial" w:hAnsi="Arial" w:cs="Arial"/>
                <w:color w:val="000000"/>
                <w:sz w:val="18"/>
                <w:szCs w:val="18"/>
              </w:rPr>
              <w:t>Czyszczenie aparatury w  rozdz. SP z pyłu i kurzu.</w:t>
            </w:r>
          </w:p>
        </w:tc>
      </w:tr>
      <w:tr w:rsidR="00333C79" w:rsidRPr="00333C79" w14:paraId="32C257DB" w14:textId="77777777" w:rsidTr="006C52EC">
        <w:trPr>
          <w:trHeight w:val="300"/>
        </w:trPr>
        <w:tc>
          <w:tcPr>
            <w:tcW w:w="335" w:type="pct"/>
            <w:tcBorders>
              <w:top w:val="nil"/>
              <w:left w:val="single" w:sz="4" w:space="0" w:color="auto"/>
              <w:bottom w:val="single" w:sz="4" w:space="0" w:color="auto"/>
              <w:right w:val="single" w:sz="4" w:space="0" w:color="auto"/>
            </w:tcBorders>
            <w:shd w:val="clear" w:color="auto" w:fill="auto"/>
            <w:noWrap/>
            <w:vAlign w:val="center"/>
            <w:hideMark/>
          </w:tcPr>
          <w:p w14:paraId="76672269" w14:textId="77777777" w:rsidR="00333C79" w:rsidRPr="00333C79" w:rsidRDefault="00333C79" w:rsidP="00333C79">
            <w:pPr>
              <w:jc w:val="center"/>
              <w:rPr>
                <w:rFonts w:ascii="Arial" w:hAnsi="Arial" w:cs="Arial"/>
                <w:color w:val="000000"/>
                <w:sz w:val="18"/>
                <w:szCs w:val="18"/>
              </w:rPr>
            </w:pPr>
            <w:r w:rsidRPr="00333C79">
              <w:rPr>
                <w:rFonts w:ascii="Arial" w:hAnsi="Arial" w:cs="Arial"/>
                <w:color w:val="000000"/>
                <w:sz w:val="18"/>
                <w:szCs w:val="18"/>
              </w:rPr>
              <w:t>8.</w:t>
            </w:r>
          </w:p>
        </w:tc>
        <w:tc>
          <w:tcPr>
            <w:tcW w:w="4665" w:type="pct"/>
            <w:tcBorders>
              <w:top w:val="nil"/>
              <w:left w:val="nil"/>
              <w:bottom w:val="single" w:sz="4" w:space="0" w:color="auto"/>
              <w:right w:val="single" w:sz="4" w:space="0" w:color="auto"/>
            </w:tcBorders>
            <w:shd w:val="clear" w:color="auto" w:fill="auto"/>
            <w:noWrap/>
            <w:vAlign w:val="center"/>
            <w:hideMark/>
          </w:tcPr>
          <w:p w14:paraId="6DA01E96" w14:textId="77777777" w:rsidR="00333C79" w:rsidRPr="00333C79" w:rsidRDefault="00333C79" w:rsidP="00333C79">
            <w:pPr>
              <w:rPr>
                <w:rFonts w:ascii="Arial" w:hAnsi="Arial" w:cs="Arial"/>
                <w:color w:val="000000"/>
                <w:sz w:val="18"/>
                <w:szCs w:val="18"/>
              </w:rPr>
            </w:pPr>
            <w:r w:rsidRPr="00333C79">
              <w:rPr>
                <w:rFonts w:ascii="Arial" w:hAnsi="Arial" w:cs="Arial"/>
                <w:color w:val="000000"/>
                <w:sz w:val="18"/>
                <w:szCs w:val="18"/>
              </w:rPr>
              <w:t>Przegląd i konserwacja aparatury łączeniowej w stacji SP.</w:t>
            </w:r>
          </w:p>
        </w:tc>
      </w:tr>
      <w:tr w:rsidR="00333C79" w:rsidRPr="00333C79" w14:paraId="2353A10B" w14:textId="77777777" w:rsidTr="006C52EC">
        <w:trPr>
          <w:trHeight w:val="300"/>
        </w:trPr>
        <w:tc>
          <w:tcPr>
            <w:tcW w:w="335" w:type="pct"/>
            <w:tcBorders>
              <w:top w:val="nil"/>
              <w:left w:val="single" w:sz="4" w:space="0" w:color="auto"/>
              <w:bottom w:val="single" w:sz="4" w:space="0" w:color="auto"/>
              <w:right w:val="single" w:sz="4" w:space="0" w:color="auto"/>
            </w:tcBorders>
            <w:shd w:val="clear" w:color="auto" w:fill="auto"/>
            <w:noWrap/>
            <w:vAlign w:val="center"/>
            <w:hideMark/>
          </w:tcPr>
          <w:p w14:paraId="64B12DAB" w14:textId="77777777" w:rsidR="00333C79" w:rsidRPr="00333C79" w:rsidRDefault="00333C79" w:rsidP="00333C79">
            <w:pPr>
              <w:jc w:val="center"/>
              <w:rPr>
                <w:rFonts w:ascii="Arial" w:hAnsi="Arial" w:cs="Arial"/>
                <w:color w:val="000000"/>
                <w:sz w:val="18"/>
                <w:szCs w:val="18"/>
              </w:rPr>
            </w:pPr>
            <w:r w:rsidRPr="00333C79">
              <w:rPr>
                <w:rFonts w:ascii="Arial" w:hAnsi="Arial" w:cs="Arial"/>
                <w:color w:val="000000"/>
                <w:sz w:val="18"/>
                <w:szCs w:val="18"/>
              </w:rPr>
              <w:lastRenderedPageBreak/>
              <w:t>9.</w:t>
            </w:r>
          </w:p>
        </w:tc>
        <w:tc>
          <w:tcPr>
            <w:tcW w:w="4665" w:type="pct"/>
            <w:tcBorders>
              <w:top w:val="nil"/>
              <w:left w:val="nil"/>
              <w:bottom w:val="single" w:sz="4" w:space="0" w:color="auto"/>
              <w:right w:val="single" w:sz="4" w:space="0" w:color="auto"/>
            </w:tcBorders>
            <w:shd w:val="clear" w:color="auto" w:fill="auto"/>
            <w:noWrap/>
            <w:vAlign w:val="center"/>
            <w:hideMark/>
          </w:tcPr>
          <w:p w14:paraId="7C31F367" w14:textId="77777777" w:rsidR="00333C79" w:rsidRPr="00333C79" w:rsidRDefault="00333C79" w:rsidP="00333C79">
            <w:pPr>
              <w:rPr>
                <w:rFonts w:ascii="Arial" w:hAnsi="Arial" w:cs="Arial"/>
                <w:color w:val="000000"/>
                <w:sz w:val="18"/>
                <w:szCs w:val="18"/>
              </w:rPr>
            </w:pPr>
            <w:r w:rsidRPr="00333C79">
              <w:rPr>
                <w:rFonts w:ascii="Arial" w:hAnsi="Arial" w:cs="Arial"/>
                <w:color w:val="000000"/>
                <w:sz w:val="18"/>
                <w:szCs w:val="18"/>
              </w:rPr>
              <w:t xml:space="preserve">Wykonanie pomiarów rezystancji izolacji  </w:t>
            </w:r>
            <w:proofErr w:type="spellStart"/>
            <w:r w:rsidRPr="00333C79">
              <w:rPr>
                <w:rFonts w:ascii="Arial" w:hAnsi="Arial" w:cs="Arial"/>
                <w:color w:val="000000"/>
                <w:sz w:val="18"/>
                <w:szCs w:val="18"/>
              </w:rPr>
              <w:t>oszynowania</w:t>
            </w:r>
            <w:proofErr w:type="spellEnd"/>
            <w:r w:rsidRPr="00333C79">
              <w:rPr>
                <w:rFonts w:ascii="Arial" w:hAnsi="Arial" w:cs="Arial"/>
                <w:color w:val="000000"/>
                <w:sz w:val="18"/>
                <w:szCs w:val="18"/>
              </w:rPr>
              <w:t xml:space="preserve"> i kabli zasilających oraz rezystancji uziemień.</w:t>
            </w:r>
          </w:p>
        </w:tc>
      </w:tr>
      <w:tr w:rsidR="00333C79" w:rsidRPr="00333C79" w14:paraId="1EF53434" w14:textId="77777777" w:rsidTr="006C52EC">
        <w:trPr>
          <w:trHeight w:val="300"/>
        </w:trPr>
        <w:tc>
          <w:tcPr>
            <w:tcW w:w="335" w:type="pct"/>
            <w:tcBorders>
              <w:top w:val="nil"/>
              <w:left w:val="single" w:sz="4" w:space="0" w:color="auto"/>
              <w:bottom w:val="single" w:sz="4" w:space="0" w:color="auto"/>
              <w:right w:val="single" w:sz="4" w:space="0" w:color="auto"/>
            </w:tcBorders>
            <w:shd w:val="clear" w:color="auto" w:fill="auto"/>
            <w:noWrap/>
            <w:vAlign w:val="center"/>
            <w:hideMark/>
          </w:tcPr>
          <w:p w14:paraId="5A55E8C1" w14:textId="77777777" w:rsidR="00333C79" w:rsidRPr="00333C79" w:rsidRDefault="00333C79" w:rsidP="00333C79">
            <w:pPr>
              <w:jc w:val="center"/>
              <w:rPr>
                <w:rFonts w:ascii="Arial" w:hAnsi="Arial" w:cs="Arial"/>
                <w:color w:val="000000"/>
                <w:sz w:val="18"/>
                <w:szCs w:val="18"/>
              </w:rPr>
            </w:pPr>
            <w:r w:rsidRPr="00333C79">
              <w:rPr>
                <w:rFonts w:ascii="Arial" w:hAnsi="Arial" w:cs="Arial"/>
                <w:color w:val="000000"/>
                <w:sz w:val="18"/>
                <w:szCs w:val="18"/>
              </w:rPr>
              <w:t>10.</w:t>
            </w:r>
          </w:p>
        </w:tc>
        <w:tc>
          <w:tcPr>
            <w:tcW w:w="4665" w:type="pct"/>
            <w:tcBorders>
              <w:top w:val="nil"/>
              <w:left w:val="nil"/>
              <w:bottom w:val="single" w:sz="4" w:space="0" w:color="auto"/>
              <w:right w:val="single" w:sz="4" w:space="0" w:color="auto"/>
            </w:tcBorders>
            <w:shd w:val="clear" w:color="auto" w:fill="auto"/>
            <w:noWrap/>
            <w:vAlign w:val="center"/>
            <w:hideMark/>
          </w:tcPr>
          <w:p w14:paraId="2CCF1213" w14:textId="6619D821" w:rsidR="00333C79" w:rsidRPr="00333C79" w:rsidRDefault="00333C79" w:rsidP="00333C79">
            <w:pPr>
              <w:rPr>
                <w:rFonts w:ascii="Arial" w:hAnsi="Arial" w:cs="Arial"/>
                <w:color w:val="000000"/>
                <w:sz w:val="18"/>
                <w:szCs w:val="18"/>
              </w:rPr>
            </w:pPr>
            <w:r w:rsidRPr="00333C79">
              <w:rPr>
                <w:rFonts w:ascii="Arial" w:hAnsi="Arial" w:cs="Arial"/>
                <w:color w:val="000000"/>
                <w:sz w:val="18"/>
                <w:szCs w:val="18"/>
              </w:rPr>
              <w:t>Pomiary rezystancji izolacji kabli zasilających</w:t>
            </w:r>
          </w:p>
        </w:tc>
      </w:tr>
      <w:tr w:rsidR="00333C79" w:rsidRPr="00333C79" w14:paraId="090A2433" w14:textId="77777777" w:rsidTr="006C52EC">
        <w:trPr>
          <w:trHeight w:val="300"/>
        </w:trPr>
        <w:tc>
          <w:tcPr>
            <w:tcW w:w="335" w:type="pct"/>
            <w:tcBorders>
              <w:top w:val="nil"/>
              <w:left w:val="single" w:sz="4" w:space="0" w:color="auto"/>
              <w:bottom w:val="single" w:sz="4" w:space="0" w:color="auto"/>
              <w:right w:val="single" w:sz="4" w:space="0" w:color="auto"/>
            </w:tcBorders>
            <w:shd w:val="clear" w:color="auto" w:fill="auto"/>
            <w:noWrap/>
            <w:vAlign w:val="center"/>
            <w:hideMark/>
          </w:tcPr>
          <w:p w14:paraId="3FE06570" w14:textId="77777777" w:rsidR="00333C79" w:rsidRPr="00333C79" w:rsidRDefault="00333C79" w:rsidP="00333C79">
            <w:pPr>
              <w:jc w:val="center"/>
              <w:rPr>
                <w:rFonts w:ascii="Arial" w:hAnsi="Arial" w:cs="Arial"/>
                <w:color w:val="000000"/>
                <w:sz w:val="18"/>
                <w:szCs w:val="18"/>
              </w:rPr>
            </w:pPr>
            <w:r w:rsidRPr="00333C79">
              <w:rPr>
                <w:rFonts w:ascii="Arial" w:hAnsi="Arial" w:cs="Arial"/>
                <w:color w:val="000000"/>
                <w:sz w:val="18"/>
                <w:szCs w:val="18"/>
              </w:rPr>
              <w:t>11.</w:t>
            </w:r>
          </w:p>
        </w:tc>
        <w:tc>
          <w:tcPr>
            <w:tcW w:w="4665" w:type="pct"/>
            <w:tcBorders>
              <w:top w:val="nil"/>
              <w:left w:val="nil"/>
              <w:bottom w:val="single" w:sz="4" w:space="0" w:color="auto"/>
              <w:right w:val="single" w:sz="4" w:space="0" w:color="auto"/>
            </w:tcBorders>
            <w:shd w:val="clear" w:color="auto" w:fill="auto"/>
            <w:noWrap/>
            <w:vAlign w:val="center"/>
            <w:hideMark/>
          </w:tcPr>
          <w:p w14:paraId="1EA05C85" w14:textId="77777777" w:rsidR="00333C79" w:rsidRPr="00333C79" w:rsidRDefault="00333C79" w:rsidP="00333C79">
            <w:pPr>
              <w:rPr>
                <w:rFonts w:ascii="Arial" w:hAnsi="Arial" w:cs="Arial"/>
                <w:color w:val="000000"/>
                <w:sz w:val="18"/>
                <w:szCs w:val="18"/>
              </w:rPr>
            </w:pPr>
            <w:r w:rsidRPr="00333C79">
              <w:rPr>
                <w:rFonts w:ascii="Arial" w:hAnsi="Arial" w:cs="Arial"/>
                <w:color w:val="000000"/>
                <w:sz w:val="18"/>
                <w:szCs w:val="18"/>
              </w:rPr>
              <w:t>Usunięcie  usterek</w:t>
            </w:r>
          </w:p>
        </w:tc>
      </w:tr>
      <w:tr w:rsidR="00333C79" w:rsidRPr="00333C79" w14:paraId="1A98C532" w14:textId="77777777" w:rsidTr="006C52EC">
        <w:trPr>
          <w:trHeight w:val="300"/>
        </w:trPr>
        <w:tc>
          <w:tcPr>
            <w:tcW w:w="335" w:type="pct"/>
            <w:tcBorders>
              <w:top w:val="nil"/>
              <w:left w:val="single" w:sz="4" w:space="0" w:color="auto"/>
              <w:bottom w:val="single" w:sz="4" w:space="0" w:color="auto"/>
              <w:right w:val="single" w:sz="4" w:space="0" w:color="auto"/>
            </w:tcBorders>
            <w:shd w:val="clear" w:color="auto" w:fill="auto"/>
            <w:noWrap/>
            <w:vAlign w:val="center"/>
            <w:hideMark/>
          </w:tcPr>
          <w:p w14:paraId="651B6FBF" w14:textId="77777777" w:rsidR="00333C79" w:rsidRPr="00333C79" w:rsidRDefault="00333C79" w:rsidP="00333C79">
            <w:pPr>
              <w:jc w:val="center"/>
              <w:rPr>
                <w:rFonts w:ascii="Arial" w:hAnsi="Arial" w:cs="Arial"/>
                <w:color w:val="000000"/>
                <w:sz w:val="18"/>
                <w:szCs w:val="18"/>
              </w:rPr>
            </w:pPr>
            <w:r w:rsidRPr="00333C79">
              <w:rPr>
                <w:rFonts w:ascii="Arial" w:hAnsi="Arial" w:cs="Arial"/>
                <w:color w:val="000000"/>
                <w:sz w:val="18"/>
                <w:szCs w:val="18"/>
              </w:rPr>
              <w:t>12.</w:t>
            </w:r>
          </w:p>
        </w:tc>
        <w:tc>
          <w:tcPr>
            <w:tcW w:w="4665" w:type="pct"/>
            <w:tcBorders>
              <w:top w:val="nil"/>
              <w:left w:val="nil"/>
              <w:bottom w:val="single" w:sz="4" w:space="0" w:color="auto"/>
              <w:right w:val="single" w:sz="4" w:space="0" w:color="auto"/>
            </w:tcBorders>
            <w:shd w:val="clear" w:color="auto" w:fill="auto"/>
            <w:noWrap/>
            <w:vAlign w:val="center"/>
            <w:hideMark/>
          </w:tcPr>
          <w:p w14:paraId="689AED91" w14:textId="288C540D" w:rsidR="00333C79" w:rsidRPr="00333C79" w:rsidRDefault="00333C79" w:rsidP="00333C79">
            <w:pPr>
              <w:rPr>
                <w:rFonts w:ascii="Arial" w:hAnsi="Arial" w:cs="Arial"/>
                <w:color w:val="000000"/>
                <w:sz w:val="18"/>
                <w:szCs w:val="18"/>
              </w:rPr>
            </w:pPr>
            <w:r w:rsidRPr="00333C79">
              <w:rPr>
                <w:rFonts w:ascii="Arial" w:hAnsi="Arial" w:cs="Arial"/>
                <w:color w:val="000000"/>
                <w:sz w:val="18"/>
                <w:szCs w:val="18"/>
              </w:rPr>
              <w:t>Wpięcie</w:t>
            </w:r>
            <w:r w:rsidR="00FB73C2">
              <w:rPr>
                <w:rFonts w:ascii="Arial" w:hAnsi="Arial" w:cs="Arial"/>
                <w:color w:val="000000"/>
                <w:sz w:val="18"/>
                <w:szCs w:val="18"/>
              </w:rPr>
              <w:t xml:space="preserve"> kabla zasilającego do stacji 6</w:t>
            </w:r>
            <w:r w:rsidRPr="00333C79">
              <w:rPr>
                <w:rFonts w:ascii="Arial" w:hAnsi="Arial" w:cs="Arial"/>
                <w:color w:val="000000"/>
                <w:sz w:val="18"/>
                <w:szCs w:val="18"/>
              </w:rPr>
              <w:t>kV SP.</w:t>
            </w:r>
          </w:p>
        </w:tc>
      </w:tr>
      <w:tr w:rsidR="00333C79" w:rsidRPr="00333C79" w14:paraId="68B6BF53" w14:textId="77777777" w:rsidTr="006C52EC">
        <w:trPr>
          <w:trHeight w:val="300"/>
        </w:trPr>
        <w:tc>
          <w:tcPr>
            <w:tcW w:w="335" w:type="pct"/>
            <w:tcBorders>
              <w:top w:val="nil"/>
              <w:left w:val="single" w:sz="4" w:space="0" w:color="auto"/>
              <w:bottom w:val="single" w:sz="4" w:space="0" w:color="auto"/>
              <w:right w:val="single" w:sz="4" w:space="0" w:color="auto"/>
            </w:tcBorders>
            <w:shd w:val="clear" w:color="auto" w:fill="auto"/>
            <w:noWrap/>
            <w:vAlign w:val="center"/>
            <w:hideMark/>
          </w:tcPr>
          <w:p w14:paraId="71D1C9C1" w14:textId="77777777" w:rsidR="00333C79" w:rsidRPr="00333C79" w:rsidRDefault="00333C79" w:rsidP="00333C79">
            <w:pPr>
              <w:jc w:val="center"/>
              <w:rPr>
                <w:rFonts w:ascii="Arial" w:hAnsi="Arial" w:cs="Arial"/>
                <w:color w:val="000000"/>
                <w:sz w:val="18"/>
                <w:szCs w:val="18"/>
              </w:rPr>
            </w:pPr>
            <w:r w:rsidRPr="00333C79">
              <w:rPr>
                <w:rFonts w:ascii="Arial" w:hAnsi="Arial" w:cs="Arial"/>
                <w:color w:val="000000"/>
                <w:sz w:val="18"/>
                <w:szCs w:val="18"/>
              </w:rPr>
              <w:t>13.</w:t>
            </w:r>
          </w:p>
        </w:tc>
        <w:tc>
          <w:tcPr>
            <w:tcW w:w="4665" w:type="pct"/>
            <w:tcBorders>
              <w:top w:val="nil"/>
              <w:left w:val="nil"/>
              <w:bottom w:val="single" w:sz="4" w:space="0" w:color="auto"/>
              <w:right w:val="single" w:sz="4" w:space="0" w:color="auto"/>
            </w:tcBorders>
            <w:shd w:val="clear" w:color="auto" w:fill="auto"/>
            <w:noWrap/>
            <w:vAlign w:val="center"/>
            <w:hideMark/>
          </w:tcPr>
          <w:p w14:paraId="1835F2F7" w14:textId="77777777" w:rsidR="00333C79" w:rsidRPr="00333C79" w:rsidRDefault="00333C79" w:rsidP="00333C79">
            <w:pPr>
              <w:rPr>
                <w:rFonts w:ascii="Arial" w:hAnsi="Arial" w:cs="Arial"/>
                <w:color w:val="000000"/>
                <w:sz w:val="18"/>
                <w:szCs w:val="18"/>
              </w:rPr>
            </w:pPr>
            <w:r w:rsidRPr="00333C79">
              <w:rPr>
                <w:rFonts w:ascii="Arial" w:hAnsi="Arial" w:cs="Arial"/>
                <w:color w:val="000000"/>
                <w:sz w:val="18"/>
                <w:szCs w:val="18"/>
              </w:rPr>
              <w:t xml:space="preserve"> Wykonanie prób funkcjonalnych koparki.</w:t>
            </w:r>
          </w:p>
        </w:tc>
      </w:tr>
      <w:tr w:rsidR="00333C79" w:rsidRPr="00333C79" w14:paraId="1834BB26" w14:textId="77777777" w:rsidTr="006C52EC">
        <w:trPr>
          <w:trHeight w:val="300"/>
        </w:trPr>
        <w:tc>
          <w:tcPr>
            <w:tcW w:w="335" w:type="pct"/>
            <w:tcBorders>
              <w:top w:val="nil"/>
              <w:left w:val="single" w:sz="4" w:space="0" w:color="auto"/>
              <w:bottom w:val="single" w:sz="4" w:space="0" w:color="auto"/>
              <w:right w:val="single" w:sz="4" w:space="0" w:color="auto"/>
            </w:tcBorders>
            <w:shd w:val="clear" w:color="auto" w:fill="auto"/>
            <w:noWrap/>
            <w:vAlign w:val="center"/>
            <w:hideMark/>
          </w:tcPr>
          <w:p w14:paraId="45D6CBF0" w14:textId="77777777" w:rsidR="00333C79" w:rsidRPr="00333C79" w:rsidRDefault="00333C79" w:rsidP="00333C79">
            <w:pPr>
              <w:jc w:val="center"/>
              <w:rPr>
                <w:rFonts w:ascii="Arial" w:hAnsi="Arial" w:cs="Arial"/>
                <w:color w:val="000000"/>
                <w:sz w:val="18"/>
                <w:szCs w:val="18"/>
              </w:rPr>
            </w:pPr>
            <w:r w:rsidRPr="00333C79">
              <w:rPr>
                <w:rFonts w:ascii="Arial" w:hAnsi="Arial" w:cs="Arial"/>
                <w:color w:val="000000"/>
                <w:sz w:val="18"/>
                <w:szCs w:val="18"/>
              </w:rPr>
              <w:t>14.</w:t>
            </w:r>
          </w:p>
        </w:tc>
        <w:tc>
          <w:tcPr>
            <w:tcW w:w="4665" w:type="pct"/>
            <w:tcBorders>
              <w:top w:val="nil"/>
              <w:left w:val="nil"/>
              <w:bottom w:val="single" w:sz="4" w:space="0" w:color="auto"/>
              <w:right w:val="single" w:sz="4" w:space="0" w:color="auto"/>
            </w:tcBorders>
            <w:shd w:val="clear" w:color="auto" w:fill="auto"/>
            <w:noWrap/>
            <w:vAlign w:val="center"/>
            <w:hideMark/>
          </w:tcPr>
          <w:p w14:paraId="5C5A8888" w14:textId="77777777" w:rsidR="00333C79" w:rsidRPr="00333C79" w:rsidRDefault="00333C79" w:rsidP="00333C79">
            <w:pPr>
              <w:rPr>
                <w:rFonts w:ascii="Arial" w:hAnsi="Arial" w:cs="Arial"/>
                <w:color w:val="000000"/>
                <w:sz w:val="18"/>
                <w:szCs w:val="18"/>
              </w:rPr>
            </w:pPr>
            <w:r w:rsidRPr="00333C79">
              <w:rPr>
                <w:rFonts w:ascii="Arial" w:hAnsi="Arial" w:cs="Arial"/>
                <w:color w:val="000000"/>
                <w:sz w:val="18"/>
                <w:szCs w:val="18"/>
              </w:rPr>
              <w:t>Sporządzenie  protokołów z przeprowadzonych pomiarów.</w:t>
            </w:r>
          </w:p>
        </w:tc>
      </w:tr>
    </w:tbl>
    <w:p w14:paraId="39FC704E" w14:textId="2DAB38DA" w:rsidR="00333C79" w:rsidRPr="00333C79" w:rsidRDefault="00333C79" w:rsidP="00B8458C">
      <w:pPr>
        <w:numPr>
          <w:ilvl w:val="0"/>
          <w:numId w:val="62"/>
        </w:numPr>
        <w:spacing w:before="120" w:after="120" w:line="276" w:lineRule="auto"/>
        <w:ind w:left="284" w:hanging="284"/>
        <w:rPr>
          <w:rFonts w:ascii="Arial" w:eastAsia="Calibri" w:hAnsi="Arial" w:cs="Arial"/>
          <w:b/>
          <w:sz w:val="18"/>
          <w:szCs w:val="18"/>
          <w:lang w:eastAsia="en-US"/>
        </w:rPr>
      </w:pPr>
      <w:r w:rsidRPr="00333C79">
        <w:rPr>
          <w:rFonts w:ascii="Arial" w:eastAsia="Calibri" w:hAnsi="Arial" w:cs="Arial"/>
          <w:b/>
          <w:sz w:val="18"/>
          <w:szCs w:val="18"/>
          <w:lang w:eastAsia="en-US"/>
        </w:rPr>
        <w:t xml:space="preserve">Remont zespołów prostowniczych elektrofiltru </w:t>
      </w:r>
    </w:p>
    <w:tbl>
      <w:tblPr>
        <w:tblW w:w="5000" w:type="pct"/>
        <w:tblLayout w:type="fixed"/>
        <w:tblCellMar>
          <w:left w:w="70" w:type="dxa"/>
          <w:right w:w="70" w:type="dxa"/>
        </w:tblCellMar>
        <w:tblLook w:val="04A0" w:firstRow="1" w:lastRow="0" w:firstColumn="1" w:lastColumn="0" w:noHBand="0" w:noVBand="1"/>
      </w:tblPr>
      <w:tblGrid>
        <w:gridCol w:w="645"/>
        <w:gridCol w:w="8982"/>
      </w:tblGrid>
      <w:tr w:rsidR="00333C79" w:rsidRPr="00333C79" w14:paraId="42C84CD7" w14:textId="77777777" w:rsidTr="006C52EC">
        <w:trPr>
          <w:trHeight w:val="300"/>
        </w:trPr>
        <w:tc>
          <w:tcPr>
            <w:tcW w:w="335" w:type="pct"/>
            <w:tcBorders>
              <w:top w:val="single" w:sz="4" w:space="0" w:color="auto"/>
              <w:left w:val="single" w:sz="4" w:space="0" w:color="auto"/>
              <w:bottom w:val="single" w:sz="4" w:space="0" w:color="auto"/>
              <w:right w:val="single" w:sz="4" w:space="0" w:color="auto"/>
            </w:tcBorders>
            <w:shd w:val="clear" w:color="auto" w:fill="auto"/>
            <w:noWrap/>
            <w:vAlign w:val="center"/>
          </w:tcPr>
          <w:p w14:paraId="246D2F76" w14:textId="77777777" w:rsidR="00333C79" w:rsidRPr="00333C79" w:rsidRDefault="00333C79" w:rsidP="00333C79">
            <w:pPr>
              <w:jc w:val="center"/>
              <w:rPr>
                <w:rFonts w:ascii="Arial" w:hAnsi="Arial" w:cs="Arial"/>
                <w:color w:val="000000"/>
                <w:sz w:val="18"/>
                <w:szCs w:val="18"/>
              </w:rPr>
            </w:pPr>
            <w:r w:rsidRPr="00333C79">
              <w:rPr>
                <w:rFonts w:ascii="Arial" w:hAnsi="Arial" w:cs="Arial"/>
                <w:color w:val="000000"/>
                <w:sz w:val="18"/>
                <w:szCs w:val="18"/>
              </w:rPr>
              <w:t>Lp.</w:t>
            </w:r>
          </w:p>
        </w:tc>
        <w:tc>
          <w:tcPr>
            <w:tcW w:w="4665" w:type="pct"/>
            <w:tcBorders>
              <w:top w:val="single" w:sz="4" w:space="0" w:color="auto"/>
              <w:left w:val="nil"/>
              <w:bottom w:val="single" w:sz="4" w:space="0" w:color="auto"/>
              <w:right w:val="single" w:sz="4" w:space="0" w:color="auto"/>
            </w:tcBorders>
            <w:shd w:val="clear" w:color="auto" w:fill="auto"/>
            <w:noWrap/>
            <w:vAlign w:val="center"/>
          </w:tcPr>
          <w:p w14:paraId="0BC29484" w14:textId="77777777" w:rsidR="00333C79" w:rsidRPr="00333C79" w:rsidRDefault="00333C79" w:rsidP="00333C79">
            <w:pPr>
              <w:jc w:val="center"/>
              <w:rPr>
                <w:rFonts w:ascii="Arial" w:hAnsi="Arial" w:cs="Arial"/>
                <w:color w:val="000000"/>
                <w:sz w:val="18"/>
                <w:szCs w:val="18"/>
              </w:rPr>
            </w:pPr>
            <w:r w:rsidRPr="00333C79">
              <w:rPr>
                <w:rFonts w:ascii="Arial" w:hAnsi="Arial" w:cs="Arial"/>
                <w:color w:val="000000"/>
                <w:sz w:val="18"/>
                <w:szCs w:val="18"/>
              </w:rPr>
              <w:t>Zakres prac</w:t>
            </w:r>
          </w:p>
        </w:tc>
      </w:tr>
      <w:tr w:rsidR="00333C79" w:rsidRPr="00333C79" w14:paraId="53AA7D0B" w14:textId="77777777" w:rsidTr="006C52EC">
        <w:trPr>
          <w:trHeight w:val="300"/>
        </w:trPr>
        <w:tc>
          <w:tcPr>
            <w:tcW w:w="335"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938B97C" w14:textId="77777777" w:rsidR="00333C79" w:rsidRPr="00333C79" w:rsidRDefault="00333C79" w:rsidP="00333C79">
            <w:pPr>
              <w:jc w:val="center"/>
              <w:rPr>
                <w:rFonts w:ascii="Arial" w:hAnsi="Arial" w:cs="Arial"/>
                <w:color w:val="000000"/>
                <w:sz w:val="18"/>
                <w:szCs w:val="18"/>
              </w:rPr>
            </w:pPr>
            <w:r w:rsidRPr="00333C79">
              <w:rPr>
                <w:rFonts w:ascii="Arial" w:hAnsi="Arial" w:cs="Arial"/>
                <w:color w:val="000000"/>
                <w:sz w:val="18"/>
                <w:szCs w:val="18"/>
              </w:rPr>
              <w:t>1.</w:t>
            </w:r>
          </w:p>
        </w:tc>
        <w:tc>
          <w:tcPr>
            <w:tcW w:w="4665" w:type="pct"/>
            <w:tcBorders>
              <w:top w:val="single" w:sz="4" w:space="0" w:color="auto"/>
              <w:left w:val="nil"/>
              <w:bottom w:val="single" w:sz="4" w:space="0" w:color="auto"/>
              <w:right w:val="single" w:sz="4" w:space="0" w:color="auto"/>
            </w:tcBorders>
            <w:shd w:val="clear" w:color="auto" w:fill="auto"/>
            <w:noWrap/>
            <w:vAlign w:val="center"/>
          </w:tcPr>
          <w:p w14:paraId="30309AAC" w14:textId="77777777" w:rsidR="00333C79" w:rsidRPr="00333C79" w:rsidRDefault="00333C79" w:rsidP="00333C79">
            <w:pPr>
              <w:rPr>
                <w:rFonts w:ascii="Arial" w:hAnsi="Arial" w:cs="Arial"/>
                <w:color w:val="000000"/>
                <w:sz w:val="18"/>
                <w:szCs w:val="18"/>
              </w:rPr>
            </w:pPr>
            <w:r w:rsidRPr="00333C79">
              <w:rPr>
                <w:rFonts w:ascii="Arial" w:eastAsia="Calibri" w:hAnsi="Arial" w:cs="Arial"/>
                <w:sz w:val="18"/>
                <w:szCs w:val="18"/>
                <w:lang w:eastAsia="en-US"/>
              </w:rPr>
              <w:t>Oględziny, sprawdzenie stanu zewnętrznego zespołów prostowniczych i osłon torów WN.  Oczyszczenie zespołów z wycieków oleju.</w:t>
            </w:r>
          </w:p>
        </w:tc>
      </w:tr>
      <w:tr w:rsidR="00333C79" w:rsidRPr="00333C79" w14:paraId="1092F5A4" w14:textId="77777777" w:rsidTr="006C52EC">
        <w:trPr>
          <w:trHeight w:val="300"/>
        </w:trPr>
        <w:tc>
          <w:tcPr>
            <w:tcW w:w="335" w:type="pct"/>
            <w:tcBorders>
              <w:top w:val="nil"/>
              <w:left w:val="single" w:sz="4" w:space="0" w:color="auto"/>
              <w:bottom w:val="single" w:sz="4" w:space="0" w:color="auto"/>
              <w:right w:val="single" w:sz="4" w:space="0" w:color="auto"/>
            </w:tcBorders>
            <w:shd w:val="clear" w:color="auto" w:fill="auto"/>
            <w:noWrap/>
            <w:vAlign w:val="center"/>
            <w:hideMark/>
          </w:tcPr>
          <w:p w14:paraId="4E8BF08D" w14:textId="77777777" w:rsidR="00333C79" w:rsidRPr="00333C79" w:rsidRDefault="00333C79" w:rsidP="00333C79">
            <w:pPr>
              <w:jc w:val="center"/>
              <w:rPr>
                <w:rFonts w:ascii="Arial" w:hAnsi="Arial" w:cs="Arial"/>
                <w:color w:val="000000"/>
                <w:sz w:val="18"/>
                <w:szCs w:val="18"/>
              </w:rPr>
            </w:pPr>
            <w:r w:rsidRPr="00333C79">
              <w:rPr>
                <w:rFonts w:ascii="Arial" w:hAnsi="Arial" w:cs="Arial"/>
                <w:color w:val="000000"/>
                <w:sz w:val="18"/>
                <w:szCs w:val="18"/>
              </w:rPr>
              <w:t>2.</w:t>
            </w:r>
          </w:p>
        </w:tc>
        <w:tc>
          <w:tcPr>
            <w:tcW w:w="4665" w:type="pct"/>
            <w:tcBorders>
              <w:top w:val="nil"/>
              <w:left w:val="nil"/>
              <w:bottom w:val="single" w:sz="4" w:space="0" w:color="auto"/>
              <w:right w:val="single" w:sz="4" w:space="0" w:color="auto"/>
            </w:tcBorders>
            <w:shd w:val="clear" w:color="auto" w:fill="auto"/>
            <w:noWrap/>
            <w:vAlign w:val="center"/>
          </w:tcPr>
          <w:p w14:paraId="69983E17" w14:textId="77777777" w:rsidR="00333C79" w:rsidRPr="00333C79" w:rsidRDefault="00333C79" w:rsidP="00333C79">
            <w:pPr>
              <w:rPr>
                <w:rFonts w:ascii="Arial" w:hAnsi="Arial" w:cs="Arial"/>
                <w:color w:val="000000"/>
                <w:sz w:val="18"/>
                <w:szCs w:val="18"/>
              </w:rPr>
            </w:pPr>
            <w:r w:rsidRPr="00333C79">
              <w:rPr>
                <w:rFonts w:ascii="Arial" w:eastAsia="Calibri" w:hAnsi="Arial" w:cs="Arial"/>
                <w:sz w:val="18"/>
                <w:szCs w:val="18"/>
                <w:lang w:eastAsia="en-US"/>
              </w:rPr>
              <w:t>Przegląd odwilżaczy powietrza; wymiana zużytego silikażelu, wymiana brakujących lub uszkodzonych miseczek olejowych, uszczelnienie odwilżaczy w których silikażel zmienia barwę „od góry”. Przegląd wskaźników poziomu oleju, czyszczenie, usuwanie nieszczelności.</w:t>
            </w:r>
          </w:p>
        </w:tc>
      </w:tr>
      <w:tr w:rsidR="00333C79" w:rsidRPr="00333C79" w14:paraId="0C7896A3" w14:textId="77777777" w:rsidTr="006C52EC">
        <w:trPr>
          <w:trHeight w:val="300"/>
        </w:trPr>
        <w:tc>
          <w:tcPr>
            <w:tcW w:w="335" w:type="pct"/>
            <w:tcBorders>
              <w:top w:val="nil"/>
              <w:left w:val="single" w:sz="4" w:space="0" w:color="auto"/>
              <w:bottom w:val="single" w:sz="4" w:space="0" w:color="auto"/>
              <w:right w:val="single" w:sz="4" w:space="0" w:color="auto"/>
            </w:tcBorders>
            <w:shd w:val="clear" w:color="auto" w:fill="auto"/>
            <w:noWrap/>
            <w:vAlign w:val="center"/>
            <w:hideMark/>
          </w:tcPr>
          <w:p w14:paraId="70E63CA9" w14:textId="77777777" w:rsidR="00333C79" w:rsidRPr="00333C79" w:rsidRDefault="00333C79" w:rsidP="00333C79">
            <w:pPr>
              <w:jc w:val="center"/>
              <w:rPr>
                <w:rFonts w:ascii="Arial" w:hAnsi="Arial" w:cs="Arial"/>
                <w:color w:val="000000"/>
                <w:sz w:val="18"/>
                <w:szCs w:val="18"/>
              </w:rPr>
            </w:pPr>
            <w:r w:rsidRPr="00333C79">
              <w:rPr>
                <w:rFonts w:ascii="Arial" w:hAnsi="Arial" w:cs="Arial"/>
                <w:color w:val="000000"/>
                <w:sz w:val="18"/>
                <w:szCs w:val="18"/>
              </w:rPr>
              <w:t>3.</w:t>
            </w:r>
          </w:p>
        </w:tc>
        <w:tc>
          <w:tcPr>
            <w:tcW w:w="4665" w:type="pct"/>
            <w:tcBorders>
              <w:top w:val="nil"/>
              <w:left w:val="nil"/>
              <w:bottom w:val="single" w:sz="4" w:space="0" w:color="auto"/>
              <w:right w:val="single" w:sz="4" w:space="0" w:color="auto"/>
            </w:tcBorders>
            <w:shd w:val="clear" w:color="auto" w:fill="auto"/>
            <w:noWrap/>
            <w:vAlign w:val="center"/>
          </w:tcPr>
          <w:p w14:paraId="4BB2266A" w14:textId="45CB0A4C" w:rsidR="00333C79" w:rsidRPr="00333C79" w:rsidRDefault="00333C79" w:rsidP="00333C79">
            <w:pPr>
              <w:rPr>
                <w:rFonts w:ascii="Arial" w:hAnsi="Arial" w:cs="Arial"/>
                <w:color w:val="000000"/>
                <w:sz w:val="18"/>
                <w:szCs w:val="18"/>
              </w:rPr>
            </w:pPr>
            <w:r w:rsidRPr="00333C79">
              <w:rPr>
                <w:rFonts w:ascii="Arial" w:eastAsia="Calibri" w:hAnsi="Arial" w:cs="Arial"/>
                <w:sz w:val="18"/>
                <w:szCs w:val="18"/>
                <w:lang w:eastAsia="en-US"/>
              </w:rPr>
              <w:t>Przegląd osprzętu w skrzyni przyłączeniowej zespołu, sprawdzenie stanu izolatorów nn. Kontrola, sprawdzenie stanu końcówek k</w:t>
            </w:r>
            <w:r w:rsidR="00FB73C2">
              <w:rPr>
                <w:rFonts w:ascii="Arial" w:eastAsia="Calibri" w:hAnsi="Arial" w:cs="Arial"/>
                <w:sz w:val="18"/>
                <w:szCs w:val="18"/>
                <w:lang w:eastAsia="en-US"/>
              </w:rPr>
              <w:t>ablowych kabla zasilającego 0,4</w:t>
            </w:r>
            <w:r w:rsidRPr="00333C79">
              <w:rPr>
                <w:rFonts w:ascii="Arial" w:eastAsia="Calibri" w:hAnsi="Arial" w:cs="Arial"/>
                <w:sz w:val="18"/>
                <w:szCs w:val="18"/>
                <w:lang w:eastAsia="en-US"/>
              </w:rPr>
              <w:t>kV.</w:t>
            </w:r>
          </w:p>
        </w:tc>
      </w:tr>
      <w:tr w:rsidR="00333C79" w:rsidRPr="00333C79" w14:paraId="10DBD898" w14:textId="77777777" w:rsidTr="006C52EC">
        <w:trPr>
          <w:trHeight w:val="300"/>
        </w:trPr>
        <w:tc>
          <w:tcPr>
            <w:tcW w:w="335" w:type="pct"/>
            <w:tcBorders>
              <w:top w:val="nil"/>
              <w:left w:val="single" w:sz="4" w:space="0" w:color="auto"/>
              <w:bottom w:val="single" w:sz="4" w:space="0" w:color="auto"/>
              <w:right w:val="single" w:sz="4" w:space="0" w:color="auto"/>
            </w:tcBorders>
            <w:shd w:val="clear" w:color="auto" w:fill="auto"/>
            <w:noWrap/>
            <w:vAlign w:val="center"/>
            <w:hideMark/>
          </w:tcPr>
          <w:p w14:paraId="0937B4CC" w14:textId="77777777" w:rsidR="00333C79" w:rsidRPr="00333C79" w:rsidRDefault="00333C79" w:rsidP="00333C79">
            <w:pPr>
              <w:jc w:val="center"/>
              <w:rPr>
                <w:rFonts w:ascii="Arial" w:hAnsi="Arial" w:cs="Arial"/>
                <w:color w:val="000000"/>
                <w:sz w:val="18"/>
                <w:szCs w:val="18"/>
              </w:rPr>
            </w:pPr>
            <w:r w:rsidRPr="00333C79">
              <w:rPr>
                <w:rFonts w:ascii="Arial" w:hAnsi="Arial" w:cs="Arial"/>
                <w:color w:val="000000"/>
                <w:sz w:val="18"/>
                <w:szCs w:val="18"/>
              </w:rPr>
              <w:t>4.</w:t>
            </w:r>
          </w:p>
        </w:tc>
        <w:tc>
          <w:tcPr>
            <w:tcW w:w="4665" w:type="pct"/>
            <w:tcBorders>
              <w:top w:val="nil"/>
              <w:left w:val="nil"/>
              <w:bottom w:val="single" w:sz="4" w:space="0" w:color="auto"/>
              <w:right w:val="single" w:sz="4" w:space="0" w:color="auto"/>
            </w:tcBorders>
            <w:shd w:val="clear" w:color="auto" w:fill="auto"/>
            <w:noWrap/>
            <w:vAlign w:val="center"/>
          </w:tcPr>
          <w:p w14:paraId="391FB7D2" w14:textId="77777777" w:rsidR="00333C79" w:rsidRPr="00333C79" w:rsidRDefault="00333C79" w:rsidP="00333C79">
            <w:pPr>
              <w:rPr>
                <w:rFonts w:ascii="Arial" w:hAnsi="Arial" w:cs="Arial"/>
                <w:color w:val="000000"/>
                <w:sz w:val="18"/>
                <w:szCs w:val="18"/>
              </w:rPr>
            </w:pPr>
            <w:r w:rsidRPr="00333C79">
              <w:rPr>
                <w:rFonts w:ascii="Arial" w:eastAsia="Calibri" w:hAnsi="Arial" w:cs="Arial"/>
                <w:sz w:val="18"/>
                <w:szCs w:val="18"/>
                <w:lang w:eastAsia="en-US"/>
              </w:rPr>
              <w:t>Uzupełnienie niedoborów oleju w zespołach prostowniczych.</w:t>
            </w:r>
          </w:p>
        </w:tc>
      </w:tr>
      <w:tr w:rsidR="00333C79" w:rsidRPr="00333C79" w14:paraId="7988F444" w14:textId="77777777" w:rsidTr="006C52EC">
        <w:trPr>
          <w:trHeight w:val="300"/>
        </w:trPr>
        <w:tc>
          <w:tcPr>
            <w:tcW w:w="335" w:type="pct"/>
            <w:tcBorders>
              <w:top w:val="nil"/>
              <w:left w:val="single" w:sz="4" w:space="0" w:color="auto"/>
              <w:bottom w:val="single" w:sz="4" w:space="0" w:color="auto"/>
              <w:right w:val="single" w:sz="4" w:space="0" w:color="auto"/>
            </w:tcBorders>
            <w:shd w:val="clear" w:color="auto" w:fill="auto"/>
            <w:noWrap/>
            <w:vAlign w:val="center"/>
            <w:hideMark/>
          </w:tcPr>
          <w:p w14:paraId="5D1108DF" w14:textId="77777777" w:rsidR="00333C79" w:rsidRPr="00333C79" w:rsidRDefault="00333C79" w:rsidP="00333C79">
            <w:pPr>
              <w:jc w:val="center"/>
              <w:rPr>
                <w:rFonts w:ascii="Arial" w:hAnsi="Arial" w:cs="Arial"/>
                <w:color w:val="000000"/>
                <w:sz w:val="18"/>
                <w:szCs w:val="18"/>
              </w:rPr>
            </w:pPr>
            <w:r w:rsidRPr="00333C79">
              <w:rPr>
                <w:rFonts w:ascii="Arial" w:hAnsi="Arial" w:cs="Arial"/>
                <w:color w:val="000000"/>
                <w:sz w:val="18"/>
                <w:szCs w:val="18"/>
              </w:rPr>
              <w:t>5.</w:t>
            </w:r>
          </w:p>
        </w:tc>
        <w:tc>
          <w:tcPr>
            <w:tcW w:w="4665" w:type="pct"/>
            <w:tcBorders>
              <w:top w:val="nil"/>
              <w:left w:val="nil"/>
              <w:bottom w:val="single" w:sz="4" w:space="0" w:color="auto"/>
              <w:right w:val="single" w:sz="4" w:space="0" w:color="auto"/>
            </w:tcBorders>
            <w:shd w:val="clear" w:color="auto" w:fill="auto"/>
            <w:noWrap/>
            <w:vAlign w:val="center"/>
          </w:tcPr>
          <w:p w14:paraId="718E420E" w14:textId="77777777" w:rsidR="00333C79" w:rsidRPr="00333C79" w:rsidRDefault="00333C79" w:rsidP="00333C79">
            <w:pPr>
              <w:rPr>
                <w:rFonts w:ascii="Arial" w:hAnsi="Arial" w:cs="Arial"/>
                <w:color w:val="000000"/>
                <w:sz w:val="18"/>
                <w:szCs w:val="18"/>
              </w:rPr>
            </w:pPr>
            <w:r w:rsidRPr="00333C79">
              <w:rPr>
                <w:rFonts w:ascii="Arial" w:eastAsia="Calibri" w:hAnsi="Arial" w:cs="Arial"/>
                <w:sz w:val="18"/>
                <w:szCs w:val="18"/>
                <w:lang w:eastAsia="en-US"/>
              </w:rPr>
              <w:t>Pobranie próbek olejowych do badania w laboratorium.</w:t>
            </w:r>
          </w:p>
        </w:tc>
      </w:tr>
      <w:tr w:rsidR="00333C79" w:rsidRPr="00333C79" w14:paraId="43CA01DD" w14:textId="77777777" w:rsidTr="006C52EC">
        <w:trPr>
          <w:trHeight w:val="300"/>
        </w:trPr>
        <w:tc>
          <w:tcPr>
            <w:tcW w:w="335" w:type="pct"/>
            <w:tcBorders>
              <w:top w:val="nil"/>
              <w:left w:val="single" w:sz="4" w:space="0" w:color="auto"/>
              <w:bottom w:val="single" w:sz="4" w:space="0" w:color="auto"/>
              <w:right w:val="single" w:sz="4" w:space="0" w:color="auto"/>
            </w:tcBorders>
            <w:shd w:val="clear" w:color="auto" w:fill="auto"/>
            <w:noWrap/>
            <w:vAlign w:val="center"/>
            <w:hideMark/>
          </w:tcPr>
          <w:p w14:paraId="160FC52C" w14:textId="77777777" w:rsidR="00333C79" w:rsidRPr="00333C79" w:rsidRDefault="00333C79" w:rsidP="00333C79">
            <w:pPr>
              <w:jc w:val="center"/>
              <w:rPr>
                <w:rFonts w:ascii="Arial" w:hAnsi="Arial" w:cs="Arial"/>
                <w:color w:val="000000"/>
                <w:sz w:val="18"/>
                <w:szCs w:val="18"/>
              </w:rPr>
            </w:pPr>
            <w:r w:rsidRPr="00333C79">
              <w:rPr>
                <w:rFonts w:ascii="Arial" w:hAnsi="Arial" w:cs="Arial"/>
                <w:color w:val="000000"/>
                <w:sz w:val="18"/>
                <w:szCs w:val="18"/>
              </w:rPr>
              <w:t>6.</w:t>
            </w:r>
          </w:p>
        </w:tc>
        <w:tc>
          <w:tcPr>
            <w:tcW w:w="4665" w:type="pct"/>
            <w:tcBorders>
              <w:top w:val="nil"/>
              <w:left w:val="nil"/>
              <w:bottom w:val="single" w:sz="4" w:space="0" w:color="auto"/>
              <w:right w:val="single" w:sz="4" w:space="0" w:color="auto"/>
            </w:tcBorders>
            <w:shd w:val="clear" w:color="auto" w:fill="auto"/>
            <w:noWrap/>
            <w:vAlign w:val="center"/>
          </w:tcPr>
          <w:p w14:paraId="760BF52F" w14:textId="77777777" w:rsidR="00333C79" w:rsidRPr="00333C79" w:rsidRDefault="00333C79" w:rsidP="00333C79">
            <w:pPr>
              <w:rPr>
                <w:rFonts w:ascii="Arial" w:hAnsi="Arial" w:cs="Arial"/>
                <w:color w:val="000000"/>
                <w:sz w:val="18"/>
                <w:szCs w:val="18"/>
              </w:rPr>
            </w:pPr>
            <w:r w:rsidRPr="00333C79">
              <w:rPr>
                <w:rFonts w:ascii="Arial" w:eastAsia="Calibri" w:hAnsi="Arial" w:cs="Arial"/>
                <w:sz w:val="18"/>
                <w:szCs w:val="18"/>
                <w:lang w:eastAsia="en-US"/>
              </w:rPr>
              <w:t>Wyrównanie poziomów oleju.</w:t>
            </w:r>
          </w:p>
        </w:tc>
      </w:tr>
      <w:tr w:rsidR="00333C79" w:rsidRPr="00333C79" w14:paraId="2ACC64CE" w14:textId="77777777" w:rsidTr="006C52EC">
        <w:trPr>
          <w:trHeight w:val="300"/>
        </w:trPr>
        <w:tc>
          <w:tcPr>
            <w:tcW w:w="335" w:type="pct"/>
            <w:tcBorders>
              <w:top w:val="nil"/>
              <w:left w:val="single" w:sz="4" w:space="0" w:color="auto"/>
              <w:bottom w:val="single" w:sz="4" w:space="0" w:color="auto"/>
              <w:right w:val="single" w:sz="4" w:space="0" w:color="auto"/>
            </w:tcBorders>
            <w:shd w:val="clear" w:color="auto" w:fill="auto"/>
            <w:noWrap/>
            <w:vAlign w:val="center"/>
            <w:hideMark/>
          </w:tcPr>
          <w:p w14:paraId="37B64371" w14:textId="77777777" w:rsidR="00333C79" w:rsidRPr="00333C79" w:rsidRDefault="00333C79" w:rsidP="00333C79">
            <w:pPr>
              <w:jc w:val="center"/>
              <w:rPr>
                <w:rFonts w:ascii="Arial" w:hAnsi="Arial" w:cs="Arial"/>
                <w:color w:val="000000"/>
                <w:sz w:val="18"/>
                <w:szCs w:val="18"/>
              </w:rPr>
            </w:pPr>
            <w:r w:rsidRPr="00333C79">
              <w:rPr>
                <w:rFonts w:ascii="Arial" w:hAnsi="Arial" w:cs="Arial"/>
                <w:color w:val="000000"/>
                <w:sz w:val="18"/>
                <w:szCs w:val="18"/>
              </w:rPr>
              <w:t>7.</w:t>
            </w:r>
          </w:p>
        </w:tc>
        <w:tc>
          <w:tcPr>
            <w:tcW w:w="4665" w:type="pct"/>
            <w:tcBorders>
              <w:top w:val="nil"/>
              <w:left w:val="nil"/>
              <w:bottom w:val="single" w:sz="4" w:space="0" w:color="auto"/>
              <w:right w:val="single" w:sz="4" w:space="0" w:color="auto"/>
            </w:tcBorders>
            <w:shd w:val="clear" w:color="auto" w:fill="auto"/>
            <w:noWrap/>
            <w:vAlign w:val="center"/>
          </w:tcPr>
          <w:p w14:paraId="66461CD1" w14:textId="77777777" w:rsidR="00333C79" w:rsidRPr="00333C79" w:rsidRDefault="00333C79" w:rsidP="00333C79">
            <w:pPr>
              <w:rPr>
                <w:rFonts w:ascii="Arial" w:hAnsi="Arial" w:cs="Arial"/>
                <w:color w:val="000000"/>
                <w:sz w:val="18"/>
                <w:szCs w:val="18"/>
              </w:rPr>
            </w:pPr>
            <w:r w:rsidRPr="00333C79">
              <w:rPr>
                <w:rFonts w:ascii="Arial" w:eastAsia="Calibri" w:hAnsi="Arial" w:cs="Arial"/>
                <w:sz w:val="18"/>
                <w:szCs w:val="18"/>
                <w:lang w:eastAsia="en-US"/>
              </w:rPr>
              <w:t>Kontrola i czyszczenie: Izolatorów WN zespołów, izolatorów przepustowych, izolatorów dzielników napięć, sprawdzenie stanu dzielników napięć.</w:t>
            </w:r>
          </w:p>
        </w:tc>
      </w:tr>
      <w:tr w:rsidR="00333C79" w:rsidRPr="00333C79" w14:paraId="152695CA" w14:textId="77777777" w:rsidTr="006C52EC">
        <w:trPr>
          <w:trHeight w:val="300"/>
        </w:trPr>
        <w:tc>
          <w:tcPr>
            <w:tcW w:w="335" w:type="pct"/>
            <w:tcBorders>
              <w:top w:val="nil"/>
              <w:left w:val="single" w:sz="4" w:space="0" w:color="auto"/>
              <w:bottom w:val="single" w:sz="4" w:space="0" w:color="auto"/>
              <w:right w:val="single" w:sz="4" w:space="0" w:color="auto"/>
            </w:tcBorders>
            <w:shd w:val="clear" w:color="auto" w:fill="auto"/>
            <w:noWrap/>
            <w:vAlign w:val="center"/>
            <w:hideMark/>
          </w:tcPr>
          <w:p w14:paraId="7E43F55E" w14:textId="77777777" w:rsidR="00333C79" w:rsidRPr="00333C79" w:rsidRDefault="00333C79" w:rsidP="00333C79">
            <w:pPr>
              <w:jc w:val="center"/>
              <w:rPr>
                <w:rFonts w:ascii="Arial" w:hAnsi="Arial" w:cs="Arial"/>
                <w:color w:val="000000"/>
                <w:sz w:val="18"/>
                <w:szCs w:val="18"/>
              </w:rPr>
            </w:pPr>
            <w:r w:rsidRPr="00333C79">
              <w:rPr>
                <w:rFonts w:ascii="Arial" w:hAnsi="Arial" w:cs="Arial"/>
                <w:color w:val="000000"/>
                <w:sz w:val="18"/>
                <w:szCs w:val="18"/>
              </w:rPr>
              <w:t>8.</w:t>
            </w:r>
          </w:p>
        </w:tc>
        <w:tc>
          <w:tcPr>
            <w:tcW w:w="4665" w:type="pct"/>
            <w:tcBorders>
              <w:top w:val="nil"/>
              <w:left w:val="nil"/>
              <w:bottom w:val="single" w:sz="4" w:space="0" w:color="auto"/>
              <w:right w:val="single" w:sz="4" w:space="0" w:color="auto"/>
            </w:tcBorders>
            <w:shd w:val="clear" w:color="auto" w:fill="auto"/>
            <w:noWrap/>
            <w:vAlign w:val="center"/>
          </w:tcPr>
          <w:p w14:paraId="102922BE" w14:textId="77777777" w:rsidR="00333C79" w:rsidRPr="00333C79" w:rsidRDefault="00333C79" w:rsidP="00333C79">
            <w:pPr>
              <w:rPr>
                <w:rFonts w:ascii="Arial" w:hAnsi="Arial" w:cs="Arial"/>
                <w:color w:val="000000"/>
                <w:sz w:val="18"/>
                <w:szCs w:val="18"/>
              </w:rPr>
            </w:pPr>
            <w:r w:rsidRPr="00333C79">
              <w:rPr>
                <w:rFonts w:ascii="Arial" w:eastAsia="Calibri" w:hAnsi="Arial" w:cs="Arial"/>
                <w:sz w:val="18"/>
                <w:szCs w:val="18"/>
                <w:lang w:eastAsia="en-US"/>
              </w:rPr>
              <w:t>Przegląd uziemników komór, sprawdzenie poprawności działania, regulacja.</w:t>
            </w:r>
          </w:p>
        </w:tc>
      </w:tr>
      <w:tr w:rsidR="00333C79" w:rsidRPr="00333C79" w14:paraId="5551C577" w14:textId="77777777" w:rsidTr="006C52EC">
        <w:trPr>
          <w:trHeight w:val="300"/>
        </w:trPr>
        <w:tc>
          <w:tcPr>
            <w:tcW w:w="335" w:type="pct"/>
            <w:tcBorders>
              <w:top w:val="nil"/>
              <w:left w:val="single" w:sz="4" w:space="0" w:color="auto"/>
              <w:bottom w:val="single" w:sz="4" w:space="0" w:color="auto"/>
              <w:right w:val="single" w:sz="4" w:space="0" w:color="auto"/>
            </w:tcBorders>
            <w:shd w:val="clear" w:color="auto" w:fill="auto"/>
            <w:noWrap/>
            <w:vAlign w:val="center"/>
            <w:hideMark/>
          </w:tcPr>
          <w:p w14:paraId="044D13CB" w14:textId="77777777" w:rsidR="00333C79" w:rsidRPr="00333C79" w:rsidRDefault="00333C79" w:rsidP="00333C79">
            <w:pPr>
              <w:jc w:val="center"/>
              <w:rPr>
                <w:rFonts w:ascii="Arial" w:hAnsi="Arial" w:cs="Arial"/>
                <w:color w:val="000000"/>
                <w:sz w:val="18"/>
                <w:szCs w:val="18"/>
              </w:rPr>
            </w:pPr>
            <w:r w:rsidRPr="00333C79">
              <w:rPr>
                <w:rFonts w:ascii="Arial" w:hAnsi="Arial" w:cs="Arial"/>
                <w:color w:val="000000"/>
                <w:sz w:val="18"/>
                <w:szCs w:val="18"/>
              </w:rPr>
              <w:t>9.</w:t>
            </w:r>
          </w:p>
        </w:tc>
        <w:tc>
          <w:tcPr>
            <w:tcW w:w="4665" w:type="pct"/>
            <w:tcBorders>
              <w:top w:val="nil"/>
              <w:left w:val="nil"/>
              <w:bottom w:val="single" w:sz="4" w:space="0" w:color="auto"/>
              <w:right w:val="single" w:sz="4" w:space="0" w:color="auto"/>
            </w:tcBorders>
            <w:shd w:val="clear" w:color="auto" w:fill="auto"/>
            <w:noWrap/>
            <w:vAlign w:val="center"/>
          </w:tcPr>
          <w:p w14:paraId="1BFD0912" w14:textId="77777777" w:rsidR="00333C79" w:rsidRPr="00333C79" w:rsidRDefault="00333C79" w:rsidP="00333C79">
            <w:pPr>
              <w:rPr>
                <w:rFonts w:ascii="Arial" w:hAnsi="Arial" w:cs="Arial"/>
                <w:color w:val="000000"/>
                <w:sz w:val="18"/>
                <w:szCs w:val="18"/>
              </w:rPr>
            </w:pPr>
            <w:r w:rsidRPr="00333C79">
              <w:rPr>
                <w:rFonts w:ascii="Arial" w:eastAsia="Calibri" w:hAnsi="Arial" w:cs="Arial"/>
                <w:sz w:val="18"/>
                <w:szCs w:val="18"/>
                <w:lang w:eastAsia="en-US"/>
              </w:rPr>
              <w:t>Badanie okresowe zespołów prostowniczych i pozostałych elementów torów WN.</w:t>
            </w:r>
          </w:p>
        </w:tc>
      </w:tr>
      <w:tr w:rsidR="00333C79" w:rsidRPr="00333C79" w14:paraId="7EE74A40" w14:textId="77777777" w:rsidTr="006C52EC">
        <w:trPr>
          <w:trHeight w:val="300"/>
        </w:trPr>
        <w:tc>
          <w:tcPr>
            <w:tcW w:w="335" w:type="pct"/>
            <w:tcBorders>
              <w:top w:val="nil"/>
              <w:left w:val="single" w:sz="4" w:space="0" w:color="auto"/>
              <w:bottom w:val="single" w:sz="4" w:space="0" w:color="auto"/>
              <w:right w:val="single" w:sz="4" w:space="0" w:color="auto"/>
            </w:tcBorders>
            <w:shd w:val="clear" w:color="auto" w:fill="auto"/>
            <w:noWrap/>
            <w:vAlign w:val="center"/>
            <w:hideMark/>
          </w:tcPr>
          <w:p w14:paraId="3D113C79" w14:textId="77777777" w:rsidR="00333C79" w:rsidRPr="00333C79" w:rsidRDefault="00333C79" w:rsidP="00333C79">
            <w:pPr>
              <w:jc w:val="center"/>
              <w:rPr>
                <w:rFonts w:ascii="Arial" w:hAnsi="Arial" w:cs="Arial"/>
                <w:color w:val="000000"/>
                <w:sz w:val="18"/>
                <w:szCs w:val="18"/>
              </w:rPr>
            </w:pPr>
            <w:r w:rsidRPr="00333C79">
              <w:rPr>
                <w:rFonts w:ascii="Arial" w:hAnsi="Arial" w:cs="Arial"/>
                <w:color w:val="000000"/>
                <w:sz w:val="18"/>
                <w:szCs w:val="18"/>
              </w:rPr>
              <w:t>10.</w:t>
            </w:r>
          </w:p>
        </w:tc>
        <w:tc>
          <w:tcPr>
            <w:tcW w:w="4665" w:type="pct"/>
            <w:tcBorders>
              <w:top w:val="nil"/>
              <w:left w:val="nil"/>
              <w:bottom w:val="single" w:sz="4" w:space="0" w:color="auto"/>
              <w:right w:val="single" w:sz="4" w:space="0" w:color="auto"/>
            </w:tcBorders>
            <w:shd w:val="clear" w:color="auto" w:fill="auto"/>
            <w:noWrap/>
            <w:vAlign w:val="center"/>
          </w:tcPr>
          <w:p w14:paraId="5949CA6B" w14:textId="77777777" w:rsidR="00333C79" w:rsidRPr="00333C79" w:rsidRDefault="00333C79" w:rsidP="00333C79">
            <w:pPr>
              <w:rPr>
                <w:rFonts w:ascii="Arial" w:hAnsi="Arial" w:cs="Arial"/>
                <w:color w:val="000000"/>
                <w:sz w:val="18"/>
                <w:szCs w:val="18"/>
              </w:rPr>
            </w:pPr>
            <w:r w:rsidRPr="00333C79">
              <w:rPr>
                <w:rFonts w:ascii="Arial" w:eastAsia="Calibri" w:hAnsi="Arial" w:cs="Arial"/>
                <w:sz w:val="18"/>
                <w:szCs w:val="18"/>
                <w:lang w:eastAsia="en-US"/>
              </w:rPr>
              <w:t>Naprawa pokrycia antykorozyjnego zespołów prostowniczych i rur osłonowych WN.</w:t>
            </w:r>
          </w:p>
        </w:tc>
      </w:tr>
      <w:tr w:rsidR="00333C79" w:rsidRPr="00333C79" w14:paraId="1C70F229" w14:textId="77777777" w:rsidTr="006C52EC">
        <w:trPr>
          <w:trHeight w:val="300"/>
        </w:trPr>
        <w:tc>
          <w:tcPr>
            <w:tcW w:w="335" w:type="pct"/>
            <w:tcBorders>
              <w:top w:val="nil"/>
              <w:left w:val="single" w:sz="4" w:space="0" w:color="auto"/>
              <w:bottom w:val="single" w:sz="4" w:space="0" w:color="auto"/>
              <w:right w:val="single" w:sz="4" w:space="0" w:color="auto"/>
            </w:tcBorders>
            <w:shd w:val="clear" w:color="auto" w:fill="auto"/>
            <w:noWrap/>
            <w:vAlign w:val="center"/>
            <w:hideMark/>
          </w:tcPr>
          <w:p w14:paraId="0A188239" w14:textId="77777777" w:rsidR="00333C79" w:rsidRPr="00333C79" w:rsidRDefault="00333C79" w:rsidP="00333C79">
            <w:pPr>
              <w:jc w:val="center"/>
              <w:rPr>
                <w:rFonts w:ascii="Arial" w:hAnsi="Arial" w:cs="Arial"/>
                <w:color w:val="000000"/>
                <w:sz w:val="18"/>
                <w:szCs w:val="18"/>
              </w:rPr>
            </w:pPr>
            <w:r w:rsidRPr="00333C79">
              <w:rPr>
                <w:rFonts w:ascii="Arial" w:hAnsi="Arial" w:cs="Arial"/>
                <w:color w:val="000000"/>
                <w:sz w:val="18"/>
                <w:szCs w:val="18"/>
              </w:rPr>
              <w:t>11.</w:t>
            </w:r>
          </w:p>
        </w:tc>
        <w:tc>
          <w:tcPr>
            <w:tcW w:w="4665" w:type="pct"/>
            <w:tcBorders>
              <w:top w:val="nil"/>
              <w:left w:val="nil"/>
              <w:bottom w:val="single" w:sz="4" w:space="0" w:color="auto"/>
              <w:right w:val="single" w:sz="4" w:space="0" w:color="auto"/>
            </w:tcBorders>
            <w:shd w:val="clear" w:color="auto" w:fill="auto"/>
            <w:noWrap/>
            <w:vAlign w:val="center"/>
          </w:tcPr>
          <w:p w14:paraId="694879AE" w14:textId="77777777" w:rsidR="00333C79" w:rsidRPr="00333C79" w:rsidRDefault="00333C79" w:rsidP="00333C79">
            <w:pPr>
              <w:rPr>
                <w:rFonts w:ascii="Arial" w:hAnsi="Arial" w:cs="Arial"/>
                <w:color w:val="000000"/>
                <w:sz w:val="18"/>
                <w:szCs w:val="18"/>
              </w:rPr>
            </w:pPr>
            <w:r w:rsidRPr="00333C79">
              <w:rPr>
                <w:rFonts w:ascii="Arial" w:eastAsia="Calibri" w:hAnsi="Arial" w:cs="Arial"/>
                <w:sz w:val="18"/>
                <w:szCs w:val="18"/>
                <w:lang w:eastAsia="en-US"/>
              </w:rPr>
              <w:t>Konserwacja instalacji uziemiającej zespołów i torów WN.</w:t>
            </w:r>
          </w:p>
        </w:tc>
      </w:tr>
      <w:tr w:rsidR="00333C79" w:rsidRPr="00333C79" w14:paraId="46CA2973" w14:textId="77777777" w:rsidTr="006C52EC">
        <w:trPr>
          <w:trHeight w:val="300"/>
        </w:trPr>
        <w:tc>
          <w:tcPr>
            <w:tcW w:w="335" w:type="pct"/>
            <w:tcBorders>
              <w:top w:val="nil"/>
              <w:left w:val="single" w:sz="4" w:space="0" w:color="auto"/>
              <w:bottom w:val="single" w:sz="4" w:space="0" w:color="auto"/>
              <w:right w:val="single" w:sz="4" w:space="0" w:color="auto"/>
            </w:tcBorders>
            <w:shd w:val="clear" w:color="auto" w:fill="auto"/>
            <w:noWrap/>
            <w:vAlign w:val="center"/>
            <w:hideMark/>
          </w:tcPr>
          <w:p w14:paraId="3406E297" w14:textId="77777777" w:rsidR="00333C79" w:rsidRPr="00333C79" w:rsidRDefault="00333C79" w:rsidP="00333C79">
            <w:pPr>
              <w:jc w:val="center"/>
              <w:rPr>
                <w:rFonts w:ascii="Arial" w:hAnsi="Arial" w:cs="Arial"/>
                <w:color w:val="000000"/>
                <w:sz w:val="18"/>
                <w:szCs w:val="18"/>
              </w:rPr>
            </w:pPr>
            <w:r w:rsidRPr="00333C79">
              <w:rPr>
                <w:rFonts w:ascii="Arial" w:hAnsi="Arial" w:cs="Arial"/>
                <w:color w:val="000000"/>
                <w:sz w:val="18"/>
                <w:szCs w:val="18"/>
              </w:rPr>
              <w:t>12.</w:t>
            </w:r>
          </w:p>
        </w:tc>
        <w:tc>
          <w:tcPr>
            <w:tcW w:w="4665" w:type="pct"/>
            <w:tcBorders>
              <w:top w:val="nil"/>
              <w:left w:val="nil"/>
              <w:bottom w:val="single" w:sz="4" w:space="0" w:color="auto"/>
              <w:right w:val="single" w:sz="4" w:space="0" w:color="auto"/>
            </w:tcBorders>
            <w:shd w:val="clear" w:color="auto" w:fill="auto"/>
            <w:noWrap/>
            <w:vAlign w:val="center"/>
          </w:tcPr>
          <w:p w14:paraId="072F9094" w14:textId="393E7FD8" w:rsidR="00333C79" w:rsidRPr="00333C79" w:rsidRDefault="002C662C" w:rsidP="002C662C">
            <w:pPr>
              <w:rPr>
                <w:rFonts w:ascii="Arial" w:hAnsi="Arial" w:cs="Arial"/>
                <w:color w:val="000000"/>
                <w:sz w:val="18"/>
                <w:szCs w:val="18"/>
              </w:rPr>
            </w:pPr>
            <w:r>
              <w:rPr>
                <w:rFonts w:ascii="Arial" w:hAnsi="Arial" w:cs="Arial"/>
                <w:color w:val="000000"/>
                <w:sz w:val="18"/>
                <w:szCs w:val="18"/>
              </w:rPr>
              <w:t>Przegląd toru prądowego.</w:t>
            </w:r>
          </w:p>
        </w:tc>
      </w:tr>
      <w:tr w:rsidR="002C662C" w:rsidRPr="00333C79" w14:paraId="55B20CB9" w14:textId="77777777" w:rsidTr="006C52EC">
        <w:trPr>
          <w:trHeight w:val="300"/>
        </w:trPr>
        <w:tc>
          <w:tcPr>
            <w:tcW w:w="335" w:type="pct"/>
            <w:tcBorders>
              <w:top w:val="nil"/>
              <w:left w:val="single" w:sz="4" w:space="0" w:color="auto"/>
              <w:bottom w:val="single" w:sz="4" w:space="0" w:color="auto"/>
              <w:right w:val="single" w:sz="4" w:space="0" w:color="auto"/>
            </w:tcBorders>
            <w:shd w:val="clear" w:color="auto" w:fill="auto"/>
            <w:noWrap/>
            <w:vAlign w:val="center"/>
            <w:hideMark/>
          </w:tcPr>
          <w:p w14:paraId="54A4F6A5" w14:textId="77777777" w:rsidR="002C662C" w:rsidRPr="00333C79" w:rsidRDefault="002C662C" w:rsidP="002C662C">
            <w:pPr>
              <w:jc w:val="center"/>
              <w:rPr>
                <w:rFonts w:ascii="Arial" w:hAnsi="Arial" w:cs="Arial"/>
                <w:color w:val="000000"/>
                <w:sz w:val="18"/>
                <w:szCs w:val="18"/>
              </w:rPr>
            </w:pPr>
            <w:r w:rsidRPr="00333C79">
              <w:rPr>
                <w:rFonts w:ascii="Arial" w:hAnsi="Arial" w:cs="Arial"/>
                <w:color w:val="000000"/>
                <w:sz w:val="18"/>
                <w:szCs w:val="18"/>
              </w:rPr>
              <w:t>13.</w:t>
            </w:r>
          </w:p>
        </w:tc>
        <w:tc>
          <w:tcPr>
            <w:tcW w:w="4665" w:type="pct"/>
            <w:tcBorders>
              <w:top w:val="nil"/>
              <w:left w:val="nil"/>
              <w:bottom w:val="single" w:sz="4" w:space="0" w:color="auto"/>
              <w:right w:val="single" w:sz="4" w:space="0" w:color="auto"/>
            </w:tcBorders>
            <w:shd w:val="clear" w:color="auto" w:fill="auto"/>
            <w:noWrap/>
            <w:vAlign w:val="center"/>
          </w:tcPr>
          <w:p w14:paraId="5796F7EC" w14:textId="3E4B7621" w:rsidR="002C662C" w:rsidRPr="00333C79" w:rsidRDefault="002C662C" w:rsidP="002C662C">
            <w:pPr>
              <w:rPr>
                <w:rFonts w:ascii="Arial" w:hAnsi="Arial" w:cs="Arial"/>
                <w:color w:val="000000"/>
                <w:sz w:val="18"/>
                <w:szCs w:val="18"/>
              </w:rPr>
            </w:pPr>
            <w:r w:rsidRPr="00333C79">
              <w:rPr>
                <w:rFonts w:ascii="Arial" w:eastAsia="Calibri" w:hAnsi="Arial" w:cs="Arial"/>
                <w:sz w:val="18"/>
                <w:szCs w:val="18"/>
                <w:lang w:eastAsia="en-US"/>
              </w:rPr>
              <w:t>Badanie ciągłości przewodów uziemiających.</w:t>
            </w:r>
          </w:p>
        </w:tc>
      </w:tr>
      <w:tr w:rsidR="002C662C" w:rsidRPr="00333C79" w14:paraId="5A5C273C" w14:textId="77777777" w:rsidTr="002C662C">
        <w:trPr>
          <w:trHeight w:val="300"/>
        </w:trPr>
        <w:tc>
          <w:tcPr>
            <w:tcW w:w="335" w:type="pct"/>
            <w:tcBorders>
              <w:top w:val="nil"/>
              <w:left w:val="single" w:sz="4" w:space="0" w:color="auto"/>
              <w:bottom w:val="single" w:sz="4" w:space="0" w:color="auto"/>
              <w:right w:val="single" w:sz="4" w:space="0" w:color="auto"/>
            </w:tcBorders>
            <w:shd w:val="clear" w:color="auto" w:fill="auto"/>
            <w:noWrap/>
            <w:vAlign w:val="center"/>
            <w:hideMark/>
          </w:tcPr>
          <w:p w14:paraId="2A9EF5F1" w14:textId="77777777" w:rsidR="002C662C" w:rsidRPr="00333C79" w:rsidRDefault="002C662C" w:rsidP="002C662C">
            <w:pPr>
              <w:jc w:val="center"/>
              <w:rPr>
                <w:rFonts w:ascii="Arial" w:hAnsi="Arial" w:cs="Arial"/>
                <w:color w:val="000000"/>
                <w:sz w:val="18"/>
                <w:szCs w:val="18"/>
              </w:rPr>
            </w:pPr>
            <w:r w:rsidRPr="00333C79">
              <w:rPr>
                <w:rFonts w:ascii="Arial" w:hAnsi="Arial" w:cs="Arial"/>
                <w:color w:val="000000"/>
                <w:sz w:val="18"/>
                <w:szCs w:val="18"/>
              </w:rPr>
              <w:t>14.</w:t>
            </w:r>
          </w:p>
        </w:tc>
        <w:tc>
          <w:tcPr>
            <w:tcW w:w="4665" w:type="pct"/>
            <w:tcBorders>
              <w:top w:val="nil"/>
              <w:left w:val="nil"/>
              <w:bottom w:val="single" w:sz="4" w:space="0" w:color="auto"/>
              <w:right w:val="single" w:sz="4" w:space="0" w:color="auto"/>
            </w:tcBorders>
            <w:shd w:val="clear" w:color="auto" w:fill="auto"/>
            <w:noWrap/>
            <w:vAlign w:val="center"/>
          </w:tcPr>
          <w:p w14:paraId="2F4DE522" w14:textId="085CBAA8" w:rsidR="002C662C" w:rsidRPr="00333C79" w:rsidRDefault="002C662C" w:rsidP="002C662C">
            <w:pPr>
              <w:rPr>
                <w:rFonts w:ascii="Arial" w:hAnsi="Arial" w:cs="Arial"/>
                <w:color w:val="000000"/>
                <w:sz w:val="18"/>
                <w:szCs w:val="18"/>
              </w:rPr>
            </w:pPr>
            <w:r w:rsidRPr="00333C79">
              <w:rPr>
                <w:rFonts w:ascii="Arial" w:eastAsia="Calibri" w:hAnsi="Arial" w:cs="Arial"/>
                <w:sz w:val="18"/>
                <w:szCs w:val="18"/>
                <w:lang w:eastAsia="en-US"/>
              </w:rPr>
              <w:t>Sprawdzenie, uzupełnienie opisów zespołów prostowniczych i uziemników, uzupełnienie tabliczek ostrzegawczych.</w:t>
            </w:r>
          </w:p>
        </w:tc>
      </w:tr>
      <w:tr w:rsidR="002C662C" w:rsidRPr="00333C79" w14:paraId="5EB63854" w14:textId="77777777" w:rsidTr="002C662C">
        <w:trPr>
          <w:trHeight w:val="300"/>
        </w:trPr>
        <w:tc>
          <w:tcPr>
            <w:tcW w:w="335" w:type="pct"/>
            <w:tcBorders>
              <w:top w:val="single" w:sz="4" w:space="0" w:color="auto"/>
              <w:left w:val="single" w:sz="4" w:space="0" w:color="auto"/>
              <w:bottom w:val="single" w:sz="4" w:space="0" w:color="auto"/>
              <w:right w:val="single" w:sz="4" w:space="0" w:color="auto"/>
            </w:tcBorders>
            <w:shd w:val="clear" w:color="auto" w:fill="auto"/>
            <w:noWrap/>
            <w:vAlign w:val="center"/>
          </w:tcPr>
          <w:p w14:paraId="42801ED8" w14:textId="6837D3B9" w:rsidR="002C662C" w:rsidRPr="00333C79" w:rsidRDefault="002C662C" w:rsidP="002C662C">
            <w:pPr>
              <w:jc w:val="center"/>
              <w:rPr>
                <w:rFonts w:ascii="Arial" w:hAnsi="Arial" w:cs="Arial"/>
                <w:color w:val="000000"/>
                <w:sz w:val="18"/>
                <w:szCs w:val="18"/>
              </w:rPr>
            </w:pPr>
            <w:r>
              <w:rPr>
                <w:rFonts w:ascii="Arial" w:hAnsi="Arial" w:cs="Arial"/>
                <w:color w:val="000000"/>
                <w:sz w:val="18"/>
                <w:szCs w:val="18"/>
              </w:rPr>
              <w:t>15.</w:t>
            </w:r>
          </w:p>
        </w:tc>
        <w:tc>
          <w:tcPr>
            <w:tcW w:w="4665" w:type="pct"/>
            <w:tcBorders>
              <w:top w:val="single" w:sz="4" w:space="0" w:color="auto"/>
              <w:left w:val="nil"/>
              <w:bottom w:val="single" w:sz="4" w:space="0" w:color="auto"/>
              <w:right w:val="single" w:sz="4" w:space="0" w:color="auto"/>
            </w:tcBorders>
            <w:shd w:val="clear" w:color="auto" w:fill="auto"/>
            <w:noWrap/>
            <w:vAlign w:val="center"/>
          </w:tcPr>
          <w:p w14:paraId="482C188A" w14:textId="2371B0DF" w:rsidR="002C662C" w:rsidRPr="00333C79" w:rsidRDefault="002C662C" w:rsidP="002C662C">
            <w:pPr>
              <w:rPr>
                <w:rFonts w:ascii="Arial" w:eastAsia="Calibri" w:hAnsi="Arial" w:cs="Arial"/>
                <w:sz w:val="18"/>
                <w:szCs w:val="18"/>
                <w:lang w:eastAsia="en-US"/>
              </w:rPr>
            </w:pPr>
            <w:r w:rsidRPr="00333C79">
              <w:rPr>
                <w:rFonts w:ascii="Arial" w:eastAsia="Calibri" w:hAnsi="Arial" w:cs="Arial"/>
                <w:sz w:val="18"/>
                <w:szCs w:val="18"/>
                <w:lang w:eastAsia="en-US"/>
              </w:rPr>
              <w:t>Naprawa uszkodzonych elementów, usunięcie wszystkich zauważonych usterek.</w:t>
            </w:r>
          </w:p>
        </w:tc>
      </w:tr>
    </w:tbl>
    <w:p w14:paraId="1C5A197E" w14:textId="77777777" w:rsidR="00333C79" w:rsidRPr="00333C79" w:rsidRDefault="00333C79" w:rsidP="00B8458C">
      <w:pPr>
        <w:numPr>
          <w:ilvl w:val="0"/>
          <w:numId w:val="62"/>
        </w:numPr>
        <w:spacing w:before="120" w:after="120"/>
        <w:ind w:left="284" w:hanging="284"/>
        <w:rPr>
          <w:rFonts w:ascii="Arial" w:eastAsia="Calibri" w:hAnsi="Arial" w:cs="Arial"/>
          <w:b/>
          <w:sz w:val="18"/>
          <w:szCs w:val="18"/>
          <w:lang w:eastAsia="en-US"/>
        </w:rPr>
      </w:pPr>
      <w:r w:rsidRPr="00333C79">
        <w:rPr>
          <w:rFonts w:ascii="Arial" w:eastAsia="Calibri" w:hAnsi="Arial" w:cs="Arial"/>
          <w:b/>
          <w:sz w:val="18"/>
          <w:szCs w:val="18"/>
          <w:lang w:eastAsia="en-US"/>
        </w:rPr>
        <w:t>Remont oświetlenia ulicznego, placów i terenów  elektrowni</w:t>
      </w:r>
    </w:p>
    <w:tbl>
      <w:tblPr>
        <w:tblW w:w="5000" w:type="pct"/>
        <w:tblLayout w:type="fixed"/>
        <w:tblCellMar>
          <w:left w:w="70" w:type="dxa"/>
          <w:right w:w="70" w:type="dxa"/>
        </w:tblCellMar>
        <w:tblLook w:val="04A0" w:firstRow="1" w:lastRow="0" w:firstColumn="1" w:lastColumn="0" w:noHBand="0" w:noVBand="1"/>
      </w:tblPr>
      <w:tblGrid>
        <w:gridCol w:w="645"/>
        <w:gridCol w:w="8982"/>
      </w:tblGrid>
      <w:tr w:rsidR="00333C79" w:rsidRPr="00333C79" w14:paraId="74432EA0" w14:textId="77777777" w:rsidTr="006C52EC">
        <w:trPr>
          <w:trHeight w:val="300"/>
        </w:trPr>
        <w:tc>
          <w:tcPr>
            <w:tcW w:w="335" w:type="pct"/>
            <w:tcBorders>
              <w:top w:val="single" w:sz="4" w:space="0" w:color="auto"/>
              <w:left w:val="single" w:sz="4" w:space="0" w:color="auto"/>
              <w:bottom w:val="single" w:sz="4" w:space="0" w:color="auto"/>
              <w:right w:val="single" w:sz="4" w:space="0" w:color="auto"/>
            </w:tcBorders>
            <w:shd w:val="clear" w:color="auto" w:fill="auto"/>
            <w:noWrap/>
            <w:vAlign w:val="center"/>
          </w:tcPr>
          <w:p w14:paraId="4790B171" w14:textId="77777777" w:rsidR="00333C79" w:rsidRPr="00333C79" w:rsidRDefault="00333C79" w:rsidP="00333C79">
            <w:pPr>
              <w:jc w:val="center"/>
              <w:rPr>
                <w:rFonts w:ascii="Arial" w:hAnsi="Arial" w:cs="Arial"/>
                <w:color w:val="000000"/>
                <w:sz w:val="18"/>
                <w:szCs w:val="18"/>
              </w:rPr>
            </w:pPr>
            <w:r w:rsidRPr="00333C79">
              <w:rPr>
                <w:rFonts w:ascii="Arial" w:hAnsi="Arial" w:cs="Arial"/>
                <w:color w:val="000000"/>
                <w:sz w:val="18"/>
                <w:szCs w:val="18"/>
              </w:rPr>
              <w:t>Lp.</w:t>
            </w:r>
          </w:p>
        </w:tc>
        <w:tc>
          <w:tcPr>
            <w:tcW w:w="4665" w:type="pct"/>
            <w:tcBorders>
              <w:top w:val="single" w:sz="4" w:space="0" w:color="auto"/>
              <w:left w:val="nil"/>
              <w:bottom w:val="single" w:sz="4" w:space="0" w:color="auto"/>
              <w:right w:val="single" w:sz="4" w:space="0" w:color="auto"/>
            </w:tcBorders>
            <w:shd w:val="clear" w:color="auto" w:fill="auto"/>
            <w:noWrap/>
            <w:vAlign w:val="center"/>
          </w:tcPr>
          <w:p w14:paraId="14F41E82" w14:textId="77777777" w:rsidR="00333C79" w:rsidRPr="00333C79" w:rsidRDefault="00333C79" w:rsidP="00333C79">
            <w:pPr>
              <w:jc w:val="center"/>
              <w:rPr>
                <w:rFonts w:ascii="Arial" w:hAnsi="Arial" w:cs="Arial"/>
                <w:color w:val="000000"/>
                <w:sz w:val="18"/>
                <w:szCs w:val="18"/>
              </w:rPr>
            </w:pPr>
            <w:r w:rsidRPr="00333C79">
              <w:rPr>
                <w:rFonts w:ascii="Arial" w:hAnsi="Arial" w:cs="Arial"/>
                <w:color w:val="000000"/>
                <w:sz w:val="18"/>
                <w:szCs w:val="18"/>
              </w:rPr>
              <w:t>Zakres prac</w:t>
            </w:r>
          </w:p>
        </w:tc>
      </w:tr>
      <w:tr w:rsidR="00333C79" w:rsidRPr="00333C79" w14:paraId="7929A945" w14:textId="77777777" w:rsidTr="006C52EC">
        <w:trPr>
          <w:trHeight w:val="300"/>
        </w:trPr>
        <w:tc>
          <w:tcPr>
            <w:tcW w:w="335"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060A251" w14:textId="77777777" w:rsidR="00333C79" w:rsidRPr="00333C79" w:rsidRDefault="00333C79" w:rsidP="00333C79">
            <w:pPr>
              <w:jc w:val="center"/>
              <w:rPr>
                <w:rFonts w:ascii="Arial" w:hAnsi="Arial" w:cs="Arial"/>
                <w:color w:val="000000"/>
                <w:sz w:val="18"/>
                <w:szCs w:val="18"/>
              </w:rPr>
            </w:pPr>
            <w:r w:rsidRPr="00333C79">
              <w:rPr>
                <w:rFonts w:ascii="Arial" w:hAnsi="Arial" w:cs="Arial"/>
                <w:color w:val="000000"/>
                <w:sz w:val="18"/>
                <w:szCs w:val="18"/>
              </w:rPr>
              <w:t>1.</w:t>
            </w:r>
          </w:p>
        </w:tc>
        <w:tc>
          <w:tcPr>
            <w:tcW w:w="4665" w:type="pct"/>
            <w:tcBorders>
              <w:top w:val="single" w:sz="4" w:space="0" w:color="auto"/>
              <w:left w:val="nil"/>
              <w:bottom w:val="single" w:sz="4" w:space="0" w:color="auto"/>
              <w:right w:val="single" w:sz="4" w:space="0" w:color="auto"/>
            </w:tcBorders>
            <w:shd w:val="clear" w:color="auto" w:fill="auto"/>
            <w:noWrap/>
            <w:vAlign w:val="center"/>
          </w:tcPr>
          <w:p w14:paraId="263FD060" w14:textId="77777777" w:rsidR="00333C79" w:rsidRPr="00333C79" w:rsidRDefault="00333C79" w:rsidP="00333C79">
            <w:pPr>
              <w:rPr>
                <w:rFonts w:ascii="Arial" w:hAnsi="Arial" w:cs="Arial"/>
                <w:color w:val="000000"/>
                <w:sz w:val="18"/>
                <w:szCs w:val="18"/>
              </w:rPr>
            </w:pPr>
            <w:r w:rsidRPr="00333C79">
              <w:rPr>
                <w:rFonts w:ascii="Arial" w:hAnsi="Arial" w:cs="Arial"/>
                <w:color w:val="000000"/>
                <w:sz w:val="18"/>
                <w:szCs w:val="18"/>
              </w:rPr>
              <w:t>Czyszczenie kloszy opraw z pyłu i kurzu.</w:t>
            </w:r>
          </w:p>
        </w:tc>
      </w:tr>
      <w:tr w:rsidR="00333C79" w:rsidRPr="00333C79" w14:paraId="12C4E324" w14:textId="77777777" w:rsidTr="006C52EC">
        <w:trPr>
          <w:trHeight w:val="300"/>
        </w:trPr>
        <w:tc>
          <w:tcPr>
            <w:tcW w:w="335" w:type="pct"/>
            <w:tcBorders>
              <w:top w:val="nil"/>
              <w:left w:val="single" w:sz="4" w:space="0" w:color="auto"/>
              <w:bottom w:val="single" w:sz="4" w:space="0" w:color="auto"/>
              <w:right w:val="single" w:sz="4" w:space="0" w:color="auto"/>
            </w:tcBorders>
            <w:shd w:val="clear" w:color="auto" w:fill="auto"/>
            <w:noWrap/>
            <w:vAlign w:val="center"/>
            <w:hideMark/>
          </w:tcPr>
          <w:p w14:paraId="4E4FB753" w14:textId="77777777" w:rsidR="00333C79" w:rsidRPr="00333C79" w:rsidRDefault="00333C79" w:rsidP="00333C79">
            <w:pPr>
              <w:jc w:val="center"/>
              <w:rPr>
                <w:rFonts w:ascii="Arial" w:hAnsi="Arial" w:cs="Arial"/>
                <w:color w:val="000000"/>
                <w:sz w:val="18"/>
                <w:szCs w:val="18"/>
              </w:rPr>
            </w:pPr>
            <w:r w:rsidRPr="00333C79">
              <w:rPr>
                <w:rFonts w:ascii="Arial" w:hAnsi="Arial" w:cs="Arial"/>
                <w:color w:val="000000"/>
                <w:sz w:val="18"/>
                <w:szCs w:val="18"/>
              </w:rPr>
              <w:t>2.</w:t>
            </w:r>
          </w:p>
        </w:tc>
        <w:tc>
          <w:tcPr>
            <w:tcW w:w="4665" w:type="pct"/>
            <w:tcBorders>
              <w:top w:val="nil"/>
              <w:left w:val="nil"/>
              <w:bottom w:val="single" w:sz="4" w:space="0" w:color="auto"/>
              <w:right w:val="single" w:sz="4" w:space="0" w:color="auto"/>
            </w:tcBorders>
            <w:shd w:val="clear" w:color="auto" w:fill="auto"/>
            <w:noWrap/>
            <w:vAlign w:val="center"/>
          </w:tcPr>
          <w:p w14:paraId="6338BD59" w14:textId="77777777" w:rsidR="00333C79" w:rsidRPr="00333C79" w:rsidRDefault="00333C79" w:rsidP="00333C79">
            <w:pPr>
              <w:rPr>
                <w:rFonts w:ascii="Arial" w:hAnsi="Arial" w:cs="Arial"/>
                <w:color w:val="000000"/>
                <w:sz w:val="18"/>
                <w:szCs w:val="18"/>
              </w:rPr>
            </w:pPr>
            <w:r w:rsidRPr="00333C79">
              <w:rPr>
                <w:rFonts w:ascii="Arial" w:hAnsi="Arial" w:cs="Arial"/>
                <w:color w:val="000000"/>
                <w:sz w:val="18"/>
                <w:szCs w:val="18"/>
              </w:rPr>
              <w:t>Sprawdzenie mocowań opraw oświetleniowych, naprawa niestabilnych.</w:t>
            </w:r>
          </w:p>
        </w:tc>
      </w:tr>
      <w:tr w:rsidR="00333C79" w:rsidRPr="00333C79" w14:paraId="4399846D" w14:textId="77777777" w:rsidTr="006C52EC">
        <w:trPr>
          <w:trHeight w:val="300"/>
        </w:trPr>
        <w:tc>
          <w:tcPr>
            <w:tcW w:w="335" w:type="pct"/>
            <w:tcBorders>
              <w:top w:val="nil"/>
              <w:left w:val="single" w:sz="4" w:space="0" w:color="auto"/>
              <w:bottom w:val="single" w:sz="4" w:space="0" w:color="auto"/>
              <w:right w:val="single" w:sz="4" w:space="0" w:color="auto"/>
            </w:tcBorders>
            <w:shd w:val="clear" w:color="auto" w:fill="auto"/>
            <w:noWrap/>
            <w:vAlign w:val="center"/>
            <w:hideMark/>
          </w:tcPr>
          <w:p w14:paraId="264A8D75" w14:textId="77777777" w:rsidR="00333C79" w:rsidRPr="00333C79" w:rsidRDefault="00333C79" w:rsidP="00333C79">
            <w:pPr>
              <w:jc w:val="center"/>
              <w:rPr>
                <w:rFonts w:ascii="Arial" w:hAnsi="Arial" w:cs="Arial"/>
                <w:color w:val="000000"/>
                <w:sz w:val="18"/>
                <w:szCs w:val="18"/>
              </w:rPr>
            </w:pPr>
            <w:r w:rsidRPr="00333C79">
              <w:rPr>
                <w:rFonts w:ascii="Arial" w:hAnsi="Arial" w:cs="Arial"/>
                <w:color w:val="000000"/>
                <w:sz w:val="18"/>
                <w:szCs w:val="18"/>
              </w:rPr>
              <w:t>3.</w:t>
            </w:r>
          </w:p>
        </w:tc>
        <w:tc>
          <w:tcPr>
            <w:tcW w:w="4665" w:type="pct"/>
            <w:tcBorders>
              <w:top w:val="nil"/>
              <w:left w:val="nil"/>
              <w:bottom w:val="single" w:sz="4" w:space="0" w:color="auto"/>
              <w:right w:val="single" w:sz="4" w:space="0" w:color="auto"/>
            </w:tcBorders>
            <w:shd w:val="clear" w:color="auto" w:fill="auto"/>
            <w:noWrap/>
            <w:vAlign w:val="center"/>
          </w:tcPr>
          <w:p w14:paraId="15218FE2" w14:textId="77777777" w:rsidR="00333C79" w:rsidRPr="00333C79" w:rsidRDefault="00333C79" w:rsidP="00333C79">
            <w:pPr>
              <w:rPr>
                <w:rFonts w:ascii="Arial" w:hAnsi="Arial" w:cs="Arial"/>
                <w:color w:val="000000"/>
                <w:sz w:val="18"/>
                <w:szCs w:val="18"/>
              </w:rPr>
            </w:pPr>
            <w:r w:rsidRPr="00333C79">
              <w:rPr>
                <w:rFonts w:ascii="Arial" w:hAnsi="Arial" w:cs="Arial"/>
                <w:color w:val="000000"/>
                <w:sz w:val="18"/>
                <w:szCs w:val="18"/>
              </w:rPr>
              <w:t>Sprawdzenie  stanu technicznego wysięgników, malowanie emalią olejną, konserwacja przeciwkorozyjna  śrub.</w:t>
            </w:r>
          </w:p>
        </w:tc>
      </w:tr>
      <w:tr w:rsidR="00333C79" w:rsidRPr="00333C79" w14:paraId="4723D229" w14:textId="77777777" w:rsidTr="006C52EC">
        <w:trPr>
          <w:trHeight w:val="300"/>
        </w:trPr>
        <w:tc>
          <w:tcPr>
            <w:tcW w:w="335" w:type="pct"/>
            <w:tcBorders>
              <w:top w:val="nil"/>
              <w:left w:val="single" w:sz="4" w:space="0" w:color="auto"/>
              <w:bottom w:val="single" w:sz="4" w:space="0" w:color="auto"/>
              <w:right w:val="single" w:sz="4" w:space="0" w:color="auto"/>
            </w:tcBorders>
            <w:shd w:val="clear" w:color="auto" w:fill="auto"/>
            <w:noWrap/>
            <w:vAlign w:val="center"/>
            <w:hideMark/>
          </w:tcPr>
          <w:p w14:paraId="737A33B1" w14:textId="77777777" w:rsidR="00333C79" w:rsidRPr="00333C79" w:rsidRDefault="00333C79" w:rsidP="00333C79">
            <w:pPr>
              <w:jc w:val="center"/>
              <w:rPr>
                <w:rFonts w:ascii="Arial" w:hAnsi="Arial" w:cs="Arial"/>
                <w:color w:val="000000"/>
                <w:sz w:val="18"/>
                <w:szCs w:val="18"/>
              </w:rPr>
            </w:pPr>
            <w:r w:rsidRPr="00333C79">
              <w:rPr>
                <w:rFonts w:ascii="Arial" w:hAnsi="Arial" w:cs="Arial"/>
                <w:color w:val="000000"/>
                <w:sz w:val="18"/>
                <w:szCs w:val="18"/>
              </w:rPr>
              <w:t>4.</w:t>
            </w:r>
          </w:p>
        </w:tc>
        <w:tc>
          <w:tcPr>
            <w:tcW w:w="4665" w:type="pct"/>
            <w:tcBorders>
              <w:top w:val="nil"/>
              <w:left w:val="nil"/>
              <w:bottom w:val="single" w:sz="4" w:space="0" w:color="auto"/>
              <w:right w:val="single" w:sz="4" w:space="0" w:color="auto"/>
            </w:tcBorders>
            <w:shd w:val="clear" w:color="auto" w:fill="auto"/>
            <w:noWrap/>
            <w:vAlign w:val="center"/>
          </w:tcPr>
          <w:p w14:paraId="321E154C" w14:textId="77777777" w:rsidR="00333C79" w:rsidRPr="00333C79" w:rsidRDefault="00333C79" w:rsidP="00333C79">
            <w:pPr>
              <w:rPr>
                <w:rFonts w:ascii="Arial" w:hAnsi="Arial" w:cs="Arial"/>
                <w:color w:val="000000"/>
                <w:sz w:val="18"/>
                <w:szCs w:val="18"/>
              </w:rPr>
            </w:pPr>
            <w:r w:rsidRPr="00333C79">
              <w:rPr>
                <w:rFonts w:ascii="Arial" w:hAnsi="Arial" w:cs="Arial"/>
                <w:color w:val="000000"/>
                <w:sz w:val="18"/>
                <w:szCs w:val="18"/>
              </w:rPr>
              <w:t>Wymiana źródeł światła.</w:t>
            </w:r>
          </w:p>
        </w:tc>
      </w:tr>
      <w:tr w:rsidR="00333C79" w:rsidRPr="00333C79" w14:paraId="5F900A97" w14:textId="77777777" w:rsidTr="006C52EC">
        <w:trPr>
          <w:trHeight w:val="300"/>
        </w:trPr>
        <w:tc>
          <w:tcPr>
            <w:tcW w:w="335" w:type="pct"/>
            <w:tcBorders>
              <w:top w:val="nil"/>
              <w:left w:val="single" w:sz="4" w:space="0" w:color="auto"/>
              <w:bottom w:val="single" w:sz="4" w:space="0" w:color="auto"/>
              <w:right w:val="single" w:sz="4" w:space="0" w:color="auto"/>
            </w:tcBorders>
            <w:shd w:val="clear" w:color="auto" w:fill="auto"/>
            <w:noWrap/>
            <w:vAlign w:val="center"/>
            <w:hideMark/>
          </w:tcPr>
          <w:p w14:paraId="444248A9" w14:textId="77777777" w:rsidR="00333C79" w:rsidRPr="00333C79" w:rsidRDefault="00333C79" w:rsidP="00333C79">
            <w:pPr>
              <w:jc w:val="center"/>
              <w:rPr>
                <w:rFonts w:ascii="Arial" w:hAnsi="Arial" w:cs="Arial"/>
                <w:color w:val="000000"/>
                <w:sz w:val="18"/>
                <w:szCs w:val="18"/>
              </w:rPr>
            </w:pPr>
            <w:r w:rsidRPr="00333C79">
              <w:rPr>
                <w:rFonts w:ascii="Arial" w:hAnsi="Arial" w:cs="Arial"/>
                <w:color w:val="000000"/>
                <w:sz w:val="18"/>
                <w:szCs w:val="18"/>
              </w:rPr>
              <w:t>5.</w:t>
            </w:r>
          </w:p>
        </w:tc>
        <w:tc>
          <w:tcPr>
            <w:tcW w:w="4665" w:type="pct"/>
            <w:tcBorders>
              <w:top w:val="nil"/>
              <w:left w:val="nil"/>
              <w:bottom w:val="single" w:sz="4" w:space="0" w:color="auto"/>
              <w:right w:val="single" w:sz="4" w:space="0" w:color="auto"/>
            </w:tcBorders>
            <w:shd w:val="clear" w:color="auto" w:fill="auto"/>
            <w:noWrap/>
            <w:vAlign w:val="center"/>
          </w:tcPr>
          <w:p w14:paraId="3DEA4619" w14:textId="77777777" w:rsidR="00333C79" w:rsidRPr="00333C79" w:rsidRDefault="00333C79" w:rsidP="00333C79">
            <w:pPr>
              <w:rPr>
                <w:rFonts w:ascii="Arial" w:hAnsi="Arial" w:cs="Arial"/>
                <w:color w:val="000000"/>
                <w:sz w:val="18"/>
                <w:szCs w:val="18"/>
              </w:rPr>
            </w:pPr>
            <w:r w:rsidRPr="00333C79">
              <w:rPr>
                <w:rFonts w:ascii="Arial" w:hAnsi="Arial" w:cs="Arial"/>
                <w:color w:val="000000"/>
                <w:sz w:val="18"/>
                <w:szCs w:val="18"/>
              </w:rPr>
              <w:t>Wymiana uszkodzonych  kloszy.</w:t>
            </w:r>
          </w:p>
        </w:tc>
      </w:tr>
      <w:tr w:rsidR="00333C79" w:rsidRPr="00333C79" w14:paraId="1F851826" w14:textId="77777777" w:rsidTr="006C52EC">
        <w:trPr>
          <w:trHeight w:val="300"/>
        </w:trPr>
        <w:tc>
          <w:tcPr>
            <w:tcW w:w="335" w:type="pct"/>
            <w:tcBorders>
              <w:top w:val="nil"/>
              <w:left w:val="single" w:sz="4" w:space="0" w:color="auto"/>
              <w:bottom w:val="single" w:sz="4" w:space="0" w:color="auto"/>
              <w:right w:val="single" w:sz="4" w:space="0" w:color="auto"/>
            </w:tcBorders>
            <w:shd w:val="clear" w:color="auto" w:fill="auto"/>
            <w:noWrap/>
            <w:vAlign w:val="center"/>
            <w:hideMark/>
          </w:tcPr>
          <w:p w14:paraId="33F33712" w14:textId="77777777" w:rsidR="00333C79" w:rsidRPr="00333C79" w:rsidRDefault="00333C79" w:rsidP="00333C79">
            <w:pPr>
              <w:jc w:val="center"/>
              <w:rPr>
                <w:rFonts w:ascii="Arial" w:hAnsi="Arial" w:cs="Arial"/>
                <w:color w:val="000000"/>
                <w:sz w:val="18"/>
                <w:szCs w:val="18"/>
              </w:rPr>
            </w:pPr>
            <w:r w:rsidRPr="00333C79">
              <w:rPr>
                <w:rFonts w:ascii="Arial" w:hAnsi="Arial" w:cs="Arial"/>
                <w:color w:val="000000"/>
                <w:sz w:val="18"/>
                <w:szCs w:val="18"/>
              </w:rPr>
              <w:t>6.</w:t>
            </w:r>
          </w:p>
        </w:tc>
        <w:tc>
          <w:tcPr>
            <w:tcW w:w="4665" w:type="pct"/>
            <w:tcBorders>
              <w:top w:val="nil"/>
              <w:left w:val="nil"/>
              <w:bottom w:val="single" w:sz="4" w:space="0" w:color="auto"/>
              <w:right w:val="single" w:sz="4" w:space="0" w:color="auto"/>
            </w:tcBorders>
            <w:shd w:val="clear" w:color="auto" w:fill="auto"/>
            <w:noWrap/>
            <w:vAlign w:val="center"/>
          </w:tcPr>
          <w:p w14:paraId="14947CD1" w14:textId="77777777" w:rsidR="00333C79" w:rsidRPr="00333C79" w:rsidRDefault="00333C79" w:rsidP="00333C79">
            <w:pPr>
              <w:rPr>
                <w:rFonts w:ascii="Arial" w:hAnsi="Arial" w:cs="Arial"/>
                <w:color w:val="000000"/>
                <w:sz w:val="18"/>
                <w:szCs w:val="18"/>
              </w:rPr>
            </w:pPr>
            <w:r w:rsidRPr="00333C79">
              <w:rPr>
                <w:rFonts w:ascii="Arial" w:hAnsi="Arial" w:cs="Arial"/>
                <w:color w:val="000000"/>
                <w:sz w:val="18"/>
                <w:szCs w:val="18"/>
              </w:rPr>
              <w:t>Wymian uszkodzonych opraw oświetleniowych.</w:t>
            </w:r>
          </w:p>
        </w:tc>
      </w:tr>
      <w:tr w:rsidR="00333C79" w:rsidRPr="00333C79" w14:paraId="3E183CDC" w14:textId="77777777" w:rsidTr="006C52EC">
        <w:trPr>
          <w:trHeight w:val="300"/>
        </w:trPr>
        <w:tc>
          <w:tcPr>
            <w:tcW w:w="335" w:type="pct"/>
            <w:tcBorders>
              <w:top w:val="nil"/>
              <w:left w:val="single" w:sz="4" w:space="0" w:color="auto"/>
              <w:bottom w:val="single" w:sz="4" w:space="0" w:color="auto"/>
              <w:right w:val="single" w:sz="4" w:space="0" w:color="auto"/>
            </w:tcBorders>
            <w:shd w:val="clear" w:color="auto" w:fill="auto"/>
            <w:noWrap/>
            <w:vAlign w:val="center"/>
            <w:hideMark/>
          </w:tcPr>
          <w:p w14:paraId="4FFC2273" w14:textId="77777777" w:rsidR="00333C79" w:rsidRPr="00333C79" w:rsidRDefault="00333C79" w:rsidP="00333C79">
            <w:pPr>
              <w:jc w:val="center"/>
              <w:rPr>
                <w:rFonts w:ascii="Arial" w:hAnsi="Arial" w:cs="Arial"/>
                <w:color w:val="000000"/>
                <w:sz w:val="18"/>
                <w:szCs w:val="18"/>
              </w:rPr>
            </w:pPr>
            <w:r w:rsidRPr="00333C79">
              <w:rPr>
                <w:rFonts w:ascii="Arial" w:hAnsi="Arial" w:cs="Arial"/>
                <w:color w:val="000000"/>
                <w:sz w:val="18"/>
                <w:szCs w:val="18"/>
              </w:rPr>
              <w:t>7.</w:t>
            </w:r>
          </w:p>
        </w:tc>
        <w:tc>
          <w:tcPr>
            <w:tcW w:w="4665" w:type="pct"/>
            <w:tcBorders>
              <w:top w:val="nil"/>
              <w:left w:val="nil"/>
              <w:bottom w:val="single" w:sz="4" w:space="0" w:color="auto"/>
              <w:right w:val="single" w:sz="4" w:space="0" w:color="auto"/>
            </w:tcBorders>
            <w:shd w:val="clear" w:color="auto" w:fill="auto"/>
            <w:noWrap/>
            <w:vAlign w:val="center"/>
          </w:tcPr>
          <w:p w14:paraId="16C27BE8" w14:textId="77777777" w:rsidR="00333C79" w:rsidRPr="00333C79" w:rsidRDefault="00333C79" w:rsidP="00333C79">
            <w:pPr>
              <w:rPr>
                <w:rFonts w:ascii="Arial" w:hAnsi="Arial" w:cs="Arial"/>
                <w:color w:val="000000"/>
                <w:sz w:val="18"/>
                <w:szCs w:val="18"/>
              </w:rPr>
            </w:pPr>
            <w:r w:rsidRPr="00333C79">
              <w:rPr>
                <w:rFonts w:ascii="Arial" w:hAnsi="Arial" w:cs="Arial"/>
                <w:color w:val="000000"/>
                <w:sz w:val="18"/>
                <w:szCs w:val="18"/>
              </w:rPr>
              <w:t>Czyszczenie  tabliczek zaciskowych, konserwacja połączeń prądowych.</w:t>
            </w:r>
          </w:p>
        </w:tc>
      </w:tr>
      <w:tr w:rsidR="00333C79" w:rsidRPr="00333C79" w14:paraId="41C3F935" w14:textId="77777777" w:rsidTr="006C52EC">
        <w:trPr>
          <w:trHeight w:val="300"/>
        </w:trPr>
        <w:tc>
          <w:tcPr>
            <w:tcW w:w="335" w:type="pct"/>
            <w:tcBorders>
              <w:top w:val="nil"/>
              <w:left w:val="single" w:sz="4" w:space="0" w:color="auto"/>
              <w:bottom w:val="single" w:sz="4" w:space="0" w:color="auto"/>
              <w:right w:val="single" w:sz="4" w:space="0" w:color="auto"/>
            </w:tcBorders>
            <w:shd w:val="clear" w:color="auto" w:fill="auto"/>
            <w:noWrap/>
            <w:vAlign w:val="center"/>
            <w:hideMark/>
          </w:tcPr>
          <w:p w14:paraId="42E3ABFF" w14:textId="77777777" w:rsidR="00333C79" w:rsidRPr="00333C79" w:rsidRDefault="00333C79" w:rsidP="00333C79">
            <w:pPr>
              <w:jc w:val="center"/>
              <w:rPr>
                <w:rFonts w:ascii="Arial" w:hAnsi="Arial" w:cs="Arial"/>
                <w:color w:val="000000"/>
                <w:sz w:val="18"/>
                <w:szCs w:val="18"/>
              </w:rPr>
            </w:pPr>
            <w:r w:rsidRPr="00333C79">
              <w:rPr>
                <w:rFonts w:ascii="Arial" w:hAnsi="Arial" w:cs="Arial"/>
                <w:color w:val="000000"/>
                <w:sz w:val="18"/>
                <w:szCs w:val="18"/>
              </w:rPr>
              <w:t>8.</w:t>
            </w:r>
          </w:p>
        </w:tc>
        <w:tc>
          <w:tcPr>
            <w:tcW w:w="4665" w:type="pct"/>
            <w:tcBorders>
              <w:top w:val="nil"/>
              <w:left w:val="nil"/>
              <w:bottom w:val="single" w:sz="4" w:space="0" w:color="auto"/>
              <w:right w:val="single" w:sz="4" w:space="0" w:color="auto"/>
            </w:tcBorders>
            <w:shd w:val="clear" w:color="auto" w:fill="auto"/>
            <w:noWrap/>
            <w:vAlign w:val="center"/>
          </w:tcPr>
          <w:p w14:paraId="334A3AF1" w14:textId="77777777" w:rsidR="00333C79" w:rsidRPr="00333C79" w:rsidRDefault="00333C79" w:rsidP="00333C79">
            <w:pPr>
              <w:rPr>
                <w:rFonts w:ascii="Arial" w:hAnsi="Arial" w:cs="Arial"/>
                <w:color w:val="000000"/>
                <w:sz w:val="18"/>
                <w:szCs w:val="18"/>
              </w:rPr>
            </w:pPr>
            <w:r w:rsidRPr="00333C79">
              <w:rPr>
                <w:rFonts w:ascii="Arial" w:hAnsi="Arial" w:cs="Arial"/>
                <w:color w:val="000000"/>
                <w:sz w:val="18"/>
                <w:szCs w:val="18"/>
              </w:rPr>
              <w:t>Remont zabezpieczeń tabliczek zaciskowych, wykonanie  nowych zamknięć tabliczek zaciskowych.</w:t>
            </w:r>
          </w:p>
        </w:tc>
      </w:tr>
      <w:tr w:rsidR="00333C79" w:rsidRPr="00333C79" w14:paraId="6B5FDEC1" w14:textId="77777777" w:rsidTr="006C52EC">
        <w:trPr>
          <w:trHeight w:val="300"/>
        </w:trPr>
        <w:tc>
          <w:tcPr>
            <w:tcW w:w="335" w:type="pct"/>
            <w:tcBorders>
              <w:top w:val="nil"/>
              <w:left w:val="single" w:sz="4" w:space="0" w:color="auto"/>
              <w:bottom w:val="single" w:sz="4" w:space="0" w:color="auto"/>
              <w:right w:val="single" w:sz="4" w:space="0" w:color="auto"/>
            </w:tcBorders>
            <w:shd w:val="clear" w:color="auto" w:fill="auto"/>
            <w:noWrap/>
            <w:vAlign w:val="center"/>
            <w:hideMark/>
          </w:tcPr>
          <w:p w14:paraId="163C2EF0" w14:textId="77777777" w:rsidR="00333C79" w:rsidRPr="00333C79" w:rsidRDefault="00333C79" w:rsidP="00333C79">
            <w:pPr>
              <w:jc w:val="center"/>
              <w:rPr>
                <w:rFonts w:ascii="Arial" w:hAnsi="Arial" w:cs="Arial"/>
                <w:color w:val="000000"/>
                <w:sz w:val="18"/>
                <w:szCs w:val="18"/>
              </w:rPr>
            </w:pPr>
            <w:r w:rsidRPr="00333C79">
              <w:rPr>
                <w:rFonts w:ascii="Arial" w:hAnsi="Arial" w:cs="Arial"/>
                <w:color w:val="000000"/>
                <w:sz w:val="18"/>
                <w:szCs w:val="18"/>
              </w:rPr>
              <w:t>9.</w:t>
            </w:r>
          </w:p>
        </w:tc>
        <w:tc>
          <w:tcPr>
            <w:tcW w:w="4665" w:type="pct"/>
            <w:tcBorders>
              <w:top w:val="nil"/>
              <w:left w:val="nil"/>
              <w:bottom w:val="single" w:sz="4" w:space="0" w:color="auto"/>
              <w:right w:val="single" w:sz="4" w:space="0" w:color="auto"/>
            </w:tcBorders>
            <w:shd w:val="clear" w:color="auto" w:fill="auto"/>
            <w:noWrap/>
            <w:vAlign w:val="center"/>
          </w:tcPr>
          <w:p w14:paraId="1DE16802" w14:textId="77777777" w:rsidR="00333C79" w:rsidRPr="00333C79" w:rsidRDefault="00333C79" w:rsidP="00333C79">
            <w:pPr>
              <w:rPr>
                <w:rFonts w:ascii="Arial" w:hAnsi="Arial" w:cs="Arial"/>
                <w:color w:val="000000"/>
                <w:sz w:val="18"/>
                <w:szCs w:val="18"/>
              </w:rPr>
            </w:pPr>
            <w:r w:rsidRPr="00333C79">
              <w:rPr>
                <w:rFonts w:ascii="Arial" w:hAnsi="Arial" w:cs="Arial"/>
                <w:color w:val="000000"/>
                <w:sz w:val="18"/>
                <w:szCs w:val="18"/>
              </w:rPr>
              <w:t>Wymiana uszkodzonej aparatury zabezpieczającej.</w:t>
            </w:r>
          </w:p>
        </w:tc>
      </w:tr>
      <w:tr w:rsidR="00333C79" w:rsidRPr="00333C79" w14:paraId="170DF186" w14:textId="77777777" w:rsidTr="006C52EC">
        <w:trPr>
          <w:trHeight w:val="300"/>
        </w:trPr>
        <w:tc>
          <w:tcPr>
            <w:tcW w:w="335" w:type="pct"/>
            <w:tcBorders>
              <w:top w:val="nil"/>
              <w:left w:val="single" w:sz="4" w:space="0" w:color="auto"/>
              <w:bottom w:val="single" w:sz="4" w:space="0" w:color="auto"/>
              <w:right w:val="single" w:sz="4" w:space="0" w:color="auto"/>
            </w:tcBorders>
            <w:shd w:val="clear" w:color="auto" w:fill="auto"/>
            <w:noWrap/>
            <w:vAlign w:val="center"/>
            <w:hideMark/>
          </w:tcPr>
          <w:p w14:paraId="57F17DA2" w14:textId="77777777" w:rsidR="00333C79" w:rsidRPr="00333C79" w:rsidRDefault="00333C79" w:rsidP="00333C79">
            <w:pPr>
              <w:jc w:val="center"/>
              <w:rPr>
                <w:rFonts w:ascii="Arial" w:hAnsi="Arial" w:cs="Arial"/>
                <w:color w:val="000000"/>
                <w:sz w:val="18"/>
                <w:szCs w:val="18"/>
              </w:rPr>
            </w:pPr>
            <w:r w:rsidRPr="00333C79">
              <w:rPr>
                <w:rFonts w:ascii="Arial" w:hAnsi="Arial" w:cs="Arial"/>
                <w:color w:val="000000"/>
                <w:sz w:val="18"/>
                <w:szCs w:val="18"/>
              </w:rPr>
              <w:t>10.</w:t>
            </w:r>
          </w:p>
        </w:tc>
        <w:tc>
          <w:tcPr>
            <w:tcW w:w="4665" w:type="pct"/>
            <w:tcBorders>
              <w:top w:val="nil"/>
              <w:left w:val="nil"/>
              <w:bottom w:val="single" w:sz="4" w:space="0" w:color="auto"/>
              <w:right w:val="single" w:sz="4" w:space="0" w:color="auto"/>
            </w:tcBorders>
            <w:shd w:val="clear" w:color="auto" w:fill="auto"/>
            <w:noWrap/>
            <w:vAlign w:val="center"/>
          </w:tcPr>
          <w:p w14:paraId="666DA2DD" w14:textId="77777777" w:rsidR="00333C79" w:rsidRPr="00333C79" w:rsidRDefault="00333C79" w:rsidP="00333C79">
            <w:pPr>
              <w:rPr>
                <w:rFonts w:ascii="Arial" w:hAnsi="Arial" w:cs="Arial"/>
                <w:color w:val="000000"/>
                <w:sz w:val="18"/>
                <w:szCs w:val="18"/>
              </w:rPr>
            </w:pPr>
            <w:r w:rsidRPr="00333C79">
              <w:rPr>
                <w:rFonts w:ascii="Arial" w:hAnsi="Arial" w:cs="Arial"/>
                <w:color w:val="000000"/>
                <w:sz w:val="18"/>
                <w:szCs w:val="18"/>
              </w:rPr>
              <w:t>Wykonanie numeracji słupów/obwodów oświetleniowych.</w:t>
            </w:r>
          </w:p>
        </w:tc>
      </w:tr>
      <w:tr w:rsidR="00333C79" w:rsidRPr="00333C79" w14:paraId="2BE29B30" w14:textId="77777777" w:rsidTr="006C52EC">
        <w:trPr>
          <w:trHeight w:val="300"/>
        </w:trPr>
        <w:tc>
          <w:tcPr>
            <w:tcW w:w="335" w:type="pct"/>
            <w:tcBorders>
              <w:top w:val="nil"/>
              <w:left w:val="single" w:sz="4" w:space="0" w:color="auto"/>
              <w:bottom w:val="single" w:sz="4" w:space="0" w:color="auto"/>
              <w:right w:val="single" w:sz="4" w:space="0" w:color="auto"/>
            </w:tcBorders>
            <w:shd w:val="clear" w:color="auto" w:fill="auto"/>
            <w:noWrap/>
            <w:vAlign w:val="center"/>
            <w:hideMark/>
          </w:tcPr>
          <w:p w14:paraId="0CF7511D" w14:textId="77777777" w:rsidR="00333C79" w:rsidRPr="00333C79" w:rsidRDefault="00333C79" w:rsidP="00333C79">
            <w:pPr>
              <w:jc w:val="center"/>
              <w:rPr>
                <w:rFonts w:ascii="Arial" w:hAnsi="Arial" w:cs="Arial"/>
                <w:color w:val="000000"/>
                <w:sz w:val="18"/>
                <w:szCs w:val="18"/>
              </w:rPr>
            </w:pPr>
            <w:r w:rsidRPr="00333C79">
              <w:rPr>
                <w:rFonts w:ascii="Arial" w:hAnsi="Arial" w:cs="Arial"/>
                <w:color w:val="000000"/>
                <w:sz w:val="18"/>
                <w:szCs w:val="18"/>
              </w:rPr>
              <w:t>11.</w:t>
            </w:r>
          </w:p>
        </w:tc>
        <w:tc>
          <w:tcPr>
            <w:tcW w:w="4665" w:type="pct"/>
            <w:tcBorders>
              <w:top w:val="nil"/>
              <w:left w:val="nil"/>
              <w:bottom w:val="single" w:sz="4" w:space="0" w:color="auto"/>
              <w:right w:val="single" w:sz="4" w:space="0" w:color="auto"/>
            </w:tcBorders>
            <w:shd w:val="clear" w:color="auto" w:fill="auto"/>
            <w:noWrap/>
            <w:vAlign w:val="center"/>
          </w:tcPr>
          <w:p w14:paraId="06EF7831" w14:textId="77777777" w:rsidR="00333C79" w:rsidRPr="00333C79" w:rsidRDefault="00333C79" w:rsidP="00333C79">
            <w:pPr>
              <w:rPr>
                <w:rFonts w:ascii="Arial" w:hAnsi="Arial" w:cs="Arial"/>
                <w:color w:val="000000"/>
                <w:sz w:val="18"/>
                <w:szCs w:val="18"/>
              </w:rPr>
            </w:pPr>
            <w:r w:rsidRPr="00333C79">
              <w:rPr>
                <w:rFonts w:ascii="Arial" w:hAnsi="Arial" w:cs="Arial"/>
                <w:color w:val="000000"/>
                <w:sz w:val="18"/>
                <w:szCs w:val="18"/>
              </w:rPr>
              <w:t>Usunięcie usterek.</w:t>
            </w:r>
          </w:p>
        </w:tc>
      </w:tr>
      <w:tr w:rsidR="00333C79" w:rsidRPr="00333C79" w14:paraId="447D0E17" w14:textId="77777777" w:rsidTr="006C52EC">
        <w:trPr>
          <w:trHeight w:val="300"/>
        </w:trPr>
        <w:tc>
          <w:tcPr>
            <w:tcW w:w="335" w:type="pct"/>
            <w:tcBorders>
              <w:top w:val="nil"/>
              <w:left w:val="single" w:sz="4" w:space="0" w:color="auto"/>
              <w:bottom w:val="single" w:sz="4" w:space="0" w:color="auto"/>
              <w:right w:val="single" w:sz="4" w:space="0" w:color="auto"/>
            </w:tcBorders>
            <w:shd w:val="clear" w:color="auto" w:fill="auto"/>
            <w:noWrap/>
            <w:vAlign w:val="center"/>
            <w:hideMark/>
          </w:tcPr>
          <w:p w14:paraId="2F683A6F" w14:textId="77777777" w:rsidR="00333C79" w:rsidRPr="00333C79" w:rsidRDefault="00333C79" w:rsidP="00333C79">
            <w:pPr>
              <w:jc w:val="center"/>
              <w:rPr>
                <w:rFonts w:ascii="Arial" w:hAnsi="Arial" w:cs="Arial"/>
                <w:color w:val="000000"/>
                <w:sz w:val="18"/>
                <w:szCs w:val="18"/>
              </w:rPr>
            </w:pPr>
            <w:r w:rsidRPr="00333C79">
              <w:rPr>
                <w:rFonts w:ascii="Arial" w:hAnsi="Arial" w:cs="Arial"/>
                <w:color w:val="000000"/>
                <w:sz w:val="18"/>
                <w:szCs w:val="18"/>
              </w:rPr>
              <w:t>12.</w:t>
            </w:r>
          </w:p>
        </w:tc>
        <w:tc>
          <w:tcPr>
            <w:tcW w:w="4665" w:type="pct"/>
            <w:tcBorders>
              <w:top w:val="nil"/>
              <w:left w:val="nil"/>
              <w:bottom w:val="single" w:sz="4" w:space="0" w:color="auto"/>
              <w:right w:val="single" w:sz="4" w:space="0" w:color="auto"/>
            </w:tcBorders>
            <w:shd w:val="clear" w:color="auto" w:fill="auto"/>
            <w:noWrap/>
            <w:vAlign w:val="center"/>
          </w:tcPr>
          <w:p w14:paraId="4C967E6E" w14:textId="77777777" w:rsidR="00333C79" w:rsidRPr="00333C79" w:rsidRDefault="00333C79" w:rsidP="00333C79">
            <w:pPr>
              <w:rPr>
                <w:rFonts w:ascii="Arial" w:hAnsi="Arial" w:cs="Arial"/>
                <w:color w:val="000000"/>
                <w:sz w:val="18"/>
                <w:szCs w:val="18"/>
              </w:rPr>
            </w:pPr>
            <w:r w:rsidRPr="00333C79">
              <w:rPr>
                <w:rFonts w:ascii="Arial" w:hAnsi="Arial" w:cs="Arial"/>
                <w:color w:val="000000"/>
                <w:sz w:val="18"/>
                <w:szCs w:val="18"/>
              </w:rPr>
              <w:t>Pomiar rezystancji  izolacji instalacji elektrycznej słupa.</w:t>
            </w:r>
          </w:p>
        </w:tc>
      </w:tr>
      <w:tr w:rsidR="00333C79" w:rsidRPr="00333C79" w14:paraId="14C09980" w14:textId="77777777" w:rsidTr="006C52EC">
        <w:trPr>
          <w:trHeight w:val="300"/>
        </w:trPr>
        <w:tc>
          <w:tcPr>
            <w:tcW w:w="335" w:type="pct"/>
            <w:tcBorders>
              <w:top w:val="nil"/>
              <w:left w:val="single" w:sz="4" w:space="0" w:color="auto"/>
              <w:bottom w:val="single" w:sz="4" w:space="0" w:color="auto"/>
              <w:right w:val="single" w:sz="4" w:space="0" w:color="auto"/>
            </w:tcBorders>
            <w:shd w:val="clear" w:color="auto" w:fill="auto"/>
            <w:noWrap/>
            <w:vAlign w:val="center"/>
            <w:hideMark/>
          </w:tcPr>
          <w:p w14:paraId="0C9250D1" w14:textId="77777777" w:rsidR="00333C79" w:rsidRPr="00333C79" w:rsidRDefault="00333C79" w:rsidP="00333C79">
            <w:pPr>
              <w:jc w:val="center"/>
              <w:rPr>
                <w:rFonts w:ascii="Arial" w:hAnsi="Arial" w:cs="Arial"/>
                <w:color w:val="000000"/>
                <w:sz w:val="18"/>
                <w:szCs w:val="18"/>
              </w:rPr>
            </w:pPr>
            <w:r w:rsidRPr="00333C79">
              <w:rPr>
                <w:rFonts w:ascii="Arial" w:hAnsi="Arial" w:cs="Arial"/>
                <w:color w:val="000000"/>
                <w:sz w:val="18"/>
                <w:szCs w:val="18"/>
              </w:rPr>
              <w:t>13.</w:t>
            </w:r>
          </w:p>
        </w:tc>
        <w:tc>
          <w:tcPr>
            <w:tcW w:w="4665" w:type="pct"/>
            <w:tcBorders>
              <w:top w:val="nil"/>
              <w:left w:val="nil"/>
              <w:bottom w:val="single" w:sz="4" w:space="0" w:color="auto"/>
              <w:right w:val="single" w:sz="4" w:space="0" w:color="auto"/>
            </w:tcBorders>
            <w:shd w:val="clear" w:color="auto" w:fill="auto"/>
            <w:noWrap/>
            <w:vAlign w:val="center"/>
          </w:tcPr>
          <w:p w14:paraId="643307D6" w14:textId="77777777" w:rsidR="00333C79" w:rsidRPr="00333C79" w:rsidRDefault="00333C79" w:rsidP="00333C79">
            <w:pPr>
              <w:rPr>
                <w:rFonts w:ascii="Arial" w:hAnsi="Arial" w:cs="Arial"/>
                <w:color w:val="000000"/>
                <w:sz w:val="18"/>
                <w:szCs w:val="18"/>
              </w:rPr>
            </w:pPr>
            <w:r w:rsidRPr="00333C79">
              <w:rPr>
                <w:rFonts w:ascii="Arial" w:hAnsi="Arial" w:cs="Arial"/>
                <w:color w:val="000000"/>
                <w:sz w:val="18"/>
                <w:szCs w:val="18"/>
              </w:rPr>
              <w:t>Pomiar rezystancji izolacji kabla zasilającego.</w:t>
            </w:r>
          </w:p>
        </w:tc>
      </w:tr>
      <w:tr w:rsidR="00333C79" w:rsidRPr="00333C79" w14:paraId="544CF300" w14:textId="77777777" w:rsidTr="006C52EC">
        <w:trPr>
          <w:trHeight w:val="300"/>
        </w:trPr>
        <w:tc>
          <w:tcPr>
            <w:tcW w:w="335" w:type="pct"/>
            <w:tcBorders>
              <w:top w:val="nil"/>
              <w:left w:val="single" w:sz="4" w:space="0" w:color="auto"/>
              <w:bottom w:val="single" w:sz="4" w:space="0" w:color="auto"/>
              <w:right w:val="single" w:sz="4" w:space="0" w:color="auto"/>
            </w:tcBorders>
            <w:shd w:val="clear" w:color="auto" w:fill="auto"/>
            <w:noWrap/>
            <w:vAlign w:val="center"/>
          </w:tcPr>
          <w:p w14:paraId="3BCD8789" w14:textId="77777777" w:rsidR="00333C79" w:rsidRPr="00333C79" w:rsidRDefault="00333C79" w:rsidP="00333C79">
            <w:pPr>
              <w:jc w:val="center"/>
              <w:rPr>
                <w:rFonts w:ascii="Arial" w:hAnsi="Arial" w:cs="Arial"/>
                <w:color w:val="000000"/>
                <w:sz w:val="18"/>
                <w:szCs w:val="18"/>
              </w:rPr>
            </w:pPr>
            <w:r w:rsidRPr="00333C79">
              <w:rPr>
                <w:rFonts w:ascii="Arial" w:hAnsi="Arial" w:cs="Arial"/>
                <w:color w:val="000000"/>
                <w:sz w:val="18"/>
                <w:szCs w:val="18"/>
              </w:rPr>
              <w:t>14.</w:t>
            </w:r>
          </w:p>
        </w:tc>
        <w:tc>
          <w:tcPr>
            <w:tcW w:w="4665" w:type="pct"/>
            <w:tcBorders>
              <w:top w:val="nil"/>
              <w:left w:val="nil"/>
              <w:bottom w:val="single" w:sz="4" w:space="0" w:color="auto"/>
              <w:right w:val="single" w:sz="4" w:space="0" w:color="auto"/>
            </w:tcBorders>
            <w:shd w:val="clear" w:color="auto" w:fill="auto"/>
            <w:noWrap/>
            <w:vAlign w:val="center"/>
          </w:tcPr>
          <w:p w14:paraId="56D569E9" w14:textId="77777777" w:rsidR="00333C79" w:rsidRPr="00333C79" w:rsidRDefault="00333C79" w:rsidP="00333C79">
            <w:pPr>
              <w:rPr>
                <w:rFonts w:ascii="Arial" w:hAnsi="Arial" w:cs="Arial"/>
                <w:color w:val="000000"/>
                <w:sz w:val="18"/>
                <w:szCs w:val="18"/>
              </w:rPr>
            </w:pPr>
            <w:r w:rsidRPr="00333C79">
              <w:rPr>
                <w:rFonts w:ascii="Arial" w:hAnsi="Arial" w:cs="Arial"/>
                <w:color w:val="000000"/>
                <w:sz w:val="18"/>
                <w:szCs w:val="18"/>
              </w:rPr>
              <w:t>Sprawdzenie skuteczności ochrony przeciwporażeniowej słupa.</w:t>
            </w:r>
          </w:p>
        </w:tc>
      </w:tr>
    </w:tbl>
    <w:p w14:paraId="1AE508E6" w14:textId="77777777" w:rsidR="00763BF0" w:rsidRDefault="00763BF0" w:rsidP="00EA7138">
      <w:pPr>
        <w:spacing w:before="120" w:after="160" w:line="259" w:lineRule="auto"/>
        <w:jc w:val="right"/>
        <w:rPr>
          <w:rFonts w:ascii="Arial" w:hAnsi="Arial" w:cs="Arial"/>
          <w:b/>
          <w:color w:val="000000" w:themeColor="text1"/>
          <w:sz w:val="22"/>
          <w:szCs w:val="22"/>
        </w:rPr>
      </w:pPr>
    </w:p>
    <w:p w14:paraId="73E7194D" w14:textId="77777777" w:rsidR="00763BF0" w:rsidRDefault="00763BF0" w:rsidP="00EA7138">
      <w:pPr>
        <w:spacing w:before="120" w:after="160" w:line="259" w:lineRule="auto"/>
        <w:jc w:val="right"/>
        <w:rPr>
          <w:rFonts w:ascii="Arial" w:hAnsi="Arial" w:cs="Arial"/>
          <w:b/>
          <w:color w:val="000000" w:themeColor="text1"/>
          <w:sz w:val="22"/>
          <w:szCs w:val="22"/>
        </w:rPr>
      </w:pPr>
    </w:p>
    <w:p w14:paraId="16BF6994" w14:textId="77777777" w:rsidR="00763BF0" w:rsidRDefault="00763BF0" w:rsidP="00EA7138">
      <w:pPr>
        <w:spacing w:before="120" w:after="160" w:line="259" w:lineRule="auto"/>
        <w:jc w:val="right"/>
        <w:rPr>
          <w:rFonts w:ascii="Arial" w:hAnsi="Arial" w:cs="Arial"/>
          <w:b/>
          <w:color w:val="000000" w:themeColor="text1"/>
          <w:sz w:val="22"/>
          <w:szCs w:val="22"/>
        </w:rPr>
      </w:pPr>
    </w:p>
    <w:p w14:paraId="2A74FFE7" w14:textId="62280C44" w:rsidR="00763BF0" w:rsidRDefault="00763BF0" w:rsidP="00766760">
      <w:pPr>
        <w:spacing w:before="120" w:after="160" w:line="259" w:lineRule="auto"/>
        <w:rPr>
          <w:rFonts w:ascii="Arial" w:hAnsi="Arial" w:cs="Arial"/>
          <w:b/>
          <w:color w:val="000000" w:themeColor="text1"/>
          <w:sz w:val="22"/>
          <w:szCs w:val="22"/>
        </w:rPr>
      </w:pPr>
    </w:p>
    <w:p w14:paraId="45F9DBA3" w14:textId="77777777" w:rsidR="00763BF0" w:rsidRDefault="00763BF0" w:rsidP="00EA7138">
      <w:pPr>
        <w:spacing w:before="120" w:after="160" w:line="259" w:lineRule="auto"/>
        <w:jc w:val="right"/>
        <w:rPr>
          <w:rFonts w:ascii="Arial" w:hAnsi="Arial" w:cs="Arial"/>
          <w:b/>
          <w:color w:val="000000" w:themeColor="text1"/>
          <w:sz w:val="22"/>
          <w:szCs w:val="22"/>
        </w:rPr>
      </w:pPr>
    </w:p>
    <w:p w14:paraId="27131B4C" w14:textId="28585B2A" w:rsidR="003E48CE" w:rsidRDefault="00056ACD" w:rsidP="00EA7138">
      <w:pPr>
        <w:spacing w:before="120" w:after="160" w:line="259" w:lineRule="auto"/>
        <w:jc w:val="right"/>
        <w:rPr>
          <w:rFonts w:ascii="Arial" w:hAnsi="Arial" w:cs="Arial"/>
          <w:b/>
          <w:color w:val="000000" w:themeColor="text1"/>
          <w:sz w:val="22"/>
          <w:szCs w:val="22"/>
        </w:rPr>
      </w:pPr>
      <w:r w:rsidRPr="00056ACD">
        <w:rPr>
          <w:rFonts w:ascii="Arial" w:hAnsi="Arial" w:cs="Arial"/>
          <w:b/>
          <w:color w:val="000000" w:themeColor="text1"/>
          <w:sz w:val="22"/>
          <w:szCs w:val="22"/>
        </w:rPr>
        <w:t>Załącznik nr 1.</w:t>
      </w:r>
      <w:r w:rsidR="003F1B6C">
        <w:rPr>
          <w:rFonts w:ascii="Arial" w:hAnsi="Arial" w:cs="Arial"/>
          <w:b/>
          <w:color w:val="000000" w:themeColor="text1"/>
          <w:sz w:val="22"/>
          <w:szCs w:val="22"/>
        </w:rPr>
        <w:t>3</w:t>
      </w:r>
      <w:r w:rsidRPr="00056ACD">
        <w:rPr>
          <w:rFonts w:ascii="Arial" w:hAnsi="Arial" w:cs="Arial"/>
          <w:b/>
          <w:color w:val="000000" w:themeColor="text1"/>
          <w:sz w:val="22"/>
          <w:szCs w:val="22"/>
        </w:rPr>
        <w:t>.</w:t>
      </w:r>
      <w:r w:rsidR="00002437" w:rsidRPr="00002437">
        <w:rPr>
          <w:rFonts w:ascii="Arial" w:hAnsi="Arial" w:cs="Arial"/>
          <w:b/>
          <w:color w:val="000000" w:themeColor="text1"/>
          <w:sz w:val="22"/>
          <w:szCs w:val="22"/>
        </w:rPr>
        <w:t xml:space="preserve"> </w:t>
      </w:r>
      <w:r w:rsidR="00E64FFE">
        <w:rPr>
          <w:rFonts w:ascii="Arial" w:hAnsi="Arial" w:cs="Arial"/>
          <w:b/>
          <w:color w:val="000000" w:themeColor="text1"/>
          <w:sz w:val="22"/>
          <w:szCs w:val="22"/>
        </w:rPr>
        <w:t>SWZ</w:t>
      </w:r>
      <w:r w:rsidR="00002437">
        <w:rPr>
          <w:rFonts w:ascii="Arial" w:hAnsi="Arial" w:cs="Arial"/>
          <w:b/>
          <w:color w:val="000000" w:themeColor="text1"/>
          <w:sz w:val="22"/>
          <w:szCs w:val="22"/>
        </w:rPr>
        <w:t xml:space="preserve"> cz. II.</w:t>
      </w:r>
      <w:r w:rsidRPr="00056ACD">
        <w:rPr>
          <w:rFonts w:ascii="Arial" w:hAnsi="Arial" w:cs="Arial"/>
          <w:b/>
          <w:color w:val="000000" w:themeColor="text1"/>
          <w:sz w:val="22"/>
          <w:szCs w:val="22"/>
        </w:rPr>
        <w:t xml:space="preserve"> </w:t>
      </w:r>
    </w:p>
    <w:p w14:paraId="230AF359" w14:textId="57B19A36" w:rsidR="00056ACD" w:rsidRPr="00056ACD" w:rsidRDefault="00056ACD" w:rsidP="00056ACD">
      <w:pPr>
        <w:spacing w:after="160" w:line="259" w:lineRule="auto"/>
        <w:jc w:val="center"/>
        <w:rPr>
          <w:rFonts w:ascii="Arial" w:hAnsi="Arial" w:cs="Arial"/>
          <w:b/>
          <w:color w:val="000000" w:themeColor="text1"/>
          <w:sz w:val="22"/>
          <w:szCs w:val="22"/>
        </w:rPr>
      </w:pPr>
      <w:r w:rsidRPr="00056ACD">
        <w:rPr>
          <w:rFonts w:ascii="Arial" w:hAnsi="Arial" w:cs="Arial"/>
          <w:b/>
          <w:color w:val="000000" w:themeColor="text1"/>
          <w:sz w:val="22"/>
          <w:szCs w:val="22"/>
        </w:rPr>
        <w:t xml:space="preserve">Wykaz obiektów i instalacji </w:t>
      </w:r>
      <w:r w:rsidR="00392993">
        <w:rPr>
          <w:rFonts w:ascii="Arial" w:hAnsi="Arial" w:cs="Arial"/>
          <w:b/>
          <w:color w:val="000000" w:themeColor="text1"/>
          <w:sz w:val="22"/>
          <w:szCs w:val="22"/>
        </w:rPr>
        <w:t>Z</w:t>
      </w:r>
      <w:r w:rsidR="00392993" w:rsidRPr="00056ACD">
        <w:rPr>
          <w:rFonts w:ascii="Arial" w:hAnsi="Arial" w:cs="Arial"/>
          <w:b/>
          <w:color w:val="000000" w:themeColor="text1"/>
          <w:sz w:val="22"/>
          <w:szCs w:val="22"/>
        </w:rPr>
        <w:t xml:space="preserve">amawiającego </w:t>
      </w:r>
      <w:r w:rsidRPr="00056ACD">
        <w:rPr>
          <w:rFonts w:ascii="Arial" w:hAnsi="Arial" w:cs="Arial"/>
          <w:b/>
          <w:color w:val="000000" w:themeColor="text1"/>
          <w:sz w:val="22"/>
          <w:szCs w:val="22"/>
        </w:rPr>
        <w:t>oraz urządzeń elektroenergetycznych podlegających utrzymaniu i planowym remontom</w:t>
      </w:r>
    </w:p>
    <w:p w14:paraId="762674C5" w14:textId="3036BF16" w:rsidR="00056ACD" w:rsidRPr="00056ACD" w:rsidRDefault="003408B3" w:rsidP="00B8458C">
      <w:pPr>
        <w:widowControl w:val="0"/>
        <w:numPr>
          <w:ilvl w:val="0"/>
          <w:numId w:val="25"/>
        </w:numPr>
        <w:adjustRightInd w:val="0"/>
        <w:ind w:left="357" w:hanging="357"/>
        <w:jc w:val="both"/>
        <w:textAlignment w:val="baseline"/>
        <w:rPr>
          <w:rFonts w:ascii="Arial" w:eastAsia="MS Mincho" w:hAnsi="Arial" w:cs="Arial"/>
          <w:sz w:val="22"/>
          <w:szCs w:val="22"/>
        </w:rPr>
      </w:pPr>
      <w:r>
        <w:rPr>
          <w:rFonts w:ascii="Arial" w:eastAsia="MS Mincho" w:hAnsi="Arial" w:cs="Arial"/>
          <w:sz w:val="22"/>
          <w:szCs w:val="22"/>
        </w:rPr>
        <w:t>7</w:t>
      </w:r>
      <w:r w:rsidR="00056ACD" w:rsidRPr="00056ACD">
        <w:rPr>
          <w:rFonts w:ascii="Arial" w:eastAsia="MS Mincho" w:hAnsi="Arial" w:cs="Arial"/>
          <w:sz w:val="22"/>
          <w:szCs w:val="22"/>
        </w:rPr>
        <w:t xml:space="preserve"> bloków energetycznych 5 x 242 MW, 1 x 239 MW, 1 x 225 MW.</w:t>
      </w:r>
    </w:p>
    <w:p w14:paraId="3C5AA8CC" w14:textId="77777777" w:rsidR="00056ACD" w:rsidRPr="00056ACD" w:rsidRDefault="00056ACD" w:rsidP="00B8458C">
      <w:pPr>
        <w:widowControl w:val="0"/>
        <w:numPr>
          <w:ilvl w:val="1"/>
          <w:numId w:val="25"/>
        </w:numPr>
        <w:adjustRightInd w:val="0"/>
        <w:ind w:left="567" w:hanging="567"/>
        <w:jc w:val="both"/>
        <w:textAlignment w:val="baseline"/>
        <w:rPr>
          <w:rFonts w:ascii="Arial" w:eastAsia="MS Mincho" w:hAnsi="Arial" w:cs="Arial"/>
          <w:sz w:val="22"/>
          <w:szCs w:val="22"/>
        </w:rPr>
      </w:pPr>
      <w:r w:rsidRPr="00056ACD">
        <w:rPr>
          <w:rFonts w:ascii="Arial" w:eastAsia="MS Mincho" w:hAnsi="Arial" w:cs="Arial"/>
          <w:sz w:val="22"/>
          <w:szCs w:val="22"/>
        </w:rPr>
        <w:t xml:space="preserve">Turbiny parowe trójkadłubowe wraz z urządzeniami pomocniczymi. </w:t>
      </w:r>
    </w:p>
    <w:p w14:paraId="7D0A5E11" w14:textId="4ED4439D" w:rsidR="00056ACD" w:rsidRPr="00056ACD" w:rsidRDefault="003408B3" w:rsidP="00B8458C">
      <w:pPr>
        <w:widowControl w:val="0"/>
        <w:numPr>
          <w:ilvl w:val="1"/>
          <w:numId w:val="25"/>
        </w:numPr>
        <w:adjustRightInd w:val="0"/>
        <w:ind w:left="567" w:hanging="567"/>
        <w:jc w:val="both"/>
        <w:textAlignment w:val="baseline"/>
        <w:rPr>
          <w:rFonts w:ascii="Arial" w:eastAsia="MS Mincho" w:hAnsi="Arial" w:cs="Arial"/>
          <w:sz w:val="22"/>
          <w:szCs w:val="22"/>
        </w:rPr>
      </w:pPr>
      <w:r>
        <w:rPr>
          <w:rFonts w:ascii="Arial" w:eastAsia="MS Mincho" w:hAnsi="Arial" w:cs="Arial"/>
          <w:sz w:val="22"/>
          <w:szCs w:val="22"/>
        </w:rPr>
        <w:t>6</w:t>
      </w:r>
      <w:r w:rsidR="00056ACD" w:rsidRPr="00056ACD">
        <w:rPr>
          <w:rFonts w:ascii="Arial" w:eastAsia="MS Mincho" w:hAnsi="Arial" w:cs="Arial"/>
          <w:sz w:val="22"/>
          <w:szCs w:val="22"/>
        </w:rPr>
        <w:t xml:space="preserve"> kotłów parowych opalany</w:t>
      </w:r>
      <w:r w:rsidR="009E11E4">
        <w:rPr>
          <w:rFonts w:ascii="Arial" w:eastAsia="MS Mincho" w:hAnsi="Arial" w:cs="Arial"/>
          <w:sz w:val="22"/>
          <w:szCs w:val="22"/>
        </w:rPr>
        <w:t>ch</w:t>
      </w:r>
      <w:r w:rsidR="00056ACD" w:rsidRPr="00056ACD">
        <w:rPr>
          <w:rFonts w:ascii="Arial" w:eastAsia="MS Mincho" w:hAnsi="Arial" w:cs="Arial"/>
          <w:sz w:val="22"/>
          <w:szCs w:val="22"/>
        </w:rPr>
        <w:t xml:space="preserve"> pyłem węgla z biomasą o wydajności pary 650 t/h wraz </w:t>
      </w:r>
      <w:r w:rsidR="003E0773">
        <w:rPr>
          <w:rFonts w:ascii="Arial" w:eastAsia="MS Mincho" w:hAnsi="Arial" w:cs="Arial"/>
          <w:sz w:val="22"/>
          <w:szCs w:val="22"/>
        </w:rPr>
        <w:br/>
      </w:r>
      <w:r w:rsidR="00056ACD" w:rsidRPr="00056ACD">
        <w:rPr>
          <w:rFonts w:ascii="Arial" w:eastAsia="MS Mincho" w:hAnsi="Arial" w:cs="Arial"/>
          <w:sz w:val="22"/>
          <w:szCs w:val="22"/>
        </w:rPr>
        <w:t>z urządzeniami pomocniczymi.</w:t>
      </w:r>
    </w:p>
    <w:p w14:paraId="11C7A8B7" w14:textId="77777777" w:rsidR="00056ACD" w:rsidRPr="00056ACD" w:rsidRDefault="00056ACD" w:rsidP="00B8458C">
      <w:pPr>
        <w:widowControl w:val="0"/>
        <w:numPr>
          <w:ilvl w:val="1"/>
          <w:numId w:val="25"/>
        </w:numPr>
        <w:adjustRightInd w:val="0"/>
        <w:ind w:left="567" w:hanging="567"/>
        <w:jc w:val="both"/>
        <w:textAlignment w:val="baseline"/>
        <w:rPr>
          <w:rFonts w:ascii="Arial" w:eastAsia="MS Mincho" w:hAnsi="Arial" w:cs="Arial"/>
          <w:sz w:val="22"/>
          <w:szCs w:val="22"/>
        </w:rPr>
      </w:pPr>
      <w:r w:rsidRPr="00056ACD">
        <w:rPr>
          <w:rFonts w:ascii="Arial" w:eastAsia="MS Mincho" w:hAnsi="Arial" w:cs="Arial"/>
          <w:sz w:val="22"/>
          <w:szCs w:val="22"/>
        </w:rPr>
        <w:t>Instalacja odazotowania spalin wraz z urządzeniami pomocniczymi.</w:t>
      </w:r>
    </w:p>
    <w:p w14:paraId="33A035BE" w14:textId="77777777" w:rsidR="00056ACD" w:rsidRPr="00056ACD" w:rsidRDefault="00056ACD" w:rsidP="00B8458C">
      <w:pPr>
        <w:widowControl w:val="0"/>
        <w:numPr>
          <w:ilvl w:val="1"/>
          <w:numId w:val="25"/>
        </w:numPr>
        <w:adjustRightInd w:val="0"/>
        <w:ind w:left="567" w:hanging="567"/>
        <w:jc w:val="both"/>
        <w:textAlignment w:val="baseline"/>
        <w:rPr>
          <w:rFonts w:ascii="Arial" w:eastAsia="MS Mincho" w:hAnsi="Arial" w:cs="Arial"/>
          <w:sz w:val="22"/>
          <w:szCs w:val="22"/>
        </w:rPr>
      </w:pPr>
      <w:r w:rsidRPr="00056ACD">
        <w:rPr>
          <w:rFonts w:ascii="Arial" w:eastAsia="MS Mincho" w:hAnsi="Arial" w:cs="Arial"/>
          <w:sz w:val="22"/>
          <w:szCs w:val="22"/>
        </w:rPr>
        <w:t>Kocioł parowy opalany biomasą wraz z urządzeniami pomocniczymi.</w:t>
      </w:r>
    </w:p>
    <w:p w14:paraId="243A9BE2" w14:textId="77777777" w:rsidR="00056ACD" w:rsidRPr="00056ACD" w:rsidRDefault="00056ACD" w:rsidP="00B8458C">
      <w:pPr>
        <w:widowControl w:val="0"/>
        <w:numPr>
          <w:ilvl w:val="1"/>
          <w:numId w:val="25"/>
        </w:numPr>
        <w:adjustRightInd w:val="0"/>
        <w:ind w:left="567" w:hanging="567"/>
        <w:jc w:val="both"/>
        <w:textAlignment w:val="baseline"/>
        <w:rPr>
          <w:rFonts w:ascii="Arial" w:eastAsia="MS Mincho" w:hAnsi="Arial" w:cs="Arial"/>
          <w:sz w:val="22"/>
          <w:szCs w:val="22"/>
        </w:rPr>
      </w:pPr>
      <w:r w:rsidRPr="00056ACD">
        <w:rPr>
          <w:rFonts w:ascii="Arial" w:eastAsia="MS Mincho" w:hAnsi="Arial" w:cs="Arial"/>
          <w:sz w:val="22"/>
          <w:szCs w:val="22"/>
        </w:rPr>
        <w:t>Generatory chłodzone wodorem wraz z urządzeniami pomocniczymi.</w:t>
      </w:r>
    </w:p>
    <w:p w14:paraId="777AE91E" w14:textId="278B8FA0" w:rsidR="00056ACD" w:rsidRPr="00056ACD" w:rsidRDefault="00056ACD" w:rsidP="00B8458C">
      <w:pPr>
        <w:widowControl w:val="0"/>
        <w:numPr>
          <w:ilvl w:val="1"/>
          <w:numId w:val="25"/>
        </w:numPr>
        <w:adjustRightInd w:val="0"/>
        <w:ind w:left="567" w:hanging="567"/>
        <w:jc w:val="both"/>
        <w:textAlignment w:val="baseline"/>
        <w:rPr>
          <w:rFonts w:ascii="Arial" w:eastAsia="MS Mincho" w:hAnsi="Arial" w:cs="Arial"/>
          <w:sz w:val="22"/>
          <w:szCs w:val="22"/>
        </w:rPr>
      </w:pPr>
      <w:r w:rsidRPr="00056ACD">
        <w:rPr>
          <w:rFonts w:ascii="Arial" w:eastAsia="MS Mincho" w:hAnsi="Arial" w:cs="Arial"/>
          <w:sz w:val="22"/>
          <w:szCs w:val="22"/>
        </w:rPr>
        <w:t xml:space="preserve">Transformatory blokowe 220kV, 400 </w:t>
      </w:r>
      <w:proofErr w:type="spellStart"/>
      <w:r w:rsidRPr="00056ACD">
        <w:rPr>
          <w:rFonts w:ascii="Arial" w:eastAsia="MS Mincho" w:hAnsi="Arial" w:cs="Arial"/>
          <w:sz w:val="22"/>
          <w:szCs w:val="22"/>
        </w:rPr>
        <w:t>kV</w:t>
      </w:r>
      <w:proofErr w:type="spellEnd"/>
      <w:r w:rsidRPr="00056ACD">
        <w:rPr>
          <w:rFonts w:ascii="Arial" w:eastAsia="MS Mincho" w:hAnsi="Arial" w:cs="Arial"/>
          <w:sz w:val="22"/>
          <w:szCs w:val="22"/>
        </w:rPr>
        <w:t xml:space="preserve"> i potrzeb własnych bloków wraz z urządzeniami pomocniczymi. </w:t>
      </w:r>
    </w:p>
    <w:p w14:paraId="414E10B2" w14:textId="77777777" w:rsidR="00056ACD" w:rsidRPr="00056ACD" w:rsidRDefault="00056ACD" w:rsidP="00B8458C">
      <w:pPr>
        <w:widowControl w:val="0"/>
        <w:numPr>
          <w:ilvl w:val="0"/>
          <w:numId w:val="25"/>
        </w:numPr>
        <w:adjustRightInd w:val="0"/>
        <w:jc w:val="both"/>
        <w:textAlignment w:val="baseline"/>
        <w:rPr>
          <w:rFonts w:ascii="Arial" w:eastAsia="MS Mincho" w:hAnsi="Arial" w:cs="Arial"/>
          <w:sz w:val="22"/>
          <w:szCs w:val="22"/>
        </w:rPr>
      </w:pPr>
      <w:r w:rsidRPr="00056ACD">
        <w:rPr>
          <w:rFonts w:ascii="Arial" w:eastAsia="MS Mincho" w:hAnsi="Arial" w:cs="Arial"/>
          <w:sz w:val="22"/>
          <w:szCs w:val="22"/>
        </w:rPr>
        <w:t>Instalacja Odsiarczania Spalin wraz z urządzeniami pomocniczymi.</w:t>
      </w:r>
    </w:p>
    <w:p w14:paraId="6AE34C9C" w14:textId="77777777" w:rsidR="00056ACD" w:rsidRPr="00056ACD" w:rsidRDefault="00056ACD" w:rsidP="00B8458C">
      <w:pPr>
        <w:widowControl w:val="0"/>
        <w:numPr>
          <w:ilvl w:val="0"/>
          <w:numId w:val="25"/>
        </w:numPr>
        <w:adjustRightInd w:val="0"/>
        <w:jc w:val="both"/>
        <w:textAlignment w:val="baseline"/>
        <w:rPr>
          <w:rFonts w:ascii="Arial" w:eastAsia="MS Mincho" w:hAnsi="Arial" w:cs="Arial"/>
          <w:sz w:val="22"/>
          <w:szCs w:val="22"/>
        </w:rPr>
      </w:pPr>
      <w:r w:rsidRPr="00056ACD">
        <w:rPr>
          <w:rFonts w:ascii="Arial" w:eastAsia="MS Mincho" w:hAnsi="Arial" w:cs="Arial"/>
          <w:sz w:val="22"/>
          <w:szCs w:val="22"/>
        </w:rPr>
        <w:t>Hydrocyklony.</w:t>
      </w:r>
    </w:p>
    <w:p w14:paraId="2CFEF59C" w14:textId="77777777" w:rsidR="00056ACD" w:rsidRPr="00056ACD" w:rsidRDefault="00056ACD" w:rsidP="00B8458C">
      <w:pPr>
        <w:widowControl w:val="0"/>
        <w:numPr>
          <w:ilvl w:val="0"/>
          <w:numId w:val="25"/>
        </w:numPr>
        <w:adjustRightInd w:val="0"/>
        <w:jc w:val="both"/>
        <w:textAlignment w:val="baseline"/>
        <w:rPr>
          <w:rFonts w:ascii="Arial" w:eastAsia="MS Mincho" w:hAnsi="Arial" w:cs="Arial"/>
          <w:sz w:val="22"/>
          <w:szCs w:val="22"/>
        </w:rPr>
      </w:pPr>
      <w:r w:rsidRPr="00056ACD">
        <w:rPr>
          <w:rFonts w:ascii="Arial" w:eastAsia="MS Mincho" w:hAnsi="Arial" w:cs="Arial"/>
          <w:sz w:val="22"/>
          <w:szCs w:val="22"/>
        </w:rPr>
        <w:t>Kanały spalin i instalacje elektroenergetyczne komina nr 1,3.</w:t>
      </w:r>
    </w:p>
    <w:p w14:paraId="4C211BBE" w14:textId="453389A6" w:rsidR="00056ACD" w:rsidRPr="00056ACD" w:rsidRDefault="00056ACD" w:rsidP="00B8458C">
      <w:pPr>
        <w:widowControl w:val="0"/>
        <w:numPr>
          <w:ilvl w:val="0"/>
          <w:numId w:val="25"/>
        </w:numPr>
        <w:adjustRightInd w:val="0"/>
        <w:jc w:val="both"/>
        <w:textAlignment w:val="baseline"/>
        <w:rPr>
          <w:rFonts w:ascii="Arial" w:eastAsia="MS Mincho" w:hAnsi="Arial" w:cs="Arial"/>
          <w:sz w:val="22"/>
          <w:szCs w:val="22"/>
        </w:rPr>
      </w:pPr>
      <w:r w:rsidRPr="00056ACD">
        <w:rPr>
          <w:rFonts w:ascii="Arial" w:eastAsia="MS Mincho" w:hAnsi="Arial" w:cs="Arial"/>
          <w:sz w:val="22"/>
          <w:szCs w:val="22"/>
        </w:rPr>
        <w:t xml:space="preserve">Zakład </w:t>
      </w:r>
      <w:r w:rsidR="003408B3">
        <w:rPr>
          <w:rFonts w:ascii="Arial" w:eastAsia="MS Mincho" w:hAnsi="Arial" w:cs="Arial"/>
          <w:sz w:val="22"/>
          <w:szCs w:val="22"/>
        </w:rPr>
        <w:t xml:space="preserve">Przeróbki </w:t>
      </w:r>
      <w:r w:rsidRPr="00056ACD">
        <w:rPr>
          <w:rFonts w:ascii="Arial" w:eastAsia="MS Mincho" w:hAnsi="Arial" w:cs="Arial"/>
          <w:sz w:val="22"/>
          <w:szCs w:val="22"/>
        </w:rPr>
        <w:t>Kamienia Wapiennego.</w:t>
      </w:r>
    </w:p>
    <w:p w14:paraId="2D321919" w14:textId="77777777" w:rsidR="00056ACD" w:rsidRPr="00056ACD" w:rsidRDefault="00056ACD" w:rsidP="00B8458C">
      <w:pPr>
        <w:widowControl w:val="0"/>
        <w:numPr>
          <w:ilvl w:val="0"/>
          <w:numId w:val="25"/>
        </w:numPr>
        <w:adjustRightInd w:val="0"/>
        <w:jc w:val="both"/>
        <w:textAlignment w:val="baseline"/>
        <w:rPr>
          <w:rFonts w:ascii="Arial" w:eastAsia="MS Mincho" w:hAnsi="Arial" w:cs="Arial"/>
          <w:sz w:val="22"/>
          <w:szCs w:val="22"/>
        </w:rPr>
      </w:pPr>
      <w:r w:rsidRPr="00056ACD">
        <w:rPr>
          <w:rFonts w:ascii="Arial" w:eastAsia="MS Mincho" w:hAnsi="Arial" w:cs="Arial"/>
          <w:sz w:val="22"/>
          <w:szCs w:val="22"/>
        </w:rPr>
        <w:t>Nawęglanie wraz z ŁZKS 1 i 2.</w:t>
      </w:r>
    </w:p>
    <w:p w14:paraId="75F99C16" w14:textId="77777777" w:rsidR="00056ACD" w:rsidRPr="00056ACD" w:rsidRDefault="00056ACD" w:rsidP="00B8458C">
      <w:pPr>
        <w:widowControl w:val="0"/>
        <w:numPr>
          <w:ilvl w:val="0"/>
          <w:numId w:val="25"/>
        </w:numPr>
        <w:adjustRightInd w:val="0"/>
        <w:jc w:val="both"/>
        <w:textAlignment w:val="baseline"/>
        <w:rPr>
          <w:rFonts w:ascii="Arial" w:eastAsia="MS Mincho" w:hAnsi="Arial" w:cs="Arial"/>
          <w:sz w:val="22"/>
          <w:szCs w:val="22"/>
        </w:rPr>
      </w:pPr>
      <w:r w:rsidRPr="00056ACD">
        <w:rPr>
          <w:rFonts w:ascii="Arial" w:eastAsia="MS Mincho" w:hAnsi="Arial" w:cs="Arial"/>
          <w:sz w:val="22"/>
          <w:szCs w:val="22"/>
        </w:rPr>
        <w:t>Wywrotnice wagonowe.</w:t>
      </w:r>
    </w:p>
    <w:p w14:paraId="03E5E731" w14:textId="77777777" w:rsidR="00056ACD" w:rsidRPr="00056ACD" w:rsidRDefault="00056ACD" w:rsidP="00B8458C">
      <w:pPr>
        <w:widowControl w:val="0"/>
        <w:numPr>
          <w:ilvl w:val="0"/>
          <w:numId w:val="25"/>
        </w:numPr>
        <w:adjustRightInd w:val="0"/>
        <w:jc w:val="both"/>
        <w:textAlignment w:val="baseline"/>
        <w:rPr>
          <w:rFonts w:ascii="Arial" w:eastAsia="MS Mincho" w:hAnsi="Arial" w:cs="Arial"/>
          <w:sz w:val="22"/>
          <w:szCs w:val="22"/>
        </w:rPr>
      </w:pPr>
      <w:r w:rsidRPr="00056ACD">
        <w:rPr>
          <w:rFonts w:ascii="Arial" w:eastAsia="MS Mincho" w:hAnsi="Arial" w:cs="Arial"/>
          <w:sz w:val="22"/>
          <w:szCs w:val="22"/>
        </w:rPr>
        <w:t>Rozmrażalnia wagonów.</w:t>
      </w:r>
    </w:p>
    <w:p w14:paraId="25E2E532" w14:textId="77777777" w:rsidR="00056ACD" w:rsidRPr="00056ACD" w:rsidRDefault="00056ACD" w:rsidP="00B8458C">
      <w:pPr>
        <w:widowControl w:val="0"/>
        <w:numPr>
          <w:ilvl w:val="0"/>
          <w:numId w:val="25"/>
        </w:numPr>
        <w:adjustRightInd w:val="0"/>
        <w:jc w:val="both"/>
        <w:textAlignment w:val="baseline"/>
        <w:rPr>
          <w:rFonts w:ascii="Arial" w:eastAsia="MS Mincho" w:hAnsi="Arial" w:cs="Arial"/>
          <w:sz w:val="22"/>
          <w:szCs w:val="22"/>
        </w:rPr>
      </w:pPr>
      <w:proofErr w:type="spellStart"/>
      <w:r w:rsidRPr="00056ACD">
        <w:rPr>
          <w:rFonts w:ascii="Arial" w:eastAsia="MS Mincho" w:hAnsi="Arial" w:cs="Arial"/>
          <w:sz w:val="22"/>
          <w:szCs w:val="22"/>
        </w:rPr>
        <w:t>Mazutownia</w:t>
      </w:r>
      <w:proofErr w:type="spellEnd"/>
      <w:r w:rsidRPr="00056ACD">
        <w:rPr>
          <w:rFonts w:ascii="Arial" w:eastAsia="MS Mincho" w:hAnsi="Arial" w:cs="Arial"/>
          <w:sz w:val="22"/>
          <w:szCs w:val="22"/>
        </w:rPr>
        <w:t xml:space="preserve"> i gospodarka olejowa.</w:t>
      </w:r>
    </w:p>
    <w:p w14:paraId="0C7F70F4" w14:textId="77777777" w:rsidR="00056ACD" w:rsidRPr="00056ACD" w:rsidRDefault="00056ACD" w:rsidP="00B8458C">
      <w:pPr>
        <w:widowControl w:val="0"/>
        <w:numPr>
          <w:ilvl w:val="0"/>
          <w:numId w:val="25"/>
        </w:numPr>
        <w:adjustRightInd w:val="0"/>
        <w:jc w:val="both"/>
        <w:textAlignment w:val="baseline"/>
        <w:rPr>
          <w:rFonts w:ascii="Arial" w:eastAsia="MS Mincho" w:hAnsi="Arial" w:cs="Arial"/>
          <w:sz w:val="22"/>
          <w:szCs w:val="22"/>
        </w:rPr>
      </w:pPr>
      <w:r w:rsidRPr="00056ACD">
        <w:rPr>
          <w:rFonts w:ascii="Arial" w:eastAsia="MS Mincho" w:hAnsi="Arial" w:cs="Arial"/>
          <w:sz w:val="22"/>
          <w:szCs w:val="22"/>
        </w:rPr>
        <w:t>Odżużlanie i odpopielanie.</w:t>
      </w:r>
    </w:p>
    <w:p w14:paraId="101D068D" w14:textId="77777777" w:rsidR="00056ACD" w:rsidRPr="00056ACD" w:rsidRDefault="00056ACD" w:rsidP="00B8458C">
      <w:pPr>
        <w:widowControl w:val="0"/>
        <w:numPr>
          <w:ilvl w:val="0"/>
          <w:numId w:val="25"/>
        </w:numPr>
        <w:adjustRightInd w:val="0"/>
        <w:jc w:val="both"/>
        <w:textAlignment w:val="baseline"/>
        <w:rPr>
          <w:rFonts w:ascii="Arial" w:eastAsia="MS Mincho" w:hAnsi="Arial" w:cs="Arial"/>
          <w:sz w:val="22"/>
          <w:szCs w:val="22"/>
        </w:rPr>
      </w:pPr>
      <w:r w:rsidRPr="00056ACD">
        <w:rPr>
          <w:rFonts w:ascii="Arial" w:eastAsia="MS Mincho" w:hAnsi="Arial" w:cs="Arial"/>
          <w:sz w:val="22"/>
          <w:szCs w:val="22"/>
        </w:rPr>
        <w:t>Elektrofiltry z urządzeniami pomocniczymi.</w:t>
      </w:r>
    </w:p>
    <w:p w14:paraId="449114C2" w14:textId="77777777" w:rsidR="00056ACD" w:rsidRPr="00056ACD" w:rsidRDefault="00056ACD" w:rsidP="00B8458C">
      <w:pPr>
        <w:widowControl w:val="0"/>
        <w:numPr>
          <w:ilvl w:val="0"/>
          <w:numId w:val="25"/>
        </w:numPr>
        <w:adjustRightInd w:val="0"/>
        <w:jc w:val="both"/>
        <w:textAlignment w:val="baseline"/>
        <w:rPr>
          <w:rFonts w:ascii="Arial" w:eastAsia="MS Mincho" w:hAnsi="Arial" w:cs="Arial"/>
          <w:sz w:val="22"/>
          <w:szCs w:val="22"/>
        </w:rPr>
      </w:pPr>
      <w:r w:rsidRPr="00056ACD">
        <w:rPr>
          <w:rFonts w:ascii="Arial" w:eastAsia="MS Mincho" w:hAnsi="Arial" w:cs="Arial"/>
          <w:sz w:val="22"/>
          <w:szCs w:val="22"/>
        </w:rPr>
        <w:t>Składowiska żużla, popiołu i gipsu.</w:t>
      </w:r>
    </w:p>
    <w:p w14:paraId="0CD61F89" w14:textId="77777777" w:rsidR="00056ACD" w:rsidRPr="00056ACD" w:rsidRDefault="00056ACD" w:rsidP="00B8458C">
      <w:pPr>
        <w:widowControl w:val="0"/>
        <w:numPr>
          <w:ilvl w:val="0"/>
          <w:numId w:val="25"/>
        </w:numPr>
        <w:adjustRightInd w:val="0"/>
        <w:jc w:val="both"/>
        <w:textAlignment w:val="baseline"/>
        <w:rPr>
          <w:rFonts w:ascii="Arial" w:eastAsia="MS Mincho" w:hAnsi="Arial" w:cs="Arial"/>
          <w:sz w:val="22"/>
          <w:szCs w:val="22"/>
        </w:rPr>
      </w:pPr>
      <w:r w:rsidRPr="00056ACD">
        <w:rPr>
          <w:rFonts w:ascii="Arial" w:eastAsia="MS Mincho" w:hAnsi="Arial" w:cs="Arial"/>
          <w:sz w:val="22"/>
          <w:szCs w:val="22"/>
        </w:rPr>
        <w:t>Stacja demineralizacji wody DEMI.</w:t>
      </w:r>
    </w:p>
    <w:p w14:paraId="0D848212" w14:textId="77777777" w:rsidR="00056ACD" w:rsidRPr="00056ACD" w:rsidRDefault="00056ACD" w:rsidP="00B8458C">
      <w:pPr>
        <w:widowControl w:val="0"/>
        <w:numPr>
          <w:ilvl w:val="0"/>
          <w:numId w:val="25"/>
        </w:numPr>
        <w:adjustRightInd w:val="0"/>
        <w:jc w:val="both"/>
        <w:textAlignment w:val="baseline"/>
        <w:rPr>
          <w:rFonts w:ascii="Arial" w:eastAsia="MS Mincho" w:hAnsi="Arial" w:cs="Arial"/>
          <w:sz w:val="22"/>
          <w:szCs w:val="22"/>
        </w:rPr>
      </w:pPr>
      <w:r w:rsidRPr="00056ACD">
        <w:rPr>
          <w:rFonts w:ascii="Arial" w:eastAsia="MS Mincho" w:hAnsi="Arial" w:cs="Arial"/>
          <w:sz w:val="22"/>
          <w:szCs w:val="22"/>
        </w:rPr>
        <w:t>Pompownie wody chłodzącej.</w:t>
      </w:r>
    </w:p>
    <w:p w14:paraId="2F7EA1F7" w14:textId="77777777" w:rsidR="00056ACD" w:rsidRPr="00056ACD" w:rsidRDefault="00056ACD" w:rsidP="00B8458C">
      <w:pPr>
        <w:widowControl w:val="0"/>
        <w:numPr>
          <w:ilvl w:val="0"/>
          <w:numId w:val="25"/>
        </w:numPr>
        <w:adjustRightInd w:val="0"/>
        <w:jc w:val="both"/>
        <w:textAlignment w:val="baseline"/>
        <w:rPr>
          <w:rFonts w:ascii="Arial" w:eastAsia="MS Mincho" w:hAnsi="Arial" w:cs="Arial"/>
          <w:sz w:val="22"/>
          <w:szCs w:val="22"/>
        </w:rPr>
      </w:pPr>
      <w:r w:rsidRPr="00056ACD">
        <w:rPr>
          <w:rFonts w:ascii="Arial" w:eastAsia="MS Mincho" w:hAnsi="Arial" w:cs="Arial"/>
          <w:sz w:val="22"/>
          <w:szCs w:val="22"/>
        </w:rPr>
        <w:t>Gospodarka wodna i ściekowa – pompownie, osadniki, zbiorniki, itp.</w:t>
      </w:r>
      <w:r w:rsidRPr="00056ACD">
        <w:rPr>
          <w:rFonts w:ascii="Times New Roman" w:hAnsi="Times New Roman"/>
          <w:sz w:val="24"/>
        </w:rPr>
        <w:t xml:space="preserve"> </w:t>
      </w:r>
    </w:p>
    <w:p w14:paraId="281847C4" w14:textId="77777777" w:rsidR="00056ACD" w:rsidRPr="00056ACD" w:rsidRDefault="00056ACD" w:rsidP="00B8458C">
      <w:pPr>
        <w:widowControl w:val="0"/>
        <w:numPr>
          <w:ilvl w:val="0"/>
          <w:numId w:val="25"/>
        </w:numPr>
        <w:adjustRightInd w:val="0"/>
        <w:jc w:val="both"/>
        <w:textAlignment w:val="baseline"/>
        <w:rPr>
          <w:rFonts w:ascii="Arial" w:eastAsia="MS Mincho" w:hAnsi="Arial" w:cs="Arial"/>
          <w:sz w:val="22"/>
          <w:szCs w:val="22"/>
        </w:rPr>
      </w:pPr>
      <w:r w:rsidRPr="00056ACD">
        <w:rPr>
          <w:rFonts w:ascii="Arial" w:eastAsia="MS Mincho" w:hAnsi="Arial" w:cs="Arial"/>
          <w:sz w:val="22"/>
          <w:szCs w:val="22"/>
        </w:rPr>
        <w:t>Instalacja rozładunku magazynowania i podawania amoniaku DRIM</w:t>
      </w:r>
    </w:p>
    <w:p w14:paraId="4685E52C" w14:textId="1AEE6558" w:rsidR="00056ACD" w:rsidRPr="00056ACD" w:rsidRDefault="00056ACD" w:rsidP="00B8458C">
      <w:pPr>
        <w:widowControl w:val="0"/>
        <w:numPr>
          <w:ilvl w:val="0"/>
          <w:numId w:val="25"/>
        </w:numPr>
        <w:adjustRightInd w:val="0"/>
        <w:jc w:val="both"/>
        <w:textAlignment w:val="baseline"/>
        <w:rPr>
          <w:rFonts w:ascii="Arial" w:eastAsia="MS Mincho" w:hAnsi="Arial" w:cs="Arial"/>
          <w:sz w:val="22"/>
          <w:szCs w:val="22"/>
        </w:rPr>
      </w:pPr>
      <w:r w:rsidRPr="00056ACD">
        <w:rPr>
          <w:rFonts w:ascii="Arial" w:eastAsia="MS Mincho" w:hAnsi="Arial" w:cs="Arial"/>
          <w:sz w:val="22"/>
          <w:szCs w:val="22"/>
        </w:rPr>
        <w:t>Oczyszczalni</w:t>
      </w:r>
      <w:r w:rsidR="008F2596">
        <w:rPr>
          <w:rFonts w:ascii="Arial" w:eastAsia="MS Mincho" w:hAnsi="Arial" w:cs="Arial"/>
          <w:sz w:val="22"/>
          <w:szCs w:val="22"/>
        </w:rPr>
        <w:t xml:space="preserve">e </w:t>
      </w:r>
      <w:r w:rsidRPr="00056ACD">
        <w:rPr>
          <w:rFonts w:ascii="Arial" w:eastAsia="MS Mincho" w:hAnsi="Arial" w:cs="Arial"/>
          <w:sz w:val="22"/>
          <w:szCs w:val="22"/>
        </w:rPr>
        <w:t>ścieków.</w:t>
      </w:r>
    </w:p>
    <w:p w14:paraId="19B5A0F4" w14:textId="77777777" w:rsidR="00056ACD" w:rsidRPr="00056ACD" w:rsidRDefault="00056ACD" w:rsidP="00B8458C">
      <w:pPr>
        <w:widowControl w:val="0"/>
        <w:numPr>
          <w:ilvl w:val="0"/>
          <w:numId w:val="25"/>
        </w:numPr>
        <w:adjustRightInd w:val="0"/>
        <w:jc w:val="both"/>
        <w:textAlignment w:val="baseline"/>
        <w:rPr>
          <w:rFonts w:ascii="Arial" w:eastAsia="MS Mincho" w:hAnsi="Arial" w:cs="Arial"/>
          <w:sz w:val="22"/>
          <w:szCs w:val="22"/>
        </w:rPr>
      </w:pPr>
      <w:r w:rsidRPr="00056ACD">
        <w:rPr>
          <w:rFonts w:ascii="Arial" w:eastAsia="MS Mincho" w:hAnsi="Arial" w:cs="Arial"/>
          <w:sz w:val="22"/>
          <w:szCs w:val="22"/>
        </w:rPr>
        <w:t>Ujęcie wody na rzece Wschodnia.</w:t>
      </w:r>
    </w:p>
    <w:p w14:paraId="67EC6D8E" w14:textId="77777777" w:rsidR="00056ACD" w:rsidRPr="00056ACD" w:rsidRDefault="00056ACD" w:rsidP="00B8458C">
      <w:pPr>
        <w:widowControl w:val="0"/>
        <w:numPr>
          <w:ilvl w:val="0"/>
          <w:numId w:val="25"/>
        </w:numPr>
        <w:adjustRightInd w:val="0"/>
        <w:jc w:val="both"/>
        <w:textAlignment w:val="baseline"/>
        <w:rPr>
          <w:rFonts w:ascii="Arial" w:eastAsia="MS Mincho" w:hAnsi="Arial" w:cs="Arial"/>
          <w:sz w:val="22"/>
          <w:szCs w:val="22"/>
        </w:rPr>
      </w:pPr>
      <w:r w:rsidRPr="00056ACD">
        <w:rPr>
          <w:rFonts w:ascii="Arial" w:eastAsia="MS Mincho" w:hAnsi="Arial" w:cs="Arial"/>
          <w:sz w:val="22"/>
          <w:szCs w:val="22"/>
        </w:rPr>
        <w:t>Ujęcie wody w Tursku.</w:t>
      </w:r>
    </w:p>
    <w:p w14:paraId="7433D446" w14:textId="77777777" w:rsidR="00056ACD" w:rsidRPr="00056ACD" w:rsidRDefault="00056ACD" w:rsidP="00B8458C">
      <w:pPr>
        <w:widowControl w:val="0"/>
        <w:numPr>
          <w:ilvl w:val="0"/>
          <w:numId w:val="25"/>
        </w:numPr>
        <w:adjustRightInd w:val="0"/>
        <w:jc w:val="both"/>
        <w:textAlignment w:val="baseline"/>
        <w:rPr>
          <w:rFonts w:ascii="Arial" w:eastAsia="MS Mincho" w:hAnsi="Arial" w:cs="Arial"/>
          <w:sz w:val="22"/>
          <w:szCs w:val="22"/>
        </w:rPr>
      </w:pPr>
      <w:r w:rsidRPr="00056ACD">
        <w:rPr>
          <w:rFonts w:ascii="Arial" w:eastAsia="MS Mincho" w:hAnsi="Arial" w:cs="Arial"/>
          <w:sz w:val="22"/>
          <w:szCs w:val="22"/>
        </w:rPr>
        <w:t>Człony ciepłownicze CC1_CC2.</w:t>
      </w:r>
    </w:p>
    <w:p w14:paraId="03636CA8" w14:textId="77777777" w:rsidR="00056ACD" w:rsidRPr="00056ACD" w:rsidRDefault="00056ACD" w:rsidP="00B8458C">
      <w:pPr>
        <w:widowControl w:val="0"/>
        <w:numPr>
          <w:ilvl w:val="0"/>
          <w:numId w:val="25"/>
        </w:numPr>
        <w:adjustRightInd w:val="0"/>
        <w:jc w:val="both"/>
        <w:textAlignment w:val="baseline"/>
        <w:rPr>
          <w:rFonts w:ascii="Arial" w:eastAsia="MS Mincho" w:hAnsi="Arial" w:cs="Arial"/>
          <w:sz w:val="22"/>
          <w:szCs w:val="22"/>
        </w:rPr>
      </w:pPr>
      <w:proofErr w:type="spellStart"/>
      <w:r w:rsidRPr="00056ACD">
        <w:rPr>
          <w:rFonts w:ascii="Arial" w:eastAsia="MS Mincho" w:hAnsi="Arial" w:cs="Arial"/>
          <w:sz w:val="22"/>
          <w:szCs w:val="22"/>
        </w:rPr>
        <w:t>Sprężarkownia</w:t>
      </w:r>
      <w:proofErr w:type="spellEnd"/>
      <w:r w:rsidRPr="00056ACD">
        <w:rPr>
          <w:rFonts w:ascii="Arial" w:eastAsia="MS Mincho" w:hAnsi="Arial" w:cs="Arial"/>
          <w:sz w:val="22"/>
          <w:szCs w:val="22"/>
        </w:rPr>
        <w:t>.</w:t>
      </w:r>
    </w:p>
    <w:p w14:paraId="184C19D0" w14:textId="77777777" w:rsidR="00056ACD" w:rsidRPr="00056ACD" w:rsidRDefault="00056ACD" w:rsidP="00B8458C">
      <w:pPr>
        <w:widowControl w:val="0"/>
        <w:numPr>
          <w:ilvl w:val="0"/>
          <w:numId w:val="25"/>
        </w:numPr>
        <w:adjustRightInd w:val="0"/>
        <w:jc w:val="both"/>
        <w:textAlignment w:val="baseline"/>
        <w:rPr>
          <w:rFonts w:ascii="Arial" w:eastAsia="MS Mincho" w:hAnsi="Arial" w:cs="Arial"/>
          <w:sz w:val="22"/>
          <w:szCs w:val="22"/>
        </w:rPr>
      </w:pPr>
      <w:r w:rsidRPr="00056ACD">
        <w:rPr>
          <w:rFonts w:ascii="Arial" w:eastAsia="MS Mincho" w:hAnsi="Arial" w:cs="Arial"/>
          <w:sz w:val="22"/>
          <w:szCs w:val="22"/>
        </w:rPr>
        <w:t xml:space="preserve">Instalacje biomasy wraz urządzeniami pomocniczymi (rębaki, zbiorniki, przenośniki, dołki zasypowe, odpylnie, </w:t>
      </w:r>
      <w:proofErr w:type="spellStart"/>
      <w:r w:rsidRPr="00056ACD">
        <w:rPr>
          <w:rFonts w:ascii="Arial" w:eastAsia="MS Mincho" w:hAnsi="Arial" w:cs="Arial"/>
          <w:sz w:val="22"/>
          <w:szCs w:val="22"/>
        </w:rPr>
        <w:t>próbopobieraki</w:t>
      </w:r>
      <w:proofErr w:type="spellEnd"/>
      <w:r w:rsidRPr="00056ACD">
        <w:rPr>
          <w:rFonts w:ascii="Arial" w:eastAsia="MS Mincho" w:hAnsi="Arial" w:cs="Arial"/>
          <w:sz w:val="22"/>
          <w:szCs w:val="22"/>
        </w:rPr>
        <w:t>, itp.).</w:t>
      </w:r>
    </w:p>
    <w:p w14:paraId="3A86FD8E" w14:textId="77777777" w:rsidR="00056ACD" w:rsidRPr="00056ACD" w:rsidRDefault="00056ACD" w:rsidP="00B8458C">
      <w:pPr>
        <w:widowControl w:val="0"/>
        <w:numPr>
          <w:ilvl w:val="0"/>
          <w:numId w:val="25"/>
        </w:numPr>
        <w:adjustRightInd w:val="0"/>
        <w:jc w:val="both"/>
        <w:textAlignment w:val="baseline"/>
        <w:rPr>
          <w:rFonts w:ascii="Arial" w:eastAsia="MS Mincho" w:hAnsi="Arial" w:cs="Arial"/>
          <w:sz w:val="22"/>
          <w:szCs w:val="22"/>
        </w:rPr>
      </w:pPr>
      <w:r w:rsidRPr="00056ACD">
        <w:rPr>
          <w:rFonts w:ascii="Arial" w:eastAsia="MS Mincho" w:hAnsi="Arial" w:cs="Arial"/>
          <w:sz w:val="22"/>
          <w:szCs w:val="22"/>
        </w:rPr>
        <w:t>Obiekt H4 wraz z infrastrukturą kolejową.</w:t>
      </w:r>
    </w:p>
    <w:p w14:paraId="67BA04E1" w14:textId="77777777" w:rsidR="00056ACD" w:rsidRPr="00056ACD" w:rsidRDefault="00056ACD" w:rsidP="00B8458C">
      <w:pPr>
        <w:widowControl w:val="0"/>
        <w:numPr>
          <w:ilvl w:val="0"/>
          <w:numId w:val="25"/>
        </w:numPr>
        <w:adjustRightInd w:val="0"/>
        <w:jc w:val="both"/>
        <w:textAlignment w:val="baseline"/>
        <w:rPr>
          <w:rFonts w:ascii="Arial" w:eastAsia="MS Mincho" w:hAnsi="Arial" w:cs="Arial"/>
          <w:sz w:val="22"/>
          <w:szCs w:val="22"/>
        </w:rPr>
      </w:pPr>
      <w:r w:rsidRPr="00056ACD">
        <w:rPr>
          <w:rFonts w:ascii="Arial" w:eastAsia="MS Mincho" w:hAnsi="Arial" w:cs="Arial"/>
          <w:sz w:val="22"/>
          <w:szCs w:val="22"/>
        </w:rPr>
        <w:t>Nastawnia Centralna.</w:t>
      </w:r>
    </w:p>
    <w:p w14:paraId="665A12D6" w14:textId="77777777" w:rsidR="00056ACD" w:rsidRPr="00056ACD" w:rsidRDefault="00056ACD" w:rsidP="00B8458C">
      <w:pPr>
        <w:widowControl w:val="0"/>
        <w:numPr>
          <w:ilvl w:val="0"/>
          <w:numId w:val="25"/>
        </w:numPr>
        <w:adjustRightInd w:val="0"/>
        <w:jc w:val="both"/>
        <w:textAlignment w:val="baseline"/>
        <w:rPr>
          <w:rFonts w:ascii="Arial" w:eastAsia="MS Mincho" w:hAnsi="Arial" w:cs="Arial"/>
          <w:sz w:val="22"/>
          <w:szCs w:val="22"/>
        </w:rPr>
      </w:pPr>
      <w:r w:rsidRPr="00056ACD">
        <w:rPr>
          <w:rFonts w:ascii="Arial" w:eastAsia="MS Mincho" w:hAnsi="Arial" w:cs="Arial"/>
          <w:sz w:val="22"/>
          <w:szCs w:val="22"/>
        </w:rPr>
        <w:t>Nastawnie obiektowe.</w:t>
      </w:r>
    </w:p>
    <w:p w14:paraId="2891998C" w14:textId="77777777" w:rsidR="00056ACD" w:rsidRPr="00056ACD" w:rsidRDefault="00056ACD" w:rsidP="00B8458C">
      <w:pPr>
        <w:widowControl w:val="0"/>
        <w:numPr>
          <w:ilvl w:val="0"/>
          <w:numId w:val="25"/>
        </w:numPr>
        <w:adjustRightInd w:val="0"/>
        <w:ind w:left="357" w:hanging="357"/>
        <w:jc w:val="both"/>
        <w:textAlignment w:val="baseline"/>
        <w:rPr>
          <w:rFonts w:ascii="Arial" w:eastAsia="MS Mincho" w:hAnsi="Arial" w:cs="Arial"/>
          <w:sz w:val="22"/>
          <w:szCs w:val="22"/>
        </w:rPr>
      </w:pPr>
      <w:r w:rsidRPr="00056ACD">
        <w:rPr>
          <w:rFonts w:ascii="Arial" w:eastAsia="MS Mincho" w:hAnsi="Arial" w:cs="Arial"/>
          <w:sz w:val="22"/>
          <w:szCs w:val="22"/>
        </w:rPr>
        <w:t xml:space="preserve">Serwerownie, </w:t>
      </w:r>
      <w:proofErr w:type="spellStart"/>
      <w:r w:rsidRPr="00056ACD">
        <w:rPr>
          <w:rFonts w:ascii="Arial" w:eastAsia="MS Mincho" w:hAnsi="Arial" w:cs="Arial"/>
          <w:sz w:val="22"/>
          <w:szCs w:val="22"/>
        </w:rPr>
        <w:t>krosownie</w:t>
      </w:r>
      <w:proofErr w:type="spellEnd"/>
      <w:r w:rsidRPr="00056ACD">
        <w:rPr>
          <w:rFonts w:ascii="Arial" w:eastAsia="MS Mincho" w:hAnsi="Arial" w:cs="Arial"/>
          <w:sz w:val="22"/>
          <w:szCs w:val="22"/>
        </w:rPr>
        <w:t xml:space="preserve"> i kablownie.</w:t>
      </w:r>
    </w:p>
    <w:p w14:paraId="74BC68B9" w14:textId="77777777" w:rsidR="00056ACD" w:rsidRPr="00056ACD" w:rsidRDefault="00056ACD" w:rsidP="00B8458C">
      <w:pPr>
        <w:widowControl w:val="0"/>
        <w:numPr>
          <w:ilvl w:val="0"/>
          <w:numId w:val="25"/>
        </w:numPr>
        <w:adjustRightInd w:val="0"/>
        <w:ind w:left="357" w:hanging="357"/>
        <w:jc w:val="both"/>
        <w:textAlignment w:val="baseline"/>
        <w:rPr>
          <w:rFonts w:ascii="Arial" w:eastAsia="MS Mincho" w:hAnsi="Arial" w:cs="Arial"/>
          <w:sz w:val="22"/>
          <w:szCs w:val="22"/>
        </w:rPr>
      </w:pPr>
      <w:r w:rsidRPr="00056ACD">
        <w:rPr>
          <w:rFonts w:ascii="Arial" w:eastAsia="MS Mincho" w:hAnsi="Arial" w:cs="Arial"/>
          <w:sz w:val="22"/>
          <w:szCs w:val="22"/>
        </w:rPr>
        <w:t xml:space="preserve">Infrastruktura elektroenergetyczna i elektryczna Elektrowni: </w:t>
      </w:r>
    </w:p>
    <w:p w14:paraId="7B0A6B61" w14:textId="77777777" w:rsidR="00056ACD" w:rsidRPr="00056ACD" w:rsidRDefault="00056ACD" w:rsidP="00056ACD">
      <w:pPr>
        <w:autoSpaceDE w:val="0"/>
        <w:autoSpaceDN w:val="0"/>
        <w:adjustRightInd w:val="0"/>
        <w:rPr>
          <w:rFonts w:ascii="Arial" w:eastAsia="Calibri" w:hAnsi="Arial" w:cs="Arial"/>
          <w:color w:val="000000"/>
          <w:sz w:val="22"/>
          <w:szCs w:val="22"/>
          <w:lang w:eastAsia="en-US"/>
        </w:rPr>
      </w:pPr>
      <w:r w:rsidRPr="00056ACD">
        <w:rPr>
          <w:rFonts w:ascii="Arial" w:eastAsia="Calibri" w:hAnsi="Arial" w:cs="Arial"/>
          <w:color w:val="000000"/>
          <w:sz w:val="22"/>
          <w:szCs w:val="22"/>
          <w:lang w:eastAsia="en-US"/>
        </w:rPr>
        <w:t xml:space="preserve">20.1. Urządzenia układu wyprowadzenia mocy z bloków energetycznych: </w:t>
      </w:r>
    </w:p>
    <w:p w14:paraId="59C650E9" w14:textId="77777777" w:rsidR="00056ACD" w:rsidRPr="00056ACD" w:rsidRDefault="00056ACD" w:rsidP="00B8458C">
      <w:pPr>
        <w:widowControl w:val="0"/>
        <w:numPr>
          <w:ilvl w:val="2"/>
          <w:numId w:val="25"/>
        </w:numPr>
        <w:autoSpaceDE w:val="0"/>
        <w:autoSpaceDN w:val="0"/>
        <w:adjustRightInd w:val="0"/>
        <w:ind w:left="709" w:hanging="709"/>
        <w:contextualSpacing/>
        <w:jc w:val="both"/>
        <w:textAlignment w:val="baseline"/>
        <w:rPr>
          <w:rFonts w:ascii="Arial" w:eastAsia="Calibri" w:hAnsi="Arial" w:cs="Arial"/>
          <w:color w:val="000000"/>
          <w:sz w:val="22"/>
          <w:szCs w:val="22"/>
          <w:lang w:eastAsia="en-US"/>
        </w:rPr>
      </w:pPr>
      <w:r w:rsidRPr="00056ACD">
        <w:rPr>
          <w:rFonts w:ascii="Arial" w:eastAsia="Calibri" w:hAnsi="Arial" w:cs="Arial"/>
          <w:color w:val="000000"/>
          <w:sz w:val="22"/>
          <w:szCs w:val="22"/>
          <w:lang w:eastAsia="en-US"/>
        </w:rPr>
        <w:t>szynoprzewody wyprowadzenia mocy wraz z przekładnikami napięciowymi i prądowymi, wyłączniki generatorowe wraz z kondensatorami przeciwprzepięciowymi.</w:t>
      </w:r>
    </w:p>
    <w:p w14:paraId="281AF168" w14:textId="77777777" w:rsidR="00056ACD" w:rsidRPr="00056ACD" w:rsidRDefault="00056ACD" w:rsidP="00B8458C">
      <w:pPr>
        <w:widowControl w:val="0"/>
        <w:numPr>
          <w:ilvl w:val="2"/>
          <w:numId w:val="25"/>
        </w:numPr>
        <w:autoSpaceDE w:val="0"/>
        <w:autoSpaceDN w:val="0"/>
        <w:adjustRightInd w:val="0"/>
        <w:ind w:left="709" w:hanging="709"/>
        <w:jc w:val="both"/>
        <w:textAlignment w:val="baseline"/>
        <w:rPr>
          <w:rFonts w:ascii="Arial" w:eastAsia="Calibri" w:hAnsi="Arial" w:cs="Arial"/>
          <w:color w:val="000000"/>
          <w:sz w:val="22"/>
          <w:szCs w:val="22"/>
          <w:lang w:eastAsia="en-US"/>
        </w:rPr>
      </w:pPr>
      <w:r w:rsidRPr="00056ACD">
        <w:rPr>
          <w:rFonts w:ascii="Arial" w:eastAsia="Calibri" w:hAnsi="Arial" w:cs="Arial"/>
          <w:color w:val="000000"/>
          <w:sz w:val="22"/>
          <w:szCs w:val="22"/>
          <w:lang w:eastAsia="en-US"/>
        </w:rPr>
        <w:t xml:space="preserve">transformatory blokowe, wyłączniki blokowe, ograniczniki przepięć, odłączniki, uziemniki, przekładniki zespolone zainstalowane na przedpolach transformatorów blokowych. </w:t>
      </w:r>
    </w:p>
    <w:p w14:paraId="2CABF8CD" w14:textId="77777777" w:rsidR="00056ACD" w:rsidRPr="00056ACD" w:rsidRDefault="00056ACD" w:rsidP="00B8458C">
      <w:pPr>
        <w:widowControl w:val="0"/>
        <w:numPr>
          <w:ilvl w:val="1"/>
          <w:numId w:val="25"/>
        </w:numPr>
        <w:autoSpaceDE w:val="0"/>
        <w:autoSpaceDN w:val="0"/>
        <w:adjustRightInd w:val="0"/>
        <w:ind w:left="567" w:hanging="567"/>
        <w:jc w:val="both"/>
        <w:textAlignment w:val="baseline"/>
        <w:rPr>
          <w:rFonts w:ascii="Arial" w:eastAsia="Calibri" w:hAnsi="Arial" w:cs="Arial"/>
          <w:color w:val="000000"/>
          <w:sz w:val="22"/>
          <w:szCs w:val="22"/>
          <w:lang w:eastAsia="en-US"/>
        </w:rPr>
      </w:pPr>
      <w:r w:rsidRPr="00056ACD">
        <w:rPr>
          <w:rFonts w:ascii="Arial" w:eastAsia="Calibri" w:hAnsi="Arial" w:cs="Arial"/>
          <w:color w:val="000000"/>
          <w:sz w:val="22"/>
          <w:szCs w:val="22"/>
          <w:lang w:eastAsia="en-US"/>
        </w:rPr>
        <w:t xml:space="preserve">Urządzenia zasilania potrzeb własnych blokowych, </w:t>
      </w:r>
      <w:proofErr w:type="spellStart"/>
      <w:r w:rsidRPr="00056ACD">
        <w:rPr>
          <w:rFonts w:ascii="Arial" w:eastAsia="Calibri" w:hAnsi="Arial" w:cs="Arial"/>
          <w:color w:val="000000"/>
          <w:sz w:val="22"/>
          <w:szCs w:val="22"/>
          <w:lang w:eastAsia="en-US"/>
        </w:rPr>
        <w:t>pozablokowych</w:t>
      </w:r>
      <w:proofErr w:type="spellEnd"/>
      <w:r w:rsidRPr="00056ACD">
        <w:rPr>
          <w:rFonts w:ascii="Arial" w:eastAsia="Calibri" w:hAnsi="Arial" w:cs="Arial"/>
          <w:color w:val="000000"/>
          <w:sz w:val="22"/>
          <w:szCs w:val="22"/>
          <w:lang w:eastAsia="en-US"/>
        </w:rPr>
        <w:t xml:space="preserve"> i ogólnych: </w:t>
      </w:r>
    </w:p>
    <w:p w14:paraId="5C749807" w14:textId="77777777" w:rsidR="00056ACD" w:rsidRPr="00056ACD" w:rsidRDefault="00056ACD" w:rsidP="00B8458C">
      <w:pPr>
        <w:widowControl w:val="0"/>
        <w:numPr>
          <w:ilvl w:val="2"/>
          <w:numId w:val="25"/>
        </w:numPr>
        <w:autoSpaceDE w:val="0"/>
        <w:autoSpaceDN w:val="0"/>
        <w:adjustRightInd w:val="0"/>
        <w:ind w:left="709" w:hanging="709"/>
        <w:contextualSpacing/>
        <w:jc w:val="both"/>
        <w:textAlignment w:val="baseline"/>
        <w:rPr>
          <w:rFonts w:ascii="Arial" w:eastAsia="Calibri" w:hAnsi="Arial" w:cs="Arial"/>
          <w:color w:val="000000"/>
          <w:sz w:val="22"/>
          <w:szCs w:val="22"/>
          <w:lang w:eastAsia="en-US"/>
        </w:rPr>
      </w:pPr>
      <w:r w:rsidRPr="00056ACD">
        <w:rPr>
          <w:rFonts w:ascii="Arial" w:eastAsia="Calibri" w:hAnsi="Arial" w:cs="Arial"/>
          <w:color w:val="000000"/>
          <w:sz w:val="22"/>
          <w:szCs w:val="22"/>
          <w:lang w:eastAsia="en-US"/>
        </w:rPr>
        <w:t xml:space="preserve">transformatory potrzeb własnych bloków energetycznych TZ, transformator potrzeb </w:t>
      </w:r>
      <w:proofErr w:type="spellStart"/>
      <w:r w:rsidRPr="00056ACD">
        <w:rPr>
          <w:rFonts w:ascii="Arial" w:eastAsia="Calibri" w:hAnsi="Arial" w:cs="Arial"/>
          <w:color w:val="000000"/>
          <w:sz w:val="22"/>
          <w:szCs w:val="22"/>
          <w:lang w:eastAsia="en-US"/>
        </w:rPr>
        <w:t>pozablokowych</w:t>
      </w:r>
      <w:proofErr w:type="spellEnd"/>
      <w:r w:rsidRPr="00056ACD">
        <w:rPr>
          <w:rFonts w:ascii="Arial" w:eastAsia="Calibri" w:hAnsi="Arial" w:cs="Arial"/>
          <w:color w:val="000000"/>
          <w:sz w:val="22"/>
          <w:szCs w:val="22"/>
          <w:lang w:eastAsia="en-US"/>
        </w:rPr>
        <w:t xml:space="preserve"> TZO.</w:t>
      </w:r>
    </w:p>
    <w:p w14:paraId="7FF93049" w14:textId="6C49A889" w:rsidR="00056ACD" w:rsidRPr="00056ACD" w:rsidRDefault="00056ACD" w:rsidP="00B8458C">
      <w:pPr>
        <w:widowControl w:val="0"/>
        <w:numPr>
          <w:ilvl w:val="2"/>
          <w:numId w:val="25"/>
        </w:numPr>
        <w:autoSpaceDE w:val="0"/>
        <w:autoSpaceDN w:val="0"/>
        <w:adjustRightInd w:val="0"/>
        <w:ind w:left="709" w:hanging="709"/>
        <w:contextualSpacing/>
        <w:jc w:val="both"/>
        <w:textAlignment w:val="baseline"/>
        <w:rPr>
          <w:rFonts w:ascii="Arial" w:eastAsia="Calibri" w:hAnsi="Arial" w:cs="Arial"/>
          <w:color w:val="000000"/>
          <w:sz w:val="22"/>
          <w:szCs w:val="22"/>
          <w:lang w:eastAsia="en-US"/>
        </w:rPr>
      </w:pPr>
      <w:r w:rsidRPr="00056ACD">
        <w:rPr>
          <w:rFonts w:ascii="Arial" w:eastAsia="Calibri" w:hAnsi="Arial" w:cs="Arial"/>
          <w:color w:val="000000"/>
          <w:sz w:val="22"/>
          <w:szCs w:val="22"/>
          <w:lang w:eastAsia="en-US"/>
        </w:rPr>
        <w:t>transf</w:t>
      </w:r>
      <w:r w:rsidR="00FB73C2">
        <w:rPr>
          <w:rFonts w:ascii="Arial" w:eastAsia="Calibri" w:hAnsi="Arial" w:cs="Arial"/>
          <w:color w:val="000000"/>
          <w:sz w:val="22"/>
          <w:szCs w:val="22"/>
          <w:lang w:eastAsia="en-US"/>
        </w:rPr>
        <w:t>ormatory potrzeb ogólnych 110/6</w:t>
      </w:r>
      <w:r w:rsidRPr="00056ACD">
        <w:rPr>
          <w:rFonts w:ascii="Arial" w:eastAsia="Calibri" w:hAnsi="Arial" w:cs="Arial"/>
          <w:color w:val="000000"/>
          <w:sz w:val="22"/>
          <w:szCs w:val="22"/>
          <w:lang w:eastAsia="en-US"/>
        </w:rPr>
        <w:t>kV TR1_2, ograniczniki przepięć, odłączniki, uziemniki, przekładniki zespolone zainstalowane na przedpolach transformatorów potrzeb ogó</w:t>
      </w:r>
      <w:r w:rsidR="00FB73C2">
        <w:rPr>
          <w:rFonts w:ascii="Arial" w:eastAsia="Calibri" w:hAnsi="Arial" w:cs="Arial"/>
          <w:color w:val="000000"/>
          <w:sz w:val="22"/>
          <w:szCs w:val="22"/>
          <w:lang w:eastAsia="en-US"/>
        </w:rPr>
        <w:t xml:space="preserve">lnych 110/6 </w:t>
      </w:r>
      <w:proofErr w:type="spellStart"/>
      <w:r w:rsidR="00FB73C2">
        <w:rPr>
          <w:rFonts w:ascii="Arial" w:eastAsia="Calibri" w:hAnsi="Arial" w:cs="Arial"/>
          <w:color w:val="000000"/>
          <w:sz w:val="22"/>
          <w:szCs w:val="22"/>
          <w:lang w:eastAsia="en-US"/>
        </w:rPr>
        <w:t>kV</w:t>
      </w:r>
      <w:proofErr w:type="spellEnd"/>
      <w:r w:rsidR="00FB73C2">
        <w:rPr>
          <w:rFonts w:ascii="Arial" w:eastAsia="Calibri" w:hAnsi="Arial" w:cs="Arial"/>
          <w:color w:val="000000"/>
          <w:sz w:val="22"/>
          <w:szCs w:val="22"/>
          <w:lang w:eastAsia="en-US"/>
        </w:rPr>
        <w:t>, mosty szynowe 6</w:t>
      </w:r>
      <w:r w:rsidRPr="00056ACD">
        <w:rPr>
          <w:rFonts w:ascii="Arial" w:eastAsia="Calibri" w:hAnsi="Arial" w:cs="Arial"/>
          <w:color w:val="000000"/>
          <w:sz w:val="22"/>
          <w:szCs w:val="22"/>
          <w:lang w:eastAsia="en-US"/>
        </w:rPr>
        <w:t>kV zasilania podstawo</w:t>
      </w:r>
      <w:r w:rsidR="00FB73C2">
        <w:rPr>
          <w:rFonts w:ascii="Arial" w:eastAsia="Calibri" w:hAnsi="Arial" w:cs="Arial"/>
          <w:color w:val="000000"/>
          <w:sz w:val="22"/>
          <w:szCs w:val="22"/>
          <w:lang w:eastAsia="en-US"/>
        </w:rPr>
        <w:t xml:space="preserve">wego i rezerwowego rozdzielni </w:t>
      </w:r>
      <w:r w:rsidR="00FB73C2">
        <w:rPr>
          <w:rFonts w:ascii="Arial" w:eastAsia="Calibri" w:hAnsi="Arial" w:cs="Arial"/>
          <w:color w:val="000000"/>
          <w:sz w:val="22"/>
          <w:szCs w:val="22"/>
          <w:lang w:eastAsia="en-US"/>
        </w:rPr>
        <w:lastRenderedPageBreak/>
        <w:t>6</w:t>
      </w:r>
      <w:r w:rsidRPr="00056ACD">
        <w:rPr>
          <w:rFonts w:ascii="Arial" w:eastAsia="Calibri" w:hAnsi="Arial" w:cs="Arial"/>
          <w:color w:val="000000"/>
          <w:sz w:val="22"/>
          <w:szCs w:val="22"/>
          <w:lang w:eastAsia="en-US"/>
        </w:rPr>
        <w:t xml:space="preserve">kV. </w:t>
      </w:r>
    </w:p>
    <w:p w14:paraId="15BE685E" w14:textId="77777777" w:rsidR="00056ACD" w:rsidRPr="00056ACD" w:rsidRDefault="00056ACD" w:rsidP="00B8458C">
      <w:pPr>
        <w:widowControl w:val="0"/>
        <w:numPr>
          <w:ilvl w:val="2"/>
          <w:numId w:val="25"/>
        </w:numPr>
        <w:autoSpaceDE w:val="0"/>
        <w:autoSpaceDN w:val="0"/>
        <w:adjustRightInd w:val="0"/>
        <w:ind w:left="709" w:hanging="709"/>
        <w:contextualSpacing/>
        <w:jc w:val="both"/>
        <w:textAlignment w:val="baseline"/>
        <w:rPr>
          <w:rFonts w:ascii="Arial" w:eastAsia="Calibri" w:hAnsi="Arial" w:cs="Arial"/>
          <w:color w:val="000000"/>
          <w:sz w:val="22"/>
          <w:szCs w:val="22"/>
          <w:lang w:eastAsia="en-US"/>
        </w:rPr>
      </w:pPr>
      <w:r w:rsidRPr="00056ACD">
        <w:rPr>
          <w:rFonts w:ascii="Arial" w:eastAsia="Calibri" w:hAnsi="Arial" w:cs="Arial"/>
          <w:color w:val="000000"/>
          <w:sz w:val="22"/>
          <w:szCs w:val="22"/>
          <w:lang w:eastAsia="en-US"/>
        </w:rPr>
        <w:t xml:space="preserve">rozdzielnie 6 </w:t>
      </w:r>
      <w:proofErr w:type="spellStart"/>
      <w:r w:rsidRPr="00056ACD">
        <w:rPr>
          <w:rFonts w:ascii="Arial" w:eastAsia="Calibri" w:hAnsi="Arial" w:cs="Arial"/>
          <w:color w:val="000000"/>
          <w:sz w:val="22"/>
          <w:szCs w:val="22"/>
          <w:lang w:eastAsia="en-US"/>
        </w:rPr>
        <w:t>kV</w:t>
      </w:r>
      <w:proofErr w:type="spellEnd"/>
      <w:r w:rsidRPr="00056ACD">
        <w:rPr>
          <w:rFonts w:ascii="Arial" w:eastAsia="Calibri" w:hAnsi="Arial" w:cs="Arial"/>
          <w:color w:val="000000"/>
          <w:sz w:val="22"/>
          <w:szCs w:val="22"/>
          <w:lang w:eastAsia="en-US"/>
        </w:rPr>
        <w:t xml:space="preserve"> potrzeb własnych blokowych i </w:t>
      </w:r>
      <w:proofErr w:type="spellStart"/>
      <w:r w:rsidRPr="00056ACD">
        <w:rPr>
          <w:rFonts w:ascii="Arial" w:eastAsia="Calibri" w:hAnsi="Arial" w:cs="Arial"/>
          <w:color w:val="000000"/>
          <w:sz w:val="22"/>
          <w:szCs w:val="22"/>
          <w:lang w:eastAsia="en-US"/>
        </w:rPr>
        <w:t>pozablokowych</w:t>
      </w:r>
      <w:proofErr w:type="spellEnd"/>
      <w:r w:rsidRPr="00056ACD">
        <w:rPr>
          <w:rFonts w:ascii="Arial" w:eastAsia="Calibri" w:hAnsi="Arial" w:cs="Arial"/>
          <w:color w:val="000000"/>
          <w:sz w:val="22"/>
          <w:szCs w:val="22"/>
          <w:lang w:eastAsia="en-US"/>
        </w:rPr>
        <w:t xml:space="preserve"> wraz z instalacją sprężonego powietrza i urządzeniami sprężarkowymi. </w:t>
      </w:r>
    </w:p>
    <w:p w14:paraId="44B69DC3" w14:textId="286B1379" w:rsidR="00056ACD" w:rsidRPr="00056ACD" w:rsidRDefault="00056ACD" w:rsidP="00B8458C">
      <w:pPr>
        <w:widowControl w:val="0"/>
        <w:numPr>
          <w:ilvl w:val="2"/>
          <w:numId w:val="25"/>
        </w:numPr>
        <w:autoSpaceDE w:val="0"/>
        <w:autoSpaceDN w:val="0"/>
        <w:adjustRightInd w:val="0"/>
        <w:ind w:left="709" w:hanging="709"/>
        <w:contextualSpacing/>
        <w:jc w:val="both"/>
        <w:textAlignment w:val="baseline"/>
        <w:rPr>
          <w:rFonts w:ascii="Arial" w:eastAsia="Calibri" w:hAnsi="Arial" w:cs="Arial"/>
          <w:color w:val="000000"/>
          <w:sz w:val="22"/>
          <w:szCs w:val="22"/>
          <w:lang w:eastAsia="en-US"/>
        </w:rPr>
      </w:pPr>
      <w:r w:rsidRPr="00056ACD">
        <w:rPr>
          <w:rFonts w:ascii="Arial" w:eastAsia="Calibri" w:hAnsi="Arial" w:cs="Arial"/>
          <w:color w:val="000000"/>
          <w:sz w:val="22"/>
          <w:szCs w:val="22"/>
          <w:lang w:eastAsia="en-US"/>
        </w:rPr>
        <w:t xml:space="preserve">transformatory </w:t>
      </w:r>
      <w:r w:rsidR="00FB73C2">
        <w:rPr>
          <w:rFonts w:ascii="Arial" w:eastAsia="Calibri" w:hAnsi="Arial" w:cs="Arial"/>
          <w:color w:val="000000"/>
          <w:sz w:val="22"/>
          <w:szCs w:val="22"/>
          <w:lang w:eastAsia="en-US"/>
        </w:rPr>
        <w:t>suche, żywiczne i olejowe 6/0,4</w:t>
      </w:r>
      <w:r w:rsidRPr="00056ACD">
        <w:rPr>
          <w:rFonts w:ascii="Arial" w:eastAsia="Calibri" w:hAnsi="Arial" w:cs="Arial"/>
          <w:color w:val="000000"/>
          <w:sz w:val="22"/>
          <w:szCs w:val="22"/>
          <w:lang w:eastAsia="en-US"/>
        </w:rPr>
        <w:t xml:space="preserve">kV, zespoły prostownicze elektrofiltrów wraz z aparaturą WN. </w:t>
      </w:r>
    </w:p>
    <w:p w14:paraId="2CCF23D9" w14:textId="5FC51AD3" w:rsidR="00056ACD" w:rsidRPr="00056ACD" w:rsidRDefault="00FB73C2" w:rsidP="00B8458C">
      <w:pPr>
        <w:widowControl w:val="0"/>
        <w:numPr>
          <w:ilvl w:val="2"/>
          <w:numId w:val="25"/>
        </w:numPr>
        <w:autoSpaceDE w:val="0"/>
        <w:autoSpaceDN w:val="0"/>
        <w:adjustRightInd w:val="0"/>
        <w:ind w:left="709" w:hanging="709"/>
        <w:contextualSpacing/>
        <w:jc w:val="both"/>
        <w:textAlignment w:val="baseline"/>
        <w:rPr>
          <w:rFonts w:ascii="Arial" w:eastAsia="Calibri" w:hAnsi="Arial" w:cs="Arial"/>
          <w:color w:val="000000"/>
          <w:sz w:val="22"/>
          <w:szCs w:val="22"/>
          <w:lang w:eastAsia="en-US"/>
        </w:rPr>
      </w:pPr>
      <w:r>
        <w:rPr>
          <w:rFonts w:ascii="Arial" w:eastAsia="Calibri" w:hAnsi="Arial" w:cs="Arial"/>
          <w:color w:val="000000"/>
          <w:sz w:val="22"/>
          <w:szCs w:val="22"/>
          <w:lang w:eastAsia="en-US"/>
        </w:rPr>
        <w:t>linie kablowe 15kV, 6</w:t>
      </w:r>
      <w:r w:rsidR="00056ACD" w:rsidRPr="00056ACD">
        <w:rPr>
          <w:rFonts w:ascii="Arial" w:eastAsia="Calibri" w:hAnsi="Arial" w:cs="Arial"/>
          <w:color w:val="000000"/>
          <w:sz w:val="22"/>
          <w:szCs w:val="22"/>
          <w:lang w:eastAsia="en-US"/>
        </w:rPr>
        <w:t xml:space="preserve">kV, 0,4kV i prądu stałego. </w:t>
      </w:r>
    </w:p>
    <w:p w14:paraId="219F05CA" w14:textId="1622F26D" w:rsidR="00056ACD" w:rsidRPr="00056ACD" w:rsidRDefault="00056ACD" w:rsidP="00B8458C">
      <w:pPr>
        <w:widowControl w:val="0"/>
        <w:numPr>
          <w:ilvl w:val="2"/>
          <w:numId w:val="25"/>
        </w:numPr>
        <w:autoSpaceDE w:val="0"/>
        <w:autoSpaceDN w:val="0"/>
        <w:adjustRightInd w:val="0"/>
        <w:ind w:left="709" w:hanging="709"/>
        <w:jc w:val="both"/>
        <w:textAlignment w:val="baseline"/>
        <w:rPr>
          <w:rFonts w:ascii="Arial" w:eastAsia="Calibri" w:hAnsi="Arial" w:cs="Arial"/>
          <w:color w:val="000000"/>
          <w:sz w:val="22"/>
          <w:szCs w:val="22"/>
          <w:lang w:eastAsia="en-US"/>
        </w:rPr>
      </w:pPr>
      <w:r w:rsidRPr="00056ACD">
        <w:rPr>
          <w:rFonts w:ascii="Arial" w:eastAsia="Calibri" w:hAnsi="Arial" w:cs="Arial"/>
          <w:color w:val="000000"/>
          <w:sz w:val="22"/>
          <w:szCs w:val="22"/>
          <w:lang w:eastAsia="en-US"/>
        </w:rPr>
        <w:t>aparatura elektryczna zainstalowana na ładowarko-zwałowarkach ŁZKS i koparkach KWK-106, 315, rozd</w:t>
      </w:r>
      <w:r w:rsidR="00FB73C2">
        <w:rPr>
          <w:rFonts w:ascii="Arial" w:eastAsia="Calibri" w:hAnsi="Arial" w:cs="Arial"/>
          <w:color w:val="000000"/>
          <w:sz w:val="22"/>
          <w:szCs w:val="22"/>
          <w:lang w:eastAsia="en-US"/>
        </w:rPr>
        <w:t>zielnie potrzeb ogólnych 15 i 6</w:t>
      </w:r>
      <w:r w:rsidRPr="00056ACD">
        <w:rPr>
          <w:rFonts w:ascii="Arial" w:eastAsia="Calibri" w:hAnsi="Arial" w:cs="Arial"/>
          <w:color w:val="000000"/>
          <w:sz w:val="22"/>
          <w:szCs w:val="22"/>
          <w:lang w:eastAsia="en-US"/>
        </w:rPr>
        <w:t xml:space="preserve">kV wraz z liniami kablowymi i </w:t>
      </w:r>
      <w:r w:rsidR="00FB73C2">
        <w:rPr>
          <w:rFonts w:ascii="Arial" w:eastAsia="Calibri" w:hAnsi="Arial" w:cs="Arial"/>
          <w:color w:val="000000"/>
          <w:sz w:val="22"/>
          <w:szCs w:val="22"/>
          <w:lang w:eastAsia="en-US"/>
        </w:rPr>
        <w:t>transformatorami 15/0,4 i 6/0,4</w:t>
      </w:r>
      <w:r w:rsidRPr="00056ACD">
        <w:rPr>
          <w:rFonts w:ascii="Arial" w:eastAsia="Calibri" w:hAnsi="Arial" w:cs="Arial"/>
          <w:color w:val="000000"/>
          <w:sz w:val="22"/>
          <w:szCs w:val="22"/>
          <w:lang w:eastAsia="en-US"/>
        </w:rPr>
        <w:t xml:space="preserve">kV: załadunku popiołu Pióry, składowiska gipsu, terenu zaplecza Elektrowni. </w:t>
      </w:r>
    </w:p>
    <w:p w14:paraId="6CADD492" w14:textId="77777777" w:rsidR="00056ACD" w:rsidRPr="00056ACD" w:rsidRDefault="00056ACD" w:rsidP="00B8458C">
      <w:pPr>
        <w:widowControl w:val="0"/>
        <w:numPr>
          <w:ilvl w:val="1"/>
          <w:numId w:val="25"/>
        </w:numPr>
        <w:autoSpaceDE w:val="0"/>
        <w:autoSpaceDN w:val="0"/>
        <w:adjustRightInd w:val="0"/>
        <w:ind w:left="567" w:hanging="567"/>
        <w:contextualSpacing/>
        <w:jc w:val="both"/>
        <w:textAlignment w:val="baseline"/>
        <w:rPr>
          <w:rFonts w:ascii="Arial" w:eastAsia="Calibri" w:hAnsi="Arial" w:cs="Arial"/>
          <w:color w:val="000000"/>
          <w:sz w:val="22"/>
          <w:szCs w:val="22"/>
          <w:lang w:eastAsia="en-US"/>
        </w:rPr>
      </w:pPr>
      <w:r w:rsidRPr="00056ACD">
        <w:rPr>
          <w:rFonts w:ascii="Arial" w:eastAsia="Calibri" w:hAnsi="Arial" w:cs="Arial"/>
          <w:color w:val="000000"/>
          <w:sz w:val="22"/>
          <w:szCs w:val="22"/>
          <w:lang w:eastAsia="en-US"/>
        </w:rPr>
        <w:t>Generatory, rozdzielnie wzbudzenia z przynależnymi urządzeniami elektrycznymi:</w:t>
      </w:r>
    </w:p>
    <w:p w14:paraId="63C0DC19" w14:textId="77777777" w:rsidR="00056ACD" w:rsidRPr="00056ACD" w:rsidRDefault="00056ACD" w:rsidP="00B8458C">
      <w:pPr>
        <w:widowControl w:val="0"/>
        <w:numPr>
          <w:ilvl w:val="2"/>
          <w:numId w:val="25"/>
        </w:numPr>
        <w:autoSpaceDE w:val="0"/>
        <w:autoSpaceDN w:val="0"/>
        <w:adjustRightInd w:val="0"/>
        <w:ind w:left="709" w:hanging="709"/>
        <w:jc w:val="both"/>
        <w:textAlignment w:val="baseline"/>
        <w:rPr>
          <w:rFonts w:ascii="Arial" w:eastAsia="Calibri" w:hAnsi="Arial" w:cs="Arial"/>
          <w:color w:val="000000"/>
          <w:sz w:val="22"/>
          <w:szCs w:val="22"/>
          <w:lang w:eastAsia="en-US"/>
        </w:rPr>
      </w:pPr>
      <w:r w:rsidRPr="00056ACD">
        <w:rPr>
          <w:rFonts w:ascii="Arial" w:eastAsia="Calibri" w:hAnsi="Arial" w:cs="Arial"/>
          <w:color w:val="000000"/>
          <w:sz w:val="22"/>
          <w:szCs w:val="22"/>
          <w:lang w:eastAsia="en-US"/>
        </w:rPr>
        <w:t>wzbudnice, urządzenia szczotkowe, prostowniki wzbudzenia, wyłączniki AGP, rezystory gaszenia pola, układ zabezpieczenia od przepięć,</w:t>
      </w:r>
      <w:r w:rsidRPr="00056ACD">
        <w:rPr>
          <w:rFonts w:ascii="Times New Roman" w:hAnsi="Times New Roman"/>
          <w:sz w:val="24"/>
        </w:rPr>
        <w:t xml:space="preserve"> </w:t>
      </w:r>
      <w:r w:rsidRPr="00056ACD">
        <w:rPr>
          <w:rFonts w:ascii="Arial" w:eastAsia="Calibri" w:hAnsi="Arial" w:cs="Arial"/>
          <w:color w:val="000000"/>
          <w:sz w:val="22"/>
          <w:szCs w:val="22"/>
          <w:lang w:eastAsia="en-US"/>
        </w:rPr>
        <w:t>rezystor gaszenia przepięć, obwody siłowe układu wzbudzenia, transformatory wzbudzenia.</w:t>
      </w:r>
    </w:p>
    <w:p w14:paraId="78C89D0B" w14:textId="2B7D17B7" w:rsidR="00056ACD" w:rsidRPr="00056ACD" w:rsidRDefault="00FB73C2" w:rsidP="00B8458C">
      <w:pPr>
        <w:widowControl w:val="0"/>
        <w:numPr>
          <w:ilvl w:val="1"/>
          <w:numId w:val="25"/>
        </w:numPr>
        <w:autoSpaceDE w:val="0"/>
        <w:autoSpaceDN w:val="0"/>
        <w:adjustRightInd w:val="0"/>
        <w:ind w:left="709" w:hanging="709"/>
        <w:contextualSpacing/>
        <w:jc w:val="both"/>
        <w:textAlignment w:val="baseline"/>
        <w:rPr>
          <w:rFonts w:ascii="Arial" w:eastAsia="Calibri" w:hAnsi="Arial" w:cs="Arial"/>
          <w:color w:val="000000"/>
          <w:sz w:val="22"/>
          <w:szCs w:val="22"/>
          <w:lang w:eastAsia="en-US"/>
        </w:rPr>
      </w:pPr>
      <w:r>
        <w:rPr>
          <w:rFonts w:ascii="Arial" w:eastAsia="Calibri" w:hAnsi="Arial" w:cs="Arial"/>
          <w:color w:val="000000"/>
          <w:sz w:val="22"/>
          <w:szCs w:val="22"/>
          <w:lang w:eastAsia="en-US"/>
        </w:rPr>
        <w:t>Silniki 6kV, 0,7kV i 0,4</w:t>
      </w:r>
      <w:r w:rsidR="00056ACD" w:rsidRPr="00056ACD">
        <w:rPr>
          <w:rFonts w:ascii="Arial" w:eastAsia="Calibri" w:hAnsi="Arial" w:cs="Arial"/>
          <w:color w:val="000000"/>
          <w:sz w:val="22"/>
          <w:szCs w:val="22"/>
          <w:lang w:eastAsia="en-US"/>
        </w:rPr>
        <w:t>kV.</w:t>
      </w:r>
    </w:p>
    <w:p w14:paraId="433DB9C3" w14:textId="77777777" w:rsidR="00056ACD" w:rsidRPr="00056ACD" w:rsidRDefault="00056ACD" w:rsidP="00B8458C">
      <w:pPr>
        <w:widowControl w:val="0"/>
        <w:numPr>
          <w:ilvl w:val="1"/>
          <w:numId w:val="25"/>
        </w:numPr>
        <w:autoSpaceDE w:val="0"/>
        <w:autoSpaceDN w:val="0"/>
        <w:adjustRightInd w:val="0"/>
        <w:ind w:left="709" w:hanging="709"/>
        <w:contextualSpacing/>
        <w:jc w:val="both"/>
        <w:textAlignment w:val="baseline"/>
        <w:rPr>
          <w:rFonts w:ascii="Arial" w:eastAsia="Calibri" w:hAnsi="Arial" w:cs="Arial"/>
          <w:color w:val="000000"/>
          <w:sz w:val="22"/>
          <w:szCs w:val="22"/>
          <w:lang w:eastAsia="en-US"/>
        </w:rPr>
      </w:pPr>
      <w:r w:rsidRPr="00056ACD">
        <w:rPr>
          <w:rFonts w:ascii="Arial" w:eastAsia="Calibri" w:hAnsi="Arial" w:cs="Arial"/>
          <w:color w:val="000000"/>
          <w:sz w:val="22"/>
          <w:szCs w:val="22"/>
          <w:lang w:eastAsia="en-US"/>
        </w:rPr>
        <w:t>Silniki prądu stałego.</w:t>
      </w:r>
    </w:p>
    <w:p w14:paraId="320C56F7" w14:textId="77777777" w:rsidR="00056ACD" w:rsidRPr="00056ACD" w:rsidRDefault="00056ACD" w:rsidP="00B8458C">
      <w:pPr>
        <w:widowControl w:val="0"/>
        <w:numPr>
          <w:ilvl w:val="1"/>
          <w:numId w:val="25"/>
        </w:numPr>
        <w:autoSpaceDE w:val="0"/>
        <w:autoSpaceDN w:val="0"/>
        <w:adjustRightInd w:val="0"/>
        <w:ind w:left="709" w:hanging="709"/>
        <w:contextualSpacing/>
        <w:jc w:val="both"/>
        <w:textAlignment w:val="baseline"/>
        <w:rPr>
          <w:rFonts w:ascii="Arial" w:eastAsia="Calibri" w:hAnsi="Arial" w:cs="Arial"/>
          <w:color w:val="000000"/>
          <w:sz w:val="22"/>
          <w:szCs w:val="22"/>
          <w:lang w:eastAsia="en-US"/>
        </w:rPr>
      </w:pPr>
      <w:r w:rsidRPr="00056ACD">
        <w:rPr>
          <w:rFonts w:ascii="Arial" w:eastAsia="Calibri" w:hAnsi="Arial" w:cs="Arial"/>
          <w:color w:val="000000"/>
          <w:sz w:val="22"/>
          <w:szCs w:val="22"/>
          <w:lang w:eastAsia="en-US"/>
        </w:rPr>
        <w:t>Przesuwniki elektryczne i elektrowibratory na urządzeniach technologicznych.</w:t>
      </w:r>
    </w:p>
    <w:p w14:paraId="1E711581" w14:textId="77777777" w:rsidR="00056ACD" w:rsidRPr="00056ACD" w:rsidRDefault="00056ACD" w:rsidP="00B8458C">
      <w:pPr>
        <w:widowControl w:val="0"/>
        <w:numPr>
          <w:ilvl w:val="1"/>
          <w:numId w:val="25"/>
        </w:numPr>
        <w:autoSpaceDE w:val="0"/>
        <w:autoSpaceDN w:val="0"/>
        <w:adjustRightInd w:val="0"/>
        <w:ind w:left="709" w:hanging="709"/>
        <w:contextualSpacing/>
        <w:jc w:val="both"/>
        <w:textAlignment w:val="baseline"/>
        <w:rPr>
          <w:rFonts w:ascii="Arial" w:eastAsia="Calibri" w:hAnsi="Arial" w:cs="Arial"/>
          <w:color w:val="000000"/>
          <w:sz w:val="22"/>
          <w:szCs w:val="22"/>
          <w:lang w:eastAsia="en-US"/>
        </w:rPr>
      </w:pPr>
      <w:r w:rsidRPr="00056ACD">
        <w:rPr>
          <w:rFonts w:ascii="Arial" w:eastAsia="Calibri" w:hAnsi="Arial" w:cs="Arial"/>
          <w:color w:val="000000"/>
          <w:sz w:val="22"/>
          <w:szCs w:val="22"/>
          <w:lang w:eastAsia="en-US"/>
        </w:rPr>
        <w:t>Opory rozruchowe, przeciągarki i zwalniaki hamulcowe napędów technologicznych.</w:t>
      </w:r>
    </w:p>
    <w:p w14:paraId="7352AC2F" w14:textId="45735235" w:rsidR="00056ACD" w:rsidRPr="00056ACD" w:rsidRDefault="00FB73C2" w:rsidP="00B8458C">
      <w:pPr>
        <w:widowControl w:val="0"/>
        <w:numPr>
          <w:ilvl w:val="1"/>
          <w:numId w:val="25"/>
        </w:numPr>
        <w:autoSpaceDE w:val="0"/>
        <w:autoSpaceDN w:val="0"/>
        <w:adjustRightInd w:val="0"/>
        <w:ind w:left="709" w:hanging="709"/>
        <w:contextualSpacing/>
        <w:jc w:val="both"/>
        <w:textAlignment w:val="baseline"/>
        <w:rPr>
          <w:rFonts w:ascii="Arial" w:eastAsia="Calibri" w:hAnsi="Arial" w:cs="Arial"/>
          <w:color w:val="000000"/>
          <w:sz w:val="22"/>
          <w:szCs w:val="22"/>
          <w:lang w:eastAsia="en-US"/>
        </w:rPr>
      </w:pPr>
      <w:r>
        <w:rPr>
          <w:rFonts w:ascii="Arial" w:eastAsia="Calibri" w:hAnsi="Arial" w:cs="Arial"/>
          <w:color w:val="000000"/>
          <w:sz w:val="22"/>
          <w:szCs w:val="22"/>
          <w:lang w:eastAsia="en-US"/>
        </w:rPr>
        <w:t>Rozdzielnie siłowe 0,4</w:t>
      </w:r>
      <w:r w:rsidR="00056ACD" w:rsidRPr="00056ACD">
        <w:rPr>
          <w:rFonts w:ascii="Arial" w:eastAsia="Calibri" w:hAnsi="Arial" w:cs="Arial"/>
          <w:color w:val="000000"/>
          <w:sz w:val="22"/>
          <w:szCs w:val="22"/>
          <w:lang w:eastAsia="en-US"/>
        </w:rPr>
        <w:t xml:space="preserve">kV potrzeb własnych blokowych i </w:t>
      </w:r>
      <w:proofErr w:type="spellStart"/>
      <w:r w:rsidR="00056ACD" w:rsidRPr="00056ACD">
        <w:rPr>
          <w:rFonts w:ascii="Arial" w:eastAsia="Calibri" w:hAnsi="Arial" w:cs="Arial"/>
          <w:color w:val="000000"/>
          <w:sz w:val="22"/>
          <w:szCs w:val="22"/>
          <w:lang w:eastAsia="en-US"/>
        </w:rPr>
        <w:t>pozablokowych</w:t>
      </w:r>
      <w:proofErr w:type="spellEnd"/>
      <w:r w:rsidR="00056ACD" w:rsidRPr="00056ACD">
        <w:rPr>
          <w:rFonts w:ascii="Arial" w:eastAsia="Calibri" w:hAnsi="Arial" w:cs="Arial"/>
          <w:color w:val="000000"/>
          <w:sz w:val="22"/>
          <w:szCs w:val="22"/>
          <w:lang w:eastAsia="en-US"/>
        </w:rPr>
        <w:t xml:space="preserve">. </w:t>
      </w:r>
    </w:p>
    <w:p w14:paraId="45A47B5D" w14:textId="1B59F8A9" w:rsidR="00056ACD" w:rsidRPr="00056ACD" w:rsidRDefault="00056ACD" w:rsidP="00B8458C">
      <w:pPr>
        <w:widowControl w:val="0"/>
        <w:numPr>
          <w:ilvl w:val="1"/>
          <w:numId w:val="25"/>
        </w:numPr>
        <w:autoSpaceDE w:val="0"/>
        <w:autoSpaceDN w:val="0"/>
        <w:adjustRightInd w:val="0"/>
        <w:ind w:left="709" w:hanging="709"/>
        <w:contextualSpacing/>
        <w:jc w:val="both"/>
        <w:textAlignment w:val="baseline"/>
        <w:rPr>
          <w:rFonts w:ascii="Arial" w:eastAsia="Calibri" w:hAnsi="Arial" w:cs="Arial"/>
          <w:color w:val="000000"/>
          <w:sz w:val="22"/>
          <w:szCs w:val="22"/>
          <w:lang w:eastAsia="en-US"/>
        </w:rPr>
      </w:pPr>
      <w:r w:rsidRPr="00056ACD">
        <w:rPr>
          <w:rFonts w:ascii="Arial" w:eastAsia="Calibri" w:hAnsi="Arial" w:cs="Arial"/>
          <w:color w:val="000000"/>
          <w:sz w:val="22"/>
          <w:szCs w:val="22"/>
          <w:lang w:eastAsia="en-US"/>
        </w:rPr>
        <w:t>Rozd</w:t>
      </w:r>
      <w:r w:rsidR="00FB73C2">
        <w:rPr>
          <w:rFonts w:ascii="Arial" w:eastAsia="Calibri" w:hAnsi="Arial" w:cs="Arial"/>
          <w:color w:val="000000"/>
          <w:sz w:val="22"/>
          <w:szCs w:val="22"/>
          <w:lang w:eastAsia="en-US"/>
        </w:rPr>
        <w:t>zielnie oświetleniowe 0,4</w:t>
      </w:r>
      <w:r w:rsidRPr="00056ACD">
        <w:rPr>
          <w:rFonts w:ascii="Arial" w:eastAsia="Calibri" w:hAnsi="Arial" w:cs="Arial"/>
          <w:color w:val="000000"/>
          <w:sz w:val="22"/>
          <w:szCs w:val="22"/>
          <w:lang w:eastAsia="en-US"/>
        </w:rPr>
        <w:t xml:space="preserve">kV potrzeb własnych blokowych i </w:t>
      </w:r>
      <w:proofErr w:type="spellStart"/>
      <w:r w:rsidRPr="00056ACD">
        <w:rPr>
          <w:rFonts w:ascii="Arial" w:eastAsia="Calibri" w:hAnsi="Arial" w:cs="Arial"/>
          <w:color w:val="000000"/>
          <w:sz w:val="22"/>
          <w:szCs w:val="22"/>
          <w:lang w:eastAsia="en-US"/>
        </w:rPr>
        <w:t>pozablokowych</w:t>
      </w:r>
      <w:proofErr w:type="spellEnd"/>
      <w:r w:rsidRPr="00056ACD">
        <w:rPr>
          <w:rFonts w:ascii="Arial" w:eastAsia="Calibri" w:hAnsi="Arial" w:cs="Arial"/>
          <w:color w:val="000000"/>
          <w:sz w:val="22"/>
          <w:szCs w:val="22"/>
          <w:lang w:eastAsia="en-US"/>
        </w:rPr>
        <w:t>.</w:t>
      </w:r>
    </w:p>
    <w:p w14:paraId="521D7507" w14:textId="77777777" w:rsidR="00056ACD" w:rsidRPr="00056ACD" w:rsidRDefault="00056ACD" w:rsidP="00B8458C">
      <w:pPr>
        <w:widowControl w:val="0"/>
        <w:numPr>
          <w:ilvl w:val="1"/>
          <w:numId w:val="25"/>
        </w:numPr>
        <w:autoSpaceDE w:val="0"/>
        <w:autoSpaceDN w:val="0"/>
        <w:adjustRightInd w:val="0"/>
        <w:ind w:left="709" w:hanging="709"/>
        <w:contextualSpacing/>
        <w:jc w:val="both"/>
        <w:textAlignment w:val="baseline"/>
        <w:rPr>
          <w:rFonts w:ascii="Arial" w:eastAsia="Calibri" w:hAnsi="Arial" w:cs="Arial"/>
          <w:color w:val="000000"/>
          <w:sz w:val="22"/>
          <w:szCs w:val="22"/>
          <w:lang w:eastAsia="en-US"/>
        </w:rPr>
      </w:pPr>
      <w:r w:rsidRPr="00056ACD">
        <w:rPr>
          <w:rFonts w:ascii="Arial" w:eastAsia="Calibri" w:hAnsi="Arial" w:cs="Arial"/>
          <w:color w:val="000000"/>
          <w:sz w:val="22"/>
          <w:szCs w:val="22"/>
          <w:lang w:eastAsia="en-US"/>
        </w:rPr>
        <w:t>Rozdzielnie prądu stałego.</w:t>
      </w:r>
    </w:p>
    <w:p w14:paraId="4F1F6A01" w14:textId="77777777" w:rsidR="00056ACD" w:rsidRPr="00056ACD" w:rsidRDefault="00056ACD" w:rsidP="00B8458C">
      <w:pPr>
        <w:widowControl w:val="0"/>
        <w:numPr>
          <w:ilvl w:val="1"/>
          <w:numId w:val="25"/>
        </w:numPr>
        <w:autoSpaceDE w:val="0"/>
        <w:autoSpaceDN w:val="0"/>
        <w:adjustRightInd w:val="0"/>
        <w:ind w:left="709" w:hanging="709"/>
        <w:contextualSpacing/>
        <w:jc w:val="both"/>
        <w:textAlignment w:val="baseline"/>
        <w:rPr>
          <w:rFonts w:ascii="Arial" w:eastAsia="Calibri" w:hAnsi="Arial" w:cs="Arial"/>
          <w:color w:val="000000"/>
          <w:sz w:val="22"/>
          <w:szCs w:val="22"/>
          <w:lang w:eastAsia="en-US"/>
        </w:rPr>
      </w:pPr>
      <w:r w:rsidRPr="00056ACD">
        <w:rPr>
          <w:rFonts w:ascii="Arial" w:eastAsia="Calibri" w:hAnsi="Arial" w:cs="Arial"/>
          <w:color w:val="000000"/>
          <w:sz w:val="22"/>
          <w:szCs w:val="22"/>
          <w:lang w:eastAsia="en-US"/>
        </w:rPr>
        <w:t xml:space="preserve">Instalacje zasilające urządzeń technologicznych potrzeb własnych blokowych </w:t>
      </w:r>
      <w:r w:rsidR="003E0773">
        <w:rPr>
          <w:rFonts w:ascii="Arial" w:eastAsia="Calibri" w:hAnsi="Arial" w:cs="Arial"/>
          <w:color w:val="000000"/>
          <w:sz w:val="22"/>
          <w:szCs w:val="22"/>
          <w:lang w:eastAsia="en-US"/>
        </w:rPr>
        <w:br/>
      </w:r>
      <w:r w:rsidRPr="00056ACD">
        <w:rPr>
          <w:rFonts w:ascii="Arial" w:eastAsia="Calibri" w:hAnsi="Arial" w:cs="Arial"/>
          <w:color w:val="000000"/>
          <w:sz w:val="22"/>
          <w:szCs w:val="22"/>
          <w:lang w:eastAsia="en-US"/>
        </w:rPr>
        <w:t xml:space="preserve">i </w:t>
      </w:r>
      <w:proofErr w:type="spellStart"/>
      <w:r w:rsidRPr="00056ACD">
        <w:rPr>
          <w:rFonts w:ascii="Arial" w:eastAsia="Calibri" w:hAnsi="Arial" w:cs="Arial"/>
          <w:color w:val="000000"/>
          <w:sz w:val="22"/>
          <w:szCs w:val="22"/>
          <w:lang w:eastAsia="en-US"/>
        </w:rPr>
        <w:t>pozablokowych</w:t>
      </w:r>
      <w:proofErr w:type="spellEnd"/>
      <w:r w:rsidRPr="00056ACD">
        <w:rPr>
          <w:rFonts w:ascii="Arial" w:eastAsia="Calibri" w:hAnsi="Arial" w:cs="Arial"/>
          <w:color w:val="000000"/>
          <w:sz w:val="22"/>
          <w:szCs w:val="22"/>
          <w:lang w:eastAsia="en-US"/>
        </w:rPr>
        <w:t xml:space="preserve">. </w:t>
      </w:r>
    </w:p>
    <w:p w14:paraId="033287C0" w14:textId="77777777" w:rsidR="00056ACD" w:rsidRPr="00056ACD" w:rsidRDefault="00056ACD" w:rsidP="00B8458C">
      <w:pPr>
        <w:widowControl w:val="0"/>
        <w:numPr>
          <w:ilvl w:val="1"/>
          <w:numId w:val="25"/>
        </w:numPr>
        <w:autoSpaceDE w:val="0"/>
        <w:autoSpaceDN w:val="0"/>
        <w:adjustRightInd w:val="0"/>
        <w:ind w:left="709" w:hanging="709"/>
        <w:contextualSpacing/>
        <w:jc w:val="both"/>
        <w:textAlignment w:val="baseline"/>
        <w:rPr>
          <w:rFonts w:ascii="Arial" w:eastAsia="Calibri" w:hAnsi="Arial" w:cs="Arial"/>
          <w:color w:val="000000"/>
          <w:sz w:val="22"/>
          <w:szCs w:val="22"/>
          <w:lang w:eastAsia="en-US"/>
        </w:rPr>
      </w:pPr>
      <w:r w:rsidRPr="00056ACD">
        <w:rPr>
          <w:rFonts w:ascii="Arial" w:eastAsia="Calibri" w:hAnsi="Arial" w:cs="Arial"/>
          <w:color w:val="000000"/>
          <w:sz w:val="22"/>
          <w:szCs w:val="22"/>
          <w:lang w:eastAsia="en-US"/>
        </w:rPr>
        <w:t xml:space="preserve">Baterie akumulatorowe i prostowniki. </w:t>
      </w:r>
    </w:p>
    <w:p w14:paraId="448E8CFE" w14:textId="77777777" w:rsidR="00056ACD" w:rsidRPr="00056ACD" w:rsidRDefault="00056ACD" w:rsidP="00B8458C">
      <w:pPr>
        <w:widowControl w:val="0"/>
        <w:numPr>
          <w:ilvl w:val="1"/>
          <w:numId w:val="25"/>
        </w:numPr>
        <w:autoSpaceDE w:val="0"/>
        <w:autoSpaceDN w:val="0"/>
        <w:adjustRightInd w:val="0"/>
        <w:ind w:left="709" w:hanging="709"/>
        <w:contextualSpacing/>
        <w:jc w:val="both"/>
        <w:textAlignment w:val="baseline"/>
        <w:rPr>
          <w:rFonts w:ascii="Arial" w:eastAsia="Calibri" w:hAnsi="Arial" w:cs="Arial"/>
          <w:color w:val="000000"/>
          <w:sz w:val="22"/>
          <w:szCs w:val="22"/>
          <w:lang w:eastAsia="en-US"/>
        </w:rPr>
      </w:pPr>
      <w:r w:rsidRPr="00056ACD">
        <w:rPr>
          <w:rFonts w:ascii="Arial" w:eastAsia="Calibri" w:hAnsi="Arial" w:cs="Arial"/>
          <w:color w:val="000000"/>
          <w:sz w:val="22"/>
          <w:szCs w:val="22"/>
          <w:lang w:eastAsia="en-US"/>
        </w:rPr>
        <w:t>Instalacje siłowe i oświetleniowe w budynkach oraz budowlach technologicznych.</w:t>
      </w:r>
    </w:p>
    <w:p w14:paraId="2BC3C79D" w14:textId="77777777" w:rsidR="00056ACD" w:rsidRPr="00056ACD" w:rsidRDefault="00056ACD" w:rsidP="00B8458C">
      <w:pPr>
        <w:widowControl w:val="0"/>
        <w:numPr>
          <w:ilvl w:val="1"/>
          <w:numId w:val="25"/>
        </w:numPr>
        <w:autoSpaceDE w:val="0"/>
        <w:autoSpaceDN w:val="0"/>
        <w:adjustRightInd w:val="0"/>
        <w:ind w:left="709" w:hanging="709"/>
        <w:contextualSpacing/>
        <w:jc w:val="both"/>
        <w:textAlignment w:val="baseline"/>
        <w:rPr>
          <w:rFonts w:ascii="Arial" w:eastAsia="Calibri" w:hAnsi="Arial" w:cs="Arial"/>
          <w:color w:val="000000"/>
          <w:sz w:val="22"/>
          <w:szCs w:val="22"/>
          <w:lang w:eastAsia="en-US"/>
        </w:rPr>
      </w:pPr>
      <w:r w:rsidRPr="00056ACD">
        <w:rPr>
          <w:rFonts w:ascii="Arial" w:eastAsia="Calibri" w:hAnsi="Arial" w:cs="Arial"/>
          <w:color w:val="000000"/>
          <w:sz w:val="22"/>
          <w:szCs w:val="22"/>
          <w:lang w:eastAsia="en-US"/>
        </w:rPr>
        <w:t>Tunele, szyby, kanały i estakady kablowe.</w:t>
      </w:r>
    </w:p>
    <w:p w14:paraId="10CDACA0" w14:textId="77777777" w:rsidR="00056ACD" w:rsidRPr="00056ACD" w:rsidRDefault="00056ACD" w:rsidP="00B8458C">
      <w:pPr>
        <w:widowControl w:val="0"/>
        <w:numPr>
          <w:ilvl w:val="1"/>
          <w:numId w:val="25"/>
        </w:numPr>
        <w:autoSpaceDE w:val="0"/>
        <w:autoSpaceDN w:val="0"/>
        <w:adjustRightInd w:val="0"/>
        <w:ind w:left="709" w:hanging="709"/>
        <w:contextualSpacing/>
        <w:jc w:val="both"/>
        <w:textAlignment w:val="baseline"/>
        <w:rPr>
          <w:rFonts w:ascii="Arial" w:eastAsia="Calibri" w:hAnsi="Arial" w:cs="Arial"/>
          <w:color w:val="000000"/>
          <w:sz w:val="22"/>
          <w:szCs w:val="22"/>
          <w:lang w:eastAsia="en-US"/>
        </w:rPr>
      </w:pPr>
      <w:r w:rsidRPr="00056ACD">
        <w:rPr>
          <w:rFonts w:ascii="Arial" w:eastAsia="Calibri" w:hAnsi="Arial" w:cs="Arial"/>
          <w:color w:val="000000"/>
          <w:sz w:val="22"/>
          <w:szCs w:val="22"/>
          <w:lang w:eastAsia="en-US"/>
        </w:rPr>
        <w:t xml:space="preserve">Instalacje i urządzenia oświetlenia zewnętrznego. </w:t>
      </w:r>
    </w:p>
    <w:p w14:paraId="3D6440C1" w14:textId="77777777" w:rsidR="00056ACD" w:rsidRPr="00056ACD" w:rsidRDefault="00056ACD" w:rsidP="00B8458C">
      <w:pPr>
        <w:widowControl w:val="0"/>
        <w:numPr>
          <w:ilvl w:val="1"/>
          <w:numId w:val="25"/>
        </w:numPr>
        <w:autoSpaceDE w:val="0"/>
        <w:autoSpaceDN w:val="0"/>
        <w:adjustRightInd w:val="0"/>
        <w:ind w:left="709" w:hanging="709"/>
        <w:contextualSpacing/>
        <w:jc w:val="both"/>
        <w:textAlignment w:val="baseline"/>
        <w:rPr>
          <w:rFonts w:ascii="Arial" w:eastAsia="Calibri" w:hAnsi="Arial" w:cs="Arial"/>
          <w:color w:val="000000"/>
          <w:sz w:val="22"/>
          <w:szCs w:val="22"/>
          <w:lang w:eastAsia="en-US"/>
        </w:rPr>
      </w:pPr>
      <w:r w:rsidRPr="00056ACD">
        <w:rPr>
          <w:rFonts w:ascii="Arial" w:eastAsia="Calibri" w:hAnsi="Arial" w:cs="Arial"/>
          <w:color w:val="000000"/>
          <w:sz w:val="22"/>
          <w:szCs w:val="22"/>
          <w:lang w:eastAsia="en-US"/>
        </w:rPr>
        <w:t xml:space="preserve">Instalacje uziemiające i odgromowe. </w:t>
      </w:r>
    </w:p>
    <w:p w14:paraId="4A1502A8" w14:textId="77777777" w:rsidR="00056ACD" w:rsidRPr="00056ACD" w:rsidRDefault="00056ACD" w:rsidP="00B8458C">
      <w:pPr>
        <w:widowControl w:val="0"/>
        <w:numPr>
          <w:ilvl w:val="1"/>
          <w:numId w:val="25"/>
        </w:numPr>
        <w:autoSpaceDE w:val="0"/>
        <w:autoSpaceDN w:val="0"/>
        <w:adjustRightInd w:val="0"/>
        <w:ind w:left="709" w:hanging="709"/>
        <w:contextualSpacing/>
        <w:jc w:val="both"/>
        <w:textAlignment w:val="baseline"/>
        <w:rPr>
          <w:rFonts w:ascii="Arial" w:eastAsia="Calibri" w:hAnsi="Arial" w:cs="Arial"/>
          <w:color w:val="000000"/>
          <w:sz w:val="22"/>
          <w:szCs w:val="22"/>
          <w:lang w:eastAsia="en-US"/>
        </w:rPr>
      </w:pPr>
      <w:r w:rsidRPr="00056ACD">
        <w:rPr>
          <w:rFonts w:ascii="Arial" w:eastAsia="Calibri" w:hAnsi="Arial" w:cs="Arial"/>
          <w:sz w:val="22"/>
          <w:szCs w:val="22"/>
          <w:lang w:eastAsia="en-US"/>
        </w:rPr>
        <w:t>Stacje elektroenergetyczne (w całym zakresie obwodów siłowych): Ujęcie Wody na Wschodniej i w Tursku.</w:t>
      </w:r>
    </w:p>
    <w:p w14:paraId="2313B901" w14:textId="77777777" w:rsidR="00056ACD" w:rsidRPr="00056ACD" w:rsidRDefault="00056ACD" w:rsidP="00B8458C">
      <w:pPr>
        <w:widowControl w:val="0"/>
        <w:numPr>
          <w:ilvl w:val="1"/>
          <w:numId w:val="25"/>
        </w:numPr>
        <w:autoSpaceDE w:val="0"/>
        <w:autoSpaceDN w:val="0"/>
        <w:adjustRightInd w:val="0"/>
        <w:ind w:left="709" w:hanging="709"/>
        <w:contextualSpacing/>
        <w:jc w:val="both"/>
        <w:textAlignment w:val="baseline"/>
        <w:rPr>
          <w:rFonts w:ascii="Arial" w:eastAsia="Calibri" w:hAnsi="Arial" w:cs="Arial"/>
          <w:color w:val="000000"/>
          <w:sz w:val="22"/>
          <w:szCs w:val="22"/>
          <w:lang w:eastAsia="en-US"/>
        </w:rPr>
      </w:pPr>
      <w:r w:rsidRPr="00056ACD">
        <w:rPr>
          <w:rFonts w:ascii="Arial" w:eastAsia="Calibri" w:hAnsi="Arial" w:cs="Arial"/>
          <w:sz w:val="22"/>
          <w:szCs w:val="22"/>
          <w:lang w:eastAsia="en-US"/>
        </w:rPr>
        <w:t>Plac rozładowczo-magazynowy transformatorów dużej mocy, transformatory rezerwowe.</w:t>
      </w:r>
    </w:p>
    <w:p w14:paraId="46AD2A43" w14:textId="77777777" w:rsidR="00056ACD" w:rsidRPr="00056ACD" w:rsidRDefault="00056ACD" w:rsidP="00B8458C">
      <w:pPr>
        <w:widowControl w:val="0"/>
        <w:numPr>
          <w:ilvl w:val="1"/>
          <w:numId w:val="25"/>
        </w:numPr>
        <w:autoSpaceDE w:val="0"/>
        <w:autoSpaceDN w:val="0"/>
        <w:adjustRightInd w:val="0"/>
        <w:ind w:left="709" w:hanging="709"/>
        <w:contextualSpacing/>
        <w:jc w:val="both"/>
        <w:textAlignment w:val="baseline"/>
        <w:rPr>
          <w:rFonts w:ascii="Arial" w:eastAsia="Calibri" w:hAnsi="Arial" w:cs="Arial"/>
          <w:color w:val="000000"/>
          <w:sz w:val="22"/>
          <w:szCs w:val="22"/>
          <w:lang w:eastAsia="en-US"/>
        </w:rPr>
      </w:pPr>
      <w:r w:rsidRPr="00056ACD">
        <w:rPr>
          <w:rFonts w:ascii="Arial" w:eastAsia="Calibri" w:hAnsi="Arial" w:cs="Arial"/>
          <w:sz w:val="22"/>
          <w:szCs w:val="22"/>
          <w:lang w:eastAsia="en-US"/>
        </w:rPr>
        <w:t>Agregaty prądotwórcze.</w:t>
      </w:r>
    </w:p>
    <w:p w14:paraId="7C3B3071" w14:textId="2B03ED9B" w:rsidR="00056ACD" w:rsidRPr="00056ACD" w:rsidRDefault="00056ACD" w:rsidP="00B8458C">
      <w:pPr>
        <w:widowControl w:val="0"/>
        <w:numPr>
          <w:ilvl w:val="1"/>
          <w:numId w:val="25"/>
        </w:numPr>
        <w:autoSpaceDE w:val="0"/>
        <w:autoSpaceDN w:val="0"/>
        <w:adjustRightInd w:val="0"/>
        <w:ind w:left="851" w:hanging="709"/>
        <w:jc w:val="both"/>
        <w:textAlignment w:val="baseline"/>
        <w:rPr>
          <w:rFonts w:ascii="Arial" w:eastAsia="Calibri" w:hAnsi="Arial" w:cs="Arial"/>
          <w:color w:val="000000"/>
          <w:sz w:val="22"/>
          <w:szCs w:val="22"/>
          <w:lang w:eastAsia="en-US"/>
        </w:rPr>
      </w:pPr>
      <w:r w:rsidRPr="00056ACD">
        <w:rPr>
          <w:rFonts w:ascii="Arial" w:eastAsia="Calibri" w:hAnsi="Arial" w:cs="Arial"/>
          <w:sz w:val="22"/>
          <w:szCs w:val="22"/>
          <w:lang w:eastAsia="en-US"/>
        </w:rPr>
        <w:t>Rozdzielnie, instal</w:t>
      </w:r>
      <w:r w:rsidR="00FB73C2">
        <w:rPr>
          <w:rFonts w:ascii="Arial" w:eastAsia="Calibri" w:hAnsi="Arial" w:cs="Arial"/>
          <w:sz w:val="22"/>
          <w:szCs w:val="22"/>
          <w:lang w:eastAsia="en-US"/>
        </w:rPr>
        <w:t>acje siłowe i oświetleniowe 0,4</w:t>
      </w:r>
      <w:r w:rsidRPr="00056ACD">
        <w:rPr>
          <w:rFonts w:ascii="Arial" w:eastAsia="Calibri" w:hAnsi="Arial" w:cs="Arial"/>
          <w:sz w:val="22"/>
          <w:szCs w:val="22"/>
          <w:lang w:eastAsia="en-US"/>
        </w:rPr>
        <w:t>kV oraz instalacje zasilające urządzenia elektryczne w budynkach i budowlach poza technologicznych:</w:t>
      </w:r>
    </w:p>
    <w:p w14:paraId="05BE52AB" w14:textId="77777777" w:rsidR="00056ACD" w:rsidRPr="00056ACD" w:rsidRDefault="00056ACD" w:rsidP="00B8458C">
      <w:pPr>
        <w:widowControl w:val="0"/>
        <w:numPr>
          <w:ilvl w:val="2"/>
          <w:numId w:val="25"/>
        </w:numPr>
        <w:autoSpaceDE w:val="0"/>
        <w:autoSpaceDN w:val="0"/>
        <w:adjustRightInd w:val="0"/>
        <w:ind w:left="851" w:hanging="851"/>
        <w:contextualSpacing/>
        <w:jc w:val="both"/>
        <w:textAlignment w:val="baseline"/>
        <w:rPr>
          <w:rFonts w:ascii="Arial" w:eastAsia="Calibri" w:hAnsi="Arial" w:cs="Arial"/>
          <w:color w:val="000000"/>
          <w:sz w:val="22"/>
          <w:szCs w:val="22"/>
          <w:lang w:eastAsia="en-US"/>
        </w:rPr>
      </w:pPr>
      <w:r w:rsidRPr="00056ACD">
        <w:rPr>
          <w:rFonts w:ascii="Arial" w:eastAsia="Calibri" w:hAnsi="Arial" w:cs="Arial"/>
          <w:sz w:val="22"/>
          <w:szCs w:val="22"/>
          <w:lang w:eastAsia="en-US"/>
        </w:rPr>
        <w:t>Budynek F1 - całość bez części administracyjnej.</w:t>
      </w:r>
    </w:p>
    <w:p w14:paraId="71762816" w14:textId="77777777" w:rsidR="00056ACD" w:rsidRPr="00056ACD" w:rsidRDefault="00056ACD" w:rsidP="00B8458C">
      <w:pPr>
        <w:widowControl w:val="0"/>
        <w:numPr>
          <w:ilvl w:val="2"/>
          <w:numId w:val="25"/>
        </w:numPr>
        <w:autoSpaceDE w:val="0"/>
        <w:autoSpaceDN w:val="0"/>
        <w:adjustRightInd w:val="0"/>
        <w:ind w:left="851" w:hanging="851"/>
        <w:contextualSpacing/>
        <w:jc w:val="both"/>
        <w:textAlignment w:val="baseline"/>
        <w:rPr>
          <w:rFonts w:ascii="Arial" w:eastAsia="Calibri" w:hAnsi="Arial" w:cs="Arial"/>
          <w:color w:val="000000"/>
          <w:sz w:val="22"/>
          <w:szCs w:val="22"/>
          <w:lang w:eastAsia="en-US"/>
        </w:rPr>
      </w:pPr>
      <w:r w:rsidRPr="00056ACD">
        <w:rPr>
          <w:rFonts w:ascii="Arial" w:eastAsia="Calibri" w:hAnsi="Arial" w:cs="Arial"/>
          <w:sz w:val="22"/>
          <w:szCs w:val="22"/>
          <w:lang w:eastAsia="en-US"/>
        </w:rPr>
        <w:t>Budynek F3 - granicą podziału jest złącze kablowe na budynku gazów technicznych.</w:t>
      </w:r>
    </w:p>
    <w:p w14:paraId="5CECB626" w14:textId="77777777" w:rsidR="00056ACD" w:rsidRPr="00056ACD" w:rsidRDefault="00056ACD" w:rsidP="00B8458C">
      <w:pPr>
        <w:widowControl w:val="0"/>
        <w:numPr>
          <w:ilvl w:val="2"/>
          <w:numId w:val="25"/>
        </w:numPr>
        <w:autoSpaceDE w:val="0"/>
        <w:autoSpaceDN w:val="0"/>
        <w:adjustRightInd w:val="0"/>
        <w:ind w:left="851" w:hanging="851"/>
        <w:contextualSpacing/>
        <w:jc w:val="both"/>
        <w:textAlignment w:val="baseline"/>
        <w:rPr>
          <w:rFonts w:ascii="Arial" w:eastAsia="Calibri" w:hAnsi="Arial" w:cs="Arial"/>
          <w:color w:val="000000"/>
          <w:sz w:val="22"/>
          <w:szCs w:val="22"/>
          <w:lang w:eastAsia="en-US"/>
        </w:rPr>
      </w:pPr>
      <w:r w:rsidRPr="00056ACD">
        <w:rPr>
          <w:rFonts w:ascii="Arial" w:eastAsia="Calibri" w:hAnsi="Arial" w:cs="Arial"/>
          <w:sz w:val="22"/>
          <w:szCs w:val="22"/>
          <w:lang w:eastAsia="en-US"/>
        </w:rPr>
        <w:t>Budynek F7 - granicą podziału jest złącze kablowe na budynku materiałów łatwopalnych.</w:t>
      </w:r>
    </w:p>
    <w:p w14:paraId="0014A7DA" w14:textId="77777777" w:rsidR="00056ACD" w:rsidRPr="00056ACD" w:rsidRDefault="00056ACD" w:rsidP="00B8458C">
      <w:pPr>
        <w:widowControl w:val="0"/>
        <w:numPr>
          <w:ilvl w:val="2"/>
          <w:numId w:val="25"/>
        </w:numPr>
        <w:autoSpaceDE w:val="0"/>
        <w:autoSpaceDN w:val="0"/>
        <w:adjustRightInd w:val="0"/>
        <w:ind w:left="851" w:hanging="851"/>
        <w:contextualSpacing/>
        <w:jc w:val="both"/>
        <w:textAlignment w:val="baseline"/>
        <w:rPr>
          <w:rFonts w:ascii="Arial" w:eastAsia="Calibri" w:hAnsi="Arial" w:cs="Arial"/>
          <w:color w:val="000000"/>
          <w:sz w:val="22"/>
          <w:szCs w:val="22"/>
          <w:lang w:eastAsia="en-US"/>
        </w:rPr>
      </w:pPr>
      <w:r w:rsidRPr="00056ACD">
        <w:rPr>
          <w:rFonts w:ascii="Arial" w:eastAsia="Calibri" w:hAnsi="Arial" w:cs="Arial"/>
          <w:sz w:val="22"/>
          <w:szCs w:val="22"/>
          <w:lang w:eastAsia="en-US"/>
        </w:rPr>
        <w:t>Budynek F9 - granicą podziału są zaciski kabli odpływowych w rozdzielni RWDA i RWDB na zasilaniu rozdzielni RA1 kable zasilające.</w:t>
      </w:r>
    </w:p>
    <w:p w14:paraId="3377F3B8" w14:textId="77777777" w:rsidR="00056ACD" w:rsidRPr="00056ACD" w:rsidRDefault="00056ACD" w:rsidP="00B8458C">
      <w:pPr>
        <w:widowControl w:val="0"/>
        <w:numPr>
          <w:ilvl w:val="2"/>
          <w:numId w:val="25"/>
        </w:numPr>
        <w:autoSpaceDE w:val="0"/>
        <w:autoSpaceDN w:val="0"/>
        <w:adjustRightInd w:val="0"/>
        <w:ind w:left="851" w:hanging="851"/>
        <w:contextualSpacing/>
        <w:jc w:val="both"/>
        <w:textAlignment w:val="baseline"/>
        <w:rPr>
          <w:rFonts w:ascii="Arial" w:eastAsia="Calibri" w:hAnsi="Arial" w:cs="Arial"/>
          <w:color w:val="000000"/>
          <w:sz w:val="22"/>
          <w:szCs w:val="22"/>
          <w:lang w:eastAsia="en-US"/>
        </w:rPr>
      </w:pPr>
      <w:r w:rsidRPr="00056ACD">
        <w:rPr>
          <w:rFonts w:ascii="Arial" w:eastAsia="Calibri" w:hAnsi="Arial" w:cs="Arial"/>
          <w:sz w:val="22"/>
          <w:szCs w:val="22"/>
          <w:lang w:eastAsia="en-US"/>
        </w:rPr>
        <w:t>Budynek F10 - całość bez rozdzielni S60/1 oraz instalacji i urządzeń warsztatu remontu spychaczy.</w:t>
      </w:r>
    </w:p>
    <w:p w14:paraId="1BCDA30D" w14:textId="77777777" w:rsidR="00056ACD" w:rsidRPr="00056ACD" w:rsidRDefault="00056ACD" w:rsidP="00B8458C">
      <w:pPr>
        <w:widowControl w:val="0"/>
        <w:numPr>
          <w:ilvl w:val="2"/>
          <w:numId w:val="25"/>
        </w:numPr>
        <w:autoSpaceDE w:val="0"/>
        <w:autoSpaceDN w:val="0"/>
        <w:adjustRightInd w:val="0"/>
        <w:ind w:left="851" w:hanging="851"/>
        <w:contextualSpacing/>
        <w:jc w:val="both"/>
        <w:textAlignment w:val="baseline"/>
        <w:rPr>
          <w:rFonts w:ascii="Arial" w:eastAsia="Calibri" w:hAnsi="Arial" w:cs="Arial"/>
          <w:color w:val="000000"/>
          <w:sz w:val="22"/>
          <w:szCs w:val="22"/>
          <w:lang w:eastAsia="en-US"/>
        </w:rPr>
      </w:pPr>
      <w:r w:rsidRPr="00056ACD">
        <w:rPr>
          <w:rFonts w:ascii="Arial" w:eastAsia="Calibri" w:hAnsi="Arial" w:cs="Arial"/>
          <w:sz w:val="22"/>
          <w:szCs w:val="22"/>
          <w:lang w:eastAsia="en-US"/>
        </w:rPr>
        <w:t xml:space="preserve">Budynek F12 - rozdzielnie 02B i S46; granicą podziału są zaciski kabli odpływowych </w:t>
      </w:r>
      <w:r w:rsidR="003E0773">
        <w:rPr>
          <w:rFonts w:ascii="Arial" w:eastAsia="Calibri" w:hAnsi="Arial" w:cs="Arial"/>
          <w:sz w:val="22"/>
          <w:szCs w:val="22"/>
          <w:lang w:eastAsia="en-US"/>
        </w:rPr>
        <w:br/>
      </w:r>
      <w:r w:rsidRPr="00056ACD">
        <w:rPr>
          <w:rFonts w:ascii="Arial" w:eastAsia="Calibri" w:hAnsi="Arial" w:cs="Arial"/>
          <w:sz w:val="22"/>
          <w:szCs w:val="22"/>
          <w:lang w:eastAsia="en-US"/>
        </w:rPr>
        <w:t>w rozdzielniach 02B i S46.</w:t>
      </w:r>
    </w:p>
    <w:p w14:paraId="3AF4FC98" w14:textId="77777777" w:rsidR="00056ACD" w:rsidRPr="00056ACD" w:rsidRDefault="00056ACD" w:rsidP="00B8458C">
      <w:pPr>
        <w:widowControl w:val="0"/>
        <w:numPr>
          <w:ilvl w:val="2"/>
          <w:numId w:val="25"/>
        </w:numPr>
        <w:autoSpaceDE w:val="0"/>
        <w:autoSpaceDN w:val="0"/>
        <w:adjustRightInd w:val="0"/>
        <w:ind w:left="851" w:hanging="851"/>
        <w:contextualSpacing/>
        <w:jc w:val="both"/>
        <w:textAlignment w:val="baseline"/>
        <w:rPr>
          <w:rFonts w:ascii="Arial" w:eastAsia="Calibri" w:hAnsi="Arial" w:cs="Arial"/>
          <w:color w:val="000000"/>
          <w:sz w:val="22"/>
          <w:szCs w:val="22"/>
          <w:lang w:eastAsia="en-US"/>
        </w:rPr>
      </w:pPr>
      <w:r w:rsidRPr="00056ACD">
        <w:rPr>
          <w:rFonts w:ascii="Arial" w:eastAsia="Calibri" w:hAnsi="Arial" w:cs="Arial"/>
          <w:sz w:val="22"/>
          <w:szCs w:val="22"/>
          <w:lang w:eastAsia="en-US"/>
        </w:rPr>
        <w:t xml:space="preserve">Budynek F13 - rozdzielnie NOBI i NOBI1 oraz pozostałe rozdzielnie z nich zasilane; rozdzielnie 02C i S45 granicą podziału są zaciski kabli odpływowych w rozdzielniach 02C </w:t>
      </w:r>
      <w:r w:rsidR="003E0773">
        <w:rPr>
          <w:rFonts w:ascii="Arial" w:eastAsia="Calibri" w:hAnsi="Arial" w:cs="Arial"/>
          <w:sz w:val="22"/>
          <w:szCs w:val="22"/>
          <w:lang w:eastAsia="en-US"/>
        </w:rPr>
        <w:br/>
      </w:r>
      <w:r w:rsidRPr="00056ACD">
        <w:rPr>
          <w:rFonts w:ascii="Arial" w:eastAsia="Calibri" w:hAnsi="Arial" w:cs="Arial"/>
          <w:sz w:val="22"/>
          <w:szCs w:val="22"/>
          <w:lang w:eastAsia="en-US"/>
        </w:rPr>
        <w:t>i S45.</w:t>
      </w:r>
    </w:p>
    <w:p w14:paraId="638B2903" w14:textId="77777777" w:rsidR="00056ACD" w:rsidRPr="00056ACD" w:rsidRDefault="00056ACD" w:rsidP="00B8458C">
      <w:pPr>
        <w:widowControl w:val="0"/>
        <w:numPr>
          <w:ilvl w:val="2"/>
          <w:numId w:val="25"/>
        </w:numPr>
        <w:autoSpaceDE w:val="0"/>
        <w:autoSpaceDN w:val="0"/>
        <w:adjustRightInd w:val="0"/>
        <w:ind w:left="851" w:hanging="851"/>
        <w:contextualSpacing/>
        <w:jc w:val="both"/>
        <w:textAlignment w:val="baseline"/>
        <w:rPr>
          <w:rFonts w:ascii="Arial" w:eastAsia="Calibri" w:hAnsi="Arial" w:cs="Arial"/>
          <w:color w:val="000000"/>
          <w:sz w:val="22"/>
          <w:szCs w:val="22"/>
          <w:lang w:eastAsia="en-US"/>
        </w:rPr>
      </w:pPr>
      <w:r w:rsidRPr="00056ACD">
        <w:rPr>
          <w:rFonts w:ascii="Arial" w:eastAsia="Calibri" w:hAnsi="Arial" w:cs="Arial"/>
          <w:sz w:val="22"/>
          <w:szCs w:val="22"/>
          <w:lang w:eastAsia="en-US"/>
        </w:rPr>
        <w:t>Budynek F14 – brama rozdzielnia na elewacji budynku zasilana z rozdzielni RW4 i agregatu prądotwórczego poprzez rozdzielnię RAP 3.</w:t>
      </w:r>
    </w:p>
    <w:p w14:paraId="6CB1311A" w14:textId="77777777" w:rsidR="00056ACD" w:rsidRPr="00056ACD" w:rsidRDefault="00056ACD" w:rsidP="00B8458C">
      <w:pPr>
        <w:widowControl w:val="0"/>
        <w:numPr>
          <w:ilvl w:val="2"/>
          <w:numId w:val="25"/>
        </w:numPr>
        <w:autoSpaceDE w:val="0"/>
        <w:autoSpaceDN w:val="0"/>
        <w:adjustRightInd w:val="0"/>
        <w:ind w:left="851" w:hanging="851"/>
        <w:contextualSpacing/>
        <w:jc w:val="both"/>
        <w:textAlignment w:val="baseline"/>
        <w:rPr>
          <w:rFonts w:ascii="Arial" w:eastAsia="Calibri" w:hAnsi="Arial" w:cs="Arial"/>
          <w:color w:val="000000"/>
          <w:sz w:val="22"/>
          <w:szCs w:val="22"/>
          <w:lang w:eastAsia="en-US"/>
        </w:rPr>
      </w:pPr>
      <w:r w:rsidRPr="00056ACD">
        <w:rPr>
          <w:rFonts w:ascii="Arial" w:eastAsia="Calibri" w:hAnsi="Arial" w:cs="Arial"/>
          <w:sz w:val="22"/>
          <w:szCs w:val="22"/>
          <w:lang w:eastAsia="en-US"/>
        </w:rPr>
        <w:t>Budynek F15 - rozdzielnia WA5 i pozostałe rozdzielnie oraz instalacje i urządzenia elektryczne w budynku F15.</w:t>
      </w:r>
    </w:p>
    <w:p w14:paraId="64B5AA8E" w14:textId="77777777" w:rsidR="00056ACD" w:rsidRPr="00056ACD" w:rsidRDefault="00056ACD" w:rsidP="00B8458C">
      <w:pPr>
        <w:widowControl w:val="0"/>
        <w:numPr>
          <w:ilvl w:val="2"/>
          <w:numId w:val="25"/>
        </w:numPr>
        <w:autoSpaceDE w:val="0"/>
        <w:autoSpaceDN w:val="0"/>
        <w:adjustRightInd w:val="0"/>
        <w:ind w:left="993" w:hanging="993"/>
        <w:contextualSpacing/>
        <w:jc w:val="both"/>
        <w:textAlignment w:val="baseline"/>
        <w:rPr>
          <w:rFonts w:ascii="Arial" w:eastAsia="Calibri" w:hAnsi="Arial" w:cs="Arial"/>
          <w:color w:val="000000"/>
          <w:sz w:val="22"/>
          <w:szCs w:val="22"/>
          <w:lang w:eastAsia="en-US"/>
        </w:rPr>
      </w:pPr>
      <w:r w:rsidRPr="00056ACD">
        <w:rPr>
          <w:rFonts w:ascii="Arial" w:eastAsia="Calibri" w:hAnsi="Arial" w:cs="Arial"/>
          <w:sz w:val="22"/>
          <w:szCs w:val="22"/>
          <w:lang w:eastAsia="en-US"/>
        </w:rPr>
        <w:t xml:space="preserve">Budynek H3 - rozdzielniaZW15, granicą podziału są zaciski kabli odpływowych </w:t>
      </w:r>
      <w:r w:rsidR="003E0773">
        <w:rPr>
          <w:rFonts w:ascii="Arial" w:eastAsia="Calibri" w:hAnsi="Arial" w:cs="Arial"/>
          <w:sz w:val="22"/>
          <w:szCs w:val="22"/>
          <w:lang w:eastAsia="en-US"/>
        </w:rPr>
        <w:br/>
      </w:r>
      <w:r w:rsidRPr="00056ACD">
        <w:rPr>
          <w:rFonts w:ascii="Arial" w:eastAsia="Calibri" w:hAnsi="Arial" w:cs="Arial"/>
          <w:sz w:val="22"/>
          <w:szCs w:val="22"/>
          <w:lang w:eastAsia="en-US"/>
        </w:rPr>
        <w:t>w rozdzielni ZW15.</w:t>
      </w:r>
    </w:p>
    <w:p w14:paraId="285CEA05" w14:textId="77777777" w:rsidR="00056ACD" w:rsidRPr="00056ACD" w:rsidRDefault="00056ACD" w:rsidP="00B8458C">
      <w:pPr>
        <w:widowControl w:val="0"/>
        <w:numPr>
          <w:ilvl w:val="2"/>
          <w:numId w:val="25"/>
        </w:numPr>
        <w:autoSpaceDE w:val="0"/>
        <w:autoSpaceDN w:val="0"/>
        <w:adjustRightInd w:val="0"/>
        <w:ind w:left="993" w:hanging="993"/>
        <w:contextualSpacing/>
        <w:jc w:val="both"/>
        <w:textAlignment w:val="baseline"/>
        <w:rPr>
          <w:rFonts w:ascii="Arial" w:eastAsia="Calibri" w:hAnsi="Arial" w:cs="Arial"/>
          <w:color w:val="000000"/>
          <w:sz w:val="22"/>
          <w:szCs w:val="22"/>
          <w:lang w:eastAsia="en-US"/>
        </w:rPr>
      </w:pPr>
      <w:r w:rsidRPr="00056ACD">
        <w:rPr>
          <w:rFonts w:ascii="Arial" w:eastAsia="Calibri" w:hAnsi="Arial" w:cs="Arial"/>
          <w:sz w:val="22"/>
          <w:szCs w:val="22"/>
          <w:lang w:eastAsia="en-US"/>
        </w:rPr>
        <w:t>Budynek H4 - rozdzielnie RW1, RW2, RS5, RS5a, RS5b i pozostałe rozdzielnie oraz instalacje i urządzenia elektryczne w budynku H4.</w:t>
      </w:r>
    </w:p>
    <w:p w14:paraId="0F8A92E4" w14:textId="77777777" w:rsidR="00056ACD" w:rsidRPr="00056ACD" w:rsidRDefault="00056ACD" w:rsidP="00B8458C">
      <w:pPr>
        <w:widowControl w:val="0"/>
        <w:numPr>
          <w:ilvl w:val="2"/>
          <w:numId w:val="25"/>
        </w:numPr>
        <w:autoSpaceDE w:val="0"/>
        <w:autoSpaceDN w:val="0"/>
        <w:adjustRightInd w:val="0"/>
        <w:ind w:left="993" w:hanging="993"/>
        <w:contextualSpacing/>
        <w:jc w:val="both"/>
        <w:textAlignment w:val="baseline"/>
        <w:rPr>
          <w:rFonts w:ascii="Arial" w:eastAsia="Calibri" w:hAnsi="Arial" w:cs="Arial"/>
          <w:color w:val="000000"/>
          <w:sz w:val="22"/>
          <w:szCs w:val="22"/>
          <w:lang w:eastAsia="en-US"/>
        </w:rPr>
      </w:pPr>
      <w:r w:rsidRPr="00056ACD">
        <w:rPr>
          <w:rFonts w:ascii="Arial" w:eastAsia="Calibri" w:hAnsi="Arial" w:cs="Arial"/>
          <w:sz w:val="22"/>
          <w:szCs w:val="22"/>
          <w:lang w:eastAsia="en-US"/>
        </w:rPr>
        <w:t>Budynek H8 - rozdzielnia ROS oraz instalacje w stacji paliw.</w:t>
      </w:r>
    </w:p>
    <w:p w14:paraId="62BD6692" w14:textId="77777777" w:rsidR="00056ACD" w:rsidRPr="00056ACD" w:rsidRDefault="00056ACD" w:rsidP="00B8458C">
      <w:pPr>
        <w:widowControl w:val="0"/>
        <w:numPr>
          <w:ilvl w:val="2"/>
          <w:numId w:val="25"/>
        </w:numPr>
        <w:autoSpaceDE w:val="0"/>
        <w:autoSpaceDN w:val="0"/>
        <w:adjustRightInd w:val="0"/>
        <w:ind w:left="993" w:hanging="993"/>
        <w:contextualSpacing/>
        <w:jc w:val="both"/>
        <w:textAlignment w:val="baseline"/>
        <w:rPr>
          <w:rFonts w:ascii="Arial" w:eastAsia="Calibri" w:hAnsi="Arial" w:cs="Arial"/>
          <w:color w:val="000000"/>
          <w:sz w:val="22"/>
          <w:szCs w:val="22"/>
          <w:lang w:eastAsia="en-US"/>
        </w:rPr>
      </w:pPr>
      <w:r w:rsidRPr="00056ACD">
        <w:rPr>
          <w:rFonts w:ascii="Arial" w:eastAsia="Calibri" w:hAnsi="Arial" w:cs="Arial"/>
          <w:sz w:val="22"/>
          <w:szCs w:val="22"/>
          <w:lang w:eastAsia="en-US"/>
        </w:rPr>
        <w:t>Budynek V1 i V2 - rozdzielnie oraz instalacje w budynkach V1 i V2.</w:t>
      </w:r>
    </w:p>
    <w:p w14:paraId="1714DE29" w14:textId="77777777" w:rsidR="00056ACD" w:rsidRPr="00056ACD" w:rsidRDefault="00056ACD" w:rsidP="00B8458C">
      <w:pPr>
        <w:widowControl w:val="0"/>
        <w:numPr>
          <w:ilvl w:val="2"/>
          <w:numId w:val="25"/>
        </w:numPr>
        <w:autoSpaceDE w:val="0"/>
        <w:autoSpaceDN w:val="0"/>
        <w:adjustRightInd w:val="0"/>
        <w:ind w:left="993" w:hanging="993"/>
        <w:contextualSpacing/>
        <w:jc w:val="both"/>
        <w:textAlignment w:val="baseline"/>
        <w:rPr>
          <w:rFonts w:ascii="Arial" w:eastAsia="Calibri" w:hAnsi="Arial" w:cs="Arial"/>
          <w:color w:val="000000"/>
          <w:sz w:val="22"/>
          <w:szCs w:val="22"/>
          <w:lang w:eastAsia="en-US"/>
        </w:rPr>
      </w:pPr>
      <w:r w:rsidRPr="00056ACD">
        <w:rPr>
          <w:rFonts w:ascii="Arial" w:eastAsia="Calibri" w:hAnsi="Arial" w:cs="Arial"/>
          <w:sz w:val="22"/>
          <w:szCs w:val="22"/>
          <w:lang w:eastAsia="en-US"/>
        </w:rPr>
        <w:t>Budynek Y1-4 oraz Y6 - złącza kablowe oraz rozdzielnie i instalacje wewnątrz Zespołu Magazynów.</w:t>
      </w:r>
    </w:p>
    <w:p w14:paraId="169B8CAF" w14:textId="77777777" w:rsidR="00056ACD" w:rsidRPr="00056ACD" w:rsidRDefault="00056ACD" w:rsidP="00B8458C">
      <w:pPr>
        <w:widowControl w:val="0"/>
        <w:numPr>
          <w:ilvl w:val="2"/>
          <w:numId w:val="25"/>
        </w:numPr>
        <w:autoSpaceDE w:val="0"/>
        <w:autoSpaceDN w:val="0"/>
        <w:adjustRightInd w:val="0"/>
        <w:ind w:left="993" w:hanging="993"/>
        <w:contextualSpacing/>
        <w:jc w:val="both"/>
        <w:textAlignment w:val="baseline"/>
        <w:rPr>
          <w:rFonts w:ascii="Arial" w:eastAsia="Calibri" w:hAnsi="Arial" w:cs="Arial"/>
          <w:color w:val="000000"/>
          <w:sz w:val="22"/>
          <w:szCs w:val="22"/>
          <w:lang w:eastAsia="en-US"/>
        </w:rPr>
      </w:pPr>
      <w:r w:rsidRPr="00056ACD">
        <w:rPr>
          <w:rFonts w:ascii="Arial" w:eastAsia="Calibri" w:hAnsi="Arial" w:cs="Arial"/>
          <w:sz w:val="22"/>
          <w:szCs w:val="22"/>
          <w:lang w:eastAsia="en-US"/>
        </w:rPr>
        <w:lastRenderedPageBreak/>
        <w:t>Budynek Y7 - rozdzielnia Y7, szafy nr 4, 5 i 6 zasilające gospodarkę olejową.</w:t>
      </w:r>
    </w:p>
    <w:p w14:paraId="6870DB7B" w14:textId="77777777" w:rsidR="00056ACD" w:rsidRPr="004971A8" w:rsidRDefault="00056ACD" w:rsidP="00B8458C">
      <w:pPr>
        <w:widowControl w:val="0"/>
        <w:numPr>
          <w:ilvl w:val="2"/>
          <w:numId w:val="25"/>
        </w:numPr>
        <w:autoSpaceDE w:val="0"/>
        <w:autoSpaceDN w:val="0"/>
        <w:adjustRightInd w:val="0"/>
        <w:ind w:left="993" w:hanging="993"/>
        <w:contextualSpacing/>
        <w:jc w:val="both"/>
        <w:textAlignment w:val="baseline"/>
        <w:rPr>
          <w:rFonts w:ascii="Arial" w:eastAsia="Calibri" w:hAnsi="Arial" w:cs="Arial"/>
          <w:color w:val="000000"/>
          <w:sz w:val="22"/>
          <w:szCs w:val="22"/>
          <w:lang w:eastAsia="en-US"/>
        </w:rPr>
      </w:pPr>
      <w:r w:rsidRPr="00056ACD">
        <w:rPr>
          <w:rFonts w:ascii="Arial" w:eastAsia="Calibri" w:hAnsi="Arial" w:cs="Arial"/>
          <w:sz w:val="22"/>
          <w:szCs w:val="22"/>
          <w:lang w:eastAsia="en-US"/>
        </w:rPr>
        <w:t>Pozostałe obiekty zaplecza - granicą podziału są złącza kablowe na budynkach.</w:t>
      </w:r>
    </w:p>
    <w:p w14:paraId="6785ED19" w14:textId="4AFBBC48" w:rsidR="004971A8" w:rsidRDefault="004971A8" w:rsidP="00A23792">
      <w:pPr>
        <w:spacing w:after="160" w:line="259" w:lineRule="auto"/>
        <w:rPr>
          <w:rFonts w:ascii="Arial" w:hAnsi="Arial" w:cs="Arial"/>
          <w:b/>
          <w:color w:val="000000" w:themeColor="text1"/>
          <w:sz w:val="22"/>
          <w:szCs w:val="22"/>
        </w:rPr>
      </w:pPr>
    </w:p>
    <w:p w14:paraId="3672E1C3" w14:textId="51083A9B" w:rsidR="00766760" w:rsidRDefault="00766760" w:rsidP="00A23792">
      <w:pPr>
        <w:spacing w:after="160" w:line="259" w:lineRule="auto"/>
        <w:rPr>
          <w:rFonts w:ascii="Arial" w:hAnsi="Arial" w:cs="Arial"/>
          <w:b/>
          <w:color w:val="000000" w:themeColor="text1"/>
          <w:sz w:val="22"/>
          <w:szCs w:val="22"/>
        </w:rPr>
      </w:pPr>
    </w:p>
    <w:p w14:paraId="43BD34AF" w14:textId="77777777" w:rsidR="00766760" w:rsidRDefault="00766760" w:rsidP="00A23792">
      <w:pPr>
        <w:spacing w:after="160" w:line="259" w:lineRule="auto"/>
        <w:rPr>
          <w:rFonts w:ascii="Arial" w:hAnsi="Arial" w:cs="Arial"/>
          <w:b/>
          <w:color w:val="000000" w:themeColor="text1"/>
          <w:sz w:val="22"/>
          <w:szCs w:val="22"/>
        </w:rPr>
      </w:pPr>
    </w:p>
    <w:p w14:paraId="568AECC7" w14:textId="46B2B138" w:rsidR="00F60625" w:rsidRDefault="00F60625" w:rsidP="00F60625">
      <w:pPr>
        <w:spacing w:after="160" w:line="259" w:lineRule="auto"/>
        <w:jc w:val="right"/>
        <w:rPr>
          <w:rFonts w:ascii="Arial" w:hAnsi="Arial" w:cs="Arial"/>
          <w:b/>
          <w:color w:val="000000" w:themeColor="text1"/>
          <w:sz w:val="22"/>
          <w:szCs w:val="22"/>
        </w:rPr>
      </w:pPr>
      <w:r>
        <w:rPr>
          <w:rFonts w:ascii="Arial" w:hAnsi="Arial" w:cs="Arial"/>
          <w:b/>
          <w:color w:val="000000" w:themeColor="text1"/>
          <w:sz w:val="22"/>
          <w:szCs w:val="22"/>
        </w:rPr>
        <w:t>Załącznik nr 1.</w:t>
      </w:r>
      <w:r w:rsidR="003F1B6C">
        <w:rPr>
          <w:rFonts w:ascii="Arial" w:hAnsi="Arial" w:cs="Arial"/>
          <w:b/>
          <w:color w:val="000000" w:themeColor="text1"/>
          <w:sz w:val="22"/>
          <w:szCs w:val="22"/>
        </w:rPr>
        <w:t>4</w:t>
      </w:r>
      <w:r>
        <w:rPr>
          <w:rFonts w:ascii="Arial" w:hAnsi="Arial" w:cs="Arial"/>
          <w:b/>
          <w:color w:val="000000" w:themeColor="text1"/>
          <w:sz w:val="22"/>
          <w:szCs w:val="22"/>
        </w:rPr>
        <w:t>.</w:t>
      </w:r>
      <w:r w:rsidR="00002437" w:rsidRPr="00002437">
        <w:rPr>
          <w:rFonts w:ascii="Arial" w:hAnsi="Arial" w:cs="Arial"/>
          <w:b/>
          <w:color w:val="000000" w:themeColor="text1"/>
          <w:sz w:val="22"/>
          <w:szCs w:val="22"/>
        </w:rPr>
        <w:t xml:space="preserve"> </w:t>
      </w:r>
      <w:r w:rsidR="00E64FFE">
        <w:rPr>
          <w:rFonts w:ascii="Arial" w:hAnsi="Arial" w:cs="Arial"/>
          <w:b/>
          <w:color w:val="000000" w:themeColor="text1"/>
          <w:sz w:val="22"/>
          <w:szCs w:val="22"/>
        </w:rPr>
        <w:t>SWZ</w:t>
      </w:r>
      <w:r w:rsidR="00002437">
        <w:rPr>
          <w:rFonts w:ascii="Arial" w:hAnsi="Arial" w:cs="Arial"/>
          <w:b/>
          <w:color w:val="000000" w:themeColor="text1"/>
          <w:sz w:val="22"/>
          <w:szCs w:val="22"/>
        </w:rPr>
        <w:t xml:space="preserve"> cz. II.</w:t>
      </w:r>
    </w:p>
    <w:p w14:paraId="2AAA771F" w14:textId="77777777" w:rsidR="001445D4" w:rsidRDefault="00056ACD" w:rsidP="00056ACD">
      <w:pPr>
        <w:spacing w:after="160" w:line="259" w:lineRule="auto"/>
        <w:jc w:val="center"/>
        <w:rPr>
          <w:rFonts w:ascii="Arial" w:hAnsi="Arial" w:cs="Arial"/>
          <w:b/>
          <w:color w:val="000000" w:themeColor="text1"/>
          <w:sz w:val="22"/>
          <w:szCs w:val="22"/>
        </w:rPr>
      </w:pPr>
      <w:r w:rsidRPr="00056ACD">
        <w:rPr>
          <w:rFonts w:ascii="Arial" w:hAnsi="Arial" w:cs="Arial"/>
          <w:b/>
          <w:color w:val="000000" w:themeColor="text1"/>
          <w:sz w:val="22"/>
          <w:szCs w:val="22"/>
        </w:rPr>
        <w:t>Ogólna charakterystyka obiektów, instalacji, układów i urządzeń elektroenergetycznych w</w:t>
      </w:r>
      <w:r w:rsidR="00F60625">
        <w:rPr>
          <w:rFonts w:ascii="Arial" w:hAnsi="Arial" w:cs="Arial"/>
          <w:b/>
          <w:color w:val="000000" w:themeColor="text1"/>
          <w:sz w:val="22"/>
          <w:szCs w:val="22"/>
        </w:rPr>
        <w:t> </w:t>
      </w:r>
      <w:r w:rsidRPr="00056ACD">
        <w:rPr>
          <w:rFonts w:ascii="Arial" w:hAnsi="Arial" w:cs="Arial"/>
          <w:b/>
          <w:color w:val="000000" w:themeColor="text1"/>
          <w:sz w:val="22"/>
          <w:szCs w:val="22"/>
        </w:rPr>
        <w:t>Elektrowni</w:t>
      </w:r>
    </w:p>
    <w:p w14:paraId="68A89828" w14:textId="77777777" w:rsidR="004326BA" w:rsidRPr="004326BA" w:rsidRDefault="004326BA" w:rsidP="004326BA">
      <w:pPr>
        <w:keepNext/>
        <w:numPr>
          <w:ilvl w:val="1"/>
          <w:numId w:val="0"/>
        </w:numPr>
        <w:tabs>
          <w:tab w:val="num" w:pos="567"/>
        </w:tabs>
        <w:spacing w:before="120" w:after="120" w:line="360" w:lineRule="auto"/>
        <w:ind w:left="567" w:hanging="567"/>
        <w:jc w:val="both"/>
        <w:outlineLvl w:val="1"/>
        <w:rPr>
          <w:rFonts w:ascii="Arial" w:hAnsi="Arial" w:cs="Arial"/>
          <w:b/>
          <w:sz w:val="22"/>
          <w:szCs w:val="22"/>
        </w:rPr>
      </w:pPr>
      <w:r>
        <w:rPr>
          <w:rFonts w:ascii="Arial" w:hAnsi="Arial" w:cs="Arial"/>
          <w:b/>
          <w:sz w:val="22"/>
          <w:szCs w:val="22"/>
        </w:rPr>
        <w:t xml:space="preserve">1. </w:t>
      </w:r>
      <w:r w:rsidRPr="004326BA">
        <w:rPr>
          <w:rFonts w:ascii="Arial" w:hAnsi="Arial" w:cs="Arial"/>
          <w:b/>
          <w:sz w:val="22"/>
          <w:szCs w:val="22"/>
        </w:rPr>
        <w:t xml:space="preserve">Charakterystyka bloków energetycznych </w:t>
      </w:r>
    </w:p>
    <w:p w14:paraId="26E223B4" w14:textId="77777777" w:rsidR="004326BA" w:rsidRPr="004326BA" w:rsidRDefault="004326BA" w:rsidP="00B8458C">
      <w:pPr>
        <w:pStyle w:val="Akapitzlist"/>
        <w:numPr>
          <w:ilvl w:val="1"/>
          <w:numId w:val="51"/>
        </w:numPr>
        <w:spacing w:line="360" w:lineRule="auto"/>
        <w:ind w:left="426" w:hanging="426"/>
        <w:jc w:val="both"/>
        <w:rPr>
          <w:rFonts w:ascii="Arial" w:hAnsi="Arial" w:cs="Arial"/>
        </w:rPr>
      </w:pPr>
      <w:r w:rsidRPr="004326BA">
        <w:rPr>
          <w:rFonts w:ascii="Arial" w:hAnsi="Arial" w:cs="Arial"/>
        </w:rPr>
        <w:t xml:space="preserve">Kocioł bloku energetycznego </w:t>
      </w:r>
    </w:p>
    <w:p w14:paraId="4C807CD1" w14:textId="601EDB0D" w:rsidR="004326BA" w:rsidRPr="004326BA" w:rsidRDefault="004326BA" w:rsidP="00BC56A2">
      <w:pPr>
        <w:jc w:val="both"/>
        <w:rPr>
          <w:rFonts w:ascii="Arial" w:eastAsia="Calibri" w:hAnsi="Arial" w:cs="Arial"/>
          <w:sz w:val="22"/>
          <w:szCs w:val="22"/>
          <w:lang w:eastAsia="en-US"/>
        </w:rPr>
      </w:pPr>
      <w:r w:rsidRPr="004326BA">
        <w:rPr>
          <w:rFonts w:ascii="Arial" w:eastAsia="Calibri" w:hAnsi="Arial" w:cs="Arial"/>
          <w:sz w:val="22"/>
          <w:szCs w:val="22"/>
          <w:lang w:eastAsia="en-US"/>
        </w:rPr>
        <w:t xml:space="preserve">Kocioł parowy typu EP650-137 bloku energetycznego jest kotłem </w:t>
      </w:r>
      <w:proofErr w:type="spellStart"/>
      <w:r w:rsidRPr="004326BA">
        <w:rPr>
          <w:rFonts w:ascii="Arial" w:eastAsia="Calibri" w:hAnsi="Arial" w:cs="Arial"/>
          <w:sz w:val="22"/>
          <w:szCs w:val="22"/>
          <w:lang w:eastAsia="en-US"/>
        </w:rPr>
        <w:t>opromieniowanym</w:t>
      </w:r>
      <w:proofErr w:type="spellEnd"/>
      <w:r w:rsidRPr="004326BA">
        <w:rPr>
          <w:rFonts w:ascii="Arial" w:eastAsia="Calibri" w:hAnsi="Arial" w:cs="Arial"/>
          <w:sz w:val="22"/>
          <w:szCs w:val="22"/>
          <w:lang w:eastAsia="en-US"/>
        </w:rPr>
        <w:t xml:space="preserve">, jednowalczakowym z naturalną cyrkulacją wody, który w komorze paleniskowej podciśnieniowej, szczelnej z odprowadzeniem żużla w stanie stałym poprzez trzy wygarniacze śrubowe i kruszarki może spalać: pył węgla kamiennego, biomasę pochodzenia leśnego i poza leśnego. Komora paleniskowa wyposażona jest w 24 narożne palniki pyłowe oraz 8 olejowych palników </w:t>
      </w:r>
      <w:proofErr w:type="spellStart"/>
      <w:r w:rsidRPr="004326BA">
        <w:rPr>
          <w:rFonts w:ascii="Arial" w:eastAsia="Calibri" w:hAnsi="Arial" w:cs="Arial"/>
          <w:sz w:val="22"/>
          <w:szCs w:val="22"/>
          <w:lang w:eastAsia="en-US"/>
        </w:rPr>
        <w:t>rozpałkowych</w:t>
      </w:r>
      <w:proofErr w:type="spellEnd"/>
      <w:r w:rsidRPr="004326BA">
        <w:rPr>
          <w:rFonts w:ascii="Arial" w:eastAsia="Calibri" w:hAnsi="Arial" w:cs="Arial"/>
          <w:sz w:val="22"/>
          <w:szCs w:val="22"/>
          <w:lang w:eastAsia="en-US"/>
        </w:rPr>
        <w:t>. Przygotowanie mieszanki paliwowo-powietrznej odbywa się w sześciu zespołach młynowych (ZM). W skład ZM wchodzi młyn węglowy (MW), wentylator młynowy (WM), podajnik paliwa (N</w:t>
      </w:r>
      <w:r w:rsidR="0068646D">
        <w:rPr>
          <w:rFonts w:ascii="Arial" w:eastAsia="Calibri" w:hAnsi="Arial" w:cs="Arial"/>
          <w:sz w:val="22"/>
          <w:szCs w:val="22"/>
          <w:lang w:eastAsia="en-US"/>
        </w:rPr>
        <w:t xml:space="preserve">, w młynach </w:t>
      </w:r>
      <w:proofErr w:type="spellStart"/>
      <w:r w:rsidR="0068646D">
        <w:rPr>
          <w:rFonts w:ascii="Arial" w:eastAsia="Calibri" w:hAnsi="Arial" w:cs="Arial"/>
          <w:sz w:val="22"/>
          <w:szCs w:val="22"/>
          <w:lang w:eastAsia="en-US"/>
        </w:rPr>
        <w:t>biomasowych</w:t>
      </w:r>
      <w:proofErr w:type="spellEnd"/>
      <w:r w:rsidR="0068646D">
        <w:rPr>
          <w:rFonts w:ascii="Arial" w:eastAsia="Calibri" w:hAnsi="Arial" w:cs="Arial"/>
          <w:sz w:val="22"/>
          <w:szCs w:val="22"/>
          <w:lang w:eastAsia="en-US"/>
        </w:rPr>
        <w:t xml:space="preserve"> również NC</w:t>
      </w:r>
      <w:r w:rsidRPr="004326BA">
        <w:rPr>
          <w:rFonts w:ascii="Arial" w:eastAsia="Calibri" w:hAnsi="Arial" w:cs="Arial"/>
          <w:sz w:val="22"/>
          <w:szCs w:val="22"/>
          <w:lang w:eastAsia="en-US"/>
        </w:rPr>
        <w:t xml:space="preserve">) i zasobnik paliwa oraz urządzenia pomocnicze w tym dmuchawa powietrza uszczelniającego (DM), pompa oleju smarnego młyna (PM) i wentylatora (NZ). </w:t>
      </w:r>
    </w:p>
    <w:p w14:paraId="78414240" w14:textId="77777777" w:rsidR="004326BA" w:rsidRPr="004326BA" w:rsidRDefault="004326BA" w:rsidP="00BC56A2">
      <w:pPr>
        <w:jc w:val="both"/>
        <w:rPr>
          <w:rFonts w:ascii="Arial" w:eastAsia="Calibri" w:hAnsi="Arial" w:cs="Arial"/>
          <w:sz w:val="22"/>
          <w:szCs w:val="22"/>
          <w:lang w:eastAsia="en-US"/>
        </w:rPr>
      </w:pPr>
      <w:r w:rsidRPr="004326BA">
        <w:rPr>
          <w:rFonts w:ascii="Arial" w:eastAsia="Calibri" w:hAnsi="Arial" w:cs="Arial"/>
          <w:sz w:val="22"/>
          <w:szCs w:val="22"/>
          <w:lang w:eastAsia="en-US"/>
        </w:rPr>
        <w:t>Kotły posiadają budowę trzyciągową: I ciąg stanowi komorę paleniskową, II ciąg konwekcyjny wraz kanałem łączącym oba ciągi (</w:t>
      </w:r>
      <w:proofErr w:type="spellStart"/>
      <w:r w:rsidRPr="004326BA">
        <w:rPr>
          <w:rFonts w:ascii="Arial" w:eastAsia="Calibri" w:hAnsi="Arial" w:cs="Arial"/>
          <w:sz w:val="22"/>
          <w:szCs w:val="22"/>
          <w:lang w:eastAsia="en-US"/>
        </w:rPr>
        <w:t>międzyciąg</w:t>
      </w:r>
      <w:proofErr w:type="spellEnd"/>
      <w:r w:rsidRPr="004326BA">
        <w:rPr>
          <w:rFonts w:ascii="Arial" w:eastAsia="Calibri" w:hAnsi="Arial" w:cs="Arial"/>
          <w:sz w:val="22"/>
          <w:szCs w:val="22"/>
          <w:lang w:eastAsia="en-US"/>
        </w:rPr>
        <w:t xml:space="preserve">), III ciąg katalizator spalin, jest całkowicie ekranowany </w:t>
      </w:r>
      <w:r w:rsidR="005A13BE">
        <w:rPr>
          <w:rFonts w:ascii="Arial" w:eastAsia="Calibri" w:hAnsi="Arial" w:cs="Arial"/>
          <w:sz w:val="22"/>
          <w:szCs w:val="22"/>
          <w:lang w:eastAsia="en-US"/>
        </w:rPr>
        <w:br/>
      </w:r>
      <w:r w:rsidRPr="004326BA">
        <w:rPr>
          <w:rFonts w:ascii="Arial" w:eastAsia="Calibri" w:hAnsi="Arial" w:cs="Arial"/>
          <w:sz w:val="22"/>
          <w:szCs w:val="22"/>
          <w:lang w:eastAsia="en-US"/>
        </w:rPr>
        <w:t xml:space="preserve">i szczelny. Kocioł posiada dwa niezależne strumienie pary świeżej i wtórnej oraz podgrzewacz wody (ECO). Część wysokoprężna kotła posiada układ obejściowy: elektryczne stacje </w:t>
      </w:r>
      <w:proofErr w:type="spellStart"/>
      <w:r w:rsidRPr="004326BA">
        <w:rPr>
          <w:rFonts w:ascii="Arial" w:eastAsia="Calibri" w:hAnsi="Arial" w:cs="Arial"/>
          <w:sz w:val="22"/>
          <w:szCs w:val="22"/>
          <w:lang w:eastAsia="en-US"/>
        </w:rPr>
        <w:t>redukcyjno</w:t>
      </w:r>
      <w:proofErr w:type="spellEnd"/>
      <w:r w:rsidRPr="004326BA">
        <w:rPr>
          <w:rFonts w:ascii="Arial" w:eastAsia="Calibri" w:hAnsi="Arial" w:cs="Arial"/>
          <w:sz w:val="22"/>
          <w:szCs w:val="22"/>
          <w:lang w:eastAsia="en-US"/>
        </w:rPr>
        <w:t>-schładzające RS1,2.</w:t>
      </w:r>
    </w:p>
    <w:p w14:paraId="7A9799C4" w14:textId="77777777" w:rsidR="004326BA" w:rsidRPr="004326BA" w:rsidRDefault="004326BA" w:rsidP="00BC56A2">
      <w:pPr>
        <w:jc w:val="both"/>
        <w:rPr>
          <w:rFonts w:ascii="Arial" w:eastAsia="Calibri" w:hAnsi="Arial" w:cs="Arial"/>
          <w:sz w:val="22"/>
          <w:szCs w:val="22"/>
          <w:lang w:eastAsia="en-US"/>
        </w:rPr>
      </w:pPr>
      <w:r w:rsidRPr="004326BA">
        <w:rPr>
          <w:rFonts w:ascii="Arial" w:eastAsia="Calibri" w:hAnsi="Arial" w:cs="Arial"/>
          <w:sz w:val="22"/>
          <w:szCs w:val="22"/>
          <w:lang w:eastAsia="en-US"/>
        </w:rPr>
        <w:t>Podstawowe urządzenia układu powietrze-spaliny to: dwa wentylatory powietrza pierwotnego (WP), dwa trzystrefowe elektrofiltry (EF), dwa wentylatory spalin (WS) i dwa obrotowe podgrzewacze powietrza (LUVO).</w:t>
      </w:r>
    </w:p>
    <w:p w14:paraId="24F2F29C" w14:textId="77777777" w:rsidR="004326BA" w:rsidRPr="004326BA" w:rsidRDefault="004326BA" w:rsidP="00BC56A2">
      <w:pPr>
        <w:jc w:val="both"/>
        <w:rPr>
          <w:rFonts w:ascii="Arial" w:eastAsia="Calibri" w:hAnsi="Arial" w:cs="Arial"/>
          <w:sz w:val="22"/>
          <w:szCs w:val="22"/>
          <w:lang w:eastAsia="en-US"/>
        </w:rPr>
      </w:pPr>
      <w:r w:rsidRPr="004326BA">
        <w:rPr>
          <w:rFonts w:ascii="Arial" w:eastAsia="Calibri" w:hAnsi="Arial" w:cs="Arial"/>
          <w:sz w:val="22"/>
          <w:szCs w:val="22"/>
          <w:lang w:eastAsia="en-US"/>
        </w:rPr>
        <w:t xml:space="preserve">Pozostałe instalacje na kotle to: selektywnego katalitycznego odazotowania spalin (SCR), parowe </w:t>
      </w:r>
      <w:proofErr w:type="spellStart"/>
      <w:r w:rsidRPr="004326BA">
        <w:rPr>
          <w:rFonts w:ascii="Arial" w:eastAsia="Calibri" w:hAnsi="Arial" w:cs="Arial"/>
          <w:sz w:val="22"/>
          <w:szCs w:val="22"/>
          <w:lang w:eastAsia="en-US"/>
        </w:rPr>
        <w:t>zdmuchiwacze</w:t>
      </w:r>
      <w:proofErr w:type="spellEnd"/>
      <w:r w:rsidRPr="004326BA">
        <w:rPr>
          <w:rFonts w:ascii="Arial" w:eastAsia="Calibri" w:hAnsi="Arial" w:cs="Arial"/>
          <w:sz w:val="22"/>
          <w:szCs w:val="22"/>
          <w:lang w:eastAsia="en-US"/>
        </w:rPr>
        <w:t xml:space="preserve"> popiołu kotłowe i SCR, armatek wodnych, systemów zabezpieczających pracę ZM (HRD, SRD). </w:t>
      </w:r>
    </w:p>
    <w:p w14:paraId="17520EA2" w14:textId="77777777" w:rsidR="004326BA" w:rsidRPr="004326BA" w:rsidRDefault="004326BA" w:rsidP="00BC56A2">
      <w:pPr>
        <w:jc w:val="both"/>
        <w:rPr>
          <w:rFonts w:ascii="Arial" w:eastAsia="Calibri" w:hAnsi="Arial" w:cs="Arial"/>
          <w:sz w:val="22"/>
          <w:szCs w:val="22"/>
          <w:lang w:eastAsia="en-US"/>
        </w:rPr>
      </w:pPr>
      <w:r w:rsidRPr="004326BA">
        <w:rPr>
          <w:rFonts w:ascii="Arial" w:eastAsia="Calibri" w:hAnsi="Arial" w:cs="Arial"/>
          <w:sz w:val="22"/>
          <w:szCs w:val="22"/>
          <w:lang w:eastAsia="en-US"/>
        </w:rPr>
        <w:t xml:space="preserve">Kotły współpracują z turbinami: 13K-215-ND41-M1, 13K242–ND41–M2. </w:t>
      </w:r>
    </w:p>
    <w:p w14:paraId="42082D06" w14:textId="77777777" w:rsidR="004326BA" w:rsidRPr="004326BA" w:rsidRDefault="004326BA" w:rsidP="00B8458C">
      <w:pPr>
        <w:pStyle w:val="Akapitzlist"/>
        <w:numPr>
          <w:ilvl w:val="1"/>
          <w:numId w:val="51"/>
        </w:numPr>
        <w:spacing w:before="120" w:after="120" w:line="240" w:lineRule="auto"/>
        <w:ind w:left="426" w:hanging="426"/>
        <w:jc w:val="both"/>
        <w:rPr>
          <w:rFonts w:ascii="Arial" w:hAnsi="Arial" w:cs="Arial"/>
        </w:rPr>
      </w:pPr>
      <w:r w:rsidRPr="004326BA">
        <w:rPr>
          <w:rFonts w:ascii="Arial" w:hAnsi="Arial" w:cs="Arial"/>
        </w:rPr>
        <w:t>Kocioł bloku energetycznego nr 9</w:t>
      </w:r>
    </w:p>
    <w:p w14:paraId="4EB426A8" w14:textId="77777777" w:rsidR="004326BA" w:rsidRPr="004326BA" w:rsidRDefault="004326BA" w:rsidP="00BC56A2">
      <w:pPr>
        <w:jc w:val="both"/>
        <w:rPr>
          <w:rFonts w:ascii="Arial" w:eastAsia="Calibri" w:hAnsi="Arial" w:cs="Arial"/>
          <w:sz w:val="22"/>
          <w:szCs w:val="22"/>
          <w:lang w:eastAsia="en-US"/>
        </w:rPr>
      </w:pPr>
      <w:r w:rsidRPr="004326BA">
        <w:rPr>
          <w:rFonts w:ascii="Arial" w:eastAsia="Calibri" w:hAnsi="Arial" w:cs="Arial"/>
          <w:sz w:val="22"/>
          <w:szCs w:val="22"/>
          <w:lang w:eastAsia="en-US"/>
        </w:rPr>
        <w:t xml:space="preserve">Kocioł parowy nr 9 typu CFB jest przystosowany do spalania paliw w cyrkulacyjnym złożu fluidalnym, jednowalczakowy z naturalną cyrkulacją wody, opalany biomasą w szczelnie zamkniętej komorze paleniskowej. Zasilanie kotła paliwem odbywa się za pomocą 8 zsypów paliwa stałego rozmieszczonych po cztery na przedniej i tylnej ścianie kotła oraz 7 palników </w:t>
      </w:r>
      <w:proofErr w:type="spellStart"/>
      <w:r w:rsidRPr="004326BA">
        <w:rPr>
          <w:rFonts w:ascii="Arial" w:eastAsia="Calibri" w:hAnsi="Arial" w:cs="Arial"/>
          <w:sz w:val="22"/>
          <w:szCs w:val="22"/>
          <w:lang w:eastAsia="en-US"/>
        </w:rPr>
        <w:t>rozpałkowych</w:t>
      </w:r>
      <w:proofErr w:type="spellEnd"/>
      <w:r w:rsidRPr="004326BA">
        <w:rPr>
          <w:rFonts w:ascii="Arial" w:eastAsia="Calibri" w:hAnsi="Arial" w:cs="Arial"/>
          <w:sz w:val="22"/>
          <w:szCs w:val="22"/>
          <w:lang w:eastAsia="en-US"/>
        </w:rPr>
        <w:t xml:space="preserve"> zasilanych olejem lekkim. Kocioł posiada budowę trzyciągową: I ciąg – komora paleniskowa, separatory, przegrzewacze pary świeżej i wtórnej typu INTREX; II ciąg konwekcyjny, przegrzewacze pary świeżej i wtórnej; III ciąg: podgrzewacz wody, podgrzewacze powietrza pierwotnego, wtórnego.</w:t>
      </w:r>
    </w:p>
    <w:p w14:paraId="703BCEF3" w14:textId="77777777" w:rsidR="004326BA" w:rsidRPr="004326BA" w:rsidRDefault="004326BA" w:rsidP="00BC56A2">
      <w:pPr>
        <w:jc w:val="both"/>
        <w:rPr>
          <w:rFonts w:ascii="Arial" w:eastAsia="Calibri" w:hAnsi="Arial" w:cs="Arial"/>
          <w:sz w:val="22"/>
          <w:szCs w:val="22"/>
          <w:lang w:eastAsia="en-US"/>
        </w:rPr>
      </w:pPr>
      <w:r w:rsidRPr="004326BA">
        <w:rPr>
          <w:rFonts w:ascii="Arial" w:eastAsia="Calibri" w:hAnsi="Arial" w:cs="Arial"/>
          <w:sz w:val="22"/>
          <w:szCs w:val="22"/>
          <w:lang w:eastAsia="en-US"/>
        </w:rPr>
        <w:t xml:space="preserve">Część wysokoprężna kotła posiada układ obejściowy: stacje </w:t>
      </w:r>
      <w:proofErr w:type="spellStart"/>
      <w:r w:rsidRPr="004326BA">
        <w:rPr>
          <w:rFonts w:ascii="Arial" w:eastAsia="Calibri" w:hAnsi="Arial" w:cs="Arial"/>
          <w:sz w:val="22"/>
          <w:szCs w:val="22"/>
          <w:lang w:eastAsia="en-US"/>
        </w:rPr>
        <w:t>redukcyjno</w:t>
      </w:r>
      <w:proofErr w:type="spellEnd"/>
      <w:r w:rsidRPr="004326BA">
        <w:rPr>
          <w:rFonts w:ascii="Arial" w:eastAsia="Calibri" w:hAnsi="Arial" w:cs="Arial"/>
          <w:sz w:val="22"/>
          <w:szCs w:val="22"/>
          <w:lang w:eastAsia="en-US"/>
        </w:rPr>
        <w:t>-schładzające RS1,2 wyposażone w stację hydrauliczną produkcji Welland.</w:t>
      </w:r>
    </w:p>
    <w:p w14:paraId="417F2AE7" w14:textId="77777777" w:rsidR="004326BA" w:rsidRPr="004326BA" w:rsidRDefault="004326BA" w:rsidP="00BC56A2">
      <w:pPr>
        <w:jc w:val="both"/>
        <w:rPr>
          <w:rFonts w:ascii="Arial" w:eastAsia="Calibri" w:hAnsi="Arial" w:cs="Arial"/>
          <w:sz w:val="22"/>
          <w:szCs w:val="22"/>
          <w:lang w:eastAsia="en-US"/>
        </w:rPr>
      </w:pPr>
      <w:r w:rsidRPr="004326BA">
        <w:rPr>
          <w:rFonts w:ascii="Arial" w:eastAsia="Calibri" w:hAnsi="Arial" w:cs="Arial"/>
          <w:sz w:val="22"/>
          <w:szCs w:val="22"/>
          <w:lang w:eastAsia="en-US"/>
        </w:rPr>
        <w:t>Podstawowe urządzenia układu powietrze-spaliny to: dwa wentylatory powietrza pierwotnego (WPP), dwa wentylatory powietrza wtórnego (WPW), dwa wentylatory spalin (WS) i dwa wentylatory recyrkulacji spalin (WRS), dwa czterostrefowe elektrofiltry, parowe podgrzewacze powietrza, rurowe podgrzewacze powietrza.</w:t>
      </w:r>
    </w:p>
    <w:p w14:paraId="469DA5AD" w14:textId="77777777" w:rsidR="004326BA" w:rsidRPr="004326BA" w:rsidRDefault="004326BA" w:rsidP="00BC56A2">
      <w:pPr>
        <w:jc w:val="both"/>
        <w:rPr>
          <w:rFonts w:ascii="Arial" w:eastAsia="Calibri" w:hAnsi="Arial" w:cs="Arial"/>
          <w:sz w:val="22"/>
          <w:szCs w:val="22"/>
          <w:lang w:eastAsia="en-US"/>
        </w:rPr>
      </w:pPr>
      <w:r w:rsidRPr="004326BA">
        <w:rPr>
          <w:rFonts w:ascii="Arial" w:eastAsia="Calibri" w:hAnsi="Arial" w:cs="Arial"/>
          <w:sz w:val="22"/>
          <w:szCs w:val="22"/>
          <w:lang w:eastAsia="en-US"/>
        </w:rPr>
        <w:t xml:space="preserve">Główny układ paliwa obejmuje: </w:t>
      </w:r>
    </w:p>
    <w:p w14:paraId="28E9BBCF" w14:textId="77777777" w:rsidR="004326BA" w:rsidRPr="004326BA" w:rsidRDefault="004326BA" w:rsidP="00B8458C">
      <w:pPr>
        <w:numPr>
          <w:ilvl w:val="0"/>
          <w:numId w:val="37"/>
        </w:numPr>
        <w:contextualSpacing/>
        <w:jc w:val="both"/>
        <w:rPr>
          <w:rFonts w:ascii="Arial" w:eastAsia="Calibri" w:hAnsi="Arial" w:cs="Arial"/>
          <w:sz w:val="22"/>
          <w:szCs w:val="22"/>
          <w:lang w:eastAsia="en-US"/>
        </w:rPr>
      </w:pPr>
      <w:r w:rsidRPr="004326BA">
        <w:rPr>
          <w:rFonts w:ascii="Arial" w:eastAsia="Calibri" w:hAnsi="Arial" w:cs="Arial"/>
          <w:sz w:val="22"/>
          <w:szCs w:val="22"/>
          <w:lang w:eastAsia="en-US"/>
        </w:rPr>
        <w:t xml:space="preserve">Dwa </w:t>
      </w:r>
      <w:proofErr w:type="spellStart"/>
      <w:r w:rsidRPr="004326BA">
        <w:rPr>
          <w:rFonts w:ascii="Arial" w:eastAsia="Calibri" w:hAnsi="Arial" w:cs="Arial"/>
          <w:sz w:val="22"/>
          <w:szCs w:val="22"/>
          <w:lang w:eastAsia="en-US"/>
        </w:rPr>
        <w:t>przykotłowe</w:t>
      </w:r>
      <w:proofErr w:type="spellEnd"/>
      <w:r w:rsidRPr="004326BA">
        <w:rPr>
          <w:rFonts w:ascii="Arial" w:eastAsia="Calibri" w:hAnsi="Arial" w:cs="Arial"/>
          <w:sz w:val="22"/>
          <w:szCs w:val="22"/>
          <w:lang w:eastAsia="en-US"/>
        </w:rPr>
        <w:t xml:space="preserve"> zbiorniki dzienne paliwa wyposażone w rozrzutniki paliwa, obrotowe śruby rozładunkowe, klapy przeciwwybuchowe i opomiarowanie. </w:t>
      </w:r>
    </w:p>
    <w:p w14:paraId="29D6C580" w14:textId="77777777" w:rsidR="004326BA" w:rsidRPr="004326BA" w:rsidRDefault="004326BA" w:rsidP="00B8458C">
      <w:pPr>
        <w:numPr>
          <w:ilvl w:val="0"/>
          <w:numId w:val="37"/>
        </w:numPr>
        <w:contextualSpacing/>
        <w:jc w:val="both"/>
        <w:rPr>
          <w:rFonts w:ascii="Arial" w:eastAsia="Calibri" w:hAnsi="Arial" w:cs="Arial"/>
          <w:sz w:val="22"/>
          <w:szCs w:val="22"/>
          <w:lang w:eastAsia="en-US"/>
        </w:rPr>
      </w:pPr>
      <w:r w:rsidRPr="004326BA">
        <w:rPr>
          <w:rFonts w:ascii="Arial" w:eastAsia="Calibri" w:hAnsi="Arial" w:cs="Arial"/>
          <w:sz w:val="22"/>
          <w:szCs w:val="22"/>
          <w:lang w:eastAsia="en-US"/>
        </w:rPr>
        <w:t xml:space="preserve">Dwie linie zaopatrujące w paliwo po obu stronach (z przodu i z tyłu) kotła. W skład każdej linii transportowych wchodzi: jeden przenośnik łańcuchowy o regulowanej prędkości </w:t>
      </w:r>
      <w:r w:rsidRPr="004326BA">
        <w:rPr>
          <w:rFonts w:ascii="Arial" w:eastAsia="Calibri" w:hAnsi="Arial" w:cs="Arial"/>
          <w:sz w:val="22"/>
          <w:szCs w:val="22"/>
          <w:lang w:eastAsia="en-US"/>
        </w:rPr>
        <w:lastRenderedPageBreak/>
        <w:t>obrotowej, cztery podajniki śrubowe o regulowanej prędkości obrotowej, cztery podajniki celkowe o stałej prędkości obrotowej i cztery zsypy paliwa.</w:t>
      </w:r>
    </w:p>
    <w:p w14:paraId="2F63760D" w14:textId="77777777" w:rsidR="004326BA" w:rsidRPr="004326BA" w:rsidRDefault="004326BA" w:rsidP="00BC56A2">
      <w:pPr>
        <w:jc w:val="both"/>
        <w:rPr>
          <w:rFonts w:ascii="Arial" w:eastAsia="Calibri" w:hAnsi="Arial" w:cs="Arial"/>
          <w:sz w:val="22"/>
          <w:szCs w:val="22"/>
          <w:lang w:eastAsia="en-US"/>
        </w:rPr>
      </w:pPr>
      <w:r w:rsidRPr="004326BA">
        <w:rPr>
          <w:rFonts w:ascii="Arial" w:eastAsia="Calibri" w:hAnsi="Arial" w:cs="Arial"/>
          <w:sz w:val="22"/>
          <w:szCs w:val="22"/>
          <w:lang w:eastAsia="en-US"/>
        </w:rPr>
        <w:t xml:space="preserve">Pozostałe instalacje na kotle to: układ powietrza wysokociśnieniowego (DW), sprężonego </w:t>
      </w:r>
      <w:r w:rsidR="005A13BE">
        <w:rPr>
          <w:rFonts w:ascii="Arial" w:eastAsia="Calibri" w:hAnsi="Arial" w:cs="Arial"/>
          <w:sz w:val="22"/>
          <w:szCs w:val="22"/>
          <w:lang w:eastAsia="en-US"/>
        </w:rPr>
        <w:br/>
      </w:r>
      <w:r w:rsidRPr="004326BA">
        <w:rPr>
          <w:rFonts w:ascii="Arial" w:eastAsia="Calibri" w:hAnsi="Arial" w:cs="Arial"/>
          <w:sz w:val="22"/>
          <w:szCs w:val="22"/>
          <w:lang w:eastAsia="en-US"/>
        </w:rPr>
        <w:t xml:space="preserve">i instrumentalnego (SR), układ oleju lekkiego do rozpalenia kotła (zbiornik, dwie pompy, 7 palników rozruchowych), usuwania popiołu dennego i lotnego, </w:t>
      </w:r>
      <w:proofErr w:type="spellStart"/>
      <w:r w:rsidRPr="004326BA">
        <w:rPr>
          <w:rFonts w:ascii="Arial" w:eastAsia="Calibri" w:hAnsi="Arial" w:cs="Arial"/>
          <w:sz w:val="22"/>
          <w:szCs w:val="22"/>
          <w:lang w:eastAsia="en-US"/>
        </w:rPr>
        <w:t>zdmuchiwaczy</w:t>
      </w:r>
      <w:proofErr w:type="spellEnd"/>
      <w:r w:rsidRPr="004326BA">
        <w:rPr>
          <w:rFonts w:ascii="Arial" w:eastAsia="Calibri" w:hAnsi="Arial" w:cs="Arial"/>
          <w:sz w:val="22"/>
          <w:szCs w:val="22"/>
          <w:lang w:eastAsia="en-US"/>
        </w:rPr>
        <w:t xml:space="preserve"> popiołu, podawania siarki, kaolinitu, piasku i kamienia wapiennego.</w:t>
      </w:r>
    </w:p>
    <w:p w14:paraId="15B48D31" w14:textId="77777777" w:rsidR="004326BA" w:rsidRPr="004326BA" w:rsidRDefault="004326BA" w:rsidP="00BC56A2">
      <w:pPr>
        <w:jc w:val="both"/>
        <w:rPr>
          <w:rFonts w:ascii="Arial" w:eastAsia="Calibri" w:hAnsi="Arial" w:cs="Arial"/>
          <w:sz w:val="22"/>
          <w:szCs w:val="22"/>
          <w:lang w:eastAsia="en-US"/>
        </w:rPr>
      </w:pPr>
      <w:r w:rsidRPr="004326BA">
        <w:rPr>
          <w:rFonts w:ascii="Arial" w:eastAsia="Calibri" w:hAnsi="Arial" w:cs="Arial"/>
          <w:sz w:val="22"/>
          <w:szCs w:val="22"/>
          <w:lang w:eastAsia="en-US"/>
        </w:rPr>
        <w:t>Kocioł współpracuje z turbiną: 13K205/225–ND41–M2.</w:t>
      </w:r>
    </w:p>
    <w:p w14:paraId="4A995AAE" w14:textId="77777777" w:rsidR="004326BA" w:rsidRPr="004326BA" w:rsidRDefault="004326BA" w:rsidP="00B8458C">
      <w:pPr>
        <w:pStyle w:val="Akapitzlist"/>
        <w:numPr>
          <w:ilvl w:val="1"/>
          <w:numId w:val="51"/>
        </w:numPr>
        <w:spacing w:before="120" w:after="120" w:line="360" w:lineRule="auto"/>
        <w:ind w:left="426" w:hanging="426"/>
        <w:jc w:val="both"/>
        <w:rPr>
          <w:rFonts w:ascii="Arial" w:hAnsi="Arial" w:cs="Arial"/>
        </w:rPr>
      </w:pPr>
      <w:r w:rsidRPr="004326BA">
        <w:rPr>
          <w:rFonts w:ascii="Arial" w:hAnsi="Arial" w:cs="Arial"/>
        </w:rPr>
        <w:t xml:space="preserve">Turbina parowa bloku energetycznego </w:t>
      </w:r>
    </w:p>
    <w:p w14:paraId="7838A2CB" w14:textId="77777777" w:rsidR="005A13BE" w:rsidRDefault="004326BA" w:rsidP="00BC56A2">
      <w:pPr>
        <w:jc w:val="both"/>
        <w:rPr>
          <w:rFonts w:ascii="Arial" w:eastAsia="Calibri" w:hAnsi="Arial" w:cs="Arial"/>
          <w:sz w:val="22"/>
          <w:szCs w:val="22"/>
          <w:lang w:eastAsia="en-US"/>
        </w:rPr>
      </w:pPr>
      <w:r w:rsidRPr="004326BA">
        <w:rPr>
          <w:rFonts w:ascii="Arial" w:eastAsia="Calibri" w:hAnsi="Arial" w:cs="Arial"/>
          <w:sz w:val="22"/>
          <w:szCs w:val="22"/>
          <w:lang w:eastAsia="en-US"/>
        </w:rPr>
        <w:t xml:space="preserve">Turbiny 13K240–ND41–M2, 13K205/225–ND41–M2 to urządzenia trójkadłubowe, kondensacyjne </w:t>
      </w:r>
    </w:p>
    <w:p w14:paraId="2FCA40EE" w14:textId="77777777" w:rsidR="004326BA" w:rsidRPr="004326BA" w:rsidRDefault="004326BA" w:rsidP="00BC56A2">
      <w:pPr>
        <w:jc w:val="both"/>
        <w:rPr>
          <w:rFonts w:ascii="Arial" w:eastAsia="Calibri" w:hAnsi="Arial" w:cs="Arial"/>
          <w:sz w:val="22"/>
          <w:szCs w:val="22"/>
          <w:lang w:eastAsia="en-US"/>
        </w:rPr>
      </w:pPr>
      <w:r w:rsidRPr="004326BA">
        <w:rPr>
          <w:rFonts w:ascii="Arial" w:eastAsia="Calibri" w:hAnsi="Arial" w:cs="Arial"/>
          <w:sz w:val="22"/>
          <w:szCs w:val="22"/>
          <w:lang w:eastAsia="en-US"/>
        </w:rPr>
        <w:t xml:space="preserve">z międzystopniowym przegrzewem pary, z siedmiostopniowym układem regeneracyjnym zasilanym z nieregulowanych upustów turbiny. Urządzenia pomocnicze turbiny wraz z instalacjami stanowią: regeneracje wysokoprężna i niskoprężna, trzy pompy wody zasilającej (PZ), trzy pompy kondensatu (PK) i skroplin (PX), pompy olejowe (PO, PB, PP, NL), strumienice parowe (SM1,2,3,4,5), chłodnice pary i oparów (CT). Turbiny parowe z urządzeniami pomocniczymi zachowują ogólne standardy urządzeń bloków energetycznych 200 MW wraz z ich wyposażeniem </w:t>
      </w:r>
      <w:proofErr w:type="spellStart"/>
      <w:r w:rsidRPr="004326BA">
        <w:rPr>
          <w:rFonts w:ascii="Arial" w:eastAsia="Calibri" w:hAnsi="Arial" w:cs="Arial"/>
          <w:sz w:val="22"/>
          <w:szCs w:val="22"/>
          <w:lang w:eastAsia="en-US"/>
        </w:rPr>
        <w:t>AKPiA</w:t>
      </w:r>
      <w:proofErr w:type="spellEnd"/>
      <w:r w:rsidRPr="004326BA">
        <w:rPr>
          <w:rFonts w:ascii="Arial" w:eastAsia="Calibri" w:hAnsi="Arial" w:cs="Arial"/>
          <w:sz w:val="22"/>
          <w:szCs w:val="22"/>
          <w:lang w:eastAsia="en-US"/>
        </w:rPr>
        <w:t>.</w:t>
      </w:r>
    </w:p>
    <w:p w14:paraId="7D29B59C" w14:textId="77777777" w:rsidR="004326BA" w:rsidRPr="00126F80" w:rsidRDefault="004326BA" w:rsidP="00B8458C">
      <w:pPr>
        <w:pStyle w:val="Akapitzlist"/>
        <w:keepNext/>
        <w:numPr>
          <w:ilvl w:val="0"/>
          <w:numId w:val="51"/>
        </w:numPr>
        <w:tabs>
          <w:tab w:val="num" w:pos="567"/>
        </w:tabs>
        <w:spacing w:before="120" w:after="120" w:line="360" w:lineRule="auto"/>
        <w:jc w:val="both"/>
        <w:outlineLvl w:val="1"/>
        <w:rPr>
          <w:rFonts w:ascii="Arial" w:hAnsi="Arial" w:cs="Arial"/>
          <w:b/>
        </w:rPr>
      </w:pPr>
      <w:r w:rsidRPr="00126F80">
        <w:rPr>
          <w:rFonts w:ascii="Arial" w:hAnsi="Arial" w:cs="Arial"/>
          <w:b/>
        </w:rPr>
        <w:t>Opis układów wyprowadzenia mocy</w:t>
      </w:r>
    </w:p>
    <w:p w14:paraId="442928FE" w14:textId="4D620C15" w:rsidR="004326BA" w:rsidRPr="004326BA" w:rsidRDefault="004326BA" w:rsidP="00BC56A2">
      <w:pPr>
        <w:jc w:val="both"/>
        <w:rPr>
          <w:rFonts w:ascii="Arial" w:eastAsia="Calibri" w:hAnsi="Arial" w:cs="Arial"/>
          <w:sz w:val="22"/>
          <w:szCs w:val="22"/>
          <w:lang w:eastAsia="en-US"/>
        </w:rPr>
      </w:pPr>
      <w:r w:rsidRPr="004326BA">
        <w:rPr>
          <w:rFonts w:ascii="Arial" w:eastAsia="Calibri" w:hAnsi="Arial" w:cs="Arial"/>
          <w:sz w:val="22"/>
          <w:szCs w:val="22"/>
          <w:lang w:eastAsia="en-US"/>
        </w:rPr>
        <w:t xml:space="preserve">Generator TWW 240, wyłącznik generatorowy typu HEK-3, szynoprzewody z układem przekładników prądowych i napięciowych, transformator blokowy TOBNRLa290000 </w:t>
      </w:r>
      <w:r w:rsidR="005A13BE">
        <w:rPr>
          <w:rFonts w:ascii="Arial" w:eastAsia="Calibri" w:hAnsi="Arial" w:cs="Arial"/>
          <w:sz w:val="22"/>
          <w:szCs w:val="22"/>
          <w:lang w:eastAsia="en-US"/>
        </w:rPr>
        <w:br/>
      </w:r>
      <w:r w:rsidRPr="004326BA">
        <w:rPr>
          <w:rFonts w:ascii="Arial" w:eastAsia="Calibri" w:hAnsi="Arial" w:cs="Arial"/>
          <w:sz w:val="22"/>
          <w:szCs w:val="22"/>
          <w:lang w:eastAsia="en-US"/>
        </w:rPr>
        <w:t>(z przełącznikami zaczepów dla bloków 2,3,</w:t>
      </w:r>
      <w:r w:rsidR="001A1140">
        <w:rPr>
          <w:rFonts w:ascii="Arial" w:eastAsia="Calibri" w:hAnsi="Arial" w:cs="Arial"/>
          <w:sz w:val="22"/>
          <w:szCs w:val="22"/>
          <w:lang w:eastAsia="en-US"/>
        </w:rPr>
        <w:t>5,</w:t>
      </w:r>
      <w:r w:rsidRPr="004326BA">
        <w:rPr>
          <w:rFonts w:ascii="Arial" w:eastAsia="Calibri" w:hAnsi="Arial" w:cs="Arial"/>
          <w:sz w:val="22"/>
          <w:szCs w:val="22"/>
          <w:lang w:eastAsia="en-US"/>
        </w:rPr>
        <w:t xml:space="preserve">6,7), transformator zaczepowy 3-uzwojeniowy </w:t>
      </w:r>
      <w:r w:rsidR="0068646D">
        <w:rPr>
          <w:rFonts w:ascii="Arial" w:eastAsia="Calibri" w:hAnsi="Arial" w:cs="Arial"/>
          <w:sz w:val="22"/>
          <w:szCs w:val="22"/>
          <w:lang w:eastAsia="en-US"/>
        </w:rPr>
        <w:t>32</w:t>
      </w:r>
      <w:r w:rsidRPr="004326BA">
        <w:rPr>
          <w:rFonts w:ascii="Arial" w:eastAsia="Calibri" w:hAnsi="Arial" w:cs="Arial"/>
          <w:sz w:val="22"/>
          <w:szCs w:val="22"/>
          <w:lang w:eastAsia="en-US"/>
        </w:rPr>
        <w:t xml:space="preserve">MVA (z przełącznikiem zaczepów i regulatorem RNTM - IEN), przedpole WN (110/220/400kV, bloki 5-6 </w:t>
      </w:r>
      <w:r w:rsidR="005A13BE">
        <w:rPr>
          <w:rFonts w:ascii="Arial" w:eastAsia="Calibri" w:hAnsi="Arial" w:cs="Arial"/>
          <w:sz w:val="22"/>
          <w:szCs w:val="22"/>
          <w:lang w:eastAsia="en-US"/>
        </w:rPr>
        <w:br/>
      </w:r>
      <w:r w:rsidRPr="004326BA">
        <w:rPr>
          <w:rFonts w:ascii="Arial" w:eastAsia="Calibri" w:hAnsi="Arial" w:cs="Arial"/>
          <w:sz w:val="22"/>
          <w:szCs w:val="22"/>
          <w:lang w:eastAsia="en-US"/>
        </w:rPr>
        <w:t xml:space="preserve">i 7-9 pracują w układzie </w:t>
      </w:r>
      <w:proofErr w:type="spellStart"/>
      <w:r w:rsidRPr="004326BA">
        <w:rPr>
          <w:rFonts w:ascii="Arial" w:eastAsia="Calibri" w:hAnsi="Arial" w:cs="Arial"/>
          <w:sz w:val="22"/>
          <w:szCs w:val="22"/>
          <w:lang w:eastAsia="en-US"/>
        </w:rPr>
        <w:t>duobloku</w:t>
      </w:r>
      <w:proofErr w:type="spellEnd"/>
      <w:r w:rsidRPr="004326BA">
        <w:rPr>
          <w:rFonts w:ascii="Arial" w:eastAsia="Calibri" w:hAnsi="Arial" w:cs="Arial"/>
          <w:sz w:val="22"/>
          <w:szCs w:val="22"/>
          <w:lang w:eastAsia="en-US"/>
        </w:rPr>
        <w:t xml:space="preserve"> na linie 400kV) z łącznikami (wyłącznik GL316, odłącznik SPOLT, uziemnik STB) i przekładnikami (SVAS), wyłącznik blokowy w stacji WN – połączony w układzie automatyki z elektrownią przez system </w:t>
      </w:r>
      <w:proofErr w:type="spellStart"/>
      <w:r w:rsidRPr="004326BA">
        <w:rPr>
          <w:rFonts w:ascii="Arial" w:eastAsia="Calibri" w:hAnsi="Arial" w:cs="Arial"/>
          <w:sz w:val="22"/>
          <w:szCs w:val="22"/>
          <w:lang w:eastAsia="en-US"/>
        </w:rPr>
        <w:t>telezabezpieczeń</w:t>
      </w:r>
      <w:proofErr w:type="spellEnd"/>
      <w:r w:rsidRPr="004326BA">
        <w:rPr>
          <w:rFonts w:ascii="Arial" w:eastAsia="Calibri" w:hAnsi="Arial" w:cs="Arial"/>
          <w:sz w:val="22"/>
          <w:szCs w:val="22"/>
          <w:lang w:eastAsia="en-US"/>
        </w:rPr>
        <w:t xml:space="preserve"> (SWT-3000 i DM4) i kable sygnalizacyjne do napięć synchronizacyjnych. </w:t>
      </w:r>
    </w:p>
    <w:p w14:paraId="7A1673E8" w14:textId="5913C376" w:rsidR="004326BA" w:rsidRPr="004326BA" w:rsidRDefault="004326BA" w:rsidP="00BC56A2">
      <w:pPr>
        <w:jc w:val="both"/>
        <w:rPr>
          <w:rFonts w:ascii="Arial" w:eastAsia="Calibri" w:hAnsi="Arial" w:cs="Arial"/>
          <w:sz w:val="22"/>
          <w:szCs w:val="22"/>
          <w:lang w:eastAsia="en-US"/>
        </w:rPr>
      </w:pPr>
      <w:r w:rsidRPr="004326BA">
        <w:rPr>
          <w:rFonts w:ascii="Arial" w:eastAsia="Calibri" w:hAnsi="Arial" w:cs="Arial"/>
          <w:sz w:val="22"/>
          <w:szCs w:val="22"/>
          <w:lang w:eastAsia="en-US"/>
        </w:rPr>
        <w:t>U</w:t>
      </w:r>
      <w:r w:rsidR="0068646D">
        <w:rPr>
          <w:rFonts w:ascii="Arial" w:eastAsia="Calibri" w:hAnsi="Arial" w:cs="Arial"/>
          <w:sz w:val="22"/>
          <w:szCs w:val="22"/>
          <w:lang w:eastAsia="en-US"/>
        </w:rPr>
        <w:t>kład wzbudzenia: na blokach nr 2</w:t>
      </w:r>
      <w:r w:rsidRPr="004326BA">
        <w:rPr>
          <w:rFonts w:ascii="Arial" w:eastAsia="Calibri" w:hAnsi="Arial" w:cs="Arial"/>
          <w:sz w:val="22"/>
          <w:szCs w:val="22"/>
          <w:lang w:eastAsia="en-US"/>
        </w:rPr>
        <w:t xml:space="preserve">-3 i 5-9 elektromaszynowy, na bloku nr 4 statyczny (prostowniki, wyłączniki AGP, układ </w:t>
      </w:r>
      <w:proofErr w:type="spellStart"/>
      <w:r w:rsidRPr="004326BA">
        <w:rPr>
          <w:rFonts w:ascii="Arial" w:eastAsia="Calibri" w:hAnsi="Arial" w:cs="Arial"/>
          <w:sz w:val="22"/>
          <w:szCs w:val="22"/>
          <w:lang w:eastAsia="en-US"/>
        </w:rPr>
        <w:t>odwzbudznia</w:t>
      </w:r>
      <w:proofErr w:type="spellEnd"/>
      <w:r w:rsidRPr="004326BA">
        <w:rPr>
          <w:rFonts w:ascii="Arial" w:eastAsia="Calibri" w:hAnsi="Arial" w:cs="Arial"/>
          <w:sz w:val="22"/>
          <w:szCs w:val="22"/>
          <w:lang w:eastAsia="en-US"/>
        </w:rPr>
        <w:t xml:space="preserve"> i przepięciowy). Regulatory napięcia cyfrowe ETEF200C</w:t>
      </w:r>
      <w:r w:rsidR="00AD2340">
        <w:rPr>
          <w:rFonts w:ascii="Arial" w:eastAsia="Calibri" w:hAnsi="Arial" w:cs="Arial"/>
          <w:sz w:val="22"/>
          <w:szCs w:val="22"/>
          <w:lang w:eastAsia="en-US"/>
        </w:rPr>
        <w:t>, ETW</w:t>
      </w:r>
      <w:r w:rsidR="000A1AE9">
        <w:rPr>
          <w:rFonts w:ascii="Arial" w:eastAsia="Calibri" w:hAnsi="Arial" w:cs="Arial"/>
          <w:sz w:val="22"/>
          <w:szCs w:val="22"/>
          <w:lang w:eastAsia="en-US"/>
        </w:rPr>
        <w:t>C2</w:t>
      </w:r>
      <w:r w:rsidRPr="004326BA">
        <w:rPr>
          <w:rFonts w:ascii="Arial" w:eastAsia="Calibri" w:hAnsi="Arial" w:cs="Arial"/>
          <w:sz w:val="22"/>
          <w:szCs w:val="22"/>
          <w:lang w:eastAsia="en-US"/>
        </w:rPr>
        <w:t xml:space="preserve"> (</w:t>
      </w:r>
      <w:proofErr w:type="spellStart"/>
      <w:r w:rsidRPr="004326BA">
        <w:rPr>
          <w:rFonts w:ascii="Arial" w:eastAsia="Calibri" w:hAnsi="Arial" w:cs="Arial"/>
          <w:sz w:val="22"/>
          <w:szCs w:val="22"/>
          <w:lang w:eastAsia="en-US"/>
        </w:rPr>
        <w:t>Energotest</w:t>
      </w:r>
      <w:proofErr w:type="spellEnd"/>
      <w:r w:rsidRPr="004326BA">
        <w:rPr>
          <w:rFonts w:ascii="Arial" w:eastAsia="Calibri" w:hAnsi="Arial" w:cs="Arial"/>
          <w:sz w:val="22"/>
          <w:szCs w:val="22"/>
          <w:lang w:eastAsia="en-US"/>
        </w:rPr>
        <w:t xml:space="preserve">) w układach elektromaszynowych i WGSY38 (IEN) w układzie statycznym, współpracujące z układem ARNE (IEN). </w:t>
      </w:r>
    </w:p>
    <w:p w14:paraId="4A69911A" w14:textId="77777777" w:rsidR="004326BA" w:rsidRPr="004326BA" w:rsidRDefault="004326BA" w:rsidP="00BC56A2">
      <w:pPr>
        <w:jc w:val="both"/>
        <w:rPr>
          <w:rFonts w:ascii="Arial" w:eastAsia="Calibri" w:hAnsi="Arial" w:cs="Arial"/>
          <w:sz w:val="22"/>
          <w:szCs w:val="22"/>
          <w:lang w:eastAsia="en-US"/>
        </w:rPr>
      </w:pPr>
      <w:r w:rsidRPr="004326BA">
        <w:rPr>
          <w:rFonts w:ascii="Arial" w:eastAsia="Calibri" w:hAnsi="Arial" w:cs="Arial"/>
          <w:sz w:val="22"/>
          <w:szCs w:val="22"/>
          <w:lang w:eastAsia="en-US"/>
        </w:rPr>
        <w:t xml:space="preserve">Układy zabezpieczeń bloku oparte o cyfrowe układy </w:t>
      </w:r>
      <w:proofErr w:type="spellStart"/>
      <w:r w:rsidRPr="004326BA">
        <w:rPr>
          <w:rFonts w:ascii="Arial" w:eastAsia="Calibri" w:hAnsi="Arial" w:cs="Arial"/>
          <w:sz w:val="22"/>
          <w:szCs w:val="22"/>
          <w:lang w:eastAsia="en-US"/>
        </w:rPr>
        <w:t>CZAZGTAiB</w:t>
      </w:r>
      <w:proofErr w:type="spellEnd"/>
      <w:r w:rsidRPr="004326BA">
        <w:rPr>
          <w:rFonts w:ascii="Arial" w:eastAsia="Calibri" w:hAnsi="Arial" w:cs="Arial"/>
          <w:sz w:val="22"/>
          <w:szCs w:val="22"/>
          <w:lang w:eastAsia="en-US"/>
        </w:rPr>
        <w:t xml:space="preserve"> (ZEG Energetyka, </w:t>
      </w:r>
      <w:proofErr w:type="spellStart"/>
      <w:r w:rsidRPr="004326BA">
        <w:rPr>
          <w:rFonts w:ascii="Arial" w:eastAsia="Calibri" w:hAnsi="Arial" w:cs="Arial"/>
          <w:sz w:val="22"/>
          <w:szCs w:val="22"/>
          <w:lang w:eastAsia="en-US"/>
        </w:rPr>
        <w:t>iZAZ</w:t>
      </w:r>
      <w:proofErr w:type="spellEnd"/>
      <w:r w:rsidRPr="004326BA">
        <w:rPr>
          <w:rFonts w:ascii="Arial" w:eastAsia="Calibri" w:hAnsi="Arial" w:cs="Arial"/>
          <w:sz w:val="22"/>
          <w:szCs w:val="22"/>
          <w:lang w:eastAsia="en-US"/>
        </w:rPr>
        <w:t xml:space="preserve">) oraz przekaźniki SIEMENS. Połączenia ze stacją WN realizowane przez światłowodowy system </w:t>
      </w:r>
      <w:proofErr w:type="spellStart"/>
      <w:r w:rsidRPr="004326BA">
        <w:rPr>
          <w:rFonts w:ascii="Arial" w:eastAsia="Calibri" w:hAnsi="Arial" w:cs="Arial"/>
          <w:sz w:val="22"/>
          <w:szCs w:val="22"/>
          <w:lang w:eastAsia="en-US"/>
        </w:rPr>
        <w:t>telezabezpieczeń</w:t>
      </w:r>
      <w:proofErr w:type="spellEnd"/>
      <w:r w:rsidRPr="004326BA">
        <w:rPr>
          <w:rFonts w:ascii="Arial" w:eastAsia="Calibri" w:hAnsi="Arial" w:cs="Arial"/>
          <w:sz w:val="22"/>
          <w:szCs w:val="22"/>
          <w:lang w:eastAsia="en-US"/>
        </w:rPr>
        <w:t xml:space="preserve"> SIEMENS i kable sygnalizacyjne. Układy zabezpieczeń połączone </w:t>
      </w:r>
      <w:r w:rsidR="005A13BE">
        <w:rPr>
          <w:rFonts w:ascii="Arial" w:eastAsia="Calibri" w:hAnsi="Arial" w:cs="Arial"/>
          <w:sz w:val="22"/>
          <w:szCs w:val="22"/>
          <w:lang w:eastAsia="en-US"/>
        </w:rPr>
        <w:br/>
      </w:r>
      <w:r w:rsidRPr="004326BA">
        <w:rPr>
          <w:rFonts w:ascii="Arial" w:eastAsia="Calibri" w:hAnsi="Arial" w:cs="Arial"/>
          <w:sz w:val="22"/>
          <w:szCs w:val="22"/>
          <w:lang w:eastAsia="en-US"/>
        </w:rPr>
        <w:t>z koncentratorami Eukaliptus.</w:t>
      </w:r>
    </w:p>
    <w:p w14:paraId="4EF07C2B" w14:textId="77777777" w:rsidR="004326BA" w:rsidRPr="004326BA" w:rsidRDefault="004326BA" w:rsidP="00BC56A2">
      <w:pPr>
        <w:jc w:val="both"/>
        <w:rPr>
          <w:rFonts w:ascii="Arial" w:eastAsia="Calibri" w:hAnsi="Arial" w:cs="Arial"/>
          <w:sz w:val="22"/>
          <w:szCs w:val="22"/>
          <w:lang w:eastAsia="en-US"/>
        </w:rPr>
      </w:pPr>
      <w:r w:rsidRPr="004326BA">
        <w:rPr>
          <w:rFonts w:ascii="Arial" w:eastAsia="Calibri" w:hAnsi="Arial" w:cs="Arial"/>
          <w:sz w:val="22"/>
          <w:szCs w:val="22"/>
          <w:lang w:eastAsia="en-US"/>
        </w:rPr>
        <w:t>Synchronizatory typu SM-06 (</w:t>
      </w:r>
      <w:proofErr w:type="spellStart"/>
      <w:r w:rsidRPr="004326BA">
        <w:rPr>
          <w:rFonts w:ascii="Arial" w:eastAsia="Calibri" w:hAnsi="Arial" w:cs="Arial"/>
          <w:sz w:val="22"/>
          <w:szCs w:val="22"/>
          <w:lang w:eastAsia="en-US"/>
        </w:rPr>
        <w:t>Kared</w:t>
      </w:r>
      <w:proofErr w:type="spellEnd"/>
      <w:r w:rsidRPr="004326BA">
        <w:rPr>
          <w:rFonts w:ascii="Arial" w:eastAsia="Calibri" w:hAnsi="Arial" w:cs="Arial"/>
          <w:sz w:val="22"/>
          <w:szCs w:val="22"/>
          <w:lang w:eastAsia="en-US"/>
        </w:rPr>
        <w:t xml:space="preserve">) realizują synchronizację na wyłączniku generatorowym </w:t>
      </w:r>
      <w:r w:rsidR="005A13BE">
        <w:rPr>
          <w:rFonts w:ascii="Arial" w:eastAsia="Calibri" w:hAnsi="Arial" w:cs="Arial"/>
          <w:sz w:val="22"/>
          <w:szCs w:val="22"/>
          <w:lang w:eastAsia="en-US"/>
        </w:rPr>
        <w:br/>
      </w:r>
      <w:r w:rsidRPr="004326BA">
        <w:rPr>
          <w:rFonts w:ascii="Arial" w:eastAsia="Calibri" w:hAnsi="Arial" w:cs="Arial"/>
          <w:sz w:val="22"/>
          <w:szCs w:val="22"/>
          <w:lang w:eastAsia="en-US"/>
        </w:rPr>
        <w:t xml:space="preserve">i blokowym. </w:t>
      </w:r>
    </w:p>
    <w:p w14:paraId="7AD862C5" w14:textId="77777777" w:rsidR="004326BA" w:rsidRPr="004326BA" w:rsidRDefault="004326BA" w:rsidP="00BC56A2">
      <w:pPr>
        <w:jc w:val="both"/>
        <w:rPr>
          <w:rFonts w:ascii="Arial" w:eastAsia="Calibri" w:hAnsi="Arial" w:cs="Arial"/>
          <w:sz w:val="22"/>
          <w:szCs w:val="22"/>
          <w:lang w:eastAsia="en-US"/>
        </w:rPr>
      </w:pPr>
      <w:r w:rsidRPr="004326BA">
        <w:rPr>
          <w:rFonts w:ascii="Arial" w:eastAsia="Calibri" w:hAnsi="Arial" w:cs="Arial"/>
          <w:sz w:val="22"/>
          <w:szCs w:val="22"/>
          <w:lang w:eastAsia="en-US"/>
        </w:rPr>
        <w:t xml:space="preserve">Sterowanie i nadzór układów przez system DCS </w:t>
      </w:r>
      <w:proofErr w:type="spellStart"/>
      <w:r w:rsidRPr="004326BA">
        <w:rPr>
          <w:rFonts w:ascii="Arial" w:eastAsia="Calibri" w:hAnsi="Arial" w:cs="Arial"/>
          <w:sz w:val="22"/>
          <w:szCs w:val="22"/>
          <w:lang w:eastAsia="en-US"/>
        </w:rPr>
        <w:t>Ovation</w:t>
      </w:r>
      <w:proofErr w:type="spellEnd"/>
      <w:r w:rsidRPr="004326BA">
        <w:rPr>
          <w:rFonts w:ascii="Arial" w:eastAsia="Calibri" w:hAnsi="Arial" w:cs="Arial"/>
          <w:sz w:val="22"/>
          <w:szCs w:val="22"/>
          <w:lang w:eastAsia="en-US"/>
        </w:rPr>
        <w:t xml:space="preserve"> (Emerson).</w:t>
      </w:r>
    </w:p>
    <w:p w14:paraId="5A522802" w14:textId="77777777" w:rsidR="004326BA" w:rsidRPr="004326BA" w:rsidRDefault="004326BA" w:rsidP="00BC56A2">
      <w:pPr>
        <w:jc w:val="both"/>
        <w:rPr>
          <w:rFonts w:ascii="Arial" w:eastAsia="Calibri" w:hAnsi="Arial" w:cs="Arial"/>
          <w:sz w:val="22"/>
          <w:szCs w:val="22"/>
          <w:lang w:eastAsia="en-US"/>
        </w:rPr>
      </w:pPr>
      <w:r w:rsidRPr="004326BA">
        <w:rPr>
          <w:rFonts w:ascii="Arial" w:eastAsia="Calibri" w:hAnsi="Arial" w:cs="Arial"/>
          <w:sz w:val="22"/>
          <w:szCs w:val="22"/>
          <w:lang w:eastAsia="en-US"/>
        </w:rPr>
        <w:t>Pomiary elektryczne realizowane przez przetworniki (m.in. typu: P10, PP, PB, P11Z, XLWV342, PPP730,</w:t>
      </w:r>
      <w:r w:rsidR="000A1AE9">
        <w:rPr>
          <w:rFonts w:ascii="Arial" w:eastAsia="Calibri" w:hAnsi="Arial" w:cs="Arial"/>
          <w:sz w:val="22"/>
          <w:szCs w:val="22"/>
          <w:lang w:eastAsia="en-US"/>
        </w:rPr>
        <w:t xml:space="preserve"> PPP740,</w:t>
      </w:r>
      <w:r w:rsidRPr="004326BA">
        <w:rPr>
          <w:rFonts w:ascii="Arial" w:eastAsia="Calibri" w:hAnsi="Arial" w:cs="Arial"/>
          <w:sz w:val="22"/>
          <w:szCs w:val="22"/>
          <w:lang w:eastAsia="en-US"/>
        </w:rPr>
        <w:t xml:space="preserve"> P33B, PF7, IM-1T).</w:t>
      </w:r>
    </w:p>
    <w:p w14:paraId="1CD5CC17" w14:textId="77777777" w:rsidR="004326BA" w:rsidRPr="004326BA" w:rsidRDefault="004326BA" w:rsidP="00BC56A2">
      <w:pPr>
        <w:jc w:val="both"/>
        <w:rPr>
          <w:rFonts w:ascii="Arial" w:eastAsia="Calibri" w:hAnsi="Arial" w:cs="Arial"/>
          <w:sz w:val="22"/>
          <w:szCs w:val="22"/>
          <w:lang w:eastAsia="en-US"/>
        </w:rPr>
      </w:pPr>
      <w:r w:rsidRPr="004326BA">
        <w:rPr>
          <w:rFonts w:ascii="Arial" w:eastAsia="Calibri" w:hAnsi="Arial" w:cs="Arial"/>
          <w:sz w:val="22"/>
          <w:szCs w:val="22"/>
          <w:lang w:eastAsia="en-US"/>
        </w:rPr>
        <w:t xml:space="preserve">Pomiary energii brutto i netto oparte na układach </w:t>
      </w:r>
      <w:proofErr w:type="spellStart"/>
      <w:r w:rsidRPr="004326BA">
        <w:rPr>
          <w:rFonts w:ascii="Arial" w:eastAsia="Calibri" w:hAnsi="Arial" w:cs="Arial"/>
          <w:sz w:val="22"/>
          <w:szCs w:val="22"/>
          <w:lang w:eastAsia="en-US"/>
        </w:rPr>
        <w:t>Landis</w:t>
      </w:r>
      <w:proofErr w:type="spellEnd"/>
      <w:r w:rsidRPr="004326BA">
        <w:rPr>
          <w:rFonts w:ascii="Arial" w:eastAsia="Calibri" w:hAnsi="Arial" w:cs="Arial"/>
          <w:sz w:val="22"/>
          <w:szCs w:val="22"/>
          <w:lang w:eastAsia="en-US"/>
        </w:rPr>
        <w:t xml:space="preserve"> (stojaki NZ i szafy FQ) i systemie </w:t>
      </w:r>
      <w:proofErr w:type="spellStart"/>
      <w:r w:rsidRPr="004326BA">
        <w:rPr>
          <w:rFonts w:ascii="Arial" w:eastAsia="Calibri" w:hAnsi="Arial" w:cs="Arial"/>
          <w:sz w:val="22"/>
          <w:szCs w:val="22"/>
          <w:lang w:eastAsia="en-US"/>
        </w:rPr>
        <w:t>Converge</w:t>
      </w:r>
      <w:proofErr w:type="spellEnd"/>
      <w:r w:rsidRPr="004326BA">
        <w:rPr>
          <w:rFonts w:ascii="Arial" w:eastAsia="Calibri" w:hAnsi="Arial" w:cs="Arial"/>
          <w:sz w:val="22"/>
          <w:szCs w:val="22"/>
          <w:lang w:eastAsia="en-US"/>
        </w:rPr>
        <w:t xml:space="preserve">. Szczegóły w dokumentacji technicznej i instrukcjach eksploatacji poszczególnych urządzeń </w:t>
      </w:r>
      <w:r w:rsidR="005A13BE">
        <w:rPr>
          <w:rFonts w:ascii="Arial" w:eastAsia="Calibri" w:hAnsi="Arial" w:cs="Arial"/>
          <w:sz w:val="22"/>
          <w:szCs w:val="22"/>
          <w:lang w:eastAsia="en-US"/>
        </w:rPr>
        <w:br/>
      </w:r>
      <w:r w:rsidRPr="004326BA">
        <w:rPr>
          <w:rFonts w:ascii="Arial" w:eastAsia="Calibri" w:hAnsi="Arial" w:cs="Arial"/>
          <w:sz w:val="22"/>
          <w:szCs w:val="22"/>
          <w:lang w:eastAsia="en-US"/>
        </w:rPr>
        <w:t>i instalacji.</w:t>
      </w:r>
    </w:p>
    <w:p w14:paraId="51034F64" w14:textId="77777777" w:rsidR="004326BA" w:rsidRPr="00126F80" w:rsidRDefault="004326BA" w:rsidP="00B8458C">
      <w:pPr>
        <w:pStyle w:val="Akapitzlist"/>
        <w:keepNext/>
        <w:numPr>
          <w:ilvl w:val="0"/>
          <w:numId w:val="51"/>
        </w:numPr>
        <w:tabs>
          <w:tab w:val="num" w:pos="567"/>
        </w:tabs>
        <w:spacing w:before="120" w:after="120" w:line="360" w:lineRule="auto"/>
        <w:jc w:val="both"/>
        <w:outlineLvl w:val="1"/>
        <w:rPr>
          <w:rFonts w:ascii="Arial" w:hAnsi="Arial" w:cs="Arial"/>
          <w:b/>
        </w:rPr>
      </w:pPr>
      <w:r w:rsidRPr="00126F80">
        <w:rPr>
          <w:rFonts w:ascii="Arial" w:hAnsi="Arial" w:cs="Arial"/>
          <w:b/>
        </w:rPr>
        <w:t>Rozdzielnie potrzeb własnych 6kV i 0,4kV AC oraz 24V i 230V DC</w:t>
      </w:r>
    </w:p>
    <w:p w14:paraId="0709A2A6" w14:textId="77777777" w:rsidR="004326BA" w:rsidRPr="00126F80" w:rsidRDefault="004326BA" w:rsidP="00B8458C">
      <w:pPr>
        <w:pStyle w:val="Akapitzlist"/>
        <w:numPr>
          <w:ilvl w:val="1"/>
          <w:numId w:val="51"/>
        </w:numPr>
        <w:spacing w:after="120" w:line="360" w:lineRule="auto"/>
        <w:ind w:left="426" w:hanging="426"/>
        <w:jc w:val="both"/>
        <w:rPr>
          <w:rFonts w:ascii="Arial" w:hAnsi="Arial" w:cs="Arial"/>
        </w:rPr>
      </w:pPr>
      <w:r w:rsidRPr="00126F80">
        <w:rPr>
          <w:rFonts w:ascii="Arial" w:hAnsi="Arial" w:cs="Arial"/>
        </w:rPr>
        <w:t>Charakterystyka rozdzielni 6kV</w:t>
      </w:r>
    </w:p>
    <w:p w14:paraId="17B15C53" w14:textId="77777777" w:rsidR="004326BA" w:rsidRPr="004326BA" w:rsidRDefault="004326BA" w:rsidP="00BC56A2">
      <w:pPr>
        <w:spacing w:after="120"/>
        <w:jc w:val="both"/>
        <w:rPr>
          <w:rFonts w:ascii="Arial" w:eastAsia="Calibri" w:hAnsi="Arial" w:cs="Arial"/>
          <w:sz w:val="22"/>
          <w:szCs w:val="22"/>
          <w:lang w:eastAsia="en-US"/>
        </w:rPr>
      </w:pPr>
      <w:r w:rsidRPr="004326BA">
        <w:rPr>
          <w:rFonts w:ascii="Arial" w:eastAsia="Calibri" w:hAnsi="Arial" w:cs="Arial"/>
          <w:sz w:val="22"/>
          <w:szCs w:val="22"/>
          <w:lang w:eastAsia="en-US"/>
        </w:rPr>
        <w:t>Rozdzielnie blokowe 6kV zasilają silniki napędów i transformatory potrzeb własnych bloków oraz pola liniowe instalacji odsiarczania. Są to rozdzielnie jednosystemowe, szafowe, montowane z pól rozdzielczych typu: PREM-14S lub D-12P. Typy rozdzielni 6kV, ich nazwy, ilości pól, typy zastosowanych wyłączników zestawiono w poniższej tabeli.</w:t>
      </w:r>
    </w:p>
    <w:tbl>
      <w:tblPr>
        <w:tblW w:w="5000" w:type="pct"/>
        <w:tblCellMar>
          <w:left w:w="0" w:type="dxa"/>
          <w:right w:w="0" w:type="dxa"/>
        </w:tblCellMar>
        <w:tblLook w:val="04A0" w:firstRow="1" w:lastRow="0" w:firstColumn="1" w:lastColumn="0" w:noHBand="0" w:noVBand="1"/>
      </w:tblPr>
      <w:tblGrid>
        <w:gridCol w:w="415"/>
        <w:gridCol w:w="1407"/>
        <w:gridCol w:w="1504"/>
        <w:gridCol w:w="1446"/>
        <w:gridCol w:w="1283"/>
        <w:gridCol w:w="3562"/>
      </w:tblGrid>
      <w:tr w:rsidR="004326BA" w:rsidRPr="004326BA" w14:paraId="271A83BB" w14:textId="77777777" w:rsidTr="004326BA">
        <w:trPr>
          <w:trHeight w:val="953"/>
          <w:tblHeader/>
        </w:trPr>
        <w:tc>
          <w:tcPr>
            <w:tcW w:w="215" w:type="pct"/>
            <w:tcBorders>
              <w:top w:val="single" w:sz="8" w:space="0" w:color="auto"/>
              <w:left w:val="single" w:sz="8" w:space="0" w:color="auto"/>
              <w:bottom w:val="single" w:sz="8" w:space="0" w:color="auto"/>
              <w:right w:val="single" w:sz="8" w:space="0" w:color="auto"/>
            </w:tcBorders>
            <w:tcMar>
              <w:top w:w="28" w:type="dxa"/>
              <w:left w:w="28" w:type="dxa"/>
              <w:bottom w:w="28" w:type="dxa"/>
              <w:right w:w="28" w:type="dxa"/>
            </w:tcMar>
            <w:vAlign w:val="center"/>
          </w:tcPr>
          <w:p w14:paraId="0A2FA177" w14:textId="77777777" w:rsidR="004326BA" w:rsidRPr="004326BA" w:rsidRDefault="004326BA" w:rsidP="00BC56A2">
            <w:pPr>
              <w:jc w:val="center"/>
              <w:rPr>
                <w:rFonts w:ascii="Arial" w:eastAsia="Calibri" w:hAnsi="Arial" w:cs="Arial"/>
                <w:b/>
                <w:bCs/>
                <w:szCs w:val="20"/>
                <w:lang w:eastAsia="en-US"/>
              </w:rPr>
            </w:pPr>
            <w:r w:rsidRPr="004326BA">
              <w:rPr>
                <w:rFonts w:ascii="Arial" w:eastAsia="Calibri" w:hAnsi="Arial" w:cs="Arial"/>
                <w:b/>
                <w:bCs/>
                <w:szCs w:val="20"/>
                <w:lang w:eastAsia="en-US"/>
              </w:rPr>
              <w:lastRenderedPageBreak/>
              <w:t>Lp.</w:t>
            </w:r>
          </w:p>
        </w:tc>
        <w:tc>
          <w:tcPr>
            <w:tcW w:w="731" w:type="pct"/>
            <w:tcBorders>
              <w:top w:val="single" w:sz="8" w:space="0" w:color="auto"/>
              <w:left w:val="nil"/>
              <w:bottom w:val="single" w:sz="8" w:space="0" w:color="auto"/>
              <w:right w:val="single" w:sz="8" w:space="0" w:color="auto"/>
            </w:tcBorders>
            <w:tcMar>
              <w:top w:w="28" w:type="dxa"/>
              <w:left w:w="28" w:type="dxa"/>
              <w:bottom w:w="28" w:type="dxa"/>
              <w:right w:w="28" w:type="dxa"/>
            </w:tcMar>
            <w:vAlign w:val="center"/>
          </w:tcPr>
          <w:p w14:paraId="60520661" w14:textId="77777777" w:rsidR="004326BA" w:rsidRPr="004326BA" w:rsidRDefault="004326BA" w:rsidP="00BC56A2">
            <w:pPr>
              <w:jc w:val="center"/>
              <w:rPr>
                <w:rFonts w:ascii="Arial" w:eastAsia="Calibri" w:hAnsi="Arial" w:cs="Arial"/>
                <w:b/>
                <w:bCs/>
                <w:szCs w:val="20"/>
                <w:lang w:eastAsia="en-US"/>
              </w:rPr>
            </w:pPr>
            <w:r w:rsidRPr="004326BA">
              <w:rPr>
                <w:rFonts w:ascii="Arial" w:eastAsia="Calibri" w:hAnsi="Arial" w:cs="Arial"/>
                <w:b/>
                <w:bCs/>
                <w:szCs w:val="20"/>
                <w:lang w:eastAsia="en-US"/>
              </w:rPr>
              <w:t>Nazwa rozdzielni 6kV</w:t>
            </w:r>
          </w:p>
        </w:tc>
        <w:tc>
          <w:tcPr>
            <w:tcW w:w="782" w:type="pct"/>
            <w:tcBorders>
              <w:top w:val="single" w:sz="8" w:space="0" w:color="auto"/>
              <w:left w:val="nil"/>
              <w:bottom w:val="single" w:sz="8" w:space="0" w:color="auto"/>
              <w:right w:val="single" w:sz="8" w:space="0" w:color="auto"/>
            </w:tcBorders>
            <w:tcMar>
              <w:top w:w="28" w:type="dxa"/>
              <w:left w:w="28" w:type="dxa"/>
              <w:bottom w:w="28" w:type="dxa"/>
              <w:right w:w="28" w:type="dxa"/>
            </w:tcMar>
            <w:vAlign w:val="center"/>
          </w:tcPr>
          <w:p w14:paraId="45CBA143" w14:textId="77777777" w:rsidR="004326BA" w:rsidRPr="004326BA" w:rsidRDefault="004326BA" w:rsidP="00BC56A2">
            <w:pPr>
              <w:jc w:val="center"/>
              <w:rPr>
                <w:rFonts w:ascii="Arial" w:eastAsia="Calibri" w:hAnsi="Arial" w:cs="Arial"/>
                <w:b/>
                <w:bCs/>
                <w:szCs w:val="20"/>
                <w:lang w:eastAsia="en-US"/>
              </w:rPr>
            </w:pPr>
            <w:r w:rsidRPr="004326BA">
              <w:rPr>
                <w:rFonts w:ascii="Arial" w:eastAsia="Calibri" w:hAnsi="Arial" w:cs="Arial"/>
                <w:b/>
                <w:bCs/>
                <w:szCs w:val="20"/>
                <w:lang w:eastAsia="en-US"/>
              </w:rPr>
              <w:t>Typ rozdzielni</w:t>
            </w:r>
          </w:p>
        </w:tc>
        <w:tc>
          <w:tcPr>
            <w:tcW w:w="752" w:type="pct"/>
            <w:tcBorders>
              <w:top w:val="single" w:sz="8" w:space="0" w:color="auto"/>
              <w:left w:val="nil"/>
              <w:bottom w:val="single" w:sz="8" w:space="0" w:color="auto"/>
              <w:right w:val="single" w:sz="8" w:space="0" w:color="auto"/>
            </w:tcBorders>
            <w:tcMar>
              <w:top w:w="28" w:type="dxa"/>
              <w:left w:w="28" w:type="dxa"/>
              <w:bottom w:w="28" w:type="dxa"/>
              <w:right w:w="28" w:type="dxa"/>
            </w:tcMar>
            <w:vAlign w:val="center"/>
          </w:tcPr>
          <w:p w14:paraId="2FF66201" w14:textId="77777777" w:rsidR="004326BA" w:rsidRPr="004326BA" w:rsidRDefault="004326BA" w:rsidP="00BC56A2">
            <w:pPr>
              <w:jc w:val="center"/>
              <w:rPr>
                <w:rFonts w:ascii="Arial" w:eastAsia="Calibri" w:hAnsi="Arial" w:cs="Arial"/>
                <w:b/>
                <w:bCs/>
                <w:szCs w:val="20"/>
                <w:lang w:eastAsia="en-US"/>
              </w:rPr>
            </w:pPr>
            <w:r w:rsidRPr="004326BA">
              <w:rPr>
                <w:rFonts w:ascii="Arial" w:eastAsia="Calibri" w:hAnsi="Arial" w:cs="Arial"/>
                <w:b/>
                <w:bCs/>
                <w:szCs w:val="20"/>
                <w:lang w:eastAsia="en-US"/>
              </w:rPr>
              <w:t>Typ wyłącznika</w:t>
            </w:r>
          </w:p>
        </w:tc>
        <w:tc>
          <w:tcPr>
            <w:tcW w:w="667" w:type="pct"/>
            <w:tcBorders>
              <w:top w:val="single" w:sz="8" w:space="0" w:color="auto"/>
              <w:left w:val="nil"/>
              <w:bottom w:val="single" w:sz="8" w:space="0" w:color="auto"/>
              <w:right w:val="single" w:sz="4" w:space="0" w:color="auto"/>
            </w:tcBorders>
            <w:vAlign w:val="center"/>
          </w:tcPr>
          <w:p w14:paraId="1A1A91F6" w14:textId="77777777" w:rsidR="004326BA" w:rsidRPr="004326BA" w:rsidRDefault="004326BA" w:rsidP="00BC56A2">
            <w:pPr>
              <w:jc w:val="center"/>
              <w:rPr>
                <w:rFonts w:ascii="Arial" w:eastAsia="Calibri" w:hAnsi="Arial" w:cs="Arial"/>
                <w:b/>
                <w:bCs/>
                <w:szCs w:val="20"/>
                <w:lang w:eastAsia="en-US"/>
              </w:rPr>
            </w:pPr>
            <w:r w:rsidRPr="004326BA">
              <w:rPr>
                <w:rFonts w:ascii="Arial" w:eastAsia="Calibri" w:hAnsi="Arial" w:cs="Arial"/>
                <w:b/>
                <w:bCs/>
                <w:szCs w:val="20"/>
                <w:lang w:eastAsia="en-US"/>
              </w:rPr>
              <w:t>Ilość pól</w:t>
            </w:r>
          </w:p>
        </w:tc>
        <w:tc>
          <w:tcPr>
            <w:tcW w:w="1852" w:type="pct"/>
            <w:tcBorders>
              <w:top w:val="single" w:sz="8" w:space="0" w:color="auto"/>
              <w:left w:val="single" w:sz="4" w:space="0" w:color="auto"/>
              <w:bottom w:val="single" w:sz="8" w:space="0" w:color="auto"/>
              <w:right w:val="single" w:sz="8" w:space="0" w:color="auto"/>
            </w:tcBorders>
            <w:tcMar>
              <w:top w:w="28" w:type="dxa"/>
              <w:left w:w="28" w:type="dxa"/>
              <w:bottom w:w="28" w:type="dxa"/>
              <w:right w:w="28" w:type="dxa"/>
            </w:tcMar>
            <w:vAlign w:val="center"/>
          </w:tcPr>
          <w:p w14:paraId="085E5CCB" w14:textId="77777777" w:rsidR="004326BA" w:rsidRPr="004326BA" w:rsidRDefault="004326BA" w:rsidP="00BC56A2">
            <w:pPr>
              <w:jc w:val="center"/>
              <w:rPr>
                <w:rFonts w:ascii="Arial" w:eastAsia="Calibri" w:hAnsi="Arial" w:cs="Arial"/>
                <w:b/>
                <w:bCs/>
                <w:szCs w:val="20"/>
                <w:lang w:eastAsia="en-US"/>
              </w:rPr>
            </w:pPr>
            <w:r w:rsidRPr="004326BA">
              <w:rPr>
                <w:rFonts w:ascii="Arial" w:eastAsia="Calibri" w:hAnsi="Arial" w:cs="Arial"/>
                <w:b/>
                <w:bCs/>
                <w:szCs w:val="20"/>
                <w:lang w:eastAsia="en-US"/>
              </w:rPr>
              <w:t>Rodzaje pól</w:t>
            </w:r>
          </w:p>
        </w:tc>
      </w:tr>
      <w:tr w:rsidR="004326BA" w:rsidRPr="004326BA" w14:paraId="19BDED89" w14:textId="77777777" w:rsidTr="004326BA">
        <w:trPr>
          <w:trHeight w:val="823"/>
        </w:trPr>
        <w:tc>
          <w:tcPr>
            <w:tcW w:w="215" w:type="pct"/>
            <w:tcBorders>
              <w:top w:val="nil"/>
              <w:left w:val="single" w:sz="8" w:space="0" w:color="auto"/>
              <w:bottom w:val="single" w:sz="8" w:space="0" w:color="auto"/>
              <w:right w:val="single" w:sz="8" w:space="0" w:color="auto"/>
            </w:tcBorders>
            <w:tcMar>
              <w:top w:w="28" w:type="dxa"/>
              <w:left w:w="28" w:type="dxa"/>
              <w:bottom w:w="28" w:type="dxa"/>
              <w:right w:w="28" w:type="dxa"/>
            </w:tcMar>
            <w:vAlign w:val="center"/>
          </w:tcPr>
          <w:p w14:paraId="3F3C6850" w14:textId="77777777" w:rsidR="004326BA" w:rsidRPr="004326BA" w:rsidRDefault="004326BA" w:rsidP="00BC56A2">
            <w:pPr>
              <w:jc w:val="center"/>
              <w:rPr>
                <w:rFonts w:ascii="Arial" w:eastAsia="Calibri" w:hAnsi="Arial" w:cs="Arial"/>
                <w:szCs w:val="20"/>
                <w:lang w:eastAsia="en-US"/>
              </w:rPr>
            </w:pPr>
            <w:r w:rsidRPr="004326BA">
              <w:rPr>
                <w:rFonts w:ascii="Arial" w:eastAsia="Calibri" w:hAnsi="Arial" w:cs="Arial"/>
                <w:szCs w:val="20"/>
                <w:lang w:eastAsia="en-US"/>
              </w:rPr>
              <w:t>1</w:t>
            </w:r>
          </w:p>
        </w:tc>
        <w:tc>
          <w:tcPr>
            <w:tcW w:w="731" w:type="pct"/>
            <w:tcBorders>
              <w:top w:val="nil"/>
              <w:left w:val="nil"/>
              <w:bottom w:val="single" w:sz="8" w:space="0" w:color="auto"/>
              <w:right w:val="single" w:sz="8" w:space="0" w:color="auto"/>
            </w:tcBorders>
            <w:tcMar>
              <w:top w:w="28" w:type="dxa"/>
              <w:left w:w="28" w:type="dxa"/>
              <w:bottom w:w="28" w:type="dxa"/>
              <w:right w:w="28" w:type="dxa"/>
            </w:tcMar>
            <w:vAlign w:val="center"/>
          </w:tcPr>
          <w:p w14:paraId="0B7A9491" w14:textId="77777777" w:rsidR="004326BA" w:rsidRPr="004326BA" w:rsidRDefault="004326BA" w:rsidP="00BC56A2">
            <w:pPr>
              <w:jc w:val="center"/>
              <w:rPr>
                <w:rFonts w:ascii="Arial" w:eastAsia="Calibri" w:hAnsi="Arial" w:cs="Arial"/>
                <w:szCs w:val="20"/>
                <w:lang w:eastAsia="en-US"/>
              </w:rPr>
            </w:pPr>
            <w:r w:rsidRPr="004326BA">
              <w:rPr>
                <w:rFonts w:ascii="Arial" w:eastAsia="Calibri" w:hAnsi="Arial" w:cs="Arial"/>
                <w:szCs w:val="20"/>
                <w:lang w:eastAsia="en-US"/>
              </w:rPr>
              <w:t>P1AB</w:t>
            </w:r>
          </w:p>
        </w:tc>
        <w:tc>
          <w:tcPr>
            <w:tcW w:w="782" w:type="pct"/>
            <w:tcBorders>
              <w:top w:val="nil"/>
              <w:left w:val="nil"/>
              <w:bottom w:val="single" w:sz="8" w:space="0" w:color="auto"/>
              <w:right w:val="single" w:sz="8" w:space="0" w:color="auto"/>
            </w:tcBorders>
            <w:tcMar>
              <w:top w:w="28" w:type="dxa"/>
              <w:left w:w="28" w:type="dxa"/>
              <w:bottom w:w="28" w:type="dxa"/>
              <w:right w:w="28" w:type="dxa"/>
            </w:tcMar>
            <w:vAlign w:val="center"/>
          </w:tcPr>
          <w:p w14:paraId="78A2276F" w14:textId="77777777" w:rsidR="004326BA" w:rsidRPr="004326BA" w:rsidRDefault="004326BA" w:rsidP="00BC56A2">
            <w:pPr>
              <w:jc w:val="center"/>
              <w:rPr>
                <w:rFonts w:ascii="Arial" w:eastAsia="Calibri" w:hAnsi="Arial" w:cs="Arial"/>
                <w:szCs w:val="20"/>
                <w:lang w:eastAsia="en-US"/>
              </w:rPr>
            </w:pPr>
            <w:r w:rsidRPr="004326BA">
              <w:rPr>
                <w:rFonts w:ascii="Arial" w:eastAsia="Calibri" w:hAnsi="Arial" w:cs="Arial"/>
                <w:szCs w:val="20"/>
                <w:lang w:eastAsia="en-US"/>
              </w:rPr>
              <w:t>PREM-14S</w:t>
            </w:r>
          </w:p>
        </w:tc>
        <w:tc>
          <w:tcPr>
            <w:tcW w:w="752" w:type="pct"/>
            <w:tcBorders>
              <w:top w:val="nil"/>
              <w:left w:val="nil"/>
              <w:bottom w:val="single" w:sz="8" w:space="0" w:color="auto"/>
              <w:right w:val="single" w:sz="8" w:space="0" w:color="auto"/>
            </w:tcBorders>
            <w:tcMar>
              <w:top w:w="28" w:type="dxa"/>
              <w:left w:w="28" w:type="dxa"/>
              <w:bottom w:w="28" w:type="dxa"/>
              <w:right w:w="28" w:type="dxa"/>
            </w:tcMar>
            <w:vAlign w:val="center"/>
          </w:tcPr>
          <w:p w14:paraId="7FCFC654" w14:textId="77777777" w:rsidR="004326BA" w:rsidRPr="004326BA" w:rsidRDefault="004326BA" w:rsidP="00BC56A2">
            <w:pPr>
              <w:jc w:val="center"/>
              <w:rPr>
                <w:rFonts w:ascii="Arial" w:eastAsia="Calibri" w:hAnsi="Arial" w:cs="Arial"/>
                <w:szCs w:val="20"/>
                <w:lang w:eastAsia="en-US"/>
              </w:rPr>
            </w:pPr>
            <w:r w:rsidRPr="004326BA">
              <w:rPr>
                <w:rFonts w:ascii="Arial" w:eastAsia="Calibri" w:hAnsi="Arial" w:cs="Arial"/>
                <w:szCs w:val="20"/>
                <w:lang w:eastAsia="en-US"/>
              </w:rPr>
              <w:t>VD4</w:t>
            </w:r>
          </w:p>
        </w:tc>
        <w:tc>
          <w:tcPr>
            <w:tcW w:w="667" w:type="pct"/>
            <w:tcBorders>
              <w:top w:val="nil"/>
              <w:left w:val="nil"/>
              <w:bottom w:val="single" w:sz="8" w:space="0" w:color="auto"/>
              <w:right w:val="single" w:sz="4" w:space="0" w:color="auto"/>
            </w:tcBorders>
            <w:vAlign w:val="center"/>
          </w:tcPr>
          <w:p w14:paraId="60F89234" w14:textId="77777777" w:rsidR="004326BA" w:rsidRPr="004326BA" w:rsidRDefault="004326BA" w:rsidP="00BC56A2">
            <w:pPr>
              <w:jc w:val="center"/>
              <w:rPr>
                <w:rFonts w:ascii="Arial" w:eastAsia="Calibri" w:hAnsi="Arial" w:cs="Arial"/>
                <w:szCs w:val="20"/>
                <w:lang w:eastAsia="en-US"/>
              </w:rPr>
            </w:pPr>
            <w:r w:rsidRPr="004326BA">
              <w:rPr>
                <w:rFonts w:ascii="Arial" w:eastAsia="Calibri" w:hAnsi="Arial" w:cs="Arial"/>
                <w:szCs w:val="20"/>
                <w:lang w:eastAsia="en-US"/>
              </w:rPr>
              <w:t>46</w:t>
            </w:r>
          </w:p>
        </w:tc>
        <w:tc>
          <w:tcPr>
            <w:tcW w:w="1852" w:type="pct"/>
            <w:tcBorders>
              <w:top w:val="nil"/>
              <w:left w:val="single" w:sz="4" w:space="0" w:color="auto"/>
              <w:bottom w:val="single" w:sz="8" w:space="0" w:color="auto"/>
              <w:right w:val="single" w:sz="8" w:space="0" w:color="auto"/>
            </w:tcBorders>
            <w:tcMar>
              <w:top w:w="28" w:type="dxa"/>
              <w:left w:w="28" w:type="dxa"/>
              <w:bottom w:w="28" w:type="dxa"/>
              <w:right w:w="28" w:type="dxa"/>
            </w:tcMar>
            <w:vAlign w:val="center"/>
          </w:tcPr>
          <w:p w14:paraId="3B0DC150" w14:textId="77777777" w:rsidR="004326BA" w:rsidRPr="004326BA" w:rsidRDefault="004326BA" w:rsidP="00BC56A2">
            <w:pPr>
              <w:jc w:val="center"/>
              <w:rPr>
                <w:rFonts w:ascii="Arial" w:eastAsia="Calibri" w:hAnsi="Arial" w:cs="Arial"/>
                <w:szCs w:val="20"/>
                <w:lang w:eastAsia="en-US"/>
              </w:rPr>
            </w:pPr>
            <w:r w:rsidRPr="004326BA">
              <w:rPr>
                <w:rFonts w:ascii="Arial" w:eastAsia="Calibri" w:hAnsi="Arial" w:cs="Arial"/>
                <w:szCs w:val="20"/>
                <w:lang w:eastAsia="en-US"/>
              </w:rPr>
              <w:t>Pola zasilające z odcinaczami, transformatorowe, pomiarowe, silnikowe.</w:t>
            </w:r>
          </w:p>
        </w:tc>
      </w:tr>
      <w:tr w:rsidR="004326BA" w:rsidRPr="004326BA" w14:paraId="1CD299D9" w14:textId="77777777" w:rsidTr="004326BA">
        <w:trPr>
          <w:trHeight w:val="681"/>
        </w:trPr>
        <w:tc>
          <w:tcPr>
            <w:tcW w:w="215" w:type="pct"/>
            <w:tcBorders>
              <w:top w:val="nil"/>
              <w:left w:val="single" w:sz="8" w:space="0" w:color="auto"/>
              <w:bottom w:val="single" w:sz="8" w:space="0" w:color="auto"/>
              <w:right w:val="single" w:sz="8" w:space="0" w:color="auto"/>
            </w:tcBorders>
            <w:tcMar>
              <w:top w:w="28" w:type="dxa"/>
              <w:left w:w="28" w:type="dxa"/>
              <w:bottom w:w="28" w:type="dxa"/>
              <w:right w:w="28" w:type="dxa"/>
            </w:tcMar>
            <w:vAlign w:val="center"/>
          </w:tcPr>
          <w:p w14:paraId="264E6196" w14:textId="77777777" w:rsidR="004326BA" w:rsidRPr="004326BA" w:rsidRDefault="004326BA" w:rsidP="00BC56A2">
            <w:pPr>
              <w:jc w:val="center"/>
              <w:rPr>
                <w:rFonts w:ascii="Arial" w:eastAsia="Calibri" w:hAnsi="Arial" w:cs="Arial"/>
                <w:szCs w:val="20"/>
                <w:lang w:eastAsia="en-US"/>
              </w:rPr>
            </w:pPr>
            <w:r w:rsidRPr="004326BA">
              <w:rPr>
                <w:rFonts w:ascii="Arial" w:eastAsia="Calibri" w:hAnsi="Arial" w:cs="Arial"/>
                <w:szCs w:val="20"/>
                <w:lang w:eastAsia="en-US"/>
              </w:rPr>
              <w:t>2</w:t>
            </w:r>
          </w:p>
        </w:tc>
        <w:tc>
          <w:tcPr>
            <w:tcW w:w="731" w:type="pct"/>
            <w:tcBorders>
              <w:top w:val="nil"/>
              <w:left w:val="nil"/>
              <w:bottom w:val="single" w:sz="8" w:space="0" w:color="auto"/>
              <w:right w:val="single" w:sz="8" w:space="0" w:color="auto"/>
            </w:tcBorders>
            <w:tcMar>
              <w:top w:w="28" w:type="dxa"/>
              <w:left w:w="28" w:type="dxa"/>
              <w:bottom w:w="28" w:type="dxa"/>
              <w:right w:w="28" w:type="dxa"/>
            </w:tcMar>
            <w:vAlign w:val="center"/>
          </w:tcPr>
          <w:p w14:paraId="28026F8A" w14:textId="77777777" w:rsidR="004326BA" w:rsidRPr="004326BA" w:rsidRDefault="004326BA" w:rsidP="00BC56A2">
            <w:pPr>
              <w:jc w:val="center"/>
              <w:rPr>
                <w:rFonts w:ascii="Arial" w:eastAsia="Calibri" w:hAnsi="Arial" w:cs="Arial"/>
                <w:szCs w:val="20"/>
                <w:lang w:eastAsia="en-US"/>
              </w:rPr>
            </w:pPr>
            <w:r w:rsidRPr="004326BA">
              <w:rPr>
                <w:rFonts w:ascii="Arial" w:eastAsia="Calibri" w:hAnsi="Arial" w:cs="Arial"/>
                <w:szCs w:val="20"/>
                <w:lang w:eastAsia="en-US"/>
              </w:rPr>
              <w:t>P2AB</w:t>
            </w:r>
          </w:p>
        </w:tc>
        <w:tc>
          <w:tcPr>
            <w:tcW w:w="782" w:type="pct"/>
            <w:tcBorders>
              <w:top w:val="nil"/>
              <w:left w:val="nil"/>
              <w:bottom w:val="single" w:sz="8" w:space="0" w:color="auto"/>
              <w:right w:val="single" w:sz="8" w:space="0" w:color="auto"/>
            </w:tcBorders>
            <w:tcMar>
              <w:top w:w="28" w:type="dxa"/>
              <w:left w:w="28" w:type="dxa"/>
              <w:bottom w:w="28" w:type="dxa"/>
              <w:right w:w="28" w:type="dxa"/>
            </w:tcMar>
            <w:vAlign w:val="center"/>
          </w:tcPr>
          <w:p w14:paraId="007DD5E2" w14:textId="77777777" w:rsidR="004326BA" w:rsidRPr="004326BA" w:rsidRDefault="004326BA" w:rsidP="00BC56A2">
            <w:pPr>
              <w:jc w:val="center"/>
              <w:rPr>
                <w:rFonts w:ascii="Arial" w:eastAsia="Calibri" w:hAnsi="Arial" w:cs="Arial"/>
                <w:szCs w:val="20"/>
                <w:lang w:eastAsia="en-US"/>
              </w:rPr>
            </w:pPr>
            <w:r w:rsidRPr="004326BA">
              <w:rPr>
                <w:rFonts w:ascii="Arial" w:eastAsia="Calibri" w:hAnsi="Arial" w:cs="Arial"/>
                <w:szCs w:val="20"/>
                <w:lang w:eastAsia="en-US"/>
              </w:rPr>
              <w:t>D-12P</w:t>
            </w:r>
          </w:p>
        </w:tc>
        <w:tc>
          <w:tcPr>
            <w:tcW w:w="752" w:type="pct"/>
            <w:tcBorders>
              <w:top w:val="nil"/>
              <w:left w:val="nil"/>
              <w:bottom w:val="single" w:sz="8" w:space="0" w:color="auto"/>
              <w:right w:val="single" w:sz="8" w:space="0" w:color="auto"/>
            </w:tcBorders>
            <w:tcMar>
              <w:top w:w="28" w:type="dxa"/>
              <w:left w:w="28" w:type="dxa"/>
              <w:bottom w:w="28" w:type="dxa"/>
              <w:right w:w="28" w:type="dxa"/>
            </w:tcMar>
            <w:vAlign w:val="center"/>
          </w:tcPr>
          <w:p w14:paraId="7682DCEC" w14:textId="77777777" w:rsidR="004326BA" w:rsidRPr="004326BA" w:rsidRDefault="004326BA" w:rsidP="00BC56A2">
            <w:pPr>
              <w:jc w:val="center"/>
              <w:rPr>
                <w:rFonts w:ascii="Arial" w:eastAsia="Calibri" w:hAnsi="Arial" w:cs="Arial"/>
                <w:szCs w:val="20"/>
                <w:lang w:eastAsia="en-US"/>
              </w:rPr>
            </w:pPr>
            <w:r w:rsidRPr="004326BA">
              <w:rPr>
                <w:rFonts w:ascii="Arial" w:eastAsia="Calibri" w:hAnsi="Arial" w:cs="Arial"/>
                <w:szCs w:val="20"/>
                <w:lang w:eastAsia="en-US"/>
              </w:rPr>
              <w:t>VD4</w:t>
            </w:r>
          </w:p>
        </w:tc>
        <w:tc>
          <w:tcPr>
            <w:tcW w:w="667" w:type="pct"/>
            <w:tcBorders>
              <w:top w:val="nil"/>
              <w:left w:val="nil"/>
              <w:bottom w:val="single" w:sz="8" w:space="0" w:color="auto"/>
              <w:right w:val="single" w:sz="4" w:space="0" w:color="auto"/>
            </w:tcBorders>
            <w:vAlign w:val="center"/>
          </w:tcPr>
          <w:p w14:paraId="15622ED1" w14:textId="77777777" w:rsidR="004326BA" w:rsidRPr="004326BA" w:rsidRDefault="004326BA" w:rsidP="00BC56A2">
            <w:pPr>
              <w:jc w:val="center"/>
              <w:rPr>
                <w:rFonts w:ascii="Arial" w:eastAsia="Calibri" w:hAnsi="Arial" w:cs="Arial"/>
                <w:szCs w:val="20"/>
                <w:lang w:eastAsia="en-US"/>
              </w:rPr>
            </w:pPr>
            <w:r w:rsidRPr="004326BA">
              <w:rPr>
                <w:rFonts w:ascii="Arial" w:eastAsia="Calibri" w:hAnsi="Arial" w:cs="Arial"/>
                <w:szCs w:val="20"/>
                <w:lang w:eastAsia="en-US"/>
              </w:rPr>
              <w:t>40</w:t>
            </w:r>
          </w:p>
        </w:tc>
        <w:tc>
          <w:tcPr>
            <w:tcW w:w="1852" w:type="pct"/>
            <w:tcBorders>
              <w:top w:val="nil"/>
              <w:left w:val="single" w:sz="4" w:space="0" w:color="auto"/>
              <w:bottom w:val="single" w:sz="8" w:space="0" w:color="auto"/>
              <w:right w:val="single" w:sz="8" w:space="0" w:color="auto"/>
            </w:tcBorders>
            <w:tcMar>
              <w:top w:w="28" w:type="dxa"/>
              <w:left w:w="28" w:type="dxa"/>
              <w:bottom w:w="28" w:type="dxa"/>
              <w:right w:w="28" w:type="dxa"/>
            </w:tcMar>
            <w:vAlign w:val="center"/>
          </w:tcPr>
          <w:p w14:paraId="72AAC849" w14:textId="77777777" w:rsidR="004326BA" w:rsidRPr="004326BA" w:rsidRDefault="004326BA" w:rsidP="00BC56A2">
            <w:pPr>
              <w:jc w:val="center"/>
              <w:rPr>
                <w:rFonts w:ascii="Arial" w:eastAsia="Calibri" w:hAnsi="Arial" w:cs="Arial"/>
                <w:szCs w:val="20"/>
                <w:lang w:eastAsia="en-US"/>
              </w:rPr>
            </w:pPr>
            <w:r w:rsidRPr="004326BA">
              <w:rPr>
                <w:rFonts w:ascii="Arial" w:eastAsia="Calibri" w:hAnsi="Arial" w:cs="Arial"/>
                <w:szCs w:val="20"/>
                <w:lang w:eastAsia="en-US"/>
              </w:rPr>
              <w:t>Pola zasilające, transformatorowe, pomiarowe, silnikowe.</w:t>
            </w:r>
          </w:p>
        </w:tc>
      </w:tr>
      <w:tr w:rsidR="004326BA" w:rsidRPr="004326BA" w14:paraId="1138BDF1" w14:textId="77777777" w:rsidTr="004326BA">
        <w:trPr>
          <w:trHeight w:val="763"/>
        </w:trPr>
        <w:tc>
          <w:tcPr>
            <w:tcW w:w="215" w:type="pct"/>
            <w:tcBorders>
              <w:top w:val="nil"/>
              <w:left w:val="single" w:sz="8" w:space="0" w:color="auto"/>
              <w:bottom w:val="single" w:sz="8" w:space="0" w:color="auto"/>
              <w:right w:val="single" w:sz="8" w:space="0" w:color="auto"/>
            </w:tcBorders>
            <w:tcMar>
              <w:top w:w="28" w:type="dxa"/>
              <w:left w:w="28" w:type="dxa"/>
              <w:bottom w:w="28" w:type="dxa"/>
              <w:right w:w="28" w:type="dxa"/>
            </w:tcMar>
            <w:vAlign w:val="center"/>
          </w:tcPr>
          <w:p w14:paraId="5664E116" w14:textId="77777777" w:rsidR="004326BA" w:rsidRPr="004326BA" w:rsidRDefault="004326BA" w:rsidP="00BC56A2">
            <w:pPr>
              <w:jc w:val="center"/>
              <w:rPr>
                <w:rFonts w:ascii="Arial" w:eastAsia="Calibri" w:hAnsi="Arial" w:cs="Arial"/>
                <w:szCs w:val="20"/>
                <w:lang w:eastAsia="en-US"/>
              </w:rPr>
            </w:pPr>
            <w:r w:rsidRPr="004326BA">
              <w:rPr>
                <w:rFonts w:ascii="Arial" w:eastAsia="Calibri" w:hAnsi="Arial" w:cs="Arial"/>
                <w:szCs w:val="20"/>
                <w:lang w:eastAsia="en-US"/>
              </w:rPr>
              <w:t>3</w:t>
            </w:r>
          </w:p>
        </w:tc>
        <w:tc>
          <w:tcPr>
            <w:tcW w:w="731" w:type="pct"/>
            <w:tcBorders>
              <w:top w:val="nil"/>
              <w:left w:val="nil"/>
              <w:bottom w:val="single" w:sz="8" w:space="0" w:color="auto"/>
              <w:right w:val="single" w:sz="8" w:space="0" w:color="auto"/>
            </w:tcBorders>
            <w:tcMar>
              <w:top w:w="28" w:type="dxa"/>
              <w:left w:w="28" w:type="dxa"/>
              <w:bottom w:w="28" w:type="dxa"/>
              <w:right w:w="28" w:type="dxa"/>
            </w:tcMar>
            <w:vAlign w:val="center"/>
          </w:tcPr>
          <w:p w14:paraId="771BFF3A" w14:textId="77777777" w:rsidR="004326BA" w:rsidRPr="004326BA" w:rsidRDefault="004326BA" w:rsidP="00BC56A2">
            <w:pPr>
              <w:jc w:val="center"/>
              <w:rPr>
                <w:rFonts w:ascii="Arial" w:eastAsia="Calibri" w:hAnsi="Arial" w:cs="Arial"/>
                <w:szCs w:val="20"/>
                <w:lang w:eastAsia="en-US"/>
              </w:rPr>
            </w:pPr>
            <w:r w:rsidRPr="004326BA">
              <w:rPr>
                <w:rFonts w:ascii="Arial" w:eastAsia="Calibri" w:hAnsi="Arial" w:cs="Arial"/>
                <w:szCs w:val="20"/>
                <w:lang w:eastAsia="en-US"/>
              </w:rPr>
              <w:t>P3AB</w:t>
            </w:r>
          </w:p>
        </w:tc>
        <w:tc>
          <w:tcPr>
            <w:tcW w:w="782" w:type="pct"/>
            <w:tcBorders>
              <w:top w:val="nil"/>
              <w:left w:val="nil"/>
              <w:bottom w:val="single" w:sz="8" w:space="0" w:color="auto"/>
              <w:right w:val="single" w:sz="8" w:space="0" w:color="auto"/>
            </w:tcBorders>
            <w:tcMar>
              <w:top w:w="28" w:type="dxa"/>
              <w:left w:w="28" w:type="dxa"/>
              <w:bottom w:w="28" w:type="dxa"/>
              <w:right w:w="28" w:type="dxa"/>
            </w:tcMar>
            <w:vAlign w:val="center"/>
          </w:tcPr>
          <w:p w14:paraId="081B460A" w14:textId="77777777" w:rsidR="004326BA" w:rsidRPr="004326BA" w:rsidRDefault="004326BA" w:rsidP="00BC56A2">
            <w:pPr>
              <w:jc w:val="center"/>
              <w:rPr>
                <w:rFonts w:ascii="Arial" w:eastAsia="Calibri" w:hAnsi="Arial" w:cs="Arial"/>
                <w:szCs w:val="20"/>
                <w:lang w:eastAsia="en-US"/>
              </w:rPr>
            </w:pPr>
            <w:r w:rsidRPr="004326BA">
              <w:rPr>
                <w:rFonts w:ascii="Arial" w:eastAsia="Calibri" w:hAnsi="Arial" w:cs="Arial"/>
                <w:szCs w:val="20"/>
                <w:lang w:eastAsia="en-US"/>
              </w:rPr>
              <w:t>PREM-14S</w:t>
            </w:r>
          </w:p>
        </w:tc>
        <w:tc>
          <w:tcPr>
            <w:tcW w:w="752" w:type="pct"/>
            <w:tcBorders>
              <w:top w:val="nil"/>
              <w:left w:val="nil"/>
              <w:bottom w:val="single" w:sz="8" w:space="0" w:color="auto"/>
              <w:right w:val="single" w:sz="8" w:space="0" w:color="auto"/>
            </w:tcBorders>
            <w:tcMar>
              <w:top w:w="28" w:type="dxa"/>
              <w:left w:w="28" w:type="dxa"/>
              <w:bottom w:w="28" w:type="dxa"/>
              <w:right w:w="28" w:type="dxa"/>
            </w:tcMar>
            <w:vAlign w:val="center"/>
          </w:tcPr>
          <w:p w14:paraId="195AABC0" w14:textId="77777777" w:rsidR="004326BA" w:rsidRPr="004326BA" w:rsidRDefault="004326BA" w:rsidP="00BC56A2">
            <w:pPr>
              <w:jc w:val="center"/>
              <w:rPr>
                <w:rFonts w:ascii="Arial" w:eastAsia="Calibri" w:hAnsi="Arial" w:cs="Arial"/>
                <w:szCs w:val="20"/>
                <w:lang w:eastAsia="en-US"/>
              </w:rPr>
            </w:pPr>
            <w:r w:rsidRPr="004326BA">
              <w:rPr>
                <w:rFonts w:ascii="Arial" w:eastAsia="Calibri" w:hAnsi="Arial" w:cs="Arial"/>
                <w:szCs w:val="20"/>
                <w:lang w:eastAsia="en-US"/>
              </w:rPr>
              <w:t>VD4</w:t>
            </w:r>
          </w:p>
        </w:tc>
        <w:tc>
          <w:tcPr>
            <w:tcW w:w="667" w:type="pct"/>
            <w:tcBorders>
              <w:top w:val="nil"/>
              <w:left w:val="nil"/>
              <w:bottom w:val="single" w:sz="8" w:space="0" w:color="auto"/>
              <w:right w:val="single" w:sz="4" w:space="0" w:color="auto"/>
            </w:tcBorders>
            <w:vAlign w:val="center"/>
          </w:tcPr>
          <w:p w14:paraId="467BAE7B" w14:textId="77777777" w:rsidR="004326BA" w:rsidRPr="004326BA" w:rsidRDefault="004326BA" w:rsidP="00BC56A2">
            <w:pPr>
              <w:jc w:val="center"/>
              <w:rPr>
                <w:rFonts w:ascii="Arial" w:eastAsia="Calibri" w:hAnsi="Arial" w:cs="Arial"/>
                <w:szCs w:val="20"/>
                <w:lang w:eastAsia="en-US"/>
              </w:rPr>
            </w:pPr>
            <w:r w:rsidRPr="004326BA">
              <w:rPr>
                <w:rFonts w:ascii="Arial" w:eastAsia="Calibri" w:hAnsi="Arial" w:cs="Arial"/>
                <w:szCs w:val="20"/>
                <w:lang w:eastAsia="en-US"/>
              </w:rPr>
              <w:t>46</w:t>
            </w:r>
          </w:p>
        </w:tc>
        <w:tc>
          <w:tcPr>
            <w:tcW w:w="1852" w:type="pct"/>
            <w:tcBorders>
              <w:top w:val="nil"/>
              <w:left w:val="single" w:sz="4" w:space="0" w:color="auto"/>
              <w:bottom w:val="single" w:sz="8" w:space="0" w:color="auto"/>
              <w:right w:val="single" w:sz="8" w:space="0" w:color="auto"/>
            </w:tcBorders>
            <w:tcMar>
              <w:top w:w="28" w:type="dxa"/>
              <w:left w:w="28" w:type="dxa"/>
              <w:bottom w:w="28" w:type="dxa"/>
              <w:right w:w="28" w:type="dxa"/>
            </w:tcMar>
            <w:vAlign w:val="center"/>
          </w:tcPr>
          <w:p w14:paraId="11E17456" w14:textId="77777777" w:rsidR="004326BA" w:rsidRPr="004326BA" w:rsidRDefault="004326BA" w:rsidP="00BC56A2">
            <w:pPr>
              <w:jc w:val="center"/>
              <w:rPr>
                <w:rFonts w:ascii="Arial" w:eastAsia="Calibri" w:hAnsi="Arial" w:cs="Arial"/>
                <w:szCs w:val="20"/>
                <w:lang w:eastAsia="en-US"/>
              </w:rPr>
            </w:pPr>
            <w:r w:rsidRPr="004326BA">
              <w:rPr>
                <w:rFonts w:ascii="Arial" w:eastAsia="Calibri" w:hAnsi="Arial" w:cs="Arial"/>
                <w:szCs w:val="20"/>
                <w:lang w:eastAsia="en-US"/>
              </w:rPr>
              <w:t>Pola zasilające z odcinaczami, transformatorowe, liniowe, pomiarowe, silnikowe.</w:t>
            </w:r>
          </w:p>
        </w:tc>
      </w:tr>
      <w:tr w:rsidR="004326BA" w:rsidRPr="004326BA" w14:paraId="34D85232" w14:textId="77777777" w:rsidTr="004326BA">
        <w:trPr>
          <w:trHeight w:val="635"/>
        </w:trPr>
        <w:tc>
          <w:tcPr>
            <w:tcW w:w="215" w:type="pct"/>
            <w:tcBorders>
              <w:top w:val="nil"/>
              <w:left w:val="single" w:sz="8" w:space="0" w:color="auto"/>
              <w:bottom w:val="single" w:sz="8" w:space="0" w:color="auto"/>
              <w:right w:val="single" w:sz="8" w:space="0" w:color="auto"/>
            </w:tcBorders>
            <w:tcMar>
              <w:top w:w="28" w:type="dxa"/>
              <w:left w:w="28" w:type="dxa"/>
              <w:bottom w:w="28" w:type="dxa"/>
              <w:right w:w="28" w:type="dxa"/>
            </w:tcMar>
            <w:vAlign w:val="center"/>
          </w:tcPr>
          <w:p w14:paraId="48DB90F4" w14:textId="77777777" w:rsidR="004326BA" w:rsidRPr="004326BA" w:rsidRDefault="004326BA" w:rsidP="00BC56A2">
            <w:pPr>
              <w:jc w:val="center"/>
              <w:rPr>
                <w:rFonts w:ascii="Arial" w:eastAsia="Calibri" w:hAnsi="Arial" w:cs="Arial"/>
                <w:szCs w:val="20"/>
                <w:lang w:eastAsia="en-US"/>
              </w:rPr>
            </w:pPr>
            <w:r w:rsidRPr="004326BA">
              <w:rPr>
                <w:rFonts w:ascii="Arial" w:eastAsia="Calibri" w:hAnsi="Arial" w:cs="Arial"/>
                <w:szCs w:val="20"/>
                <w:lang w:eastAsia="en-US"/>
              </w:rPr>
              <w:t>4</w:t>
            </w:r>
          </w:p>
        </w:tc>
        <w:tc>
          <w:tcPr>
            <w:tcW w:w="731" w:type="pct"/>
            <w:tcBorders>
              <w:top w:val="nil"/>
              <w:left w:val="nil"/>
              <w:bottom w:val="single" w:sz="8" w:space="0" w:color="auto"/>
              <w:right w:val="single" w:sz="8" w:space="0" w:color="auto"/>
            </w:tcBorders>
            <w:tcMar>
              <w:top w:w="28" w:type="dxa"/>
              <w:left w:w="28" w:type="dxa"/>
              <w:bottom w:w="28" w:type="dxa"/>
              <w:right w:w="28" w:type="dxa"/>
            </w:tcMar>
            <w:vAlign w:val="center"/>
          </w:tcPr>
          <w:p w14:paraId="2A54C8A5" w14:textId="77777777" w:rsidR="004326BA" w:rsidRPr="004326BA" w:rsidRDefault="004326BA" w:rsidP="00BC56A2">
            <w:pPr>
              <w:jc w:val="center"/>
              <w:rPr>
                <w:rFonts w:ascii="Arial" w:eastAsia="Calibri" w:hAnsi="Arial" w:cs="Arial"/>
                <w:szCs w:val="20"/>
                <w:lang w:eastAsia="en-US"/>
              </w:rPr>
            </w:pPr>
            <w:r w:rsidRPr="004326BA">
              <w:rPr>
                <w:rFonts w:ascii="Arial" w:eastAsia="Calibri" w:hAnsi="Arial" w:cs="Arial"/>
                <w:szCs w:val="20"/>
                <w:lang w:eastAsia="en-US"/>
              </w:rPr>
              <w:t>P4AB</w:t>
            </w:r>
          </w:p>
        </w:tc>
        <w:tc>
          <w:tcPr>
            <w:tcW w:w="782" w:type="pct"/>
            <w:tcBorders>
              <w:top w:val="nil"/>
              <w:left w:val="nil"/>
              <w:bottom w:val="single" w:sz="8" w:space="0" w:color="auto"/>
              <w:right w:val="single" w:sz="8" w:space="0" w:color="auto"/>
            </w:tcBorders>
            <w:tcMar>
              <w:top w:w="28" w:type="dxa"/>
              <w:left w:w="28" w:type="dxa"/>
              <w:bottom w:w="28" w:type="dxa"/>
              <w:right w:w="28" w:type="dxa"/>
            </w:tcMar>
            <w:vAlign w:val="center"/>
          </w:tcPr>
          <w:p w14:paraId="11A219EA" w14:textId="77777777" w:rsidR="004326BA" w:rsidRPr="004326BA" w:rsidRDefault="004326BA" w:rsidP="00BC56A2">
            <w:pPr>
              <w:jc w:val="center"/>
              <w:rPr>
                <w:rFonts w:ascii="Arial" w:eastAsia="Calibri" w:hAnsi="Arial" w:cs="Arial"/>
                <w:szCs w:val="20"/>
                <w:lang w:eastAsia="en-US"/>
              </w:rPr>
            </w:pPr>
            <w:r w:rsidRPr="004326BA">
              <w:rPr>
                <w:rFonts w:ascii="Arial" w:eastAsia="Calibri" w:hAnsi="Arial" w:cs="Arial"/>
                <w:szCs w:val="20"/>
                <w:lang w:eastAsia="en-US"/>
              </w:rPr>
              <w:t>D-12P</w:t>
            </w:r>
          </w:p>
        </w:tc>
        <w:tc>
          <w:tcPr>
            <w:tcW w:w="752" w:type="pct"/>
            <w:tcBorders>
              <w:top w:val="nil"/>
              <w:left w:val="nil"/>
              <w:bottom w:val="single" w:sz="8" w:space="0" w:color="auto"/>
              <w:right w:val="single" w:sz="8" w:space="0" w:color="auto"/>
            </w:tcBorders>
            <w:tcMar>
              <w:top w:w="28" w:type="dxa"/>
              <w:left w:w="28" w:type="dxa"/>
              <w:bottom w:w="28" w:type="dxa"/>
              <w:right w:w="28" w:type="dxa"/>
            </w:tcMar>
            <w:vAlign w:val="center"/>
          </w:tcPr>
          <w:p w14:paraId="12C8F3C9" w14:textId="77777777" w:rsidR="004326BA" w:rsidRPr="004326BA" w:rsidRDefault="004326BA" w:rsidP="00BC56A2">
            <w:pPr>
              <w:jc w:val="center"/>
              <w:rPr>
                <w:rFonts w:ascii="Arial" w:eastAsia="Calibri" w:hAnsi="Arial" w:cs="Arial"/>
                <w:szCs w:val="20"/>
                <w:lang w:eastAsia="en-US"/>
              </w:rPr>
            </w:pPr>
            <w:r w:rsidRPr="004326BA">
              <w:rPr>
                <w:rFonts w:ascii="Arial" w:eastAsia="Calibri" w:hAnsi="Arial" w:cs="Arial"/>
                <w:szCs w:val="20"/>
                <w:lang w:eastAsia="en-US"/>
              </w:rPr>
              <w:t>VD4</w:t>
            </w:r>
          </w:p>
        </w:tc>
        <w:tc>
          <w:tcPr>
            <w:tcW w:w="667" w:type="pct"/>
            <w:tcBorders>
              <w:top w:val="nil"/>
              <w:left w:val="nil"/>
              <w:bottom w:val="single" w:sz="8" w:space="0" w:color="auto"/>
              <w:right w:val="single" w:sz="4" w:space="0" w:color="auto"/>
            </w:tcBorders>
            <w:vAlign w:val="center"/>
          </w:tcPr>
          <w:p w14:paraId="423D2E53" w14:textId="77777777" w:rsidR="004326BA" w:rsidRPr="004326BA" w:rsidRDefault="004326BA" w:rsidP="00BC56A2">
            <w:pPr>
              <w:jc w:val="center"/>
              <w:rPr>
                <w:rFonts w:ascii="Arial" w:eastAsia="Calibri" w:hAnsi="Arial" w:cs="Arial"/>
                <w:szCs w:val="20"/>
                <w:lang w:eastAsia="en-US"/>
              </w:rPr>
            </w:pPr>
            <w:r w:rsidRPr="004326BA">
              <w:rPr>
                <w:rFonts w:ascii="Arial" w:eastAsia="Calibri" w:hAnsi="Arial" w:cs="Arial"/>
                <w:szCs w:val="20"/>
                <w:lang w:eastAsia="en-US"/>
              </w:rPr>
              <w:t>40</w:t>
            </w:r>
          </w:p>
        </w:tc>
        <w:tc>
          <w:tcPr>
            <w:tcW w:w="1852" w:type="pct"/>
            <w:tcBorders>
              <w:top w:val="nil"/>
              <w:left w:val="single" w:sz="4" w:space="0" w:color="auto"/>
              <w:bottom w:val="single" w:sz="8" w:space="0" w:color="auto"/>
              <w:right w:val="single" w:sz="8" w:space="0" w:color="auto"/>
            </w:tcBorders>
            <w:tcMar>
              <w:top w:w="28" w:type="dxa"/>
              <w:left w:w="28" w:type="dxa"/>
              <w:bottom w:w="28" w:type="dxa"/>
              <w:right w:w="28" w:type="dxa"/>
            </w:tcMar>
            <w:vAlign w:val="center"/>
          </w:tcPr>
          <w:p w14:paraId="40270ADB" w14:textId="77777777" w:rsidR="004326BA" w:rsidRPr="004326BA" w:rsidRDefault="004326BA" w:rsidP="00BC56A2">
            <w:pPr>
              <w:jc w:val="center"/>
              <w:rPr>
                <w:rFonts w:ascii="Arial" w:eastAsia="Calibri" w:hAnsi="Arial" w:cs="Arial"/>
                <w:szCs w:val="20"/>
                <w:lang w:eastAsia="en-US"/>
              </w:rPr>
            </w:pPr>
            <w:r w:rsidRPr="004326BA">
              <w:rPr>
                <w:rFonts w:ascii="Arial" w:eastAsia="Calibri" w:hAnsi="Arial" w:cs="Arial"/>
                <w:szCs w:val="20"/>
                <w:lang w:eastAsia="en-US"/>
              </w:rPr>
              <w:t>Pola zasilające, transformatorowe, liniowe, pomiarowe, silnikowe</w:t>
            </w:r>
          </w:p>
        </w:tc>
      </w:tr>
      <w:tr w:rsidR="004326BA" w:rsidRPr="004326BA" w14:paraId="3C7C3BDA" w14:textId="77777777" w:rsidTr="004326BA">
        <w:trPr>
          <w:trHeight w:val="873"/>
        </w:trPr>
        <w:tc>
          <w:tcPr>
            <w:tcW w:w="215" w:type="pct"/>
            <w:tcBorders>
              <w:top w:val="nil"/>
              <w:left w:val="single" w:sz="8" w:space="0" w:color="auto"/>
              <w:bottom w:val="single" w:sz="8" w:space="0" w:color="auto"/>
              <w:right w:val="single" w:sz="8" w:space="0" w:color="auto"/>
            </w:tcBorders>
            <w:tcMar>
              <w:top w:w="28" w:type="dxa"/>
              <w:left w:w="28" w:type="dxa"/>
              <w:bottom w:w="28" w:type="dxa"/>
              <w:right w:w="28" w:type="dxa"/>
            </w:tcMar>
            <w:vAlign w:val="center"/>
          </w:tcPr>
          <w:p w14:paraId="69D60B73" w14:textId="77777777" w:rsidR="004326BA" w:rsidRPr="004326BA" w:rsidRDefault="004326BA" w:rsidP="00BC56A2">
            <w:pPr>
              <w:jc w:val="center"/>
              <w:rPr>
                <w:rFonts w:ascii="Arial" w:eastAsia="Calibri" w:hAnsi="Arial" w:cs="Arial"/>
                <w:szCs w:val="20"/>
                <w:lang w:eastAsia="en-US"/>
              </w:rPr>
            </w:pPr>
            <w:r w:rsidRPr="004326BA">
              <w:rPr>
                <w:rFonts w:ascii="Arial" w:eastAsia="Calibri" w:hAnsi="Arial" w:cs="Arial"/>
                <w:szCs w:val="20"/>
                <w:lang w:eastAsia="en-US"/>
              </w:rPr>
              <w:t>5</w:t>
            </w:r>
          </w:p>
        </w:tc>
        <w:tc>
          <w:tcPr>
            <w:tcW w:w="731" w:type="pct"/>
            <w:tcBorders>
              <w:top w:val="nil"/>
              <w:left w:val="nil"/>
              <w:bottom w:val="single" w:sz="8" w:space="0" w:color="auto"/>
              <w:right w:val="single" w:sz="8" w:space="0" w:color="auto"/>
            </w:tcBorders>
            <w:tcMar>
              <w:top w:w="28" w:type="dxa"/>
              <w:left w:w="28" w:type="dxa"/>
              <w:bottom w:w="28" w:type="dxa"/>
              <w:right w:w="28" w:type="dxa"/>
            </w:tcMar>
            <w:vAlign w:val="center"/>
          </w:tcPr>
          <w:p w14:paraId="538218F6" w14:textId="77777777" w:rsidR="004326BA" w:rsidRPr="004326BA" w:rsidRDefault="004326BA" w:rsidP="00BC56A2">
            <w:pPr>
              <w:jc w:val="center"/>
              <w:rPr>
                <w:rFonts w:ascii="Arial" w:eastAsia="Calibri" w:hAnsi="Arial" w:cs="Arial"/>
                <w:szCs w:val="20"/>
                <w:lang w:eastAsia="en-US"/>
              </w:rPr>
            </w:pPr>
            <w:r w:rsidRPr="004326BA">
              <w:rPr>
                <w:rFonts w:ascii="Arial" w:eastAsia="Calibri" w:hAnsi="Arial" w:cs="Arial"/>
                <w:szCs w:val="20"/>
                <w:lang w:eastAsia="en-US"/>
              </w:rPr>
              <w:t>P5AB</w:t>
            </w:r>
          </w:p>
        </w:tc>
        <w:tc>
          <w:tcPr>
            <w:tcW w:w="782" w:type="pct"/>
            <w:tcBorders>
              <w:top w:val="nil"/>
              <w:left w:val="nil"/>
              <w:bottom w:val="single" w:sz="8" w:space="0" w:color="auto"/>
              <w:right w:val="single" w:sz="8" w:space="0" w:color="auto"/>
            </w:tcBorders>
            <w:tcMar>
              <w:top w:w="28" w:type="dxa"/>
              <w:left w:w="28" w:type="dxa"/>
              <w:bottom w:w="28" w:type="dxa"/>
              <w:right w:w="28" w:type="dxa"/>
            </w:tcMar>
            <w:vAlign w:val="center"/>
          </w:tcPr>
          <w:p w14:paraId="41047B92" w14:textId="77777777" w:rsidR="004326BA" w:rsidRPr="004326BA" w:rsidRDefault="004326BA" w:rsidP="00BC56A2">
            <w:pPr>
              <w:jc w:val="center"/>
              <w:rPr>
                <w:rFonts w:ascii="Arial" w:eastAsia="Calibri" w:hAnsi="Arial" w:cs="Arial"/>
                <w:szCs w:val="20"/>
                <w:lang w:eastAsia="en-US"/>
              </w:rPr>
            </w:pPr>
            <w:r w:rsidRPr="004326BA">
              <w:rPr>
                <w:rFonts w:ascii="Arial" w:eastAsia="Calibri" w:hAnsi="Arial" w:cs="Arial"/>
                <w:szCs w:val="20"/>
                <w:lang w:eastAsia="en-US"/>
              </w:rPr>
              <w:t>PREM-14S</w:t>
            </w:r>
          </w:p>
        </w:tc>
        <w:tc>
          <w:tcPr>
            <w:tcW w:w="752" w:type="pct"/>
            <w:tcBorders>
              <w:top w:val="nil"/>
              <w:left w:val="nil"/>
              <w:bottom w:val="single" w:sz="8" w:space="0" w:color="auto"/>
              <w:right w:val="single" w:sz="8" w:space="0" w:color="auto"/>
            </w:tcBorders>
            <w:tcMar>
              <w:top w:w="28" w:type="dxa"/>
              <w:left w:w="28" w:type="dxa"/>
              <w:bottom w:w="28" w:type="dxa"/>
              <w:right w:w="28" w:type="dxa"/>
            </w:tcMar>
            <w:vAlign w:val="center"/>
          </w:tcPr>
          <w:p w14:paraId="64056096" w14:textId="77777777" w:rsidR="004326BA" w:rsidRPr="004326BA" w:rsidRDefault="004326BA" w:rsidP="00BC56A2">
            <w:pPr>
              <w:jc w:val="center"/>
              <w:rPr>
                <w:rFonts w:ascii="Arial" w:eastAsia="Calibri" w:hAnsi="Arial" w:cs="Arial"/>
                <w:szCs w:val="20"/>
                <w:lang w:eastAsia="en-US"/>
              </w:rPr>
            </w:pPr>
            <w:r w:rsidRPr="004326BA">
              <w:rPr>
                <w:rFonts w:ascii="Arial" w:eastAsia="Calibri" w:hAnsi="Arial" w:cs="Arial"/>
                <w:szCs w:val="20"/>
                <w:lang w:eastAsia="en-US"/>
              </w:rPr>
              <w:t>VD4</w:t>
            </w:r>
          </w:p>
        </w:tc>
        <w:tc>
          <w:tcPr>
            <w:tcW w:w="667" w:type="pct"/>
            <w:tcBorders>
              <w:top w:val="nil"/>
              <w:left w:val="nil"/>
              <w:bottom w:val="single" w:sz="8" w:space="0" w:color="auto"/>
              <w:right w:val="single" w:sz="4" w:space="0" w:color="auto"/>
            </w:tcBorders>
            <w:vAlign w:val="center"/>
          </w:tcPr>
          <w:p w14:paraId="3D573E72" w14:textId="77777777" w:rsidR="004326BA" w:rsidRPr="004326BA" w:rsidRDefault="004326BA" w:rsidP="00BC56A2">
            <w:pPr>
              <w:jc w:val="center"/>
              <w:rPr>
                <w:rFonts w:ascii="Arial" w:eastAsia="Calibri" w:hAnsi="Arial" w:cs="Arial"/>
                <w:szCs w:val="20"/>
                <w:lang w:eastAsia="en-US"/>
              </w:rPr>
            </w:pPr>
            <w:r w:rsidRPr="004326BA">
              <w:rPr>
                <w:rFonts w:ascii="Arial" w:eastAsia="Calibri" w:hAnsi="Arial" w:cs="Arial"/>
                <w:szCs w:val="20"/>
                <w:lang w:eastAsia="en-US"/>
              </w:rPr>
              <w:t>48</w:t>
            </w:r>
          </w:p>
        </w:tc>
        <w:tc>
          <w:tcPr>
            <w:tcW w:w="1852" w:type="pct"/>
            <w:tcBorders>
              <w:top w:val="nil"/>
              <w:left w:val="single" w:sz="4" w:space="0" w:color="auto"/>
              <w:bottom w:val="single" w:sz="8" w:space="0" w:color="auto"/>
              <w:right w:val="single" w:sz="8" w:space="0" w:color="auto"/>
            </w:tcBorders>
            <w:tcMar>
              <w:top w:w="28" w:type="dxa"/>
              <w:left w:w="28" w:type="dxa"/>
              <w:bottom w:w="28" w:type="dxa"/>
              <w:right w:w="28" w:type="dxa"/>
            </w:tcMar>
            <w:vAlign w:val="center"/>
          </w:tcPr>
          <w:p w14:paraId="57038117" w14:textId="77777777" w:rsidR="004326BA" w:rsidRPr="004326BA" w:rsidRDefault="004326BA" w:rsidP="00BC56A2">
            <w:pPr>
              <w:jc w:val="center"/>
              <w:rPr>
                <w:rFonts w:ascii="Arial" w:eastAsia="Calibri" w:hAnsi="Arial" w:cs="Arial"/>
                <w:szCs w:val="20"/>
                <w:lang w:eastAsia="en-US"/>
              </w:rPr>
            </w:pPr>
            <w:r w:rsidRPr="004326BA">
              <w:rPr>
                <w:rFonts w:ascii="Arial" w:eastAsia="Calibri" w:hAnsi="Arial" w:cs="Arial"/>
                <w:szCs w:val="20"/>
                <w:lang w:eastAsia="en-US"/>
              </w:rPr>
              <w:t>Pola zasilające z odcinaczami, transformatorowe, liniowe, pomiarowe, silnikowe.</w:t>
            </w:r>
          </w:p>
        </w:tc>
      </w:tr>
      <w:tr w:rsidR="004326BA" w:rsidRPr="004326BA" w14:paraId="41617E90" w14:textId="77777777" w:rsidTr="004326BA">
        <w:trPr>
          <w:trHeight w:val="887"/>
        </w:trPr>
        <w:tc>
          <w:tcPr>
            <w:tcW w:w="215" w:type="pct"/>
            <w:tcBorders>
              <w:top w:val="nil"/>
              <w:left w:val="single" w:sz="8" w:space="0" w:color="auto"/>
              <w:bottom w:val="single" w:sz="8" w:space="0" w:color="auto"/>
              <w:right w:val="single" w:sz="8" w:space="0" w:color="auto"/>
            </w:tcBorders>
            <w:tcMar>
              <w:top w:w="28" w:type="dxa"/>
              <w:left w:w="28" w:type="dxa"/>
              <w:bottom w:w="28" w:type="dxa"/>
              <w:right w:w="28" w:type="dxa"/>
            </w:tcMar>
            <w:vAlign w:val="center"/>
          </w:tcPr>
          <w:p w14:paraId="0510F4A3" w14:textId="77777777" w:rsidR="004326BA" w:rsidRPr="004326BA" w:rsidRDefault="004326BA" w:rsidP="00BC56A2">
            <w:pPr>
              <w:jc w:val="center"/>
              <w:rPr>
                <w:rFonts w:ascii="Arial" w:eastAsia="Calibri" w:hAnsi="Arial" w:cs="Arial"/>
                <w:szCs w:val="20"/>
                <w:lang w:eastAsia="en-US"/>
              </w:rPr>
            </w:pPr>
            <w:r w:rsidRPr="004326BA">
              <w:rPr>
                <w:rFonts w:ascii="Arial" w:eastAsia="Calibri" w:hAnsi="Arial" w:cs="Arial"/>
                <w:szCs w:val="20"/>
                <w:lang w:eastAsia="en-US"/>
              </w:rPr>
              <w:t>6</w:t>
            </w:r>
          </w:p>
        </w:tc>
        <w:tc>
          <w:tcPr>
            <w:tcW w:w="731" w:type="pct"/>
            <w:tcBorders>
              <w:top w:val="nil"/>
              <w:left w:val="nil"/>
              <w:bottom w:val="single" w:sz="8" w:space="0" w:color="auto"/>
              <w:right w:val="single" w:sz="8" w:space="0" w:color="auto"/>
            </w:tcBorders>
            <w:tcMar>
              <w:top w:w="28" w:type="dxa"/>
              <w:left w:w="28" w:type="dxa"/>
              <w:bottom w:w="28" w:type="dxa"/>
              <w:right w:w="28" w:type="dxa"/>
            </w:tcMar>
            <w:vAlign w:val="center"/>
          </w:tcPr>
          <w:p w14:paraId="7685CDE7" w14:textId="77777777" w:rsidR="004326BA" w:rsidRPr="004326BA" w:rsidRDefault="004326BA" w:rsidP="00BC56A2">
            <w:pPr>
              <w:jc w:val="center"/>
              <w:rPr>
                <w:rFonts w:ascii="Arial" w:eastAsia="Calibri" w:hAnsi="Arial" w:cs="Arial"/>
                <w:szCs w:val="20"/>
                <w:lang w:eastAsia="en-US"/>
              </w:rPr>
            </w:pPr>
            <w:r w:rsidRPr="004326BA">
              <w:rPr>
                <w:rFonts w:ascii="Arial" w:eastAsia="Calibri" w:hAnsi="Arial" w:cs="Arial"/>
                <w:szCs w:val="20"/>
                <w:lang w:eastAsia="en-US"/>
              </w:rPr>
              <w:t>P6AB</w:t>
            </w:r>
          </w:p>
        </w:tc>
        <w:tc>
          <w:tcPr>
            <w:tcW w:w="782" w:type="pct"/>
            <w:tcBorders>
              <w:top w:val="nil"/>
              <w:left w:val="nil"/>
              <w:bottom w:val="single" w:sz="8" w:space="0" w:color="auto"/>
              <w:right w:val="single" w:sz="8" w:space="0" w:color="auto"/>
            </w:tcBorders>
            <w:tcMar>
              <w:top w:w="28" w:type="dxa"/>
              <w:left w:w="28" w:type="dxa"/>
              <w:bottom w:w="28" w:type="dxa"/>
              <w:right w:w="28" w:type="dxa"/>
            </w:tcMar>
            <w:vAlign w:val="center"/>
          </w:tcPr>
          <w:p w14:paraId="06391C12" w14:textId="77777777" w:rsidR="004326BA" w:rsidRPr="004326BA" w:rsidRDefault="004326BA" w:rsidP="00BC56A2">
            <w:pPr>
              <w:jc w:val="center"/>
              <w:rPr>
                <w:rFonts w:ascii="Arial" w:eastAsia="Calibri" w:hAnsi="Arial" w:cs="Arial"/>
                <w:szCs w:val="20"/>
                <w:lang w:eastAsia="en-US"/>
              </w:rPr>
            </w:pPr>
            <w:r w:rsidRPr="004326BA">
              <w:rPr>
                <w:rFonts w:ascii="Arial" w:eastAsia="Calibri" w:hAnsi="Arial" w:cs="Arial"/>
                <w:szCs w:val="20"/>
                <w:lang w:eastAsia="en-US"/>
              </w:rPr>
              <w:t>PREM-14S</w:t>
            </w:r>
          </w:p>
        </w:tc>
        <w:tc>
          <w:tcPr>
            <w:tcW w:w="752" w:type="pct"/>
            <w:tcBorders>
              <w:top w:val="nil"/>
              <w:left w:val="nil"/>
              <w:bottom w:val="single" w:sz="8" w:space="0" w:color="auto"/>
              <w:right w:val="single" w:sz="8" w:space="0" w:color="auto"/>
            </w:tcBorders>
            <w:tcMar>
              <w:top w:w="28" w:type="dxa"/>
              <w:left w:w="28" w:type="dxa"/>
              <w:bottom w:w="28" w:type="dxa"/>
              <w:right w:w="28" w:type="dxa"/>
            </w:tcMar>
            <w:vAlign w:val="center"/>
          </w:tcPr>
          <w:p w14:paraId="57F68979" w14:textId="77777777" w:rsidR="004326BA" w:rsidRPr="004326BA" w:rsidRDefault="004326BA" w:rsidP="00BC56A2">
            <w:pPr>
              <w:jc w:val="center"/>
              <w:rPr>
                <w:rFonts w:ascii="Arial" w:eastAsia="Calibri" w:hAnsi="Arial" w:cs="Arial"/>
                <w:szCs w:val="20"/>
                <w:lang w:eastAsia="en-US"/>
              </w:rPr>
            </w:pPr>
            <w:r w:rsidRPr="004326BA">
              <w:rPr>
                <w:rFonts w:ascii="Arial" w:eastAsia="Calibri" w:hAnsi="Arial" w:cs="Arial"/>
                <w:szCs w:val="20"/>
                <w:lang w:eastAsia="en-US"/>
              </w:rPr>
              <w:t>VD-4</w:t>
            </w:r>
          </w:p>
        </w:tc>
        <w:tc>
          <w:tcPr>
            <w:tcW w:w="667" w:type="pct"/>
            <w:tcBorders>
              <w:top w:val="nil"/>
              <w:left w:val="nil"/>
              <w:bottom w:val="single" w:sz="8" w:space="0" w:color="auto"/>
              <w:right w:val="single" w:sz="4" w:space="0" w:color="auto"/>
            </w:tcBorders>
            <w:vAlign w:val="center"/>
          </w:tcPr>
          <w:p w14:paraId="2804C3DF" w14:textId="77777777" w:rsidR="004326BA" w:rsidRPr="004326BA" w:rsidRDefault="004326BA" w:rsidP="00BC56A2">
            <w:pPr>
              <w:jc w:val="center"/>
              <w:rPr>
                <w:rFonts w:ascii="Arial" w:eastAsia="Calibri" w:hAnsi="Arial" w:cs="Arial"/>
                <w:szCs w:val="20"/>
                <w:lang w:eastAsia="en-US"/>
              </w:rPr>
            </w:pPr>
            <w:r w:rsidRPr="004326BA">
              <w:rPr>
                <w:rFonts w:ascii="Arial" w:eastAsia="Calibri" w:hAnsi="Arial" w:cs="Arial"/>
                <w:szCs w:val="20"/>
                <w:lang w:eastAsia="en-US"/>
              </w:rPr>
              <w:t>48</w:t>
            </w:r>
          </w:p>
        </w:tc>
        <w:tc>
          <w:tcPr>
            <w:tcW w:w="1852" w:type="pct"/>
            <w:tcBorders>
              <w:top w:val="nil"/>
              <w:left w:val="single" w:sz="4" w:space="0" w:color="auto"/>
              <w:bottom w:val="single" w:sz="8" w:space="0" w:color="auto"/>
              <w:right w:val="single" w:sz="8" w:space="0" w:color="auto"/>
            </w:tcBorders>
            <w:tcMar>
              <w:top w:w="28" w:type="dxa"/>
              <w:left w:w="28" w:type="dxa"/>
              <w:bottom w:w="28" w:type="dxa"/>
              <w:right w:w="28" w:type="dxa"/>
            </w:tcMar>
            <w:vAlign w:val="center"/>
          </w:tcPr>
          <w:p w14:paraId="59DAFE7A" w14:textId="77777777" w:rsidR="004326BA" w:rsidRPr="004326BA" w:rsidRDefault="004326BA" w:rsidP="00BC56A2">
            <w:pPr>
              <w:jc w:val="center"/>
              <w:rPr>
                <w:rFonts w:ascii="Arial" w:eastAsia="Calibri" w:hAnsi="Arial" w:cs="Arial"/>
                <w:szCs w:val="20"/>
                <w:lang w:eastAsia="en-US"/>
              </w:rPr>
            </w:pPr>
            <w:r w:rsidRPr="004326BA">
              <w:rPr>
                <w:rFonts w:ascii="Arial" w:eastAsia="Calibri" w:hAnsi="Arial" w:cs="Arial"/>
                <w:szCs w:val="20"/>
                <w:lang w:eastAsia="en-US"/>
              </w:rPr>
              <w:t>Pola zasilające z odcinaczami, transformatorowe, liniowe, pomiarowe, silnikowe.</w:t>
            </w:r>
          </w:p>
        </w:tc>
      </w:tr>
      <w:tr w:rsidR="004326BA" w:rsidRPr="004326BA" w14:paraId="16E157C8" w14:textId="77777777" w:rsidTr="004326BA">
        <w:trPr>
          <w:trHeight w:val="728"/>
        </w:trPr>
        <w:tc>
          <w:tcPr>
            <w:tcW w:w="215" w:type="pct"/>
            <w:tcBorders>
              <w:top w:val="nil"/>
              <w:left w:val="single" w:sz="8" w:space="0" w:color="auto"/>
              <w:bottom w:val="single" w:sz="8" w:space="0" w:color="auto"/>
              <w:right w:val="single" w:sz="8" w:space="0" w:color="auto"/>
            </w:tcBorders>
            <w:tcMar>
              <w:top w:w="28" w:type="dxa"/>
              <w:left w:w="28" w:type="dxa"/>
              <w:bottom w:w="28" w:type="dxa"/>
              <w:right w:w="28" w:type="dxa"/>
            </w:tcMar>
            <w:vAlign w:val="center"/>
          </w:tcPr>
          <w:p w14:paraId="544137E6" w14:textId="77777777" w:rsidR="004326BA" w:rsidRPr="004326BA" w:rsidRDefault="004326BA" w:rsidP="00BC56A2">
            <w:pPr>
              <w:jc w:val="center"/>
              <w:rPr>
                <w:rFonts w:ascii="Arial" w:eastAsia="Calibri" w:hAnsi="Arial" w:cs="Arial"/>
                <w:szCs w:val="20"/>
                <w:lang w:eastAsia="en-US"/>
              </w:rPr>
            </w:pPr>
            <w:r w:rsidRPr="004326BA">
              <w:rPr>
                <w:rFonts w:ascii="Arial" w:eastAsia="Calibri" w:hAnsi="Arial" w:cs="Arial"/>
                <w:szCs w:val="20"/>
                <w:lang w:eastAsia="en-US"/>
              </w:rPr>
              <w:t>7</w:t>
            </w:r>
          </w:p>
        </w:tc>
        <w:tc>
          <w:tcPr>
            <w:tcW w:w="731" w:type="pct"/>
            <w:tcBorders>
              <w:top w:val="nil"/>
              <w:left w:val="nil"/>
              <w:bottom w:val="single" w:sz="8" w:space="0" w:color="auto"/>
              <w:right w:val="single" w:sz="8" w:space="0" w:color="auto"/>
            </w:tcBorders>
            <w:tcMar>
              <w:top w:w="28" w:type="dxa"/>
              <w:left w:w="28" w:type="dxa"/>
              <w:bottom w:w="28" w:type="dxa"/>
              <w:right w:w="28" w:type="dxa"/>
            </w:tcMar>
            <w:vAlign w:val="center"/>
          </w:tcPr>
          <w:p w14:paraId="650A475F" w14:textId="77777777" w:rsidR="004326BA" w:rsidRPr="004326BA" w:rsidRDefault="004326BA" w:rsidP="00BC56A2">
            <w:pPr>
              <w:jc w:val="center"/>
              <w:rPr>
                <w:rFonts w:ascii="Arial" w:eastAsia="Calibri" w:hAnsi="Arial" w:cs="Arial"/>
                <w:szCs w:val="20"/>
                <w:lang w:eastAsia="en-US"/>
              </w:rPr>
            </w:pPr>
            <w:r w:rsidRPr="004326BA">
              <w:rPr>
                <w:rFonts w:ascii="Arial" w:eastAsia="Calibri" w:hAnsi="Arial" w:cs="Arial"/>
                <w:szCs w:val="20"/>
                <w:lang w:eastAsia="en-US"/>
              </w:rPr>
              <w:t>P7AB</w:t>
            </w:r>
          </w:p>
        </w:tc>
        <w:tc>
          <w:tcPr>
            <w:tcW w:w="782" w:type="pct"/>
            <w:tcBorders>
              <w:top w:val="nil"/>
              <w:left w:val="nil"/>
              <w:bottom w:val="single" w:sz="8" w:space="0" w:color="auto"/>
              <w:right w:val="single" w:sz="8" w:space="0" w:color="auto"/>
            </w:tcBorders>
            <w:tcMar>
              <w:top w:w="28" w:type="dxa"/>
              <w:left w:w="28" w:type="dxa"/>
              <w:bottom w:w="28" w:type="dxa"/>
              <w:right w:w="28" w:type="dxa"/>
            </w:tcMar>
            <w:vAlign w:val="center"/>
          </w:tcPr>
          <w:p w14:paraId="5660F907" w14:textId="77777777" w:rsidR="004326BA" w:rsidRPr="004326BA" w:rsidRDefault="004326BA" w:rsidP="00BC56A2">
            <w:pPr>
              <w:jc w:val="center"/>
              <w:rPr>
                <w:rFonts w:ascii="Arial" w:eastAsia="Calibri" w:hAnsi="Arial" w:cs="Arial"/>
                <w:szCs w:val="20"/>
                <w:lang w:eastAsia="en-US"/>
              </w:rPr>
            </w:pPr>
            <w:r w:rsidRPr="004326BA">
              <w:rPr>
                <w:rFonts w:ascii="Arial" w:eastAsia="Calibri" w:hAnsi="Arial" w:cs="Arial"/>
                <w:szCs w:val="20"/>
                <w:lang w:eastAsia="en-US"/>
              </w:rPr>
              <w:t>D-12P</w:t>
            </w:r>
          </w:p>
        </w:tc>
        <w:tc>
          <w:tcPr>
            <w:tcW w:w="752" w:type="pct"/>
            <w:tcBorders>
              <w:top w:val="nil"/>
              <w:left w:val="nil"/>
              <w:bottom w:val="single" w:sz="8" w:space="0" w:color="auto"/>
              <w:right w:val="single" w:sz="8" w:space="0" w:color="auto"/>
            </w:tcBorders>
            <w:tcMar>
              <w:top w:w="28" w:type="dxa"/>
              <w:left w:w="28" w:type="dxa"/>
              <w:bottom w:w="28" w:type="dxa"/>
              <w:right w:w="28" w:type="dxa"/>
            </w:tcMar>
            <w:vAlign w:val="center"/>
          </w:tcPr>
          <w:p w14:paraId="613E6280" w14:textId="77777777" w:rsidR="004326BA" w:rsidRPr="004326BA" w:rsidRDefault="004326BA" w:rsidP="00BC56A2">
            <w:pPr>
              <w:jc w:val="center"/>
              <w:rPr>
                <w:rFonts w:ascii="Arial" w:eastAsia="Calibri" w:hAnsi="Arial" w:cs="Arial"/>
                <w:szCs w:val="20"/>
                <w:lang w:eastAsia="en-US"/>
              </w:rPr>
            </w:pPr>
            <w:r w:rsidRPr="004326BA">
              <w:rPr>
                <w:rFonts w:ascii="Arial" w:eastAsia="Calibri" w:hAnsi="Arial" w:cs="Arial"/>
                <w:szCs w:val="20"/>
                <w:lang w:eastAsia="en-US"/>
              </w:rPr>
              <w:t>VD4</w:t>
            </w:r>
          </w:p>
        </w:tc>
        <w:tc>
          <w:tcPr>
            <w:tcW w:w="667" w:type="pct"/>
            <w:tcBorders>
              <w:top w:val="nil"/>
              <w:left w:val="nil"/>
              <w:bottom w:val="single" w:sz="8" w:space="0" w:color="auto"/>
              <w:right w:val="single" w:sz="4" w:space="0" w:color="auto"/>
            </w:tcBorders>
            <w:vAlign w:val="center"/>
          </w:tcPr>
          <w:p w14:paraId="3155A3FD" w14:textId="77777777" w:rsidR="004326BA" w:rsidRPr="004326BA" w:rsidRDefault="004326BA" w:rsidP="00BC56A2">
            <w:pPr>
              <w:jc w:val="center"/>
              <w:rPr>
                <w:rFonts w:ascii="Arial" w:eastAsia="Calibri" w:hAnsi="Arial" w:cs="Arial"/>
                <w:szCs w:val="20"/>
                <w:lang w:eastAsia="en-US"/>
              </w:rPr>
            </w:pPr>
            <w:r w:rsidRPr="004326BA">
              <w:rPr>
                <w:rFonts w:ascii="Arial" w:eastAsia="Calibri" w:hAnsi="Arial" w:cs="Arial"/>
                <w:szCs w:val="20"/>
                <w:lang w:eastAsia="en-US"/>
              </w:rPr>
              <w:t>40</w:t>
            </w:r>
          </w:p>
        </w:tc>
        <w:tc>
          <w:tcPr>
            <w:tcW w:w="1852" w:type="pct"/>
            <w:tcBorders>
              <w:top w:val="nil"/>
              <w:left w:val="single" w:sz="4" w:space="0" w:color="auto"/>
              <w:bottom w:val="single" w:sz="8" w:space="0" w:color="auto"/>
              <w:right w:val="single" w:sz="8" w:space="0" w:color="auto"/>
            </w:tcBorders>
            <w:tcMar>
              <w:top w:w="28" w:type="dxa"/>
              <w:left w:w="28" w:type="dxa"/>
              <w:bottom w:w="28" w:type="dxa"/>
              <w:right w:w="28" w:type="dxa"/>
            </w:tcMar>
            <w:vAlign w:val="center"/>
          </w:tcPr>
          <w:p w14:paraId="3D80F26F" w14:textId="77777777" w:rsidR="004326BA" w:rsidRPr="004326BA" w:rsidRDefault="004326BA" w:rsidP="00BC56A2">
            <w:pPr>
              <w:jc w:val="center"/>
              <w:rPr>
                <w:rFonts w:ascii="Arial" w:eastAsia="Calibri" w:hAnsi="Arial" w:cs="Arial"/>
                <w:szCs w:val="20"/>
                <w:lang w:eastAsia="en-US"/>
              </w:rPr>
            </w:pPr>
            <w:r w:rsidRPr="004326BA">
              <w:rPr>
                <w:rFonts w:ascii="Arial" w:eastAsia="Calibri" w:hAnsi="Arial" w:cs="Arial"/>
                <w:szCs w:val="20"/>
                <w:lang w:eastAsia="en-US"/>
              </w:rPr>
              <w:t>Pola zasilające, transformatorowe, liniowe, pomiarowe, silnikowe</w:t>
            </w:r>
          </w:p>
        </w:tc>
      </w:tr>
      <w:tr w:rsidR="004326BA" w:rsidRPr="004326BA" w14:paraId="4C32D39D" w14:textId="77777777" w:rsidTr="004326BA">
        <w:trPr>
          <w:trHeight w:val="813"/>
        </w:trPr>
        <w:tc>
          <w:tcPr>
            <w:tcW w:w="215" w:type="pct"/>
            <w:tcBorders>
              <w:top w:val="nil"/>
              <w:left w:val="single" w:sz="8" w:space="0" w:color="auto"/>
              <w:bottom w:val="single" w:sz="8" w:space="0" w:color="auto"/>
              <w:right w:val="single" w:sz="8" w:space="0" w:color="auto"/>
            </w:tcBorders>
            <w:tcMar>
              <w:top w:w="28" w:type="dxa"/>
              <w:left w:w="28" w:type="dxa"/>
              <w:bottom w:w="28" w:type="dxa"/>
              <w:right w:w="28" w:type="dxa"/>
            </w:tcMar>
            <w:vAlign w:val="center"/>
          </w:tcPr>
          <w:p w14:paraId="5DF143C2" w14:textId="77777777" w:rsidR="004326BA" w:rsidRPr="004326BA" w:rsidRDefault="004326BA" w:rsidP="00BC56A2">
            <w:pPr>
              <w:jc w:val="center"/>
              <w:rPr>
                <w:rFonts w:ascii="Arial" w:eastAsia="Calibri" w:hAnsi="Arial" w:cs="Arial"/>
                <w:szCs w:val="20"/>
                <w:lang w:eastAsia="en-US"/>
              </w:rPr>
            </w:pPr>
            <w:r w:rsidRPr="004326BA">
              <w:rPr>
                <w:rFonts w:ascii="Arial" w:eastAsia="Calibri" w:hAnsi="Arial" w:cs="Arial"/>
                <w:szCs w:val="20"/>
                <w:lang w:eastAsia="en-US"/>
              </w:rPr>
              <w:t>8</w:t>
            </w:r>
          </w:p>
        </w:tc>
        <w:tc>
          <w:tcPr>
            <w:tcW w:w="731" w:type="pct"/>
            <w:tcBorders>
              <w:top w:val="nil"/>
              <w:left w:val="nil"/>
              <w:bottom w:val="single" w:sz="8" w:space="0" w:color="auto"/>
              <w:right w:val="single" w:sz="8" w:space="0" w:color="auto"/>
            </w:tcBorders>
            <w:tcMar>
              <w:top w:w="28" w:type="dxa"/>
              <w:left w:w="28" w:type="dxa"/>
              <w:bottom w:w="28" w:type="dxa"/>
              <w:right w:w="28" w:type="dxa"/>
            </w:tcMar>
            <w:vAlign w:val="center"/>
          </w:tcPr>
          <w:p w14:paraId="0BC15AD9" w14:textId="77777777" w:rsidR="004326BA" w:rsidRPr="004326BA" w:rsidRDefault="004326BA" w:rsidP="00BC56A2">
            <w:pPr>
              <w:jc w:val="center"/>
              <w:rPr>
                <w:rFonts w:ascii="Arial" w:eastAsia="Calibri" w:hAnsi="Arial" w:cs="Arial"/>
                <w:szCs w:val="20"/>
                <w:lang w:eastAsia="en-US"/>
              </w:rPr>
            </w:pPr>
            <w:r w:rsidRPr="004326BA">
              <w:rPr>
                <w:rFonts w:ascii="Arial" w:eastAsia="Calibri" w:hAnsi="Arial" w:cs="Arial"/>
                <w:szCs w:val="20"/>
                <w:lang w:eastAsia="en-US"/>
              </w:rPr>
              <w:t>P9AB</w:t>
            </w:r>
          </w:p>
        </w:tc>
        <w:tc>
          <w:tcPr>
            <w:tcW w:w="782" w:type="pct"/>
            <w:tcBorders>
              <w:top w:val="nil"/>
              <w:left w:val="nil"/>
              <w:bottom w:val="single" w:sz="8" w:space="0" w:color="auto"/>
              <w:right w:val="single" w:sz="8" w:space="0" w:color="auto"/>
            </w:tcBorders>
            <w:tcMar>
              <w:top w:w="28" w:type="dxa"/>
              <w:left w:w="28" w:type="dxa"/>
              <w:bottom w:w="28" w:type="dxa"/>
              <w:right w:w="28" w:type="dxa"/>
            </w:tcMar>
            <w:vAlign w:val="center"/>
          </w:tcPr>
          <w:p w14:paraId="13C6E37E" w14:textId="77777777" w:rsidR="004326BA" w:rsidRPr="004326BA" w:rsidRDefault="004326BA" w:rsidP="00BC56A2">
            <w:pPr>
              <w:jc w:val="center"/>
              <w:rPr>
                <w:rFonts w:ascii="Arial" w:eastAsia="Calibri" w:hAnsi="Arial" w:cs="Arial"/>
                <w:szCs w:val="20"/>
                <w:lang w:eastAsia="en-US"/>
              </w:rPr>
            </w:pPr>
            <w:r w:rsidRPr="004326BA">
              <w:rPr>
                <w:rFonts w:ascii="Arial" w:eastAsia="Calibri" w:hAnsi="Arial" w:cs="Arial"/>
                <w:szCs w:val="20"/>
                <w:lang w:eastAsia="en-US"/>
              </w:rPr>
              <w:t>PREM-14S</w:t>
            </w:r>
          </w:p>
        </w:tc>
        <w:tc>
          <w:tcPr>
            <w:tcW w:w="752" w:type="pct"/>
            <w:tcBorders>
              <w:top w:val="nil"/>
              <w:left w:val="nil"/>
              <w:bottom w:val="single" w:sz="8" w:space="0" w:color="auto"/>
              <w:right w:val="single" w:sz="8" w:space="0" w:color="auto"/>
            </w:tcBorders>
            <w:tcMar>
              <w:top w:w="28" w:type="dxa"/>
              <w:left w:w="28" w:type="dxa"/>
              <w:bottom w:w="28" w:type="dxa"/>
              <w:right w:w="28" w:type="dxa"/>
            </w:tcMar>
            <w:vAlign w:val="center"/>
          </w:tcPr>
          <w:p w14:paraId="50121624" w14:textId="77777777" w:rsidR="004326BA" w:rsidRPr="004326BA" w:rsidRDefault="004326BA" w:rsidP="00BC56A2">
            <w:pPr>
              <w:jc w:val="center"/>
              <w:rPr>
                <w:rFonts w:ascii="Arial" w:eastAsia="Calibri" w:hAnsi="Arial" w:cs="Arial"/>
                <w:szCs w:val="20"/>
                <w:lang w:eastAsia="en-US"/>
              </w:rPr>
            </w:pPr>
            <w:r w:rsidRPr="004326BA">
              <w:rPr>
                <w:rFonts w:ascii="Arial" w:eastAsia="Calibri" w:hAnsi="Arial" w:cs="Arial"/>
                <w:szCs w:val="20"/>
                <w:lang w:eastAsia="en-US"/>
              </w:rPr>
              <w:t>VD4</w:t>
            </w:r>
          </w:p>
        </w:tc>
        <w:tc>
          <w:tcPr>
            <w:tcW w:w="667" w:type="pct"/>
            <w:tcBorders>
              <w:top w:val="nil"/>
              <w:left w:val="nil"/>
              <w:bottom w:val="single" w:sz="8" w:space="0" w:color="auto"/>
              <w:right w:val="single" w:sz="4" w:space="0" w:color="auto"/>
            </w:tcBorders>
            <w:vAlign w:val="center"/>
          </w:tcPr>
          <w:p w14:paraId="60E833D9" w14:textId="77777777" w:rsidR="004326BA" w:rsidRPr="004326BA" w:rsidRDefault="004326BA" w:rsidP="00BC56A2">
            <w:pPr>
              <w:jc w:val="center"/>
              <w:rPr>
                <w:rFonts w:ascii="Arial" w:eastAsia="Calibri" w:hAnsi="Arial" w:cs="Arial"/>
                <w:szCs w:val="20"/>
                <w:lang w:eastAsia="en-US"/>
              </w:rPr>
            </w:pPr>
            <w:r w:rsidRPr="004326BA">
              <w:rPr>
                <w:rFonts w:ascii="Arial" w:eastAsia="Calibri" w:hAnsi="Arial" w:cs="Arial"/>
                <w:szCs w:val="20"/>
                <w:lang w:eastAsia="en-US"/>
              </w:rPr>
              <w:t>48</w:t>
            </w:r>
          </w:p>
        </w:tc>
        <w:tc>
          <w:tcPr>
            <w:tcW w:w="1852" w:type="pct"/>
            <w:tcBorders>
              <w:top w:val="nil"/>
              <w:left w:val="single" w:sz="4" w:space="0" w:color="auto"/>
              <w:bottom w:val="single" w:sz="8" w:space="0" w:color="auto"/>
              <w:right w:val="single" w:sz="8" w:space="0" w:color="auto"/>
            </w:tcBorders>
            <w:tcMar>
              <w:top w:w="28" w:type="dxa"/>
              <w:left w:w="28" w:type="dxa"/>
              <w:bottom w:w="28" w:type="dxa"/>
              <w:right w:w="28" w:type="dxa"/>
            </w:tcMar>
            <w:vAlign w:val="center"/>
          </w:tcPr>
          <w:p w14:paraId="471A04B1" w14:textId="77777777" w:rsidR="004326BA" w:rsidRPr="004326BA" w:rsidRDefault="004326BA" w:rsidP="00BC56A2">
            <w:pPr>
              <w:jc w:val="center"/>
              <w:rPr>
                <w:rFonts w:ascii="Arial" w:eastAsia="Calibri" w:hAnsi="Arial" w:cs="Arial"/>
                <w:szCs w:val="20"/>
                <w:lang w:eastAsia="en-US"/>
              </w:rPr>
            </w:pPr>
            <w:r w:rsidRPr="004326BA">
              <w:rPr>
                <w:rFonts w:ascii="Arial" w:eastAsia="Calibri" w:hAnsi="Arial" w:cs="Arial"/>
                <w:szCs w:val="20"/>
                <w:lang w:eastAsia="en-US"/>
              </w:rPr>
              <w:t>Pola zasilające z odcinaczami, transformatorowe, liniowe, pomiarowe, silnikowe.</w:t>
            </w:r>
          </w:p>
        </w:tc>
      </w:tr>
    </w:tbl>
    <w:p w14:paraId="6EAB378F" w14:textId="77777777" w:rsidR="0068646D" w:rsidRDefault="004326BA" w:rsidP="004326BA">
      <w:pPr>
        <w:spacing w:before="120" w:after="120"/>
        <w:jc w:val="both"/>
        <w:rPr>
          <w:rFonts w:ascii="Arial" w:eastAsia="Calibri" w:hAnsi="Arial" w:cs="Arial"/>
          <w:sz w:val="22"/>
          <w:szCs w:val="22"/>
          <w:lang w:eastAsia="en-US"/>
        </w:rPr>
      </w:pPr>
      <w:r w:rsidRPr="004326BA">
        <w:rPr>
          <w:rFonts w:ascii="Arial" w:eastAsia="Calibri" w:hAnsi="Arial" w:cs="Arial"/>
          <w:sz w:val="22"/>
          <w:szCs w:val="22"/>
          <w:lang w:eastAsia="en-US"/>
        </w:rPr>
        <w:t xml:space="preserve"> Posiadają układy SZR/PPZ w układzie rezerwy jawnej (automaty RZRM lub AZRS).</w:t>
      </w:r>
      <w:r w:rsidR="0068646D" w:rsidRPr="0068646D">
        <w:rPr>
          <w:rFonts w:ascii="Arial" w:eastAsia="Calibri" w:hAnsi="Arial" w:cs="Arial"/>
          <w:sz w:val="22"/>
          <w:szCs w:val="22"/>
          <w:lang w:eastAsia="en-US"/>
        </w:rPr>
        <w:t xml:space="preserve"> </w:t>
      </w:r>
    </w:p>
    <w:p w14:paraId="54ED1BA7" w14:textId="14BAFB30" w:rsidR="004326BA" w:rsidRDefault="0068646D" w:rsidP="004326BA">
      <w:pPr>
        <w:spacing w:before="120" w:after="120"/>
        <w:jc w:val="both"/>
        <w:rPr>
          <w:rFonts w:ascii="Arial" w:eastAsia="Calibri" w:hAnsi="Arial" w:cs="Arial"/>
          <w:sz w:val="22"/>
          <w:szCs w:val="22"/>
          <w:lang w:eastAsia="en-US"/>
        </w:rPr>
      </w:pPr>
      <w:r w:rsidRPr="0068646D">
        <w:rPr>
          <w:rFonts w:ascii="Arial" w:eastAsia="Calibri" w:hAnsi="Arial" w:cs="Arial"/>
          <w:sz w:val="22"/>
          <w:szCs w:val="22"/>
          <w:lang w:eastAsia="en-US"/>
        </w:rPr>
        <w:t xml:space="preserve">Układy zabezpieczeń elektrycznych oparte są o cyfrowe układy </w:t>
      </w:r>
      <w:r w:rsidR="0003604C">
        <w:rPr>
          <w:rFonts w:ascii="Arial" w:eastAsia="Calibri" w:hAnsi="Arial" w:cs="Arial"/>
          <w:sz w:val="22"/>
          <w:szCs w:val="22"/>
          <w:lang w:eastAsia="en-US"/>
        </w:rPr>
        <w:t>C</w:t>
      </w:r>
      <w:r w:rsidRPr="0068646D">
        <w:rPr>
          <w:rFonts w:ascii="Arial" w:eastAsia="Calibri" w:hAnsi="Arial" w:cs="Arial"/>
          <w:sz w:val="22"/>
          <w:szCs w:val="22"/>
          <w:lang w:eastAsia="en-US"/>
        </w:rPr>
        <w:t xml:space="preserve">ZAZ (ZEG Energetyka, </w:t>
      </w:r>
      <w:proofErr w:type="spellStart"/>
      <w:r w:rsidRPr="0068646D">
        <w:rPr>
          <w:rFonts w:ascii="Arial" w:eastAsia="Calibri" w:hAnsi="Arial" w:cs="Arial"/>
          <w:sz w:val="22"/>
          <w:szCs w:val="22"/>
          <w:lang w:eastAsia="en-US"/>
        </w:rPr>
        <w:t>iZAZ</w:t>
      </w:r>
      <w:proofErr w:type="spellEnd"/>
      <w:r w:rsidRPr="0068646D">
        <w:rPr>
          <w:rFonts w:ascii="Arial" w:eastAsia="Calibri" w:hAnsi="Arial" w:cs="Arial"/>
          <w:sz w:val="22"/>
          <w:szCs w:val="22"/>
          <w:lang w:eastAsia="en-US"/>
        </w:rPr>
        <w:t>).</w:t>
      </w:r>
    </w:p>
    <w:p w14:paraId="274ACBE8" w14:textId="749380ED" w:rsidR="004326BA" w:rsidRPr="00126F80" w:rsidRDefault="004326BA" w:rsidP="00B8458C">
      <w:pPr>
        <w:pStyle w:val="Akapitzlist"/>
        <w:numPr>
          <w:ilvl w:val="1"/>
          <w:numId w:val="51"/>
        </w:numPr>
        <w:spacing w:before="240" w:after="160" w:line="240" w:lineRule="auto"/>
        <w:ind w:left="426" w:hanging="426"/>
        <w:jc w:val="both"/>
        <w:rPr>
          <w:rFonts w:ascii="Arial" w:hAnsi="Arial" w:cs="Arial"/>
        </w:rPr>
      </w:pPr>
      <w:r w:rsidRPr="00126F80">
        <w:rPr>
          <w:rFonts w:ascii="Arial" w:hAnsi="Arial" w:cs="Arial"/>
        </w:rPr>
        <w:t>Charakterystyka rozdzielni 0,4kV</w:t>
      </w:r>
    </w:p>
    <w:p w14:paraId="7B7D4EE1" w14:textId="2F88D093" w:rsidR="004326BA" w:rsidRPr="004326BA" w:rsidRDefault="004326BA" w:rsidP="00BC56A2">
      <w:pPr>
        <w:spacing w:before="120" w:after="120"/>
        <w:jc w:val="both"/>
        <w:rPr>
          <w:rFonts w:ascii="Arial" w:eastAsia="Calibri" w:hAnsi="Arial" w:cs="Arial"/>
          <w:sz w:val="22"/>
          <w:szCs w:val="22"/>
          <w:lang w:eastAsia="en-US"/>
        </w:rPr>
      </w:pPr>
      <w:r w:rsidRPr="004326BA">
        <w:rPr>
          <w:rFonts w:ascii="Arial" w:eastAsia="Calibri" w:hAnsi="Arial" w:cs="Arial"/>
          <w:sz w:val="22"/>
          <w:szCs w:val="22"/>
          <w:lang w:eastAsia="en-US"/>
        </w:rPr>
        <w:t>Podstawowe rozdzielnie 0,4kV RN1AB÷RN7AB i RN9AB (rozdzielnice typu REG-1</w:t>
      </w:r>
      <w:r w:rsidR="0003604C">
        <w:rPr>
          <w:rFonts w:ascii="Arial" w:eastAsia="Calibri" w:hAnsi="Arial" w:cs="Arial"/>
          <w:sz w:val="22"/>
          <w:szCs w:val="22"/>
          <w:lang w:eastAsia="en-US"/>
        </w:rPr>
        <w:t>, ZR-W</w:t>
      </w:r>
      <w:r w:rsidRPr="004326BA">
        <w:rPr>
          <w:rFonts w:ascii="Arial" w:eastAsia="Calibri" w:hAnsi="Arial" w:cs="Arial"/>
          <w:sz w:val="22"/>
          <w:szCs w:val="22"/>
          <w:lang w:eastAsia="en-US"/>
        </w:rPr>
        <w:t>) zlokalizowane w budynku urządzeń elektrycznych, poz. – 3,90m zasilają rozdzielnie obiektowe poszczególnych bloków energetycznych:</w:t>
      </w:r>
    </w:p>
    <w:p w14:paraId="11481882" w14:textId="568279ED" w:rsidR="004326BA" w:rsidRPr="004326BA" w:rsidRDefault="0003604C" w:rsidP="00B8458C">
      <w:pPr>
        <w:numPr>
          <w:ilvl w:val="0"/>
          <w:numId w:val="26"/>
        </w:numPr>
        <w:tabs>
          <w:tab w:val="num" w:pos="1212"/>
        </w:tabs>
        <w:ind w:left="714" w:hanging="357"/>
        <w:jc w:val="both"/>
        <w:rPr>
          <w:rFonts w:ascii="Arial" w:hAnsi="Arial" w:cs="Arial"/>
          <w:sz w:val="22"/>
          <w:szCs w:val="22"/>
          <w:lang w:val="x-none"/>
        </w:rPr>
      </w:pPr>
      <w:r>
        <w:rPr>
          <w:rFonts w:ascii="Arial" w:hAnsi="Arial" w:cs="Arial"/>
          <w:sz w:val="22"/>
          <w:szCs w:val="22"/>
          <w:lang w:val="x-none"/>
        </w:rPr>
        <w:t>rozdzielnia A2</w:t>
      </w:r>
      <w:r w:rsidR="004326BA" w:rsidRPr="004326BA">
        <w:rPr>
          <w:rFonts w:ascii="Arial" w:hAnsi="Arial" w:cs="Arial"/>
          <w:sz w:val="22"/>
          <w:szCs w:val="22"/>
          <w:lang w:val="x-none"/>
        </w:rPr>
        <w:t>÷7, A9</w:t>
      </w:r>
      <w:r w:rsidR="004326BA" w:rsidRPr="004326BA">
        <w:rPr>
          <w:rFonts w:ascii="Arial" w:hAnsi="Arial" w:cs="Arial"/>
          <w:sz w:val="22"/>
          <w:szCs w:val="22"/>
          <w:lang w:val="x-none"/>
        </w:rPr>
        <w:tab/>
      </w:r>
      <w:r w:rsidR="004326BA" w:rsidRPr="004326BA">
        <w:rPr>
          <w:rFonts w:ascii="Arial" w:hAnsi="Arial" w:cs="Arial"/>
          <w:sz w:val="22"/>
          <w:szCs w:val="22"/>
          <w:lang w:val="x-none"/>
        </w:rPr>
        <w:tab/>
      </w:r>
      <w:r w:rsidR="004326BA" w:rsidRPr="004326BA">
        <w:rPr>
          <w:rFonts w:ascii="Arial" w:hAnsi="Arial" w:cs="Arial"/>
          <w:sz w:val="22"/>
          <w:szCs w:val="22"/>
          <w:lang w:val="x-none"/>
        </w:rPr>
        <w:tab/>
        <w:t>maszynownia poz. - 4.00 m</w:t>
      </w:r>
      <w:r w:rsidR="004326BA" w:rsidRPr="004326BA">
        <w:rPr>
          <w:rFonts w:ascii="Arial" w:hAnsi="Arial" w:cs="Arial"/>
          <w:sz w:val="22"/>
          <w:szCs w:val="22"/>
        </w:rPr>
        <w:t>,</w:t>
      </w:r>
    </w:p>
    <w:p w14:paraId="15E0F5FE" w14:textId="2E5E3F5B" w:rsidR="004326BA" w:rsidRPr="004326BA" w:rsidRDefault="0003604C" w:rsidP="00B8458C">
      <w:pPr>
        <w:numPr>
          <w:ilvl w:val="0"/>
          <w:numId w:val="26"/>
        </w:numPr>
        <w:tabs>
          <w:tab w:val="num" w:pos="1212"/>
        </w:tabs>
        <w:ind w:left="714" w:hanging="357"/>
        <w:jc w:val="both"/>
        <w:rPr>
          <w:rFonts w:ascii="Arial" w:hAnsi="Arial" w:cs="Arial"/>
          <w:sz w:val="22"/>
          <w:szCs w:val="22"/>
          <w:lang w:val="x-none"/>
        </w:rPr>
      </w:pPr>
      <w:r>
        <w:rPr>
          <w:rFonts w:ascii="Arial" w:eastAsia="Calibri" w:hAnsi="Arial" w:cs="Arial"/>
          <w:sz w:val="22"/>
          <w:szCs w:val="22"/>
          <w:lang w:eastAsia="en-US"/>
        </w:rPr>
        <w:t>rozdzielnia B2</w:t>
      </w:r>
      <w:r w:rsidR="004326BA" w:rsidRPr="004326BA">
        <w:rPr>
          <w:rFonts w:ascii="Arial" w:eastAsia="Calibri" w:hAnsi="Arial" w:cs="Arial"/>
          <w:sz w:val="22"/>
          <w:szCs w:val="22"/>
          <w:lang w:eastAsia="en-US"/>
        </w:rPr>
        <w:t>÷7, B9</w:t>
      </w:r>
      <w:r w:rsidR="004326BA" w:rsidRPr="004326BA">
        <w:rPr>
          <w:rFonts w:ascii="Arial" w:eastAsia="Calibri" w:hAnsi="Arial" w:cs="Arial"/>
          <w:sz w:val="22"/>
          <w:szCs w:val="22"/>
          <w:lang w:eastAsia="en-US"/>
        </w:rPr>
        <w:tab/>
      </w:r>
      <w:r w:rsidR="004326BA" w:rsidRPr="004326BA">
        <w:rPr>
          <w:rFonts w:ascii="Arial" w:eastAsia="Calibri" w:hAnsi="Arial" w:cs="Arial"/>
          <w:sz w:val="22"/>
          <w:szCs w:val="22"/>
          <w:lang w:eastAsia="en-US"/>
        </w:rPr>
        <w:tab/>
      </w:r>
      <w:r w:rsidR="004326BA" w:rsidRPr="004326BA">
        <w:rPr>
          <w:rFonts w:ascii="Arial" w:eastAsia="Calibri" w:hAnsi="Arial" w:cs="Arial"/>
          <w:sz w:val="22"/>
          <w:szCs w:val="22"/>
          <w:lang w:eastAsia="en-US"/>
        </w:rPr>
        <w:tab/>
        <w:t>maszynownia poz. + 5.00 m,</w:t>
      </w:r>
    </w:p>
    <w:p w14:paraId="7249BEAD" w14:textId="44AF9D8E" w:rsidR="004326BA" w:rsidRPr="004326BA" w:rsidRDefault="0003604C" w:rsidP="00B8458C">
      <w:pPr>
        <w:numPr>
          <w:ilvl w:val="0"/>
          <w:numId w:val="26"/>
        </w:numPr>
        <w:tabs>
          <w:tab w:val="num" w:pos="1212"/>
        </w:tabs>
        <w:ind w:left="714" w:hanging="357"/>
        <w:jc w:val="both"/>
        <w:rPr>
          <w:rFonts w:ascii="Arial" w:hAnsi="Arial" w:cs="Arial"/>
          <w:sz w:val="22"/>
          <w:szCs w:val="22"/>
          <w:lang w:val="x-none"/>
        </w:rPr>
      </w:pPr>
      <w:r>
        <w:rPr>
          <w:rFonts w:ascii="Arial" w:eastAsia="Calibri" w:hAnsi="Arial" w:cs="Arial"/>
          <w:sz w:val="22"/>
          <w:szCs w:val="22"/>
          <w:lang w:eastAsia="en-US"/>
        </w:rPr>
        <w:t>rozdzielnia C2</w:t>
      </w:r>
      <w:r w:rsidR="004326BA" w:rsidRPr="004326BA">
        <w:rPr>
          <w:rFonts w:ascii="Arial" w:eastAsia="Calibri" w:hAnsi="Arial" w:cs="Arial"/>
          <w:sz w:val="22"/>
          <w:szCs w:val="22"/>
          <w:lang w:eastAsia="en-US"/>
        </w:rPr>
        <w:t>÷7</w:t>
      </w:r>
      <w:r w:rsidR="004326BA" w:rsidRPr="004326BA">
        <w:rPr>
          <w:rFonts w:ascii="Arial" w:eastAsia="Calibri" w:hAnsi="Arial" w:cs="Arial"/>
          <w:sz w:val="22"/>
          <w:szCs w:val="22"/>
          <w:lang w:eastAsia="en-US"/>
        </w:rPr>
        <w:tab/>
      </w:r>
      <w:r w:rsidR="004326BA" w:rsidRPr="004326BA">
        <w:rPr>
          <w:rFonts w:ascii="Arial" w:eastAsia="Calibri" w:hAnsi="Arial" w:cs="Arial"/>
          <w:sz w:val="22"/>
          <w:szCs w:val="22"/>
          <w:lang w:eastAsia="en-US"/>
        </w:rPr>
        <w:tab/>
      </w:r>
      <w:r w:rsidR="004326BA" w:rsidRPr="004326BA">
        <w:rPr>
          <w:rFonts w:ascii="Arial" w:eastAsia="Calibri" w:hAnsi="Arial" w:cs="Arial"/>
          <w:sz w:val="22"/>
          <w:szCs w:val="22"/>
          <w:lang w:eastAsia="en-US"/>
        </w:rPr>
        <w:tab/>
        <w:t>kotłownia, poz. +23.00 m,</w:t>
      </w:r>
    </w:p>
    <w:p w14:paraId="1224F5E6" w14:textId="77777777" w:rsidR="004326BA" w:rsidRPr="004326BA" w:rsidRDefault="004326BA" w:rsidP="00B8458C">
      <w:pPr>
        <w:numPr>
          <w:ilvl w:val="0"/>
          <w:numId w:val="26"/>
        </w:numPr>
        <w:tabs>
          <w:tab w:val="num" w:pos="1212"/>
        </w:tabs>
        <w:ind w:left="714" w:hanging="357"/>
        <w:jc w:val="both"/>
        <w:rPr>
          <w:rFonts w:ascii="Arial" w:hAnsi="Arial" w:cs="Arial"/>
          <w:sz w:val="22"/>
          <w:szCs w:val="22"/>
          <w:lang w:val="x-none"/>
        </w:rPr>
      </w:pPr>
      <w:r w:rsidRPr="004326BA">
        <w:rPr>
          <w:rFonts w:ascii="Arial" w:eastAsia="Calibri" w:hAnsi="Arial" w:cs="Arial"/>
          <w:sz w:val="22"/>
          <w:szCs w:val="22"/>
          <w:lang w:eastAsia="en-US"/>
        </w:rPr>
        <w:t>rozdzielnia C9</w:t>
      </w:r>
      <w:r w:rsidRPr="004326BA">
        <w:rPr>
          <w:rFonts w:ascii="Arial" w:eastAsia="Calibri" w:hAnsi="Arial" w:cs="Arial"/>
          <w:sz w:val="22"/>
          <w:szCs w:val="22"/>
          <w:lang w:eastAsia="en-US"/>
        </w:rPr>
        <w:tab/>
      </w:r>
      <w:r w:rsidRPr="004326BA">
        <w:rPr>
          <w:rFonts w:ascii="Arial" w:eastAsia="Calibri" w:hAnsi="Arial" w:cs="Arial"/>
          <w:sz w:val="22"/>
          <w:szCs w:val="22"/>
          <w:lang w:eastAsia="en-US"/>
        </w:rPr>
        <w:tab/>
      </w:r>
      <w:r w:rsidRPr="004326BA">
        <w:rPr>
          <w:rFonts w:ascii="Arial" w:eastAsia="Calibri" w:hAnsi="Arial" w:cs="Arial"/>
          <w:sz w:val="22"/>
          <w:szCs w:val="22"/>
          <w:lang w:eastAsia="en-US"/>
        </w:rPr>
        <w:tab/>
      </w:r>
      <w:r w:rsidRPr="004326BA">
        <w:rPr>
          <w:rFonts w:ascii="Arial" w:eastAsia="Calibri" w:hAnsi="Arial" w:cs="Arial"/>
          <w:sz w:val="22"/>
          <w:szCs w:val="22"/>
          <w:lang w:eastAsia="en-US"/>
        </w:rPr>
        <w:tab/>
        <w:t>kotłownia, poz. +12.00 m,</w:t>
      </w:r>
    </w:p>
    <w:p w14:paraId="2EFA468E" w14:textId="110E5D82" w:rsidR="004326BA" w:rsidRPr="004326BA" w:rsidRDefault="0003604C" w:rsidP="00B8458C">
      <w:pPr>
        <w:numPr>
          <w:ilvl w:val="0"/>
          <w:numId w:val="26"/>
        </w:numPr>
        <w:tabs>
          <w:tab w:val="num" w:pos="1212"/>
        </w:tabs>
        <w:ind w:left="714" w:hanging="357"/>
        <w:jc w:val="both"/>
        <w:rPr>
          <w:rFonts w:ascii="Arial" w:hAnsi="Arial" w:cs="Arial"/>
          <w:sz w:val="22"/>
          <w:szCs w:val="22"/>
          <w:lang w:val="x-none"/>
        </w:rPr>
      </w:pPr>
      <w:r>
        <w:rPr>
          <w:rFonts w:ascii="Arial" w:eastAsia="Calibri" w:hAnsi="Arial" w:cs="Arial"/>
          <w:sz w:val="22"/>
          <w:szCs w:val="22"/>
          <w:lang w:eastAsia="en-US"/>
        </w:rPr>
        <w:t>rozdzielnia D2</w:t>
      </w:r>
      <w:r w:rsidR="004326BA" w:rsidRPr="004326BA">
        <w:rPr>
          <w:rFonts w:ascii="Arial" w:eastAsia="Calibri" w:hAnsi="Arial" w:cs="Arial"/>
          <w:sz w:val="22"/>
          <w:szCs w:val="22"/>
          <w:lang w:eastAsia="en-US"/>
        </w:rPr>
        <w:t>÷7, D9</w:t>
      </w:r>
      <w:r w:rsidR="004326BA" w:rsidRPr="004326BA">
        <w:rPr>
          <w:rFonts w:ascii="Arial" w:eastAsia="Calibri" w:hAnsi="Arial" w:cs="Arial"/>
          <w:sz w:val="22"/>
          <w:szCs w:val="22"/>
          <w:lang w:eastAsia="en-US"/>
        </w:rPr>
        <w:tab/>
      </w:r>
      <w:r w:rsidR="004326BA" w:rsidRPr="004326BA">
        <w:rPr>
          <w:rFonts w:ascii="Arial" w:eastAsia="Calibri" w:hAnsi="Arial" w:cs="Arial"/>
          <w:sz w:val="22"/>
          <w:szCs w:val="22"/>
          <w:lang w:eastAsia="en-US"/>
        </w:rPr>
        <w:tab/>
      </w:r>
      <w:r w:rsidR="004326BA" w:rsidRPr="004326BA">
        <w:rPr>
          <w:rFonts w:ascii="Arial" w:eastAsia="Calibri" w:hAnsi="Arial" w:cs="Arial"/>
          <w:sz w:val="22"/>
          <w:szCs w:val="22"/>
          <w:lang w:eastAsia="en-US"/>
        </w:rPr>
        <w:tab/>
        <w:t>kotłownia, poz. +12.00 m,</w:t>
      </w:r>
    </w:p>
    <w:p w14:paraId="527192CC" w14:textId="7FCBFE7E" w:rsidR="004326BA" w:rsidRPr="004326BA" w:rsidRDefault="0003604C" w:rsidP="00B8458C">
      <w:pPr>
        <w:numPr>
          <w:ilvl w:val="0"/>
          <w:numId w:val="26"/>
        </w:numPr>
        <w:jc w:val="both"/>
        <w:rPr>
          <w:rFonts w:ascii="Arial" w:hAnsi="Arial" w:cs="Arial"/>
          <w:sz w:val="22"/>
          <w:szCs w:val="22"/>
          <w:lang w:val="x-none"/>
        </w:rPr>
      </w:pPr>
      <w:r>
        <w:rPr>
          <w:rFonts w:ascii="Arial" w:eastAsia="Calibri" w:hAnsi="Arial" w:cs="Arial"/>
          <w:sz w:val="22"/>
          <w:szCs w:val="22"/>
          <w:lang w:eastAsia="en-US"/>
        </w:rPr>
        <w:t>rozdzielnia E2</w:t>
      </w:r>
      <w:r w:rsidR="004326BA" w:rsidRPr="004326BA">
        <w:rPr>
          <w:rFonts w:ascii="Arial" w:eastAsia="Calibri" w:hAnsi="Arial" w:cs="Arial"/>
          <w:sz w:val="22"/>
          <w:szCs w:val="22"/>
          <w:lang w:eastAsia="en-US"/>
        </w:rPr>
        <w:t>÷7, E9</w:t>
      </w:r>
      <w:r w:rsidR="004326BA" w:rsidRPr="004326BA">
        <w:rPr>
          <w:rFonts w:ascii="Arial" w:eastAsia="Calibri" w:hAnsi="Arial" w:cs="Arial"/>
          <w:sz w:val="22"/>
          <w:szCs w:val="22"/>
          <w:lang w:eastAsia="en-US"/>
        </w:rPr>
        <w:tab/>
      </w:r>
      <w:r w:rsidR="004326BA" w:rsidRPr="004326BA">
        <w:rPr>
          <w:rFonts w:ascii="Arial" w:eastAsia="Calibri" w:hAnsi="Arial" w:cs="Arial"/>
          <w:sz w:val="22"/>
          <w:szCs w:val="22"/>
          <w:lang w:eastAsia="en-US"/>
        </w:rPr>
        <w:tab/>
      </w:r>
      <w:r w:rsidR="004326BA" w:rsidRPr="004326BA">
        <w:rPr>
          <w:rFonts w:ascii="Arial" w:eastAsia="Calibri" w:hAnsi="Arial" w:cs="Arial"/>
          <w:sz w:val="22"/>
          <w:szCs w:val="22"/>
          <w:lang w:eastAsia="en-US"/>
        </w:rPr>
        <w:tab/>
        <w:t>kotłownia, poz. +12.00 m,</w:t>
      </w:r>
    </w:p>
    <w:p w14:paraId="6A197473" w14:textId="310EF7D3" w:rsidR="004326BA" w:rsidRPr="004326BA" w:rsidRDefault="0003604C" w:rsidP="00B8458C">
      <w:pPr>
        <w:numPr>
          <w:ilvl w:val="0"/>
          <w:numId w:val="26"/>
        </w:numPr>
        <w:tabs>
          <w:tab w:val="num" w:pos="1212"/>
        </w:tabs>
        <w:jc w:val="both"/>
        <w:rPr>
          <w:rFonts w:ascii="Arial" w:hAnsi="Arial" w:cs="Arial"/>
          <w:sz w:val="22"/>
          <w:szCs w:val="22"/>
          <w:lang w:val="x-none"/>
        </w:rPr>
      </w:pPr>
      <w:r>
        <w:rPr>
          <w:rFonts w:ascii="Arial" w:eastAsia="Calibri" w:hAnsi="Arial" w:cs="Arial"/>
          <w:sz w:val="22"/>
          <w:szCs w:val="22"/>
          <w:lang w:eastAsia="en-US"/>
        </w:rPr>
        <w:t>rozdzielnia F2</w:t>
      </w:r>
      <w:r w:rsidR="004326BA" w:rsidRPr="004326BA">
        <w:rPr>
          <w:rFonts w:ascii="Arial" w:eastAsia="Calibri" w:hAnsi="Arial" w:cs="Arial"/>
          <w:sz w:val="22"/>
          <w:szCs w:val="22"/>
          <w:lang w:eastAsia="en-US"/>
        </w:rPr>
        <w:t>÷7, F9</w:t>
      </w:r>
      <w:r w:rsidR="004326BA" w:rsidRPr="004326BA">
        <w:rPr>
          <w:rFonts w:ascii="Arial" w:eastAsia="Calibri" w:hAnsi="Arial" w:cs="Arial"/>
          <w:sz w:val="22"/>
          <w:szCs w:val="22"/>
          <w:lang w:eastAsia="en-US"/>
        </w:rPr>
        <w:tab/>
      </w:r>
      <w:r w:rsidR="004326BA" w:rsidRPr="004326BA">
        <w:rPr>
          <w:rFonts w:ascii="Arial" w:eastAsia="Calibri" w:hAnsi="Arial" w:cs="Arial"/>
          <w:sz w:val="22"/>
          <w:szCs w:val="22"/>
          <w:lang w:eastAsia="en-US"/>
        </w:rPr>
        <w:tab/>
      </w:r>
      <w:r w:rsidR="004326BA" w:rsidRPr="004326BA">
        <w:rPr>
          <w:rFonts w:ascii="Arial" w:eastAsia="Calibri" w:hAnsi="Arial" w:cs="Arial"/>
          <w:sz w:val="22"/>
          <w:szCs w:val="22"/>
          <w:lang w:eastAsia="en-US"/>
        </w:rPr>
        <w:tab/>
        <w:t>kotłownia, poz. +12.00 m,</w:t>
      </w:r>
    </w:p>
    <w:p w14:paraId="6D953F89" w14:textId="163FA32E" w:rsidR="004326BA" w:rsidRPr="004326BA" w:rsidRDefault="0003604C" w:rsidP="00B8458C">
      <w:pPr>
        <w:numPr>
          <w:ilvl w:val="0"/>
          <w:numId w:val="26"/>
        </w:numPr>
        <w:tabs>
          <w:tab w:val="num" w:pos="1212"/>
        </w:tabs>
        <w:jc w:val="both"/>
        <w:rPr>
          <w:rFonts w:ascii="Arial" w:hAnsi="Arial" w:cs="Arial"/>
          <w:sz w:val="22"/>
          <w:szCs w:val="22"/>
          <w:lang w:val="x-none"/>
        </w:rPr>
      </w:pPr>
      <w:r>
        <w:rPr>
          <w:rFonts w:ascii="Arial" w:eastAsia="Calibri" w:hAnsi="Arial" w:cs="Arial"/>
          <w:sz w:val="22"/>
          <w:szCs w:val="22"/>
          <w:lang w:eastAsia="en-US"/>
        </w:rPr>
        <w:t>rozdzielnia H2</w:t>
      </w:r>
      <w:r w:rsidR="004326BA" w:rsidRPr="004326BA">
        <w:rPr>
          <w:rFonts w:ascii="Arial" w:eastAsia="Calibri" w:hAnsi="Arial" w:cs="Arial"/>
          <w:sz w:val="22"/>
          <w:szCs w:val="22"/>
          <w:lang w:eastAsia="en-US"/>
        </w:rPr>
        <w:t>÷7, H9</w:t>
      </w:r>
      <w:r w:rsidR="004326BA" w:rsidRPr="004326BA">
        <w:rPr>
          <w:rFonts w:ascii="Arial" w:eastAsia="Calibri" w:hAnsi="Arial" w:cs="Arial"/>
          <w:sz w:val="22"/>
          <w:szCs w:val="22"/>
          <w:lang w:eastAsia="en-US"/>
        </w:rPr>
        <w:tab/>
      </w:r>
      <w:r w:rsidR="004326BA" w:rsidRPr="004326BA">
        <w:rPr>
          <w:rFonts w:ascii="Arial" w:eastAsia="Calibri" w:hAnsi="Arial" w:cs="Arial"/>
          <w:sz w:val="22"/>
          <w:szCs w:val="22"/>
          <w:lang w:eastAsia="en-US"/>
        </w:rPr>
        <w:tab/>
      </w:r>
      <w:r w:rsidR="004326BA" w:rsidRPr="004326BA">
        <w:rPr>
          <w:rFonts w:ascii="Arial" w:eastAsia="Calibri" w:hAnsi="Arial" w:cs="Arial"/>
          <w:sz w:val="22"/>
          <w:szCs w:val="22"/>
          <w:lang w:eastAsia="en-US"/>
        </w:rPr>
        <w:tab/>
        <w:t>budynek urz. elektrycznych, poz. - 3.90m,</w:t>
      </w:r>
    </w:p>
    <w:p w14:paraId="11B349DB" w14:textId="4B0DE7C7" w:rsidR="004326BA" w:rsidRPr="004326BA" w:rsidRDefault="0003604C" w:rsidP="00B8458C">
      <w:pPr>
        <w:numPr>
          <w:ilvl w:val="0"/>
          <w:numId w:val="26"/>
        </w:numPr>
        <w:tabs>
          <w:tab w:val="num" w:pos="1212"/>
        </w:tabs>
        <w:jc w:val="both"/>
        <w:rPr>
          <w:rFonts w:ascii="Arial" w:hAnsi="Arial" w:cs="Arial"/>
          <w:sz w:val="22"/>
          <w:szCs w:val="22"/>
          <w:lang w:val="x-none"/>
        </w:rPr>
      </w:pPr>
      <w:r>
        <w:rPr>
          <w:rFonts w:ascii="Arial" w:eastAsia="Calibri" w:hAnsi="Arial" w:cs="Arial"/>
          <w:sz w:val="22"/>
          <w:szCs w:val="22"/>
          <w:lang w:eastAsia="en-US"/>
        </w:rPr>
        <w:t>rozdzielnia N2</w:t>
      </w:r>
      <w:r w:rsidR="004326BA" w:rsidRPr="004326BA">
        <w:rPr>
          <w:rFonts w:ascii="Arial" w:eastAsia="Calibri" w:hAnsi="Arial" w:cs="Arial"/>
          <w:sz w:val="22"/>
          <w:szCs w:val="22"/>
          <w:lang w:eastAsia="en-US"/>
        </w:rPr>
        <w:t>÷N7</w:t>
      </w:r>
      <w:r w:rsidR="004326BA" w:rsidRPr="004326BA">
        <w:rPr>
          <w:rFonts w:ascii="Arial" w:eastAsia="Calibri" w:hAnsi="Arial" w:cs="Arial"/>
          <w:sz w:val="22"/>
          <w:szCs w:val="22"/>
          <w:lang w:eastAsia="en-US"/>
        </w:rPr>
        <w:tab/>
      </w:r>
      <w:r w:rsidR="004326BA" w:rsidRPr="004326BA">
        <w:rPr>
          <w:rFonts w:ascii="Arial" w:eastAsia="Calibri" w:hAnsi="Arial" w:cs="Arial"/>
          <w:sz w:val="22"/>
          <w:szCs w:val="22"/>
          <w:lang w:eastAsia="en-US"/>
        </w:rPr>
        <w:tab/>
        <w:t xml:space="preserve"> </w:t>
      </w:r>
      <w:r w:rsidR="004326BA" w:rsidRPr="004326BA">
        <w:rPr>
          <w:rFonts w:ascii="Arial" w:eastAsia="Calibri" w:hAnsi="Arial" w:cs="Arial"/>
          <w:sz w:val="22"/>
          <w:szCs w:val="22"/>
          <w:lang w:eastAsia="en-US"/>
        </w:rPr>
        <w:tab/>
        <w:t>kotłownia, poz. +12,00 m,</w:t>
      </w:r>
    </w:p>
    <w:p w14:paraId="26251D5E" w14:textId="77777777" w:rsidR="004326BA" w:rsidRPr="004326BA" w:rsidRDefault="004326BA" w:rsidP="00B8458C">
      <w:pPr>
        <w:numPr>
          <w:ilvl w:val="0"/>
          <w:numId w:val="26"/>
        </w:numPr>
        <w:tabs>
          <w:tab w:val="num" w:pos="1212"/>
        </w:tabs>
        <w:jc w:val="both"/>
        <w:rPr>
          <w:rFonts w:ascii="Arial" w:hAnsi="Arial" w:cs="Arial"/>
          <w:sz w:val="22"/>
          <w:szCs w:val="22"/>
          <w:lang w:val="x-none"/>
        </w:rPr>
      </w:pPr>
      <w:r w:rsidRPr="004326BA">
        <w:rPr>
          <w:rFonts w:ascii="Arial" w:eastAsia="Calibri" w:hAnsi="Arial" w:cs="Arial"/>
          <w:sz w:val="22"/>
          <w:szCs w:val="22"/>
          <w:lang w:eastAsia="en-US"/>
        </w:rPr>
        <w:t>rozdzielnia K3, K7</w:t>
      </w:r>
      <w:r w:rsidRPr="004326BA">
        <w:rPr>
          <w:rFonts w:ascii="Arial" w:eastAsia="Calibri" w:hAnsi="Arial" w:cs="Arial"/>
          <w:sz w:val="22"/>
          <w:szCs w:val="22"/>
          <w:lang w:eastAsia="en-US"/>
        </w:rPr>
        <w:tab/>
      </w:r>
      <w:r w:rsidRPr="004326BA">
        <w:rPr>
          <w:rFonts w:ascii="Arial" w:eastAsia="Calibri" w:hAnsi="Arial" w:cs="Arial"/>
          <w:sz w:val="22"/>
          <w:szCs w:val="22"/>
          <w:lang w:eastAsia="en-US"/>
        </w:rPr>
        <w:tab/>
      </w:r>
      <w:r w:rsidRPr="004326BA">
        <w:rPr>
          <w:rFonts w:ascii="Arial" w:eastAsia="Calibri" w:hAnsi="Arial" w:cs="Arial"/>
          <w:sz w:val="22"/>
          <w:szCs w:val="22"/>
          <w:lang w:eastAsia="en-US"/>
        </w:rPr>
        <w:tab/>
        <w:t>maszynownia poz. – 3,90 m,</w:t>
      </w:r>
    </w:p>
    <w:p w14:paraId="78E46B92" w14:textId="77777777" w:rsidR="004326BA" w:rsidRPr="004326BA" w:rsidRDefault="004326BA" w:rsidP="00B8458C">
      <w:pPr>
        <w:numPr>
          <w:ilvl w:val="0"/>
          <w:numId w:val="26"/>
        </w:numPr>
        <w:tabs>
          <w:tab w:val="num" w:pos="1212"/>
        </w:tabs>
        <w:jc w:val="both"/>
        <w:rPr>
          <w:rFonts w:ascii="Arial" w:hAnsi="Arial" w:cs="Arial"/>
          <w:sz w:val="22"/>
          <w:szCs w:val="22"/>
          <w:lang w:val="x-none"/>
        </w:rPr>
      </w:pPr>
      <w:r w:rsidRPr="004326BA">
        <w:rPr>
          <w:rFonts w:ascii="Arial" w:eastAsia="Calibri" w:hAnsi="Arial" w:cs="Arial"/>
          <w:sz w:val="22"/>
          <w:szCs w:val="22"/>
          <w:lang w:eastAsia="en-US"/>
        </w:rPr>
        <w:t>rozdzielnia L3, L7</w:t>
      </w:r>
      <w:r w:rsidRPr="004326BA">
        <w:rPr>
          <w:rFonts w:ascii="Arial" w:eastAsia="Calibri" w:hAnsi="Arial" w:cs="Arial"/>
          <w:sz w:val="22"/>
          <w:szCs w:val="22"/>
          <w:lang w:eastAsia="en-US"/>
        </w:rPr>
        <w:tab/>
      </w:r>
      <w:r w:rsidRPr="004326BA">
        <w:rPr>
          <w:rFonts w:ascii="Arial" w:eastAsia="Calibri" w:hAnsi="Arial" w:cs="Arial"/>
          <w:sz w:val="22"/>
          <w:szCs w:val="22"/>
          <w:lang w:eastAsia="en-US"/>
        </w:rPr>
        <w:tab/>
      </w:r>
      <w:r w:rsidRPr="004326BA">
        <w:rPr>
          <w:rFonts w:ascii="Arial" w:eastAsia="Calibri" w:hAnsi="Arial" w:cs="Arial"/>
          <w:sz w:val="22"/>
          <w:szCs w:val="22"/>
          <w:lang w:eastAsia="en-US"/>
        </w:rPr>
        <w:tab/>
        <w:t>maszynownia poz. – 3,90 m,</w:t>
      </w:r>
    </w:p>
    <w:p w14:paraId="6DFFCABB" w14:textId="77777777" w:rsidR="004326BA" w:rsidRPr="004326BA" w:rsidRDefault="004326BA" w:rsidP="00B8458C">
      <w:pPr>
        <w:numPr>
          <w:ilvl w:val="0"/>
          <w:numId w:val="26"/>
        </w:numPr>
        <w:tabs>
          <w:tab w:val="num" w:pos="1212"/>
        </w:tabs>
        <w:spacing w:after="120"/>
        <w:ind w:left="714" w:hanging="357"/>
        <w:jc w:val="both"/>
        <w:rPr>
          <w:rFonts w:ascii="Arial" w:hAnsi="Arial" w:cs="Arial"/>
          <w:sz w:val="22"/>
          <w:szCs w:val="22"/>
          <w:lang w:val="x-none"/>
        </w:rPr>
      </w:pPr>
      <w:r w:rsidRPr="004326BA">
        <w:rPr>
          <w:rFonts w:ascii="Arial" w:eastAsia="Calibri" w:hAnsi="Arial" w:cs="Arial"/>
          <w:sz w:val="22"/>
          <w:szCs w:val="22"/>
          <w:lang w:eastAsia="en-US"/>
        </w:rPr>
        <w:t>rozdzielnie SCR 2,3,4,6,7</w:t>
      </w:r>
      <w:r w:rsidRPr="004326BA">
        <w:rPr>
          <w:rFonts w:ascii="Arial" w:eastAsia="Calibri" w:hAnsi="Arial" w:cs="Arial"/>
          <w:sz w:val="22"/>
          <w:szCs w:val="22"/>
          <w:lang w:eastAsia="en-US"/>
        </w:rPr>
        <w:tab/>
      </w:r>
      <w:r w:rsidRPr="004326BA">
        <w:rPr>
          <w:rFonts w:ascii="Arial" w:eastAsia="Calibri" w:hAnsi="Arial" w:cs="Arial"/>
          <w:sz w:val="22"/>
          <w:szCs w:val="22"/>
          <w:lang w:eastAsia="en-US"/>
        </w:rPr>
        <w:tab/>
        <w:t xml:space="preserve">klatka schodowa przy osi G kotłowni poz. 8,23m. </w:t>
      </w:r>
    </w:p>
    <w:p w14:paraId="09114A2B" w14:textId="6AC0BF7D" w:rsidR="004326BA" w:rsidRPr="004326BA" w:rsidRDefault="004326BA" w:rsidP="00BC56A2">
      <w:pPr>
        <w:spacing w:before="120"/>
        <w:jc w:val="both"/>
        <w:rPr>
          <w:rFonts w:ascii="Arial" w:eastAsia="Calibri" w:hAnsi="Arial" w:cs="Arial"/>
          <w:sz w:val="22"/>
          <w:szCs w:val="22"/>
          <w:lang w:eastAsia="en-US"/>
        </w:rPr>
      </w:pPr>
      <w:r w:rsidRPr="004326BA">
        <w:rPr>
          <w:rFonts w:ascii="Arial" w:eastAsia="MS Mincho" w:hAnsi="Arial" w:cs="Arial"/>
          <w:sz w:val="22"/>
          <w:szCs w:val="22"/>
          <w:lang w:eastAsia="en-US"/>
        </w:rPr>
        <w:t xml:space="preserve">Zostały wyposażone w wyłączniki DS425b </w:t>
      </w:r>
      <w:r w:rsidR="00752AA6">
        <w:rPr>
          <w:rFonts w:ascii="Arial" w:eastAsia="MS Mincho" w:hAnsi="Arial" w:cs="Arial"/>
          <w:sz w:val="22"/>
          <w:szCs w:val="22"/>
          <w:lang w:eastAsia="en-US"/>
        </w:rPr>
        <w:t xml:space="preserve">oraz SIEMENS 3WA </w:t>
      </w:r>
      <w:r w:rsidRPr="004326BA">
        <w:rPr>
          <w:rFonts w:ascii="Arial" w:eastAsia="MS Mincho" w:hAnsi="Arial" w:cs="Arial"/>
          <w:sz w:val="22"/>
          <w:szCs w:val="22"/>
          <w:lang w:eastAsia="en-US"/>
        </w:rPr>
        <w:t xml:space="preserve">w polach zasilania podstawowego i rezerwowego. </w:t>
      </w:r>
      <w:r w:rsidRPr="004326BA">
        <w:rPr>
          <w:rFonts w:ascii="Arial" w:eastAsia="Calibri" w:hAnsi="Arial" w:cs="Arial"/>
          <w:sz w:val="22"/>
          <w:szCs w:val="22"/>
          <w:lang w:eastAsia="en-US"/>
        </w:rPr>
        <w:t xml:space="preserve">Natomiast odbiory z rozdzielni RN w zależności od pola wyposażono w łączniki typu LO, OZK (podrozdzielnie), dedykowane wyłączniki lub styczniki i przekaźniki termiczne (pola silnikowe). </w:t>
      </w:r>
      <w:r w:rsidRPr="004326BA">
        <w:rPr>
          <w:rFonts w:ascii="Arial" w:hAnsi="Arial" w:cs="Arial"/>
          <w:sz w:val="22"/>
          <w:szCs w:val="22"/>
          <w:lang w:val="x-none"/>
        </w:rPr>
        <w:t xml:space="preserve">Z </w:t>
      </w:r>
      <w:r w:rsidRPr="004326BA">
        <w:rPr>
          <w:rFonts w:ascii="Arial" w:hAnsi="Arial" w:cs="Arial"/>
          <w:sz w:val="22"/>
          <w:szCs w:val="22"/>
        </w:rPr>
        <w:t xml:space="preserve">ww. </w:t>
      </w:r>
      <w:r w:rsidRPr="004326BA">
        <w:rPr>
          <w:rFonts w:ascii="Arial" w:hAnsi="Arial" w:cs="Arial"/>
          <w:sz w:val="22"/>
          <w:szCs w:val="22"/>
          <w:lang w:val="x-none"/>
        </w:rPr>
        <w:t>rozdzielni zasilane są napędy w zakresie jednego bloku</w:t>
      </w:r>
      <w:r w:rsidRPr="004326BA">
        <w:rPr>
          <w:rFonts w:ascii="Arial" w:hAnsi="Arial" w:cs="Arial"/>
          <w:sz w:val="22"/>
          <w:szCs w:val="22"/>
        </w:rPr>
        <w:t>.</w:t>
      </w:r>
    </w:p>
    <w:p w14:paraId="77570C30" w14:textId="77777777" w:rsidR="004326BA" w:rsidRPr="004326BA" w:rsidRDefault="004326BA" w:rsidP="00BC56A2">
      <w:pPr>
        <w:spacing w:before="120" w:after="120"/>
        <w:ind w:right="-142"/>
        <w:jc w:val="both"/>
        <w:rPr>
          <w:rFonts w:ascii="Arial" w:eastAsia="Calibri" w:hAnsi="Arial" w:cs="Arial"/>
          <w:sz w:val="22"/>
          <w:szCs w:val="22"/>
          <w:lang w:eastAsia="en-US"/>
        </w:rPr>
      </w:pPr>
      <w:r w:rsidRPr="004326BA">
        <w:rPr>
          <w:rFonts w:ascii="Arial" w:eastAsia="Calibri" w:hAnsi="Arial" w:cs="Arial"/>
          <w:sz w:val="22"/>
          <w:szCs w:val="22"/>
          <w:u w:val="single"/>
          <w:lang w:eastAsia="en-US"/>
        </w:rPr>
        <w:lastRenderedPageBreak/>
        <w:t>Rozdzielnie A, B, C, D i H oraz K3, L3, K7, L7 (</w:t>
      </w:r>
      <w:r w:rsidRPr="004326BA">
        <w:rPr>
          <w:rFonts w:ascii="Arial" w:eastAsia="Calibri" w:hAnsi="Arial" w:cs="Arial"/>
          <w:sz w:val="22"/>
          <w:szCs w:val="22"/>
          <w:lang w:eastAsia="en-US"/>
        </w:rPr>
        <w:t>rozdzielnice typu RNM-11 i MS-76):</w:t>
      </w:r>
    </w:p>
    <w:p w14:paraId="617B92F5" w14:textId="77777777" w:rsidR="004326BA" w:rsidRPr="004326BA" w:rsidRDefault="004326BA" w:rsidP="00B8458C">
      <w:pPr>
        <w:numPr>
          <w:ilvl w:val="0"/>
          <w:numId w:val="27"/>
        </w:numPr>
        <w:spacing w:before="120" w:after="120"/>
        <w:ind w:left="714" w:hanging="357"/>
        <w:jc w:val="both"/>
        <w:rPr>
          <w:rFonts w:ascii="Arial" w:eastAsia="Calibri" w:hAnsi="Arial" w:cs="Arial"/>
          <w:sz w:val="22"/>
          <w:szCs w:val="22"/>
          <w:lang w:eastAsia="en-US"/>
        </w:rPr>
      </w:pPr>
      <w:r w:rsidRPr="004326BA">
        <w:rPr>
          <w:rFonts w:ascii="Arial" w:eastAsia="Calibri" w:hAnsi="Arial" w:cs="Arial"/>
          <w:sz w:val="22"/>
          <w:szCs w:val="22"/>
          <w:lang w:eastAsia="en-US"/>
        </w:rPr>
        <w:t>Napędy zasuw.</w:t>
      </w:r>
    </w:p>
    <w:p w14:paraId="5CC1B537" w14:textId="7BE50A39" w:rsidR="004326BA" w:rsidRPr="004326BA" w:rsidRDefault="0003604C" w:rsidP="00BC56A2">
      <w:pPr>
        <w:tabs>
          <w:tab w:val="num" w:pos="851"/>
        </w:tabs>
        <w:spacing w:after="160"/>
        <w:jc w:val="both"/>
        <w:rPr>
          <w:rFonts w:ascii="Arial" w:eastAsia="Calibri" w:hAnsi="Arial" w:cs="Arial"/>
          <w:sz w:val="22"/>
          <w:szCs w:val="22"/>
          <w:u w:val="single"/>
          <w:lang w:eastAsia="en-US"/>
        </w:rPr>
      </w:pPr>
      <w:r>
        <w:rPr>
          <w:rFonts w:ascii="Arial" w:eastAsia="Calibri" w:hAnsi="Arial" w:cs="Arial"/>
          <w:sz w:val="22"/>
          <w:szCs w:val="22"/>
          <w:u w:val="single"/>
          <w:lang w:eastAsia="en-US"/>
        </w:rPr>
        <w:t>Rozdzielnia E2</w:t>
      </w:r>
      <w:r w:rsidR="004326BA" w:rsidRPr="004326BA">
        <w:rPr>
          <w:rFonts w:ascii="Arial" w:eastAsia="Calibri" w:hAnsi="Arial" w:cs="Arial"/>
          <w:sz w:val="22"/>
          <w:szCs w:val="22"/>
          <w:u w:val="single"/>
          <w:lang w:eastAsia="en-US"/>
        </w:rPr>
        <w:t>÷E7 (</w:t>
      </w:r>
      <w:r w:rsidR="004326BA" w:rsidRPr="004326BA">
        <w:rPr>
          <w:rFonts w:ascii="Arial" w:eastAsia="Calibri" w:hAnsi="Arial" w:cs="Arial"/>
          <w:sz w:val="22"/>
          <w:szCs w:val="22"/>
          <w:lang w:eastAsia="en-US"/>
        </w:rPr>
        <w:t>rozdzielnice szafowe typu MS-76):</w:t>
      </w:r>
    </w:p>
    <w:p w14:paraId="0E51F49F" w14:textId="77777777" w:rsidR="004326BA" w:rsidRPr="004326BA" w:rsidRDefault="004326BA" w:rsidP="00B8458C">
      <w:pPr>
        <w:numPr>
          <w:ilvl w:val="0"/>
          <w:numId w:val="27"/>
        </w:numPr>
        <w:ind w:left="714" w:hanging="357"/>
        <w:contextualSpacing/>
        <w:jc w:val="both"/>
        <w:rPr>
          <w:rFonts w:ascii="Arial" w:eastAsia="Calibri" w:hAnsi="Arial" w:cs="Arial"/>
          <w:sz w:val="22"/>
          <w:szCs w:val="22"/>
          <w:lang w:eastAsia="en-US"/>
        </w:rPr>
      </w:pPr>
      <w:r w:rsidRPr="004326BA">
        <w:rPr>
          <w:rFonts w:ascii="Arial" w:eastAsia="Calibri" w:hAnsi="Arial" w:cs="Arial"/>
          <w:sz w:val="22"/>
          <w:szCs w:val="22"/>
          <w:lang w:eastAsia="en-US"/>
        </w:rPr>
        <w:t>KR – kruszarki.</w:t>
      </w:r>
    </w:p>
    <w:p w14:paraId="792231FA" w14:textId="77777777" w:rsidR="004326BA" w:rsidRPr="004326BA" w:rsidRDefault="004326BA" w:rsidP="00B8458C">
      <w:pPr>
        <w:numPr>
          <w:ilvl w:val="0"/>
          <w:numId w:val="28"/>
        </w:numPr>
        <w:ind w:left="714" w:hanging="357"/>
        <w:jc w:val="both"/>
        <w:rPr>
          <w:rFonts w:ascii="Arial" w:eastAsia="Calibri" w:hAnsi="Arial" w:cs="Arial"/>
          <w:sz w:val="22"/>
          <w:szCs w:val="22"/>
          <w:lang w:eastAsia="en-US"/>
        </w:rPr>
      </w:pPr>
      <w:r w:rsidRPr="004326BA">
        <w:rPr>
          <w:rFonts w:ascii="Arial" w:eastAsia="Calibri" w:hAnsi="Arial" w:cs="Arial"/>
          <w:sz w:val="22"/>
          <w:szCs w:val="22"/>
          <w:lang w:eastAsia="en-US"/>
        </w:rPr>
        <w:t>UW - wygarniacze żużla.</w:t>
      </w:r>
    </w:p>
    <w:p w14:paraId="2FE44932" w14:textId="77777777" w:rsidR="004326BA" w:rsidRPr="004326BA" w:rsidRDefault="004326BA" w:rsidP="00B8458C">
      <w:pPr>
        <w:numPr>
          <w:ilvl w:val="0"/>
          <w:numId w:val="28"/>
        </w:numPr>
        <w:ind w:left="714" w:hanging="357"/>
        <w:jc w:val="both"/>
        <w:rPr>
          <w:rFonts w:ascii="Arial" w:eastAsia="Calibri" w:hAnsi="Arial" w:cs="Arial"/>
          <w:sz w:val="22"/>
          <w:szCs w:val="22"/>
          <w:lang w:eastAsia="en-US"/>
        </w:rPr>
      </w:pPr>
      <w:r w:rsidRPr="004326BA">
        <w:rPr>
          <w:rFonts w:ascii="Arial" w:eastAsia="Calibri" w:hAnsi="Arial" w:cs="Arial"/>
          <w:sz w:val="22"/>
          <w:szCs w:val="22"/>
          <w:lang w:eastAsia="en-US"/>
        </w:rPr>
        <w:t>NZ - pompki oleju smarnego wentylatorów młynowych (nieparzyste).</w:t>
      </w:r>
    </w:p>
    <w:p w14:paraId="63D8C2ED" w14:textId="77777777" w:rsidR="004326BA" w:rsidRPr="004326BA" w:rsidRDefault="004326BA" w:rsidP="00B8458C">
      <w:pPr>
        <w:numPr>
          <w:ilvl w:val="0"/>
          <w:numId w:val="28"/>
        </w:numPr>
        <w:ind w:left="714" w:hanging="357"/>
        <w:jc w:val="both"/>
        <w:rPr>
          <w:rFonts w:ascii="Arial" w:eastAsia="Calibri" w:hAnsi="Arial" w:cs="Arial"/>
          <w:sz w:val="22"/>
          <w:szCs w:val="22"/>
          <w:lang w:eastAsia="en-US"/>
        </w:rPr>
      </w:pPr>
      <w:r w:rsidRPr="004326BA">
        <w:rPr>
          <w:rFonts w:ascii="Arial" w:eastAsia="Calibri" w:hAnsi="Arial" w:cs="Arial"/>
          <w:sz w:val="22"/>
          <w:szCs w:val="22"/>
          <w:lang w:eastAsia="en-US"/>
        </w:rPr>
        <w:t>PM - pompki olejowe młynów węglowych (nieparzyste).</w:t>
      </w:r>
    </w:p>
    <w:p w14:paraId="0DBAEE0B" w14:textId="77777777" w:rsidR="004326BA" w:rsidRPr="004326BA" w:rsidRDefault="004326BA" w:rsidP="00B8458C">
      <w:pPr>
        <w:numPr>
          <w:ilvl w:val="0"/>
          <w:numId w:val="28"/>
        </w:numPr>
        <w:ind w:left="714" w:hanging="357"/>
        <w:jc w:val="both"/>
        <w:rPr>
          <w:rFonts w:ascii="Arial" w:eastAsia="Calibri" w:hAnsi="Arial" w:cs="Arial"/>
          <w:sz w:val="22"/>
          <w:szCs w:val="22"/>
          <w:lang w:eastAsia="en-US"/>
        </w:rPr>
      </w:pPr>
      <w:r w:rsidRPr="004326BA">
        <w:rPr>
          <w:rFonts w:ascii="Arial" w:eastAsia="Calibri" w:hAnsi="Arial" w:cs="Arial"/>
          <w:sz w:val="22"/>
          <w:szCs w:val="22"/>
          <w:lang w:eastAsia="en-US"/>
        </w:rPr>
        <w:t>DM - dmuchawy powietrza uszczelniającego (nieparzyste).</w:t>
      </w:r>
    </w:p>
    <w:p w14:paraId="574ADDB5" w14:textId="77777777" w:rsidR="004326BA" w:rsidRPr="004326BA" w:rsidRDefault="004326BA" w:rsidP="00B8458C">
      <w:pPr>
        <w:numPr>
          <w:ilvl w:val="0"/>
          <w:numId w:val="28"/>
        </w:numPr>
        <w:ind w:left="714" w:hanging="357"/>
        <w:jc w:val="both"/>
        <w:rPr>
          <w:rFonts w:ascii="Arial" w:eastAsia="MS Mincho" w:hAnsi="Arial" w:cs="Arial"/>
          <w:sz w:val="22"/>
          <w:szCs w:val="22"/>
          <w:lang w:eastAsia="en-US"/>
        </w:rPr>
      </w:pPr>
      <w:r w:rsidRPr="004326BA">
        <w:rPr>
          <w:rFonts w:ascii="Arial" w:eastAsia="MS Mincho" w:hAnsi="Arial" w:cs="Arial"/>
          <w:sz w:val="22"/>
          <w:szCs w:val="22"/>
          <w:lang w:eastAsia="en-US"/>
        </w:rPr>
        <w:t>WCH1,2 - wentylatory chłodzenia skanerów.</w:t>
      </w:r>
    </w:p>
    <w:p w14:paraId="6E284E0E" w14:textId="77777777" w:rsidR="004326BA" w:rsidRPr="004326BA" w:rsidRDefault="004326BA" w:rsidP="00B8458C">
      <w:pPr>
        <w:numPr>
          <w:ilvl w:val="0"/>
          <w:numId w:val="28"/>
        </w:numPr>
        <w:ind w:left="714" w:hanging="357"/>
        <w:jc w:val="both"/>
        <w:rPr>
          <w:rFonts w:ascii="Arial" w:eastAsia="MS Mincho" w:hAnsi="Arial" w:cs="Arial"/>
          <w:sz w:val="22"/>
          <w:szCs w:val="22"/>
          <w:lang w:eastAsia="en-US"/>
        </w:rPr>
      </w:pPr>
      <w:r w:rsidRPr="004326BA">
        <w:rPr>
          <w:rFonts w:ascii="Arial" w:eastAsia="MS Mincho" w:hAnsi="Arial" w:cs="Arial"/>
          <w:sz w:val="22"/>
          <w:szCs w:val="22"/>
          <w:lang w:eastAsia="en-US"/>
        </w:rPr>
        <w:t xml:space="preserve">WPP1 – wentylator powietrza przewałowego </w:t>
      </w:r>
      <w:r w:rsidRPr="004326BA">
        <w:rPr>
          <w:rFonts w:ascii="Arial" w:eastAsia="Calibri" w:hAnsi="Arial" w:cs="Arial"/>
          <w:sz w:val="22"/>
          <w:szCs w:val="22"/>
          <w:lang w:eastAsia="en-US"/>
        </w:rPr>
        <w:t>(</w:t>
      </w:r>
      <w:r w:rsidRPr="004326BA">
        <w:rPr>
          <w:rFonts w:ascii="Arial" w:eastAsia="MS Mincho" w:hAnsi="Arial" w:cs="Arial"/>
          <w:sz w:val="22"/>
          <w:szCs w:val="22"/>
          <w:lang w:eastAsia="en-US"/>
        </w:rPr>
        <w:t>tylko w rozdzielni E4, E5</w:t>
      </w:r>
      <w:r w:rsidRPr="004326BA">
        <w:rPr>
          <w:rFonts w:ascii="Arial" w:eastAsia="Calibri" w:hAnsi="Arial" w:cs="Arial"/>
          <w:sz w:val="22"/>
          <w:szCs w:val="22"/>
          <w:lang w:eastAsia="en-US"/>
        </w:rPr>
        <w:t>).</w:t>
      </w:r>
    </w:p>
    <w:p w14:paraId="1B475F1B" w14:textId="77777777" w:rsidR="004326BA" w:rsidRPr="004326BA" w:rsidRDefault="004326BA" w:rsidP="00B8458C">
      <w:pPr>
        <w:numPr>
          <w:ilvl w:val="0"/>
          <w:numId w:val="28"/>
        </w:numPr>
        <w:ind w:left="714" w:hanging="357"/>
        <w:jc w:val="both"/>
        <w:rPr>
          <w:rFonts w:ascii="Arial" w:eastAsia="MS Mincho" w:hAnsi="Arial" w:cs="Arial"/>
          <w:sz w:val="22"/>
          <w:szCs w:val="22"/>
          <w:lang w:eastAsia="en-US"/>
        </w:rPr>
      </w:pPr>
      <w:r w:rsidRPr="004326BA">
        <w:rPr>
          <w:rFonts w:ascii="Arial" w:eastAsia="MS Mincho" w:hAnsi="Arial" w:cs="Arial"/>
          <w:sz w:val="22"/>
          <w:szCs w:val="22"/>
          <w:lang w:eastAsia="en-US"/>
        </w:rPr>
        <w:t xml:space="preserve">Zasilanie podstawowe i rezerwowe szafy zasilającej instalację armatek wodnych (tylko </w:t>
      </w:r>
      <w:r w:rsidR="005A13BE">
        <w:rPr>
          <w:rFonts w:ascii="Arial" w:eastAsia="MS Mincho" w:hAnsi="Arial" w:cs="Arial"/>
          <w:sz w:val="22"/>
          <w:szCs w:val="22"/>
          <w:lang w:eastAsia="en-US"/>
        </w:rPr>
        <w:br/>
      </w:r>
      <w:r w:rsidRPr="004326BA">
        <w:rPr>
          <w:rFonts w:ascii="Arial" w:eastAsia="MS Mincho" w:hAnsi="Arial" w:cs="Arial"/>
          <w:sz w:val="22"/>
          <w:szCs w:val="22"/>
          <w:lang w:eastAsia="en-US"/>
        </w:rPr>
        <w:t>w rozdzielni E2÷E4, E6, E7).</w:t>
      </w:r>
    </w:p>
    <w:p w14:paraId="1C185791" w14:textId="37F0E52C" w:rsidR="004326BA" w:rsidRPr="004326BA" w:rsidRDefault="0003604C" w:rsidP="00BC56A2">
      <w:pPr>
        <w:tabs>
          <w:tab w:val="num" w:pos="851"/>
        </w:tabs>
        <w:spacing w:before="120" w:after="120"/>
        <w:jc w:val="both"/>
        <w:rPr>
          <w:rFonts w:ascii="Arial" w:eastAsia="Calibri" w:hAnsi="Arial" w:cs="Arial"/>
          <w:sz w:val="22"/>
          <w:szCs w:val="22"/>
          <w:u w:val="single"/>
          <w:lang w:eastAsia="en-US"/>
        </w:rPr>
      </w:pPr>
      <w:r>
        <w:rPr>
          <w:rFonts w:ascii="Arial" w:eastAsia="Calibri" w:hAnsi="Arial" w:cs="Arial"/>
          <w:sz w:val="22"/>
          <w:szCs w:val="22"/>
          <w:u w:val="single"/>
          <w:lang w:eastAsia="en-US"/>
        </w:rPr>
        <w:t>Rozdzielnia F2</w:t>
      </w:r>
      <w:r w:rsidR="004326BA" w:rsidRPr="004326BA">
        <w:rPr>
          <w:rFonts w:ascii="Arial" w:eastAsia="Calibri" w:hAnsi="Arial" w:cs="Arial"/>
          <w:sz w:val="22"/>
          <w:szCs w:val="22"/>
          <w:u w:val="single"/>
          <w:lang w:eastAsia="en-US"/>
        </w:rPr>
        <w:t>÷F7 (</w:t>
      </w:r>
      <w:r w:rsidR="004326BA" w:rsidRPr="004326BA">
        <w:rPr>
          <w:rFonts w:ascii="Arial" w:eastAsia="Calibri" w:hAnsi="Arial" w:cs="Arial"/>
          <w:sz w:val="22"/>
          <w:szCs w:val="22"/>
          <w:lang w:eastAsia="en-US"/>
        </w:rPr>
        <w:t>rozdzielnice szafowe typu MS-76):</w:t>
      </w:r>
    </w:p>
    <w:p w14:paraId="6CE41776" w14:textId="77777777" w:rsidR="004326BA" w:rsidRPr="004326BA" w:rsidRDefault="004326BA" w:rsidP="00B8458C">
      <w:pPr>
        <w:numPr>
          <w:ilvl w:val="0"/>
          <w:numId w:val="29"/>
        </w:numPr>
        <w:jc w:val="both"/>
        <w:rPr>
          <w:rFonts w:ascii="Arial" w:eastAsia="Calibri" w:hAnsi="Arial" w:cs="Arial"/>
          <w:sz w:val="22"/>
          <w:szCs w:val="22"/>
          <w:lang w:eastAsia="en-US"/>
        </w:rPr>
      </w:pPr>
      <w:r w:rsidRPr="004326BA">
        <w:rPr>
          <w:rFonts w:ascii="Arial" w:eastAsia="Calibri" w:hAnsi="Arial" w:cs="Arial"/>
          <w:sz w:val="22"/>
          <w:szCs w:val="22"/>
          <w:lang w:eastAsia="en-US"/>
        </w:rPr>
        <w:t>NZ - pompki oleju smarnego wentylatorów młynowych.</w:t>
      </w:r>
    </w:p>
    <w:p w14:paraId="0564F624" w14:textId="77777777" w:rsidR="004326BA" w:rsidRPr="004326BA" w:rsidRDefault="004326BA" w:rsidP="00B8458C">
      <w:pPr>
        <w:numPr>
          <w:ilvl w:val="0"/>
          <w:numId w:val="29"/>
        </w:numPr>
        <w:jc w:val="both"/>
        <w:rPr>
          <w:rFonts w:ascii="Arial" w:eastAsia="Calibri" w:hAnsi="Arial" w:cs="Arial"/>
          <w:sz w:val="22"/>
          <w:szCs w:val="22"/>
          <w:lang w:eastAsia="en-US"/>
        </w:rPr>
      </w:pPr>
      <w:r w:rsidRPr="004326BA">
        <w:rPr>
          <w:rFonts w:ascii="Arial" w:eastAsia="Calibri" w:hAnsi="Arial" w:cs="Arial"/>
          <w:sz w:val="22"/>
          <w:szCs w:val="22"/>
          <w:lang w:eastAsia="en-US"/>
        </w:rPr>
        <w:t>PM - pompki olejowe młynów węglowych (parzyste).</w:t>
      </w:r>
    </w:p>
    <w:p w14:paraId="0D4388B1" w14:textId="77777777" w:rsidR="004326BA" w:rsidRPr="004326BA" w:rsidRDefault="004326BA" w:rsidP="00B8458C">
      <w:pPr>
        <w:numPr>
          <w:ilvl w:val="0"/>
          <w:numId w:val="29"/>
        </w:numPr>
        <w:jc w:val="both"/>
        <w:rPr>
          <w:rFonts w:ascii="Arial" w:eastAsia="Calibri" w:hAnsi="Arial" w:cs="Arial"/>
          <w:sz w:val="22"/>
          <w:szCs w:val="22"/>
          <w:lang w:eastAsia="en-US"/>
        </w:rPr>
      </w:pPr>
      <w:r w:rsidRPr="004326BA">
        <w:rPr>
          <w:rFonts w:ascii="Arial" w:eastAsia="Calibri" w:hAnsi="Arial" w:cs="Arial"/>
          <w:sz w:val="22"/>
          <w:szCs w:val="22"/>
          <w:lang w:eastAsia="en-US"/>
        </w:rPr>
        <w:t>DM - dmuchawy powietrza uszczelniającego (parzyste).</w:t>
      </w:r>
    </w:p>
    <w:p w14:paraId="72DF97F5" w14:textId="77777777" w:rsidR="004326BA" w:rsidRPr="004326BA" w:rsidRDefault="004326BA" w:rsidP="00B8458C">
      <w:pPr>
        <w:numPr>
          <w:ilvl w:val="0"/>
          <w:numId w:val="29"/>
        </w:numPr>
        <w:jc w:val="both"/>
        <w:rPr>
          <w:rFonts w:ascii="Arial" w:eastAsia="Calibri" w:hAnsi="Arial" w:cs="Arial"/>
          <w:sz w:val="22"/>
          <w:szCs w:val="22"/>
          <w:lang w:eastAsia="en-US"/>
        </w:rPr>
      </w:pPr>
      <w:r w:rsidRPr="004326BA">
        <w:rPr>
          <w:rFonts w:ascii="Arial" w:eastAsia="Calibri" w:hAnsi="Arial" w:cs="Arial"/>
          <w:sz w:val="22"/>
          <w:szCs w:val="22"/>
          <w:lang w:eastAsia="en-US"/>
        </w:rPr>
        <w:t>NY - pompki olejowe wentylatorów spalin.</w:t>
      </w:r>
    </w:p>
    <w:p w14:paraId="06D591E9" w14:textId="77777777" w:rsidR="004326BA" w:rsidRPr="004326BA" w:rsidRDefault="004326BA" w:rsidP="00B8458C">
      <w:pPr>
        <w:numPr>
          <w:ilvl w:val="0"/>
          <w:numId w:val="29"/>
        </w:numPr>
        <w:jc w:val="both"/>
        <w:rPr>
          <w:rFonts w:ascii="Arial" w:eastAsia="Calibri" w:hAnsi="Arial" w:cs="Arial"/>
          <w:sz w:val="22"/>
          <w:szCs w:val="22"/>
          <w:lang w:eastAsia="en-US"/>
        </w:rPr>
      </w:pPr>
      <w:r w:rsidRPr="004326BA">
        <w:rPr>
          <w:rFonts w:ascii="Arial" w:eastAsia="Calibri" w:hAnsi="Arial" w:cs="Arial"/>
          <w:sz w:val="22"/>
          <w:szCs w:val="22"/>
          <w:lang w:eastAsia="en-US"/>
        </w:rPr>
        <w:t>WY - wentylatory chłodzenia łożysk wentylatorów spalin.</w:t>
      </w:r>
    </w:p>
    <w:p w14:paraId="4A4B4D85" w14:textId="77777777" w:rsidR="004326BA" w:rsidRPr="004326BA" w:rsidRDefault="004326BA" w:rsidP="00B8458C">
      <w:pPr>
        <w:numPr>
          <w:ilvl w:val="0"/>
          <w:numId w:val="29"/>
        </w:numPr>
        <w:jc w:val="both"/>
        <w:rPr>
          <w:rFonts w:ascii="Arial" w:eastAsia="Calibri" w:hAnsi="Arial" w:cs="Arial"/>
          <w:sz w:val="22"/>
          <w:szCs w:val="22"/>
          <w:lang w:eastAsia="en-US"/>
        </w:rPr>
      </w:pPr>
      <w:r w:rsidRPr="004326BA">
        <w:rPr>
          <w:rFonts w:ascii="Arial" w:eastAsia="Calibri" w:hAnsi="Arial" w:cs="Arial"/>
          <w:sz w:val="22"/>
          <w:szCs w:val="22"/>
          <w:lang w:eastAsia="en-US"/>
        </w:rPr>
        <w:t xml:space="preserve">WK - wentylator do chłodzenia </w:t>
      </w:r>
      <w:proofErr w:type="spellStart"/>
      <w:r w:rsidRPr="004326BA">
        <w:rPr>
          <w:rFonts w:ascii="Arial" w:eastAsia="Calibri" w:hAnsi="Arial" w:cs="Arial"/>
          <w:sz w:val="22"/>
          <w:szCs w:val="22"/>
          <w:lang w:eastAsia="en-US"/>
        </w:rPr>
        <w:t>międzystropia</w:t>
      </w:r>
      <w:proofErr w:type="spellEnd"/>
      <w:r w:rsidRPr="004326BA">
        <w:rPr>
          <w:rFonts w:ascii="Arial" w:eastAsia="Calibri" w:hAnsi="Arial" w:cs="Arial"/>
          <w:sz w:val="22"/>
          <w:szCs w:val="22"/>
          <w:lang w:eastAsia="en-US"/>
        </w:rPr>
        <w:t xml:space="preserve"> kotła.</w:t>
      </w:r>
    </w:p>
    <w:p w14:paraId="45E9B1CC" w14:textId="77777777" w:rsidR="004326BA" w:rsidRPr="004326BA" w:rsidRDefault="004326BA" w:rsidP="00B8458C">
      <w:pPr>
        <w:numPr>
          <w:ilvl w:val="0"/>
          <w:numId w:val="29"/>
        </w:numPr>
        <w:jc w:val="both"/>
        <w:rPr>
          <w:rFonts w:ascii="Arial" w:eastAsia="Calibri" w:hAnsi="Arial" w:cs="Arial"/>
          <w:sz w:val="22"/>
          <w:szCs w:val="22"/>
          <w:lang w:eastAsia="en-US"/>
        </w:rPr>
      </w:pPr>
      <w:r w:rsidRPr="004326BA">
        <w:rPr>
          <w:rFonts w:ascii="Arial" w:eastAsia="Calibri" w:hAnsi="Arial" w:cs="Arial"/>
          <w:sz w:val="22"/>
          <w:szCs w:val="22"/>
          <w:lang w:eastAsia="en-US"/>
        </w:rPr>
        <w:t>PSH - pompki oleju hydraulicznego podajników węgla.</w:t>
      </w:r>
    </w:p>
    <w:p w14:paraId="3156A7B7" w14:textId="77777777" w:rsidR="004326BA" w:rsidRPr="004326BA" w:rsidRDefault="004326BA" w:rsidP="00B8458C">
      <w:pPr>
        <w:numPr>
          <w:ilvl w:val="0"/>
          <w:numId w:val="30"/>
        </w:numPr>
        <w:jc w:val="both"/>
        <w:rPr>
          <w:rFonts w:ascii="Arial" w:eastAsia="Calibri" w:hAnsi="Arial" w:cs="Arial"/>
          <w:sz w:val="22"/>
          <w:szCs w:val="22"/>
          <w:lang w:eastAsia="en-US"/>
        </w:rPr>
      </w:pPr>
      <w:r w:rsidRPr="004326BA">
        <w:rPr>
          <w:rFonts w:ascii="Arial" w:eastAsia="MS Mincho" w:hAnsi="Arial" w:cs="Arial"/>
          <w:sz w:val="22"/>
          <w:szCs w:val="22"/>
          <w:lang w:eastAsia="en-US"/>
        </w:rPr>
        <w:t xml:space="preserve">WPP2 – wentylator powietrza przewałowego </w:t>
      </w:r>
      <w:r w:rsidRPr="004326BA">
        <w:rPr>
          <w:rFonts w:ascii="Arial" w:eastAsia="Calibri" w:hAnsi="Arial" w:cs="Arial"/>
          <w:sz w:val="22"/>
          <w:szCs w:val="22"/>
          <w:lang w:eastAsia="en-US"/>
        </w:rPr>
        <w:t>(</w:t>
      </w:r>
      <w:r w:rsidRPr="004326BA">
        <w:rPr>
          <w:rFonts w:ascii="Arial" w:eastAsia="MS Mincho" w:hAnsi="Arial" w:cs="Arial"/>
          <w:sz w:val="22"/>
          <w:szCs w:val="22"/>
          <w:lang w:eastAsia="en-US"/>
        </w:rPr>
        <w:t>tylko w rozdzielniach F4, F5</w:t>
      </w:r>
      <w:r w:rsidRPr="004326BA">
        <w:rPr>
          <w:rFonts w:ascii="Arial" w:eastAsia="Calibri" w:hAnsi="Arial" w:cs="Arial"/>
          <w:sz w:val="22"/>
          <w:szCs w:val="22"/>
          <w:lang w:eastAsia="en-US"/>
        </w:rPr>
        <w:t>).</w:t>
      </w:r>
    </w:p>
    <w:p w14:paraId="646CF1B1" w14:textId="02C71BDF" w:rsidR="004326BA" w:rsidRPr="004326BA" w:rsidRDefault="004326BA" w:rsidP="00B8458C">
      <w:pPr>
        <w:numPr>
          <w:ilvl w:val="0"/>
          <w:numId w:val="30"/>
        </w:numPr>
        <w:ind w:left="714" w:hanging="357"/>
        <w:jc w:val="both"/>
        <w:rPr>
          <w:rFonts w:ascii="Arial" w:eastAsia="MS Mincho" w:hAnsi="Arial" w:cs="Arial"/>
          <w:sz w:val="22"/>
          <w:szCs w:val="22"/>
          <w:lang w:eastAsia="en-US"/>
        </w:rPr>
      </w:pPr>
      <w:r w:rsidRPr="004326BA">
        <w:rPr>
          <w:rFonts w:ascii="Arial" w:eastAsia="MS Mincho" w:hAnsi="Arial" w:cs="Arial"/>
          <w:sz w:val="22"/>
          <w:szCs w:val="22"/>
          <w:lang w:eastAsia="en-US"/>
        </w:rPr>
        <w:t xml:space="preserve">Zasilanie podstawowe i rezerwowe szafy zasilającej instalację </w:t>
      </w:r>
      <w:proofErr w:type="spellStart"/>
      <w:r w:rsidRPr="004326BA">
        <w:rPr>
          <w:rFonts w:ascii="Arial" w:eastAsia="MS Mincho" w:hAnsi="Arial" w:cs="Arial"/>
          <w:sz w:val="22"/>
          <w:szCs w:val="22"/>
          <w:lang w:eastAsia="en-US"/>
        </w:rPr>
        <w:t>zdmuchiwacz</w:t>
      </w:r>
      <w:r w:rsidR="0003604C">
        <w:rPr>
          <w:rFonts w:ascii="Arial" w:eastAsia="MS Mincho" w:hAnsi="Arial" w:cs="Arial"/>
          <w:sz w:val="22"/>
          <w:szCs w:val="22"/>
          <w:lang w:eastAsia="en-US"/>
        </w:rPr>
        <w:t>y</w:t>
      </w:r>
      <w:proofErr w:type="spellEnd"/>
      <w:r w:rsidR="0003604C">
        <w:rPr>
          <w:rFonts w:ascii="Arial" w:eastAsia="MS Mincho" w:hAnsi="Arial" w:cs="Arial"/>
          <w:sz w:val="22"/>
          <w:szCs w:val="22"/>
          <w:lang w:eastAsia="en-US"/>
        </w:rPr>
        <w:t xml:space="preserve"> popiołu (tylko w rozdzielni F2</w:t>
      </w:r>
      <w:r w:rsidRPr="004326BA">
        <w:rPr>
          <w:rFonts w:ascii="Arial" w:eastAsia="MS Mincho" w:hAnsi="Arial" w:cs="Arial"/>
          <w:sz w:val="22"/>
          <w:szCs w:val="22"/>
          <w:lang w:eastAsia="en-US"/>
        </w:rPr>
        <w:t>-F4, F6, F7).</w:t>
      </w:r>
    </w:p>
    <w:p w14:paraId="428107D0" w14:textId="600BF30A" w:rsidR="004326BA" w:rsidRPr="004326BA" w:rsidRDefault="0003604C" w:rsidP="00BC56A2">
      <w:pPr>
        <w:tabs>
          <w:tab w:val="num" w:pos="851"/>
        </w:tabs>
        <w:spacing w:before="120" w:after="120"/>
        <w:jc w:val="both"/>
        <w:rPr>
          <w:rFonts w:ascii="Arial" w:eastAsia="Calibri" w:hAnsi="Arial" w:cs="Arial"/>
          <w:sz w:val="22"/>
          <w:szCs w:val="22"/>
          <w:u w:val="single"/>
          <w:lang w:eastAsia="en-US"/>
        </w:rPr>
      </w:pPr>
      <w:r>
        <w:rPr>
          <w:rFonts w:ascii="Arial" w:eastAsia="Calibri" w:hAnsi="Arial" w:cs="Arial"/>
          <w:sz w:val="22"/>
          <w:szCs w:val="22"/>
          <w:u w:val="single"/>
          <w:lang w:eastAsia="en-US"/>
        </w:rPr>
        <w:t>Rozdzielnia N2</w:t>
      </w:r>
      <w:r w:rsidR="004326BA" w:rsidRPr="004326BA">
        <w:rPr>
          <w:rFonts w:ascii="Arial" w:eastAsia="Calibri" w:hAnsi="Arial" w:cs="Arial"/>
          <w:sz w:val="22"/>
          <w:szCs w:val="22"/>
          <w:u w:val="single"/>
          <w:lang w:eastAsia="en-US"/>
        </w:rPr>
        <w:t>÷7 AB (</w:t>
      </w:r>
      <w:r w:rsidR="004326BA" w:rsidRPr="004326BA">
        <w:rPr>
          <w:rFonts w:ascii="Arial" w:eastAsia="Calibri" w:hAnsi="Arial" w:cs="Arial"/>
          <w:sz w:val="22"/>
          <w:szCs w:val="22"/>
          <w:lang w:eastAsia="en-US"/>
        </w:rPr>
        <w:t>rozdzielnice szafowe):</w:t>
      </w:r>
    </w:p>
    <w:p w14:paraId="6B15A1B5" w14:textId="7E840589" w:rsidR="004326BA" w:rsidRPr="004326BA" w:rsidRDefault="004326BA" w:rsidP="00B8458C">
      <w:pPr>
        <w:numPr>
          <w:ilvl w:val="0"/>
          <w:numId w:val="31"/>
        </w:numPr>
        <w:tabs>
          <w:tab w:val="num" w:pos="851"/>
        </w:tabs>
        <w:spacing w:after="240"/>
        <w:ind w:left="714" w:hanging="357"/>
        <w:jc w:val="both"/>
        <w:rPr>
          <w:rFonts w:ascii="Arial" w:eastAsia="MS Mincho" w:hAnsi="Arial" w:cs="Arial"/>
          <w:sz w:val="22"/>
          <w:szCs w:val="22"/>
          <w:lang w:eastAsia="en-US"/>
        </w:rPr>
      </w:pPr>
      <w:r w:rsidRPr="004326BA">
        <w:rPr>
          <w:rFonts w:ascii="Arial" w:eastAsia="MS Mincho" w:hAnsi="Arial" w:cs="Arial"/>
          <w:sz w:val="22"/>
          <w:szCs w:val="22"/>
          <w:lang w:eastAsia="en-US"/>
        </w:rPr>
        <w:t>Podajniki wę</w:t>
      </w:r>
      <w:r w:rsidR="0003604C">
        <w:rPr>
          <w:rFonts w:ascii="Arial" w:eastAsia="MS Mincho" w:hAnsi="Arial" w:cs="Arial"/>
          <w:sz w:val="22"/>
          <w:szCs w:val="22"/>
          <w:lang w:eastAsia="en-US"/>
        </w:rPr>
        <w:t>gla (napędy falownikowe</w:t>
      </w:r>
      <w:r w:rsidR="000A1AE9">
        <w:rPr>
          <w:rFonts w:ascii="Arial" w:eastAsia="MS Mincho" w:hAnsi="Arial" w:cs="Arial"/>
          <w:sz w:val="22"/>
          <w:szCs w:val="22"/>
          <w:lang w:eastAsia="en-US"/>
        </w:rPr>
        <w:t xml:space="preserve"> MFC710</w:t>
      </w:r>
      <w:r w:rsidRPr="004326BA">
        <w:rPr>
          <w:rFonts w:ascii="Arial" w:eastAsia="MS Mincho" w:hAnsi="Arial" w:cs="Arial"/>
          <w:sz w:val="22"/>
          <w:szCs w:val="22"/>
          <w:lang w:eastAsia="en-US"/>
        </w:rPr>
        <w:t>).</w:t>
      </w:r>
    </w:p>
    <w:p w14:paraId="37E99337" w14:textId="77777777" w:rsidR="004326BA" w:rsidRPr="004326BA" w:rsidRDefault="004326BA" w:rsidP="00BC56A2">
      <w:pPr>
        <w:spacing w:before="120" w:after="120"/>
        <w:jc w:val="both"/>
        <w:rPr>
          <w:rFonts w:ascii="Arial" w:eastAsia="Calibri" w:hAnsi="Arial" w:cs="Arial"/>
          <w:sz w:val="22"/>
          <w:szCs w:val="22"/>
          <w:u w:val="single"/>
          <w:lang w:eastAsia="en-US"/>
        </w:rPr>
      </w:pPr>
      <w:r w:rsidRPr="004326BA">
        <w:rPr>
          <w:rFonts w:ascii="Arial" w:eastAsia="Calibri" w:hAnsi="Arial" w:cs="Arial"/>
          <w:sz w:val="22"/>
          <w:szCs w:val="22"/>
          <w:u w:val="single"/>
          <w:lang w:eastAsia="en-US"/>
        </w:rPr>
        <w:t>Rozdzielnie SCR 2,3,4,6,7 A i B (</w:t>
      </w:r>
      <w:r w:rsidRPr="004326BA">
        <w:rPr>
          <w:rFonts w:ascii="Arial" w:eastAsia="Calibri" w:hAnsi="Arial" w:cs="Arial"/>
          <w:sz w:val="22"/>
          <w:szCs w:val="22"/>
          <w:lang w:eastAsia="en-US"/>
        </w:rPr>
        <w:t>rozdzielnice typu NGWR z automatyką SZR/PPZ):</w:t>
      </w:r>
    </w:p>
    <w:p w14:paraId="16C18591" w14:textId="77777777" w:rsidR="004326BA" w:rsidRPr="004326BA" w:rsidRDefault="004326BA" w:rsidP="00B8458C">
      <w:pPr>
        <w:numPr>
          <w:ilvl w:val="0"/>
          <w:numId w:val="31"/>
        </w:numPr>
        <w:ind w:left="714" w:hanging="289"/>
        <w:jc w:val="both"/>
        <w:rPr>
          <w:rFonts w:ascii="Arial" w:eastAsia="MS Mincho" w:hAnsi="Arial" w:cs="Arial"/>
          <w:sz w:val="22"/>
          <w:szCs w:val="22"/>
          <w:lang w:eastAsia="en-US"/>
        </w:rPr>
      </w:pPr>
      <w:r w:rsidRPr="004326BA">
        <w:rPr>
          <w:rFonts w:ascii="Arial" w:eastAsia="MS Mincho" w:hAnsi="Arial" w:cs="Arial"/>
          <w:sz w:val="22"/>
          <w:szCs w:val="22"/>
          <w:lang w:eastAsia="en-US"/>
        </w:rPr>
        <w:t>Wentylatory powietrza rozrzedzonego WPR1, WPR2.</w:t>
      </w:r>
    </w:p>
    <w:p w14:paraId="192DC453" w14:textId="77777777" w:rsidR="004326BA" w:rsidRPr="004326BA" w:rsidRDefault="004326BA" w:rsidP="00B8458C">
      <w:pPr>
        <w:numPr>
          <w:ilvl w:val="0"/>
          <w:numId w:val="31"/>
        </w:numPr>
        <w:ind w:left="714" w:hanging="289"/>
        <w:jc w:val="both"/>
        <w:rPr>
          <w:rFonts w:ascii="Arial" w:eastAsia="MS Mincho" w:hAnsi="Arial" w:cs="Arial"/>
          <w:sz w:val="22"/>
          <w:szCs w:val="22"/>
          <w:lang w:eastAsia="en-US"/>
        </w:rPr>
      </w:pPr>
      <w:r w:rsidRPr="004326BA">
        <w:rPr>
          <w:rFonts w:ascii="Arial" w:eastAsia="MS Mincho" w:hAnsi="Arial" w:cs="Arial"/>
          <w:sz w:val="22"/>
          <w:szCs w:val="22"/>
          <w:lang w:eastAsia="en-US"/>
        </w:rPr>
        <w:t>Klapy powietrza rozrzedzonego nr 1,2.</w:t>
      </w:r>
    </w:p>
    <w:p w14:paraId="0BD163EB" w14:textId="77777777" w:rsidR="004326BA" w:rsidRPr="004326BA" w:rsidRDefault="004326BA" w:rsidP="00B8458C">
      <w:pPr>
        <w:numPr>
          <w:ilvl w:val="0"/>
          <w:numId w:val="31"/>
        </w:numPr>
        <w:ind w:left="714" w:hanging="289"/>
        <w:jc w:val="both"/>
        <w:rPr>
          <w:rFonts w:ascii="Arial" w:eastAsia="MS Mincho" w:hAnsi="Arial" w:cs="Arial"/>
          <w:sz w:val="22"/>
          <w:szCs w:val="22"/>
          <w:lang w:eastAsia="en-US"/>
        </w:rPr>
      </w:pPr>
      <w:r w:rsidRPr="004326BA">
        <w:rPr>
          <w:rFonts w:ascii="Arial" w:eastAsia="MS Mincho" w:hAnsi="Arial" w:cs="Arial"/>
          <w:sz w:val="22"/>
          <w:szCs w:val="22"/>
          <w:lang w:eastAsia="en-US"/>
        </w:rPr>
        <w:t>Osuszacze powietrza technologicznego nr 1,2.</w:t>
      </w:r>
    </w:p>
    <w:p w14:paraId="7AF2F7F3" w14:textId="77777777" w:rsidR="004326BA" w:rsidRPr="004326BA" w:rsidRDefault="004326BA" w:rsidP="00B8458C">
      <w:pPr>
        <w:numPr>
          <w:ilvl w:val="0"/>
          <w:numId w:val="31"/>
        </w:numPr>
        <w:ind w:left="714" w:hanging="289"/>
        <w:jc w:val="both"/>
        <w:rPr>
          <w:rFonts w:ascii="Arial" w:eastAsia="MS Mincho" w:hAnsi="Arial" w:cs="Arial"/>
          <w:sz w:val="22"/>
          <w:szCs w:val="22"/>
          <w:lang w:eastAsia="en-US"/>
        </w:rPr>
      </w:pPr>
      <w:r w:rsidRPr="004326BA">
        <w:rPr>
          <w:rFonts w:ascii="Arial" w:eastAsia="MS Mincho" w:hAnsi="Arial" w:cs="Arial"/>
          <w:sz w:val="22"/>
          <w:szCs w:val="22"/>
          <w:lang w:eastAsia="en-US"/>
        </w:rPr>
        <w:t>Rozdzielnie CR02, CR04.</w:t>
      </w:r>
    </w:p>
    <w:p w14:paraId="561F0D5A" w14:textId="64C40C9E" w:rsidR="004326BA" w:rsidRPr="004326BA" w:rsidRDefault="004326BA" w:rsidP="00BC56A2">
      <w:pPr>
        <w:spacing w:before="120" w:after="120"/>
        <w:jc w:val="both"/>
        <w:rPr>
          <w:rFonts w:ascii="Arial" w:eastAsia="Calibri" w:hAnsi="Arial" w:cs="Arial"/>
          <w:sz w:val="22"/>
          <w:szCs w:val="22"/>
          <w:lang w:eastAsia="en-US"/>
        </w:rPr>
      </w:pPr>
      <w:r w:rsidRPr="004326BA">
        <w:rPr>
          <w:rFonts w:ascii="Arial" w:eastAsia="Calibri" w:hAnsi="Arial" w:cs="Arial"/>
          <w:sz w:val="22"/>
          <w:szCs w:val="22"/>
          <w:u w:val="single"/>
          <w:lang w:eastAsia="en-US"/>
        </w:rPr>
        <w:t xml:space="preserve">Rozdzielnia </w:t>
      </w:r>
      <w:r w:rsidR="0003604C">
        <w:rPr>
          <w:rFonts w:ascii="Arial" w:eastAsia="Calibri" w:hAnsi="Arial" w:cs="Arial"/>
          <w:sz w:val="22"/>
          <w:szCs w:val="22"/>
          <w:u w:val="single"/>
          <w:lang w:eastAsia="en-US"/>
        </w:rPr>
        <w:t>RNE2</w:t>
      </w:r>
      <w:r w:rsidRPr="004326BA">
        <w:rPr>
          <w:rFonts w:ascii="Arial" w:eastAsia="Calibri" w:hAnsi="Arial" w:cs="Arial"/>
          <w:sz w:val="22"/>
          <w:szCs w:val="22"/>
          <w:u w:val="single"/>
          <w:lang w:eastAsia="en-US"/>
        </w:rPr>
        <w:t>÷7</w:t>
      </w:r>
      <w:r w:rsidRPr="004326BA">
        <w:rPr>
          <w:rFonts w:ascii="Arial" w:eastAsia="Calibri" w:hAnsi="Arial" w:cs="Arial"/>
          <w:sz w:val="22"/>
          <w:szCs w:val="22"/>
          <w:lang w:eastAsia="en-US"/>
        </w:rPr>
        <w:t xml:space="preserve"> są to rozdzielnice szafowe elektrofiltrów. Zasilanie rozdzielni przez wyłączniki Arion WL1216</w:t>
      </w:r>
      <w:r w:rsidR="000B4A1B">
        <w:rPr>
          <w:rFonts w:ascii="Arial" w:eastAsia="Calibri" w:hAnsi="Arial" w:cs="Arial"/>
          <w:sz w:val="22"/>
          <w:szCs w:val="22"/>
          <w:lang w:eastAsia="en-US"/>
        </w:rPr>
        <w:t>,</w:t>
      </w:r>
      <w:r w:rsidRPr="004326BA">
        <w:rPr>
          <w:rFonts w:ascii="Arial" w:eastAsia="Calibri" w:hAnsi="Arial" w:cs="Arial"/>
          <w:sz w:val="22"/>
          <w:szCs w:val="22"/>
          <w:lang w:eastAsia="en-US"/>
        </w:rPr>
        <w:t xml:space="preserve"> </w:t>
      </w:r>
      <w:r w:rsidR="000B4A1B">
        <w:rPr>
          <w:rFonts w:ascii="Arial" w:eastAsia="Calibri" w:hAnsi="Arial" w:cs="Arial"/>
          <w:sz w:val="22"/>
          <w:szCs w:val="22"/>
          <w:lang w:eastAsia="en-US"/>
        </w:rPr>
        <w:t>3WL1220</w:t>
      </w:r>
      <w:r w:rsidRPr="004326BA">
        <w:rPr>
          <w:rFonts w:ascii="Arial" w:eastAsia="Calibri" w:hAnsi="Arial" w:cs="Arial"/>
          <w:sz w:val="22"/>
          <w:szCs w:val="22"/>
          <w:lang w:eastAsia="en-US"/>
        </w:rPr>
        <w:t xml:space="preserve"> z automatyką SZR/PPZ (automaty APZ, AZRSJ). Na dachu elektrofiltrów zainstalowane są zespoły prostownicze do zasilania elektrod ulotowych wysokim napięciem. Zastosowane są zespoły wysokoczęstotliwościowe typu </w:t>
      </w:r>
      <w:r w:rsidR="00891282" w:rsidRPr="003E0773">
        <w:rPr>
          <w:rFonts w:ascii="Arial" w:eastAsia="Calibri" w:hAnsi="Arial" w:cs="Arial"/>
          <w:sz w:val="22"/>
          <w:szCs w:val="22"/>
          <w:lang w:eastAsia="en-US"/>
        </w:rPr>
        <w:t xml:space="preserve">SIR </w:t>
      </w:r>
      <w:r w:rsidR="00BA66C1" w:rsidRPr="00891282">
        <w:rPr>
          <w:rFonts w:ascii="Arial" w:eastAsia="Calibri" w:hAnsi="Arial" w:cs="Arial"/>
          <w:sz w:val="22"/>
          <w:szCs w:val="22"/>
          <w:lang w:eastAsia="en-US"/>
        </w:rPr>
        <w:t>(GE)</w:t>
      </w:r>
      <w:r w:rsidRPr="00891282">
        <w:rPr>
          <w:rFonts w:ascii="Arial" w:eastAsia="Calibri" w:hAnsi="Arial" w:cs="Arial"/>
          <w:sz w:val="22"/>
          <w:szCs w:val="22"/>
          <w:lang w:eastAsia="en-US"/>
        </w:rPr>
        <w:t>.</w:t>
      </w:r>
    </w:p>
    <w:p w14:paraId="00501B14" w14:textId="77777777" w:rsidR="004326BA" w:rsidRPr="004326BA" w:rsidRDefault="004326BA" w:rsidP="00BC56A2">
      <w:pPr>
        <w:spacing w:before="120" w:after="120"/>
        <w:jc w:val="both"/>
        <w:rPr>
          <w:rFonts w:ascii="Arial" w:eastAsia="Calibri" w:hAnsi="Arial" w:cs="Arial"/>
          <w:sz w:val="22"/>
          <w:szCs w:val="22"/>
          <w:u w:val="single"/>
          <w:lang w:eastAsia="en-US"/>
        </w:rPr>
      </w:pPr>
      <w:r w:rsidRPr="004326BA">
        <w:rPr>
          <w:rFonts w:ascii="Arial" w:eastAsia="Calibri" w:hAnsi="Arial" w:cs="Arial"/>
          <w:sz w:val="22"/>
          <w:szCs w:val="22"/>
          <w:u w:val="single"/>
          <w:lang w:eastAsia="en-US"/>
        </w:rPr>
        <w:t>Rozdzielnice główne 0,4kV dla kotła bloku nr 9</w:t>
      </w:r>
    </w:p>
    <w:p w14:paraId="1C2B7887" w14:textId="77777777" w:rsidR="004326BA" w:rsidRPr="004326BA" w:rsidRDefault="004326BA" w:rsidP="00B8458C">
      <w:pPr>
        <w:numPr>
          <w:ilvl w:val="0"/>
          <w:numId w:val="48"/>
        </w:numPr>
        <w:spacing w:before="120" w:after="120"/>
        <w:ind w:left="714" w:hanging="357"/>
        <w:contextualSpacing/>
        <w:jc w:val="both"/>
        <w:rPr>
          <w:rFonts w:ascii="Arial" w:eastAsia="Calibri" w:hAnsi="Arial" w:cs="Arial"/>
          <w:sz w:val="22"/>
          <w:szCs w:val="22"/>
          <w:lang w:eastAsia="en-US"/>
        </w:rPr>
      </w:pPr>
      <w:r w:rsidRPr="004326BA">
        <w:rPr>
          <w:rFonts w:ascii="Arial" w:eastAsia="Calibri" w:hAnsi="Arial" w:cs="Arial"/>
          <w:sz w:val="22"/>
          <w:szCs w:val="22"/>
          <w:lang w:eastAsia="en-US"/>
        </w:rPr>
        <w:t>9BFC, 9BFD - zasilanie dla urządzeń kotłowni typu NGWR1.</w:t>
      </w:r>
    </w:p>
    <w:p w14:paraId="4ABB979A" w14:textId="77777777" w:rsidR="004326BA" w:rsidRPr="004326BA" w:rsidRDefault="004326BA" w:rsidP="00B8458C">
      <w:pPr>
        <w:numPr>
          <w:ilvl w:val="0"/>
          <w:numId w:val="48"/>
        </w:numPr>
        <w:spacing w:before="120" w:after="120"/>
        <w:ind w:left="714" w:hanging="357"/>
        <w:contextualSpacing/>
        <w:jc w:val="both"/>
        <w:rPr>
          <w:rFonts w:ascii="Arial" w:eastAsia="Calibri" w:hAnsi="Arial" w:cs="Arial"/>
          <w:sz w:val="22"/>
          <w:szCs w:val="22"/>
          <w:lang w:eastAsia="en-US"/>
        </w:rPr>
      </w:pPr>
      <w:r w:rsidRPr="004326BA">
        <w:rPr>
          <w:rFonts w:ascii="Arial" w:eastAsia="Calibri" w:hAnsi="Arial" w:cs="Arial"/>
          <w:sz w:val="22"/>
          <w:szCs w:val="22"/>
          <w:lang w:eastAsia="en-US"/>
        </w:rPr>
        <w:t>9BFE, 9BFF - zasilanie elektrofiltru typu NGWR.</w:t>
      </w:r>
    </w:p>
    <w:p w14:paraId="19B3DEE4" w14:textId="77777777" w:rsidR="004326BA" w:rsidRPr="004326BA" w:rsidRDefault="004326BA" w:rsidP="00B8458C">
      <w:pPr>
        <w:numPr>
          <w:ilvl w:val="0"/>
          <w:numId w:val="48"/>
        </w:numPr>
        <w:spacing w:before="120" w:after="120"/>
        <w:ind w:left="714" w:hanging="357"/>
        <w:contextualSpacing/>
        <w:jc w:val="both"/>
        <w:rPr>
          <w:rFonts w:ascii="Arial" w:eastAsia="Calibri" w:hAnsi="Arial" w:cs="Arial"/>
          <w:sz w:val="22"/>
          <w:szCs w:val="22"/>
          <w:lang w:eastAsia="en-US"/>
        </w:rPr>
      </w:pPr>
      <w:r w:rsidRPr="004326BA">
        <w:rPr>
          <w:rFonts w:ascii="Arial" w:eastAsia="Calibri" w:hAnsi="Arial" w:cs="Arial"/>
          <w:sz w:val="22"/>
          <w:szCs w:val="22"/>
          <w:lang w:eastAsia="en-US"/>
        </w:rPr>
        <w:t>9BJC - rozdzielnia armatury (zaworów, klap).</w:t>
      </w:r>
    </w:p>
    <w:p w14:paraId="247A928B" w14:textId="77777777" w:rsidR="004326BA" w:rsidRPr="004326BA" w:rsidRDefault="004326BA" w:rsidP="00B8458C">
      <w:pPr>
        <w:numPr>
          <w:ilvl w:val="0"/>
          <w:numId w:val="48"/>
        </w:numPr>
        <w:spacing w:before="120" w:after="120"/>
        <w:ind w:left="714" w:hanging="357"/>
        <w:contextualSpacing/>
        <w:jc w:val="both"/>
        <w:rPr>
          <w:rFonts w:ascii="Arial" w:eastAsia="Calibri" w:hAnsi="Arial" w:cs="Arial"/>
          <w:sz w:val="22"/>
          <w:szCs w:val="22"/>
          <w:lang w:eastAsia="en-US"/>
        </w:rPr>
      </w:pPr>
      <w:r w:rsidRPr="004326BA">
        <w:rPr>
          <w:rFonts w:ascii="Arial" w:eastAsia="Calibri" w:hAnsi="Arial" w:cs="Arial"/>
          <w:sz w:val="22"/>
          <w:szCs w:val="22"/>
          <w:lang w:eastAsia="en-US"/>
        </w:rPr>
        <w:t xml:space="preserve">9BJK - rozdzielnia </w:t>
      </w:r>
      <w:proofErr w:type="spellStart"/>
      <w:r w:rsidRPr="004326BA">
        <w:rPr>
          <w:rFonts w:ascii="Arial" w:eastAsia="Calibri" w:hAnsi="Arial" w:cs="Arial"/>
          <w:sz w:val="22"/>
          <w:szCs w:val="22"/>
          <w:lang w:eastAsia="en-US"/>
        </w:rPr>
        <w:t>zdmuchiwaczy</w:t>
      </w:r>
      <w:proofErr w:type="spellEnd"/>
      <w:r w:rsidRPr="004326BA">
        <w:rPr>
          <w:rFonts w:ascii="Arial" w:eastAsia="Calibri" w:hAnsi="Arial" w:cs="Arial"/>
          <w:sz w:val="22"/>
          <w:szCs w:val="22"/>
          <w:lang w:eastAsia="en-US"/>
        </w:rPr>
        <w:t xml:space="preserve"> sadzy.</w:t>
      </w:r>
    </w:p>
    <w:p w14:paraId="0D549D70" w14:textId="77777777" w:rsidR="004326BA" w:rsidRPr="004326BA" w:rsidRDefault="004326BA" w:rsidP="00B8458C">
      <w:pPr>
        <w:numPr>
          <w:ilvl w:val="0"/>
          <w:numId w:val="48"/>
        </w:numPr>
        <w:spacing w:before="120" w:after="120"/>
        <w:ind w:left="714" w:hanging="357"/>
        <w:contextualSpacing/>
        <w:jc w:val="both"/>
        <w:rPr>
          <w:rFonts w:ascii="Arial" w:eastAsia="Calibri" w:hAnsi="Arial" w:cs="Arial"/>
          <w:sz w:val="22"/>
          <w:szCs w:val="22"/>
          <w:lang w:eastAsia="en-US"/>
        </w:rPr>
      </w:pPr>
      <w:r w:rsidRPr="004326BA">
        <w:rPr>
          <w:rFonts w:ascii="Arial" w:eastAsia="Calibri" w:hAnsi="Arial" w:cs="Arial"/>
          <w:sz w:val="22"/>
          <w:szCs w:val="22"/>
          <w:lang w:eastAsia="en-US"/>
        </w:rPr>
        <w:t xml:space="preserve">9BJP - rozdzielnia układu załadunku popiołu na samochody. </w:t>
      </w:r>
    </w:p>
    <w:p w14:paraId="02289B59" w14:textId="77777777" w:rsidR="004326BA" w:rsidRPr="004326BA" w:rsidRDefault="004326BA" w:rsidP="00B8458C">
      <w:pPr>
        <w:numPr>
          <w:ilvl w:val="0"/>
          <w:numId w:val="48"/>
        </w:numPr>
        <w:spacing w:before="120" w:after="120"/>
        <w:ind w:left="714" w:hanging="357"/>
        <w:contextualSpacing/>
        <w:jc w:val="both"/>
        <w:rPr>
          <w:rFonts w:ascii="Arial" w:eastAsia="Calibri" w:hAnsi="Arial" w:cs="Arial"/>
          <w:sz w:val="22"/>
          <w:szCs w:val="22"/>
          <w:lang w:eastAsia="en-US"/>
        </w:rPr>
      </w:pPr>
      <w:r w:rsidRPr="004326BA">
        <w:rPr>
          <w:rFonts w:ascii="Arial" w:eastAsia="Calibri" w:hAnsi="Arial" w:cs="Arial"/>
          <w:sz w:val="22"/>
          <w:szCs w:val="22"/>
          <w:lang w:eastAsia="en-US"/>
        </w:rPr>
        <w:t>9BJF, 9BJE10, 9BJE20 - rozdzielnie ogrzewania, wentylacji.</w:t>
      </w:r>
    </w:p>
    <w:p w14:paraId="6ADC47A6" w14:textId="77777777" w:rsidR="004326BA" w:rsidRPr="00126F80" w:rsidRDefault="004326BA" w:rsidP="00B8458C">
      <w:pPr>
        <w:pStyle w:val="Akapitzlist"/>
        <w:numPr>
          <w:ilvl w:val="1"/>
          <w:numId w:val="51"/>
        </w:numPr>
        <w:spacing w:before="240" w:after="160" w:line="240" w:lineRule="auto"/>
        <w:ind w:left="426" w:hanging="426"/>
        <w:jc w:val="both"/>
        <w:rPr>
          <w:rFonts w:ascii="Arial" w:hAnsi="Arial" w:cs="Arial"/>
          <w:iCs/>
        </w:rPr>
      </w:pPr>
      <w:r w:rsidRPr="00126F80">
        <w:rPr>
          <w:rFonts w:ascii="Arial" w:hAnsi="Arial" w:cs="Arial"/>
        </w:rPr>
        <w:t>Charakterystyka rozdzielni prądu stałego i UPS</w:t>
      </w:r>
    </w:p>
    <w:p w14:paraId="1FB58C7E" w14:textId="08EF9793" w:rsidR="004326BA" w:rsidRPr="004326BA" w:rsidRDefault="004326BA" w:rsidP="00BC56A2">
      <w:pPr>
        <w:spacing w:before="240" w:after="160"/>
        <w:jc w:val="both"/>
        <w:rPr>
          <w:rFonts w:ascii="Arial" w:eastAsia="Calibri" w:hAnsi="Arial" w:cs="Arial"/>
          <w:iCs/>
          <w:sz w:val="22"/>
          <w:szCs w:val="22"/>
          <w:lang w:eastAsia="en-US"/>
        </w:rPr>
      </w:pPr>
      <w:r w:rsidRPr="004326BA">
        <w:rPr>
          <w:rFonts w:ascii="Arial" w:eastAsia="Calibri" w:hAnsi="Arial" w:cs="Arial"/>
          <w:iCs/>
          <w:sz w:val="22"/>
          <w:szCs w:val="22"/>
          <w:lang w:eastAsia="en-US"/>
        </w:rPr>
        <w:t xml:space="preserve">Pracują </w:t>
      </w:r>
      <w:r w:rsidR="003408B3">
        <w:rPr>
          <w:rFonts w:ascii="Arial" w:eastAsia="Calibri" w:hAnsi="Arial" w:cs="Arial"/>
          <w:iCs/>
          <w:sz w:val="22"/>
          <w:szCs w:val="22"/>
          <w:lang w:eastAsia="en-US"/>
        </w:rPr>
        <w:t>3</w:t>
      </w:r>
      <w:r w:rsidR="001B3045" w:rsidRPr="004326BA">
        <w:rPr>
          <w:rFonts w:ascii="Arial" w:eastAsia="Calibri" w:hAnsi="Arial" w:cs="Arial"/>
          <w:iCs/>
          <w:sz w:val="22"/>
          <w:szCs w:val="22"/>
          <w:lang w:eastAsia="en-US"/>
        </w:rPr>
        <w:t xml:space="preserve"> </w:t>
      </w:r>
      <w:r w:rsidRPr="004326BA">
        <w:rPr>
          <w:rFonts w:ascii="Arial" w:eastAsia="Calibri" w:hAnsi="Arial" w:cs="Arial"/>
          <w:iCs/>
          <w:sz w:val="22"/>
          <w:szCs w:val="22"/>
          <w:lang w:eastAsia="en-US"/>
        </w:rPr>
        <w:t>typy prostowników współpracujące z bateriami:</w:t>
      </w:r>
    </w:p>
    <w:p w14:paraId="08A86983" w14:textId="77777777" w:rsidR="001B3045" w:rsidRPr="004326BA" w:rsidRDefault="001B3045" w:rsidP="001B3045">
      <w:pPr>
        <w:numPr>
          <w:ilvl w:val="0"/>
          <w:numId w:val="32"/>
        </w:numPr>
        <w:ind w:left="714" w:hanging="357"/>
        <w:jc w:val="both"/>
        <w:rPr>
          <w:rFonts w:ascii="Arial" w:hAnsi="Arial" w:cs="Arial"/>
          <w:iCs/>
          <w:sz w:val="22"/>
          <w:szCs w:val="22"/>
        </w:rPr>
      </w:pPr>
      <w:r w:rsidRPr="004326BA">
        <w:rPr>
          <w:rFonts w:ascii="Arial" w:hAnsi="Arial" w:cs="Arial"/>
          <w:iCs/>
          <w:sz w:val="22"/>
          <w:szCs w:val="22"/>
        </w:rPr>
        <w:t>PBI-220/200-24/200MS (APS).</w:t>
      </w:r>
    </w:p>
    <w:p w14:paraId="3FE46DA1" w14:textId="77777777" w:rsidR="001B3045" w:rsidRDefault="001B3045" w:rsidP="00FB73C2">
      <w:pPr>
        <w:numPr>
          <w:ilvl w:val="0"/>
          <w:numId w:val="32"/>
        </w:numPr>
        <w:ind w:left="714" w:hanging="357"/>
        <w:jc w:val="both"/>
        <w:rPr>
          <w:rFonts w:ascii="Arial" w:hAnsi="Arial" w:cs="Arial"/>
          <w:iCs/>
          <w:sz w:val="22"/>
          <w:szCs w:val="22"/>
        </w:rPr>
      </w:pPr>
      <w:r w:rsidRPr="004326BA">
        <w:rPr>
          <w:rFonts w:ascii="Arial" w:hAnsi="Arial" w:cs="Arial"/>
          <w:iCs/>
          <w:sz w:val="22"/>
          <w:szCs w:val="22"/>
        </w:rPr>
        <w:t xml:space="preserve">Zasilacz buforowy serii </w:t>
      </w:r>
      <w:r w:rsidRPr="00FB73C2">
        <w:rPr>
          <w:rFonts w:ascii="Arial" w:hAnsi="Arial" w:cs="Arial"/>
          <w:iCs/>
          <w:sz w:val="22"/>
          <w:szCs w:val="22"/>
        </w:rPr>
        <w:t>ZB</w:t>
      </w:r>
      <w:r w:rsidRPr="004326BA">
        <w:rPr>
          <w:rFonts w:ascii="Arial" w:hAnsi="Arial" w:cs="Arial"/>
          <w:iCs/>
          <w:sz w:val="22"/>
          <w:szCs w:val="22"/>
        </w:rPr>
        <w:t xml:space="preserve"> </w:t>
      </w:r>
      <w:r w:rsidRPr="00FB73C2">
        <w:rPr>
          <w:rFonts w:ascii="Arial" w:hAnsi="Arial" w:cs="Arial"/>
          <w:iCs/>
          <w:sz w:val="22"/>
          <w:szCs w:val="22"/>
        </w:rPr>
        <w:t>(</w:t>
      </w:r>
      <w:proofErr w:type="spellStart"/>
      <w:r w:rsidRPr="00FB73C2">
        <w:rPr>
          <w:rFonts w:ascii="Arial" w:hAnsi="Arial" w:cs="Arial"/>
          <w:iCs/>
          <w:sz w:val="22"/>
          <w:szCs w:val="22"/>
        </w:rPr>
        <w:t>Medcom</w:t>
      </w:r>
      <w:proofErr w:type="spellEnd"/>
      <w:r w:rsidRPr="00FB73C2">
        <w:rPr>
          <w:rFonts w:ascii="Arial" w:hAnsi="Arial" w:cs="Arial"/>
          <w:iCs/>
          <w:sz w:val="22"/>
          <w:szCs w:val="22"/>
        </w:rPr>
        <w:t xml:space="preserve">) </w:t>
      </w:r>
      <w:r w:rsidRPr="004326BA">
        <w:rPr>
          <w:rFonts w:ascii="Arial" w:hAnsi="Arial" w:cs="Arial"/>
          <w:iCs/>
          <w:sz w:val="22"/>
          <w:szCs w:val="22"/>
        </w:rPr>
        <w:t>do baterii 24V</w:t>
      </w:r>
      <w:r>
        <w:rPr>
          <w:rFonts w:ascii="Arial" w:hAnsi="Arial" w:cs="Arial"/>
          <w:iCs/>
          <w:sz w:val="22"/>
          <w:szCs w:val="22"/>
        </w:rPr>
        <w:t>=</w:t>
      </w:r>
      <w:r w:rsidRPr="004326BA">
        <w:rPr>
          <w:rFonts w:ascii="Arial" w:hAnsi="Arial" w:cs="Arial"/>
          <w:iCs/>
          <w:sz w:val="22"/>
          <w:szCs w:val="22"/>
        </w:rPr>
        <w:t>.</w:t>
      </w:r>
    </w:p>
    <w:p w14:paraId="394E8551" w14:textId="77777777" w:rsidR="004326BA" w:rsidRDefault="001B3045" w:rsidP="00272ED7">
      <w:pPr>
        <w:numPr>
          <w:ilvl w:val="0"/>
          <w:numId w:val="32"/>
        </w:numPr>
        <w:ind w:left="714" w:hanging="357"/>
        <w:jc w:val="both"/>
        <w:rPr>
          <w:rFonts w:ascii="Arial" w:hAnsi="Arial" w:cs="Arial"/>
          <w:iCs/>
          <w:sz w:val="22"/>
          <w:szCs w:val="22"/>
        </w:rPr>
      </w:pPr>
      <w:r>
        <w:rPr>
          <w:rFonts w:ascii="Arial" w:hAnsi="Arial" w:cs="Arial"/>
          <w:iCs/>
          <w:sz w:val="22"/>
          <w:szCs w:val="22"/>
        </w:rPr>
        <w:t>Zasilacz buforowy serii ZB (</w:t>
      </w:r>
      <w:proofErr w:type="spellStart"/>
      <w:r>
        <w:rPr>
          <w:rFonts w:ascii="Arial" w:hAnsi="Arial" w:cs="Arial"/>
          <w:iCs/>
          <w:sz w:val="22"/>
          <w:szCs w:val="22"/>
        </w:rPr>
        <w:t>Medcom</w:t>
      </w:r>
      <w:proofErr w:type="spellEnd"/>
      <w:r>
        <w:rPr>
          <w:rFonts w:ascii="Arial" w:hAnsi="Arial" w:cs="Arial"/>
          <w:iCs/>
          <w:sz w:val="22"/>
          <w:szCs w:val="22"/>
        </w:rPr>
        <w:t>) do baterii 220V=.</w:t>
      </w:r>
    </w:p>
    <w:p w14:paraId="145D4760" w14:textId="77777777" w:rsidR="00272ED7" w:rsidRPr="004326BA" w:rsidRDefault="00272ED7" w:rsidP="00272ED7">
      <w:pPr>
        <w:ind w:left="714"/>
        <w:jc w:val="both"/>
        <w:rPr>
          <w:rFonts w:ascii="Arial" w:hAnsi="Arial" w:cs="Arial"/>
          <w:iCs/>
          <w:sz w:val="22"/>
          <w:szCs w:val="22"/>
        </w:rPr>
      </w:pPr>
    </w:p>
    <w:p w14:paraId="5987E446" w14:textId="7BFB5A1E" w:rsidR="004326BA" w:rsidRPr="004326BA" w:rsidRDefault="004326BA" w:rsidP="00BC56A2">
      <w:pPr>
        <w:spacing w:after="120"/>
        <w:jc w:val="both"/>
        <w:rPr>
          <w:rFonts w:ascii="Arial" w:eastAsia="Calibri" w:hAnsi="Arial" w:cs="Arial"/>
          <w:sz w:val="22"/>
          <w:szCs w:val="22"/>
          <w:lang w:eastAsia="en-US"/>
        </w:rPr>
      </w:pPr>
      <w:r w:rsidRPr="004326BA">
        <w:rPr>
          <w:rFonts w:ascii="Arial" w:eastAsia="Calibri" w:hAnsi="Arial" w:cs="Arial"/>
          <w:sz w:val="22"/>
          <w:szCs w:val="22"/>
          <w:lang w:eastAsia="en-US"/>
        </w:rPr>
        <w:t xml:space="preserve">Z rozdzielni prądu stałego </w:t>
      </w:r>
      <w:r w:rsidRPr="00D3568B">
        <w:rPr>
          <w:rFonts w:ascii="Arial" w:eastAsia="Calibri" w:hAnsi="Arial" w:cs="Arial"/>
          <w:color w:val="0D0D0D" w:themeColor="text1" w:themeTint="F2"/>
          <w:sz w:val="22"/>
          <w:szCs w:val="22"/>
          <w:lang w:eastAsia="en-US"/>
        </w:rPr>
        <w:t>RPS</w:t>
      </w:r>
      <w:r w:rsidR="003408B3">
        <w:rPr>
          <w:rFonts w:ascii="Arial" w:eastAsia="Calibri" w:hAnsi="Arial" w:cs="Arial"/>
          <w:color w:val="0D0D0D" w:themeColor="text1" w:themeTint="F2"/>
          <w:sz w:val="22"/>
          <w:szCs w:val="22"/>
          <w:lang w:eastAsia="en-US"/>
        </w:rPr>
        <w:t>1</w:t>
      </w:r>
      <w:r w:rsidR="00272ED7" w:rsidRPr="00D3568B">
        <w:rPr>
          <w:rFonts w:ascii="Arial" w:eastAsia="Calibri" w:hAnsi="Arial" w:cs="Arial"/>
          <w:color w:val="0D0D0D" w:themeColor="text1" w:themeTint="F2"/>
          <w:sz w:val="22"/>
          <w:szCs w:val="22"/>
          <w:lang w:eastAsia="en-US"/>
        </w:rPr>
        <w:t>-</w:t>
      </w:r>
      <w:r w:rsidR="00BA66C1">
        <w:rPr>
          <w:rFonts w:ascii="Arial" w:eastAsia="Calibri" w:hAnsi="Arial" w:cs="Arial"/>
          <w:color w:val="0D0D0D" w:themeColor="text1" w:themeTint="F2"/>
          <w:sz w:val="22"/>
          <w:szCs w:val="22"/>
          <w:lang w:eastAsia="en-US"/>
        </w:rPr>
        <w:t>9</w:t>
      </w:r>
      <w:r w:rsidR="00BA66C1" w:rsidRPr="00D3568B">
        <w:rPr>
          <w:rFonts w:ascii="Arial" w:eastAsia="Calibri" w:hAnsi="Arial" w:cs="Arial"/>
          <w:color w:val="0D0D0D" w:themeColor="text1" w:themeTint="F2"/>
          <w:sz w:val="22"/>
          <w:szCs w:val="22"/>
          <w:lang w:eastAsia="en-US"/>
        </w:rPr>
        <w:t xml:space="preserve"> </w:t>
      </w:r>
      <w:r w:rsidRPr="004326BA">
        <w:rPr>
          <w:rFonts w:ascii="Arial" w:eastAsia="Calibri" w:hAnsi="Arial" w:cs="Arial"/>
          <w:sz w:val="22"/>
          <w:szCs w:val="22"/>
          <w:lang w:eastAsia="en-US"/>
        </w:rPr>
        <w:t>zasilane są poprzez rozruszniki (</w:t>
      </w:r>
      <w:proofErr w:type="spellStart"/>
      <w:r w:rsidRPr="004326BA">
        <w:rPr>
          <w:rFonts w:ascii="Arial" w:eastAsia="Calibri" w:hAnsi="Arial" w:cs="Arial"/>
          <w:sz w:val="22"/>
          <w:szCs w:val="22"/>
          <w:lang w:eastAsia="en-US"/>
        </w:rPr>
        <w:t>Energotest</w:t>
      </w:r>
      <w:proofErr w:type="spellEnd"/>
      <w:r w:rsidRPr="004326BA">
        <w:rPr>
          <w:rFonts w:ascii="Arial" w:eastAsia="Calibri" w:hAnsi="Arial" w:cs="Arial"/>
          <w:sz w:val="22"/>
          <w:szCs w:val="22"/>
          <w:lang w:eastAsia="en-US"/>
        </w:rPr>
        <w:t xml:space="preserve">) pompy oleju uszczelniającego PG3 i </w:t>
      </w:r>
      <w:r w:rsidR="00272ED7" w:rsidRPr="00D3568B">
        <w:rPr>
          <w:rFonts w:ascii="Arial" w:eastAsia="Calibri" w:hAnsi="Arial" w:cs="Arial"/>
          <w:color w:val="0D0D0D" w:themeColor="text1" w:themeTint="F2"/>
          <w:sz w:val="22"/>
          <w:szCs w:val="22"/>
          <w:lang w:eastAsia="en-US"/>
        </w:rPr>
        <w:t xml:space="preserve">oleju </w:t>
      </w:r>
      <w:r w:rsidRPr="004326BA">
        <w:rPr>
          <w:rFonts w:ascii="Arial" w:eastAsia="Calibri" w:hAnsi="Arial" w:cs="Arial"/>
          <w:sz w:val="22"/>
          <w:szCs w:val="22"/>
          <w:lang w:eastAsia="en-US"/>
        </w:rPr>
        <w:t>smarnego turbozespołu PP oraz układy automatyki i oświetlenia awaryjnego.</w:t>
      </w:r>
    </w:p>
    <w:p w14:paraId="4D4D2653" w14:textId="77777777" w:rsidR="004326BA" w:rsidRDefault="004326BA" w:rsidP="00BC56A2">
      <w:pPr>
        <w:spacing w:after="120"/>
        <w:jc w:val="both"/>
        <w:rPr>
          <w:rFonts w:ascii="Arial" w:eastAsia="Calibri" w:hAnsi="Arial" w:cs="Arial"/>
          <w:sz w:val="22"/>
          <w:szCs w:val="22"/>
          <w:lang w:eastAsia="en-US"/>
        </w:rPr>
      </w:pPr>
      <w:r w:rsidRPr="004326BA">
        <w:rPr>
          <w:rFonts w:ascii="Arial" w:eastAsia="Calibri" w:hAnsi="Arial" w:cs="Arial"/>
          <w:sz w:val="22"/>
          <w:szCs w:val="22"/>
          <w:lang w:eastAsia="en-US"/>
        </w:rPr>
        <w:t>UPS m.in. typu: FPTM-40Z i FPTM-60Z (</w:t>
      </w:r>
      <w:proofErr w:type="spellStart"/>
      <w:r w:rsidRPr="004326BA">
        <w:rPr>
          <w:rFonts w:ascii="Arial" w:eastAsia="Calibri" w:hAnsi="Arial" w:cs="Arial"/>
          <w:sz w:val="22"/>
          <w:szCs w:val="22"/>
          <w:lang w:eastAsia="en-US"/>
        </w:rPr>
        <w:t>Medcom</w:t>
      </w:r>
      <w:proofErr w:type="spellEnd"/>
      <w:r w:rsidRPr="004326BA">
        <w:rPr>
          <w:rFonts w:ascii="Arial" w:eastAsia="Calibri" w:hAnsi="Arial" w:cs="Arial"/>
          <w:sz w:val="22"/>
          <w:szCs w:val="22"/>
          <w:lang w:eastAsia="en-US"/>
        </w:rPr>
        <w:t>)</w:t>
      </w:r>
      <w:r w:rsidR="00E02501">
        <w:rPr>
          <w:rFonts w:ascii="Arial" w:eastAsia="Calibri" w:hAnsi="Arial" w:cs="Arial"/>
          <w:sz w:val="22"/>
          <w:szCs w:val="22"/>
          <w:lang w:eastAsia="en-US"/>
        </w:rPr>
        <w:t>, BFIz40T (APS)</w:t>
      </w:r>
      <w:r w:rsidRPr="004326BA">
        <w:rPr>
          <w:rFonts w:ascii="Arial" w:eastAsia="Calibri" w:hAnsi="Arial" w:cs="Arial"/>
          <w:sz w:val="22"/>
          <w:szCs w:val="22"/>
          <w:lang w:eastAsia="en-US"/>
        </w:rPr>
        <w:t xml:space="preserve"> zapewniają napięcie gwarantowane 230/400V AC. </w:t>
      </w:r>
    </w:p>
    <w:p w14:paraId="23C41047" w14:textId="77777777" w:rsidR="004326BA" w:rsidRPr="00126F80" w:rsidRDefault="004326BA" w:rsidP="00B8458C">
      <w:pPr>
        <w:pStyle w:val="Akapitzlist"/>
        <w:numPr>
          <w:ilvl w:val="1"/>
          <w:numId w:val="51"/>
        </w:numPr>
        <w:spacing w:after="120" w:line="240" w:lineRule="auto"/>
        <w:ind w:left="426" w:hanging="426"/>
        <w:jc w:val="both"/>
        <w:rPr>
          <w:rFonts w:ascii="Arial" w:hAnsi="Arial" w:cs="Arial"/>
        </w:rPr>
      </w:pPr>
      <w:r w:rsidRPr="00126F80">
        <w:rPr>
          <w:rFonts w:ascii="Arial" w:hAnsi="Arial" w:cs="Arial"/>
        </w:rPr>
        <w:t>Przykładowy wykaz aparatury w obsługiwanych urządzeniach napędów i armatury na jednym bloku energetycznym</w:t>
      </w:r>
    </w:p>
    <w:p w14:paraId="33B12A44" w14:textId="21170F68" w:rsidR="004326BA" w:rsidRPr="004326BA" w:rsidRDefault="00FB73C2" w:rsidP="00B8458C">
      <w:pPr>
        <w:numPr>
          <w:ilvl w:val="0"/>
          <w:numId w:val="33"/>
        </w:numPr>
        <w:spacing w:after="160"/>
        <w:contextualSpacing/>
        <w:jc w:val="both"/>
        <w:rPr>
          <w:rFonts w:ascii="Arial" w:eastAsia="Calibri" w:hAnsi="Arial" w:cs="Arial"/>
          <w:sz w:val="22"/>
          <w:szCs w:val="22"/>
          <w:lang w:eastAsia="en-US"/>
        </w:rPr>
      </w:pPr>
      <w:r>
        <w:rPr>
          <w:rFonts w:ascii="Arial" w:eastAsia="Calibri" w:hAnsi="Arial" w:cs="Arial"/>
          <w:sz w:val="22"/>
          <w:szCs w:val="22"/>
          <w:lang w:eastAsia="en-US"/>
        </w:rPr>
        <w:t>N6 (napędy 6</w:t>
      </w:r>
      <w:r w:rsidR="004326BA" w:rsidRPr="004326BA">
        <w:rPr>
          <w:rFonts w:ascii="Arial" w:eastAsia="Calibri" w:hAnsi="Arial" w:cs="Arial"/>
          <w:sz w:val="22"/>
          <w:szCs w:val="22"/>
          <w:lang w:eastAsia="en-US"/>
        </w:rPr>
        <w:t>kV)</w:t>
      </w:r>
    </w:p>
    <w:p w14:paraId="2EAF4E91" w14:textId="6E86D11F" w:rsidR="004326BA" w:rsidRPr="004326BA" w:rsidRDefault="004326BA" w:rsidP="00BC56A2">
      <w:pPr>
        <w:spacing w:after="160"/>
        <w:jc w:val="both"/>
        <w:rPr>
          <w:rFonts w:ascii="Arial" w:eastAsia="Calibri" w:hAnsi="Arial" w:cs="Arial"/>
          <w:sz w:val="22"/>
          <w:szCs w:val="22"/>
          <w:lang w:eastAsia="en-US"/>
        </w:rPr>
      </w:pPr>
      <w:r w:rsidRPr="004326BA">
        <w:rPr>
          <w:rFonts w:ascii="Arial" w:eastAsia="Calibri" w:hAnsi="Arial" w:cs="Arial"/>
          <w:b/>
          <w:sz w:val="22"/>
          <w:szCs w:val="22"/>
          <w:u w:val="single"/>
          <w:lang w:eastAsia="en-US"/>
        </w:rPr>
        <w:t xml:space="preserve">Bloki </w:t>
      </w:r>
      <w:r w:rsidR="009E11E4">
        <w:rPr>
          <w:rFonts w:ascii="Arial" w:eastAsia="Calibri" w:hAnsi="Arial" w:cs="Arial"/>
          <w:b/>
          <w:sz w:val="22"/>
          <w:szCs w:val="22"/>
          <w:u w:val="single"/>
          <w:lang w:eastAsia="en-US"/>
        </w:rPr>
        <w:t>2</w:t>
      </w:r>
      <w:r w:rsidRPr="004326BA">
        <w:rPr>
          <w:rFonts w:ascii="Arial" w:eastAsia="Calibri" w:hAnsi="Arial" w:cs="Arial"/>
          <w:b/>
          <w:sz w:val="22"/>
          <w:szCs w:val="22"/>
          <w:u w:val="single"/>
          <w:lang w:eastAsia="en-US"/>
        </w:rPr>
        <w:t>÷7</w:t>
      </w:r>
      <w:r w:rsidRPr="004326BA">
        <w:rPr>
          <w:rFonts w:ascii="Calibri" w:eastAsia="Calibri" w:hAnsi="Calibri"/>
          <w:sz w:val="22"/>
          <w:szCs w:val="22"/>
          <w:u w:val="single"/>
          <w:lang w:eastAsia="en-US"/>
        </w:rPr>
        <w:t xml:space="preserve"> </w:t>
      </w:r>
      <w:r w:rsidRPr="004326BA">
        <w:rPr>
          <w:rFonts w:ascii="Arial" w:eastAsia="Calibri" w:hAnsi="Arial" w:cs="Arial"/>
          <w:sz w:val="22"/>
          <w:szCs w:val="22"/>
          <w:u w:val="single"/>
          <w:lang w:eastAsia="en-US"/>
        </w:rPr>
        <w:t>napędy 6kV</w:t>
      </w:r>
      <w:r w:rsidRPr="004326BA">
        <w:rPr>
          <w:rFonts w:ascii="Arial" w:eastAsia="Calibri" w:hAnsi="Arial" w:cs="Arial"/>
          <w:sz w:val="22"/>
          <w:szCs w:val="22"/>
          <w:lang w:eastAsia="en-US"/>
        </w:rPr>
        <w:t>: PZ1, PZ2A, PZ2B, PZ3, PK1, PK2, PK3, PO, WS1, WS2, WP1, WP2, MW1, MW2, MW3, MW4, MW5, MW6, WM1, WM2, WM3, WM4, WM5, WM6, PCH.</w:t>
      </w:r>
    </w:p>
    <w:p w14:paraId="1665DEAE" w14:textId="77777777" w:rsidR="004326BA" w:rsidRPr="004326BA" w:rsidRDefault="004326BA" w:rsidP="00BC56A2">
      <w:pPr>
        <w:spacing w:after="160"/>
        <w:jc w:val="both"/>
        <w:rPr>
          <w:rFonts w:ascii="Arial" w:eastAsia="Calibri" w:hAnsi="Arial" w:cs="Arial"/>
          <w:sz w:val="22"/>
          <w:szCs w:val="22"/>
          <w:lang w:eastAsia="en-US"/>
        </w:rPr>
      </w:pPr>
      <w:r w:rsidRPr="004326BA">
        <w:rPr>
          <w:rFonts w:ascii="Arial" w:eastAsia="Calibri" w:hAnsi="Arial" w:cs="Arial"/>
          <w:b/>
          <w:sz w:val="22"/>
          <w:szCs w:val="22"/>
          <w:u w:val="single"/>
          <w:lang w:eastAsia="en-US"/>
        </w:rPr>
        <w:t>Blok 9</w:t>
      </w:r>
      <w:r w:rsidRPr="004326BA">
        <w:rPr>
          <w:rFonts w:ascii="Arial" w:eastAsia="Calibri" w:hAnsi="Arial" w:cs="Arial"/>
          <w:sz w:val="22"/>
          <w:szCs w:val="22"/>
          <w:u w:val="single"/>
          <w:lang w:eastAsia="en-US"/>
        </w:rPr>
        <w:t xml:space="preserve"> napędy 6kV i 0,7kV</w:t>
      </w:r>
      <w:r w:rsidRPr="004326BA">
        <w:rPr>
          <w:rFonts w:ascii="Arial" w:eastAsia="Calibri" w:hAnsi="Arial" w:cs="Arial"/>
          <w:sz w:val="22"/>
          <w:szCs w:val="22"/>
          <w:lang w:eastAsia="en-US"/>
        </w:rPr>
        <w:t>: PZ1, PZ2A, PZ2B, PZ3, PK1, PK2, PK3, PO, WS1, WS2, PCH, WPP1, WPP2, WPW1, WPW2, WRS1, WRS2, DW1, DW2, DW3, DW4, DW5, DW6, SR1, SR2, SR3.</w:t>
      </w:r>
    </w:p>
    <w:p w14:paraId="5D1C700F" w14:textId="77777777" w:rsidR="004326BA" w:rsidRPr="004326BA" w:rsidRDefault="004326BA" w:rsidP="00B8458C">
      <w:pPr>
        <w:numPr>
          <w:ilvl w:val="0"/>
          <w:numId w:val="34"/>
        </w:numPr>
        <w:tabs>
          <w:tab w:val="num" w:pos="709"/>
        </w:tabs>
        <w:ind w:left="709" w:hanging="284"/>
        <w:jc w:val="both"/>
        <w:rPr>
          <w:rFonts w:ascii="Arial" w:eastAsia="Calibri" w:hAnsi="Arial" w:cs="Arial"/>
          <w:sz w:val="22"/>
          <w:szCs w:val="22"/>
          <w:lang w:eastAsia="en-US"/>
        </w:rPr>
      </w:pPr>
      <w:r w:rsidRPr="004326BA">
        <w:rPr>
          <w:rFonts w:ascii="Arial" w:eastAsia="Calibri" w:hAnsi="Arial" w:cs="Arial"/>
          <w:sz w:val="22"/>
          <w:szCs w:val="22"/>
          <w:lang w:eastAsia="en-US"/>
        </w:rPr>
        <w:t>aparatura miejscowa (skrzynka sterowania miejscowego, zaciski listwowe, przyciski sterownicze, lampki, kable),</w:t>
      </w:r>
    </w:p>
    <w:p w14:paraId="2703C7CB" w14:textId="77777777" w:rsidR="004326BA" w:rsidRPr="004326BA" w:rsidRDefault="004326BA" w:rsidP="00B8458C">
      <w:pPr>
        <w:numPr>
          <w:ilvl w:val="0"/>
          <w:numId w:val="34"/>
        </w:numPr>
        <w:tabs>
          <w:tab w:val="num" w:pos="709"/>
        </w:tabs>
        <w:ind w:left="709" w:hanging="284"/>
        <w:jc w:val="both"/>
        <w:rPr>
          <w:rFonts w:ascii="Arial" w:eastAsia="Calibri" w:hAnsi="Arial" w:cs="Arial"/>
          <w:sz w:val="22"/>
          <w:szCs w:val="22"/>
          <w:lang w:eastAsia="en-US"/>
        </w:rPr>
      </w:pPr>
      <w:r w:rsidRPr="004326BA">
        <w:rPr>
          <w:rFonts w:ascii="Arial" w:eastAsia="Calibri" w:hAnsi="Arial" w:cs="Arial"/>
          <w:sz w:val="22"/>
          <w:szCs w:val="22"/>
          <w:lang w:eastAsia="en-US"/>
        </w:rPr>
        <w:t xml:space="preserve">aparatura w </w:t>
      </w:r>
      <w:proofErr w:type="spellStart"/>
      <w:r w:rsidRPr="004326BA">
        <w:rPr>
          <w:rFonts w:ascii="Arial" w:eastAsia="Calibri" w:hAnsi="Arial" w:cs="Arial"/>
          <w:sz w:val="22"/>
          <w:szCs w:val="22"/>
          <w:lang w:eastAsia="en-US"/>
        </w:rPr>
        <w:t>krosowni</w:t>
      </w:r>
      <w:proofErr w:type="spellEnd"/>
      <w:r w:rsidRPr="004326BA">
        <w:rPr>
          <w:rFonts w:ascii="Arial" w:eastAsia="Calibri" w:hAnsi="Arial" w:cs="Arial"/>
          <w:sz w:val="22"/>
          <w:szCs w:val="22"/>
          <w:lang w:eastAsia="en-US"/>
        </w:rPr>
        <w:t xml:space="preserve"> (stojak </w:t>
      </w:r>
      <w:proofErr w:type="spellStart"/>
      <w:r w:rsidRPr="004326BA">
        <w:rPr>
          <w:rFonts w:ascii="Arial" w:eastAsia="Calibri" w:hAnsi="Arial" w:cs="Arial"/>
          <w:sz w:val="22"/>
          <w:szCs w:val="22"/>
          <w:lang w:eastAsia="en-US"/>
        </w:rPr>
        <w:t>krosowy-szafa</w:t>
      </w:r>
      <w:proofErr w:type="spellEnd"/>
      <w:r w:rsidRPr="004326BA">
        <w:rPr>
          <w:rFonts w:ascii="Arial" w:eastAsia="Calibri" w:hAnsi="Arial" w:cs="Arial"/>
          <w:sz w:val="22"/>
          <w:szCs w:val="22"/>
          <w:lang w:eastAsia="en-US"/>
        </w:rPr>
        <w:t xml:space="preserve"> </w:t>
      </w:r>
      <w:proofErr w:type="spellStart"/>
      <w:r w:rsidRPr="004326BA">
        <w:rPr>
          <w:rFonts w:ascii="Arial" w:eastAsia="Calibri" w:hAnsi="Arial" w:cs="Arial"/>
          <w:sz w:val="22"/>
          <w:szCs w:val="22"/>
          <w:lang w:eastAsia="en-US"/>
        </w:rPr>
        <w:t>xSK</w:t>
      </w:r>
      <w:proofErr w:type="spellEnd"/>
      <w:r w:rsidRPr="004326BA">
        <w:rPr>
          <w:rFonts w:ascii="Arial" w:eastAsia="Calibri" w:hAnsi="Arial" w:cs="Arial"/>
          <w:sz w:val="22"/>
          <w:szCs w:val="22"/>
          <w:lang w:eastAsia="en-US"/>
        </w:rPr>
        <w:t>, zaciski listwowe, przekaźniki, kable),</w:t>
      </w:r>
    </w:p>
    <w:p w14:paraId="57147024" w14:textId="77777777" w:rsidR="004326BA" w:rsidRPr="004326BA" w:rsidRDefault="004326BA" w:rsidP="00B8458C">
      <w:pPr>
        <w:numPr>
          <w:ilvl w:val="0"/>
          <w:numId w:val="34"/>
        </w:numPr>
        <w:tabs>
          <w:tab w:val="num" w:pos="709"/>
        </w:tabs>
        <w:spacing w:after="120"/>
        <w:ind w:left="709" w:hanging="284"/>
        <w:jc w:val="both"/>
        <w:rPr>
          <w:rFonts w:ascii="Arial" w:eastAsia="Calibri" w:hAnsi="Arial" w:cs="Arial"/>
          <w:sz w:val="22"/>
          <w:szCs w:val="22"/>
          <w:lang w:eastAsia="en-US"/>
        </w:rPr>
      </w:pPr>
      <w:r w:rsidRPr="004326BA">
        <w:rPr>
          <w:rFonts w:ascii="Arial" w:eastAsia="Calibri" w:hAnsi="Arial" w:cs="Arial"/>
          <w:sz w:val="22"/>
          <w:szCs w:val="22"/>
          <w:lang w:eastAsia="en-US"/>
        </w:rPr>
        <w:t>aparatura w rozdzielni (zaciski listwowe, przekaźniki, kable, wyłączniki instalacyjne, przetworniki pomiarowe, wyłączniki krańcowe, przyciski sterownicze, sygnalizatory położenia, styczniki, gniazda i wtyki sterownicze, wyłączniki - VD4, przekładniki, sterowniki zabezpieczeń pola CZAZ).</w:t>
      </w:r>
    </w:p>
    <w:p w14:paraId="461EF429" w14:textId="28114792" w:rsidR="004326BA" w:rsidRPr="004326BA" w:rsidRDefault="00FB73C2" w:rsidP="00B8458C">
      <w:pPr>
        <w:numPr>
          <w:ilvl w:val="0"/>
          <w:numId w:val="33"/>
        </w:numPr>
        <w:spacing w:after="160"/>
        <w:contextualSpacing/>
        <w:jc w:val="both"/>
        <w:rPr>
          <w:rFonts w:ascii="Arial" w:eastAsia="Calibri" w:hAnsi="Arial" w:cs="Arial"/>
          <w:sz w:val="22"/>
          <w:szCs w:val="22"/>
          <w:lang w:eastAsia="en-US"/>
        </w:rPr>
      </w:pPr>
      <w:r>
        <w:rPr>
          <w:rFonts w:ascii="Arial" w:eastAsia="Calibri" w:hAnsi="Arial" w:cs="Arial"/>
          <w:sz w:val="22"/>
          <w:szCs w:val="22"/>
          <w:lang w:eastAsia="en-US"/>
        </w:rPr>
        <w:t>N4 (napędy 0,4</w:t>
      </w:r>
      <w:r w:rsidR="004326BA" w:rsidRPr="004326BA">
        <w:rPr>
          <w:rFonts w:ascii="Arial" w:eastAsia="Calibri" w:hAnsi="Arial" w:cs="Arial"/>
          <w:sz w:val="22"/>
          <w:szCs w:val="22"/>
          <w:lang w:eastAsia="en-US"/>
        </w:rPr>
        <w:t xml:space="preserve">kV) </w:t>
      </w:r>
    </w:p>
    <w:p w14:paraId="2C89B5FE" w14:textId="6773965F" w:rsidR="004326BA" w:rsidRPr="004326BA" w:rsidRDefault="004326BA" w:rsidP="00BC56A2">
      <w:pPr>
        <w:spacing w:after="160"/>
        <w:jc w:val="both"/>
        <w:rPr>
          <w:rFonts w:ascii="Arial" w:eastAsia="Calibri" w:hAnsi="Arial" w:cs="Arial"/>
          <w:sz w:val="22"/>
          <w:szCs w:val="22"/>
          <w:lang w:eastAsia="en-US"/>
        </w:rPr>
      </w:pPr>
      <w:r w:rsidRPr="004326BA">
        <w:rPr>
          <w:rFonts w:ascii="Arial" w:eastAsia="Calibri" w:hAnsi="Arial" w:cs="Arial"/>
          <w:b/>
          <w:sz w:val="22"/>
          <w:szCs w:val="22"/>
          <w:u w:val="single"/>
          <w:lang w:eastAsia="en-US"/>
        </w:rPr>
        <w:t xml:space="preserve">Bloki </w:t>
      </w:r>
      <w:r w:rsidR="009E11E4">
        <w:rPr>
          <w:rFonts w:ascii="Arial" w:eastAsia="Calibri" w:hAnsi="Arial" w:cs="Arial"/>
          <w:b/>
          <w:sz w:val="22"/>
          <w:szCs w:val="22"/>
          <w:u w:val="single"/>
          <w:lang w:eastAsia="en-US"/>
        </w:rPr>
        <w:t>2</w:t>
      </w:r>
      <w:r w:rsidRPr="004326BA">
        <w:rPr>
          <w:rFonts w:ascii="Arial" w:eastAsia="Calibri" w:hAnsi="Arial" w:cs="Arial"/>
          <w:b/>
          <w:sz w:val="22"/>
          <w:szCs w:val="22"/>
          <w:u w:val="single"/>
          <w:lang w:eastAsia="en-US"/>
        </w:rPr>
        <w:t>÷7</w:t>
      </w:r>
      <w:r w:rsidRPr="004326BA">
        <w:rPr>
          <w:rFonts w:ascii="Arial" w:eastAsia="Calibri" w:hAnsi="Arial" w:cs="Arial"/>
          <w:sz w:val="22"/>
          <w:szCs w:val="22"/>
          <w:lang w:eastAsia="en-US"/>
        </w:rPr>
        <w:t>:</w:t>
      </w:r>
      <w:r w:rsidRPr="004326BA">
        <w:rPr>
          <w:rFonts w:ascii="Calibri" w:eastAsia="Calibri" w:hAnsi="Calibri"/>
          <w:sz w:val="22"/>
          <w:szCs w:val="22"/>
          <w:lang w:eastAsia="en-US"/>
        </w:rPr>
        <w:t xml:space="preserve"> </w:t>
      </w:r>
      <w:r w:rsidRPr="004326BA">
        <w:rPr>
          <w:rFonts w:ascii="Arial" w:eastAsia="Calibri" w:hAnsi="Arial" w:cs="Arial"/>
          <w:sz w:val="22"/>
          <w:szCs w:val="22"/>
          <w:lang w:eastAsia="en-US"/>
        </w:rPr>
        <w:t xml:space="preserve">PX1, PX2, NX1, NH1, NH2, PR1, PR2, PR3, LZ1, LZ2, LS1A, LS1B, LS2A, LS2B, PG1, PG2, PB1, PD1, PD2, PV1, PV2, PV3, NL1, QR, HPU1, HPU2, PJ1, PJ2, ONS1, PK7, NK1, NQ1, AN5, AN6, WG1, WG2, PH1, PH2, PH3, PM1, PM2, PM3, PM4, PM5, PM6, NZ1, NZ3, NZ5, NZ2, NZ4, NZ6, DM1, DM2, DM3, DM4, KR1, KR2, KR3, UW1, UW2, UW3, WCH1, WCH2, WY1-3 (stacja olejowa WS1-WS2), WK1, WPP1, WPP2, PSH1, PSH2, LM1, LM2, LUVO – sygnalizacja położenia, instalacja grzania uzwojeń WS1-2, NSK – niestabilna praca kotła, </w:t>
      </w:r>
      <w:proofErr w:type="spellStart"/>
      <w:r w:rsidRPr="004326BA">
        <w:rPr>
          <w:rFonts w:ascii="Arial" w:eastAsia="Calibri" w:hAnsi="Arial" w:cs="Arial"/>
          <w:sz w:val="22"/>
          <w:szCs w:val="22"/>
          <w:lang w:eastAsia="en-US"/>
        </w:rPr>
        <w:t>zdmuchiwacze</w:t>
      </w:r>
      <w:proofErr w:type="spellEnd"/>
      <w:r w:rsidRPr="004326BA">
        <w:rPr>
          <w:rFonts w:ascii="Arial" w:eastAsia="Calibri" w:hAnsi="Arial" w:cs="Arial"/>
          <w:sz w:val="22"/>
          <w:szCs w:val="22"/>
          <w:lang w:eastAsia="en-US"/>
        </w:rPr>
        <w:t xml:space="preserve"> parowe, armatki wodne, osuszacz wodoru, wirówka oleju.</w:t>
      </w:r>
    </w:p>
    <w:p w14:paraId="3A1796BC" w14:textId="77777777" w:rsidR="004326BA" w:rsidRPr="004326BA" w:rsidRDefault="004326BA" w:rsidP="00BC56A2">
      <w:pPr>
        <w:spacing w:after="160"/>
        <w:jc w:val="both"/>
        <w:rPr>
          <w:rFonts w:ascii="Arial" w:eastAsia="Calibri" w:hAnsi="Arial" w:cs="Arial"/>
          <w:sz w:val="22"/>
          <w:szCs w:val="22"/>
          <w:lang w:eastAsia="en-US"/>
        </w:rPr>
      </w:pPr>
      <w:r w:rsidRPr="004326BA">
        <w:rPr>
          <w:rFonts w:ascii="Arial" w:eastAsia="Calibri" w:hAnsi="Arial" w:cs="Arial"/>
          <w:b/>
          <w:sz w:val="22"/>
          <w:szCs w:val="22"/>
          <w:u w:val="single"/>
          <w:lang w:eastAsia="en-US"/>
        </w:rPr>
        <w:t>Blok 9</w:t>
      </w:r>
      <w:r w:rsidRPr="004326BA">
        <w:rPr>
          <w:rFonts w:ascii="Arial" w:eastAsia="Calibri" w:hAnsi="Arial" w:cs="Arial"/>
          <w:sz w:val="22"/>
          <w:szCs w:val="22"/>
          <w:lang w:eastAsia="en-US"/>
        </w:rPr>
        <w:t>: PX1, PX2, PX3, NX1, NH1, NH2, PR1, PR2, PR3, ONS1, PG1, PG2, PB1, PD1, PD2, PV1, PV2, PV3, PK7, NL1, NK1, NQ, AN5, AN6, WG1, WG2, PH1, PH2, PH3, PP, PG3 oraz napędy zasilane z: 9BFC – 91szt., 9BFD – 84szt.</w:t>
      </w:r>
    </w:p>
    <w:p w14:paraId="35FE6C62" w14:textId="77777777" w:rsidR="004326BA" w:rsidRPr="004326BA" w:rsidRDefault="004326BA" w:rsidP="00B8458C">
      <w:pPr>
        <w:numPr>
          <w:ilvl w:val="0"/>
          <w:numId w:val="35"/>
        </w:numPr>
        <w:ind w:left="1060" w:hanging="357"/>
        <w:jc w:val="both"/>
        <w:rPr>
          <w:rFonts w:ascii="Arial" w:eastAsia="Calibri" w:hAnsi="Arial" w:cs="Arial"/>
          <w:sz w:val="22"/>
          <w:szCs w:val="22"/>
          <w:lang w:eastAsia="en-US"/>
        </w:rPr>
      </w:pPr>
      <w:r w:rsidRPr="004326BA">
        <w:rPr>
          <w:rFonts w:ascii="Arial" w:eastAsia="Calibri" w:hAnsi="Arial" w:cs="Arial"/>
          <w:sz w:val="22"/>
          <w:szCs w:val="22"/>
          <w:lang w:eastAsia="en-US"/>
        </w:rPr>
        <w:t>aparatura miejscowa (skrzynka sterowania miejscowego, zaciski listwowe, przyciski sterownicze, lampki, kable),</w:t>
      </w:r>
    </w:p>
    <w:p w14:paraId="7C90CD61" w14:textId="77777777" w:rsidR="004326BA" w:rsidRPr="004326BA" w:rsidRDefault="004326BA" w:rsidP="00B8458C">
      <w:pPr>
        <w:numPr>
          <w:ilvl w:val="0"/>
          <w:numId w:val="35"/>
        </w:numPr>
        <w:ind w:left="1060" w:hanging="357"/>
        <w:jc w:val="both"/>
        <w:rPr>
          <w:rFonts w:ascii="Arial" w:eastAsia="Calibri" w:hAnsi="Arial" w:cs="Arial"/>
          <w:sz w:val="22"/>
          <w:szCs w:val="22"/>
          <w:lang w:eastAsia="en-US"/>
        </w:rPr>
      </w:pPr>
      <w:r w:rsidRPr="004326BA">
        <w:rPr>
          <w:rFonts w:ascii="Arial" w:eastAsia="Calibri" w:hAnsi="Arial" w:cs="Arial"/>
          <w:sz w:val="22"/>
          <w:szCs w:val="22"/>
          <w:lang w:eastAsia="en-US"/>
        </w:rPr>
        <w:t xml:space="preserve">aparatura w </w:t>
      </w:r>
      <w:proofErr w:type="spellStart"/>
      <w:r w:rsidRPr="004326BA">
        <w:rPr>
          <w:rFonts w:ascii="Arial" w:eastAsia="Calibri" w:hAnsi="Arial" w:cs="Arial"/>
          <w:sz w:val="22"/>
          <w:szCs w:val="22"/>
          <w:lang w:eastAsia="en-US"/>
        </w:rPr>
        <w:t>krosowni</w:t>
      </w:r>
      <w:proofErr w:type="spellEnd"/>
      <w:r w:rsidRPr="004326BA">
        <w:rPr>
          <w:rFonts w:ascii="Arial" w:eastAsia="Calibri" w:hAnsi="Arial" w:cs="Arial"/>
          <w:sz w:val="22"/>
          <w:szCs w:val="22"/>
          <w:lang w:eastAsia="en-US"/>
        </w:rPr>
        <w:t xml:space="preserve"> (stojak </w:t>
      </w:r>
      <w:proofErr w:type="spellStart"/>
      <w:r w:rsidRPr="004326BA">
        <w:rPr>
          <w:rFonts w:ascii="Arial" w:eastAsia="Calibri" w:hAnsi="Arial" w:cs="Arial"/>
          <w:sz w:val="22"/>
          <w:szCs w:val="22"/>
          <w:lang w:eastAsia="en-US"/>
        </w:rPr>
        <w:t>krosowy-szafa</w:t>
      </w:r>
      <w:proofErr w:type="spellEnd"/>
      <w:r w:rsidRPr="004326BA">
        <w:rPr>
          <w:rFonts w:ascii="Arial" w:eastAsia="Calibri" w:hAnsi="Arial" w:cs="Arial"/>
          <w:sz w:val="22"/>
          <w:szCs w:val="22"/>
          <w:lang w:eastAsia="en-US"/>
        </w:rPr>
        <w:t xml:space="preserve"> </w:t>
      </w:r>
      <w:proofErr w:type="spellStart"/>
      <w:r w:rsidRPr="004326BA">
        <w:rPr>
          <w:rFonts w:ascii="Arial" w:eastAsia="Calibri" w:hAnsi="Arial" w:cs="Arial"/>
          <w:sz w:val="22"/>
          <w:szCs w:val="22"/>
          <w:lang w:eastAsia="en-US"/>
        </w:rPr>
        <w:t>xSK</w:t>
      </w:r>
      <w:proofErr w:type="spellEnd"/>
      <w:r w:rsidRPr="004326BA">
        <w:rPr>
          <w:rFonts w:ascii="Arial" w:eastAsia="Calibri" w:hAnsi="Arial" w:cs="Arial"/>
          <w:sz w:val="22"/>
          <w:szCs w:val="22"/>
          <w:lang w:eastAsia="en-US"/>
        </w:rPr>
        <w:t>, zaciski listwowe, przekaźniki, kable),</w:t>
      </w:r>
    </w:p>
    <w:p w14:paraId="5A240403" w14:textId="77777777" w:rsidR="004326BA" w:rsidRPr="004326BA" w:rsidRDefault="004326BA" w:rsidP="00B8458C">
      <w:pPr>
        <w:numPr>
          <w:ilvl w:val="0"/>
          <w:numId w:val="35"/>
        </w:numPr>
        <w:ind w:left="1060" w:hanging="357"/>
        <w:jc w:val="both"/>
        <w:rPr>
          <w:rFonts w:ascii="Arial" w:eastAsia="Calibri" w:hAnsi="Arial" w:cs="Arial"/>
          <w:sz w:val="22"/>
          <w:szCs w:val="22"/>
          <w:lang w:eastAsia="en-US"/>
        </w:rPr>
      </w:pPr>
      <w:r w:rsidRPr="004326BA">
        <w:rPr>
          <w:rFonts w:ascii="Arial" w:eastAsia="Calibri" w:hAnsi="Arial" w:cs="Arial"/>
          <w:sz w:val="22"/>
          <w:szCs w:val="22"/>
          <w:lang w:eastAsia="en-US"/>
        </w:rPr>
        <w:t>aparatura w rozdzielni (zaciski listwowe, przekaźniki separujące, styczniki, bezpieczniki, moduły zabezpieczeń dedykowane lub termiki, wyłączniki instalacyjne i krańcowe, lampki sygnalizacyjne, przekładniki, przetworniki, wtyki, kable),</w:t>
      </w:r>
    </w:p>
    <w:p w14:paraId="32BAD802" w14:textId="77777777" w:rsidR="004326BA" w:rsidRPr="004326BA" w:rsidRDefault="004326BA" w:rsidP="00B8458C">
      <w:pPr>
        <w:numPr>
          <w:ilvl w:val="0"/>
          <w:numId w:val="35"/>
        </w:numPr>
        <w:ind w:left="1060" w:hanging="357"/>
        <w:jc w:val="both"/>
        <w:rPr>
          <w:rFonts w:ascii="Arial" w:eastAsia="Calibri" w:hAnsi="Arial" w:cs="Arial"/>
          <w:sz w:val="22"/>
          <w:szCs w:val="22"/>
          <w:lang w:eastAsia="en-US"/>
        </w:rPr>
      </w:pPr>
      <w:r w:rsidRPr="004326BA">
        <w:rPr>
          <w:rFonts w:ascii="Arial" w:eastAsia="Calibri" w:hAnsi="Arial" w:cs="Arial"/>
          <w:sz w:val="22"/>
          <w:szCs w:val="22"/>
          <w:lang w:eastAsia="en-US"/>
        </w:rPr>
        <w:t>dedykowany sterownik (</w:t>
      </w:r>
      <w:proofErr w:type="spellStart"/>
      <w:r w:rsidRPr="004326BA">
        <w:rPr>
          <w:rFonts w:ascii="Arial" w:eastAsia="Calibri" w:hAnsi="Arial" w:cs="Arial"/>
          <w:sz w:val="22"/>
          <w:szCs w:val="22"/>
          <w:lang w:eastAsia="en-US"/>
        </w:rPr>
        <w:t>zdmuchiwacze</w:t>
      </w:r>
      <w:proofErr w:type="spellEnd"/>
      <w:r w:rsidRPr="004326BA">
        <w:rPr>
          <w:rFonts w:ascii="Arial" w:eastAsia="Calibri" w:hAnsi="Arial" w:cs="Arial"/>
          <w:sz w:val="22"/>
          <w:szCs w:val="22"/>
          <w:lang w:eastAsia="en-US"/>
        </w:rPr>
        <w:t xml:space="preserve"> pary, armatki wodne, LUVO, POSTEOR, elektrofiltry, itp.).</w:t>
      </w:r>
    </w:p>
    <w:p w14:paraId="44FD944D" w14:textId="77777777" w:rsidR="004326BA" w:rsidRPr="004326BA" w:rsidRDefault="004326BA" w:rsidP="00B8458C">
      <w:pPr>
        <w:numPr>
          <w:ilvl w:val="0"/>
          <w:numId w:val="35"/>
        </w:numPr>
        <w:spacing w:after="160"/>
        <w:jc w:val="both"/>
        <w:rPr>
          <w:rFonts w:ascii="Arial" w:eastAsia="Calibri" w:hAnsi="Arial" w:cs="Arial"/>
          <w:sz w:val="22"/>
          <w:szCs w:val="22"/>
          <w:lang w:eastAsia="en-US"/>
        </w:rPr>
      </w:pPr>
      <w:r w:rsidRPr="004326BA">
        <w:rPr>
          <w:rFonts w:ascii="Arial" w:eastAsia="Calibri" w:hAnsi="Arial" w:cs="Arial"/>
          <w:sz w:val="22"/>
          <w:szCs w:val="22"/>
          <w:lang w:eastAsia="en-US"/>
        </w:rPr>
        <w:t>dedykowany falownik (podajniki węgla N1÷6, pompa ECO, wentylator WG1,2).</w:t>
      </w:r>
    </w:p>
    <w:p w14:paraId="4F2F2411" w14:textId="77777777" w:rsidR="004326BA" w:rsidRPr="004326BA" w:rsidRDefault="004326BA" w:rsidP="00B8458C">
      <w:pPr>
        <w:numPr>
          <w:ilvl w:val="0"/>
          <w:numId w:val="33"/>
        </w:numPr>
        <w:spacing w:after="160"/>
        <w:contextualSpacing/>
        <w:jc w:val="both"/>
        <w:rPr>
          <w:rFonts w:ascii="Arial" w:eastAsia="Calibri" w:hAnsi="Arial" w:cs="Arial"/>
          <w:sz w:val="22"/>
          <w:szCs w:val="22"/>
          <w:lang w:eastAsia="en-US"/>
        </w:rPr>
      </w:pPr>
      <w:r w:rsidRPr="004326BA">
        <w:rPr>
          <w:rFonts w:ascii="Arial" w:eastAsia="Calibri" w:hAnsi="Arial" w:cs="Arial"/>
          <w:sz w:val="22"/>
          <w:szCs w:val="22"/>
          <w:lang w:eastAsia="en-US"/>
        </w:rPr>
        <w:t xml:space="preserve">NZ (napędy zasuw) </w:t>
      </w:r>
    </w:p>
    <w:p w14:paraId="5E876EB3" w14:textId="492065DB" w:rsidR="004326BA" w:rsidRPr="004326BA" w:rsidRDefault="004326BA" w:rsidP="00BC56A2">
      <w:pPr>
        <w:spacing w:after="160"/>
        <w:jc w:val="both"/>
        <w:rPr>
          <w:rFonts w:ascii="Arial" w:eastAsia="Calibri" w:hAnsi="Arial" w:cs="Arial"/>
          <w:sz w:val="22"/>
          <w:szCs w:val="22"/>
          <w:lang w:eastAsia="en-US"/>
        </w:rPr>
      </w:pPr>
      <w:r w:rsidRPr="004326BA">
        <w:rPr>
          <w:rFonts w:ascii="Arial" w:eastAsia="Calibri" w:hAnsi="Arial" w:cs="Arial"/>
          <w:b/>
          <w:sz w:val="22"/>
          <w:szCs w:val="22"/>
          <w:u w:val="single"/>
          <w:lang w:eastAsia="en-US"/>
        </w:rPr>
        <w:t>Bloki 2,4,5,6</w:t>
      </w:r>
      <w:r w:rsidRPr="004326BA">
        <w:rPr>
          <w:rFonts w:ascii="Arial" w:eastAsia="Calibri" w:hAnsi="Arial" w:cs="Arial"/>
          <w:sz w:val="22"/>
          <w:szCs w:val="22"/>
          <w:lang w:eastAsia="en-US"/>
        </w:rPr>
        <w:t xml:space="preserve">: 203A2, 204A2, 204A3, 204A5, 229A15, 213A6, 213A13, 213A12, 213A15, 216A4, 214A3, 214A4, 214A10, 219A2, 219A4, 219A7, 302A8, 219A6, 220A2, 220A5, 222A2, 222A5, 223A2, 226A5, 240A2, 304A10, 304A11, 304A18, 304A44, 305A1, 305A2, 327A1, 355A2, 301A11, 304A7, 304A8, 304A9, 347A1, 105A3, 209A6, 106A2, 106A3, 110A2, 110A3, 111A2, 111A4, 111A6, 111A8, 108A1, 108A2, 109A1, 321A41, 112A3, 112A4, 387A1, 387A2, 137A1, 301A1, 301A2, 301A8, 301A9, 420A1, 420A2, 240A1, 105A1, 105A3, 105A5, 325A21, 112A1, 308A1, 133A1, 133A2, 133A3, 133A4, 301A5, 305A4, 302A1, 302A2, 305A12, 305A15, 305A151, 306A9, 315A1, 316A1, 320A1, 326A1, 314A7, 105A5, 329A1, 328A1, 314A3, 325A2, 395A101, 395A102, 395A103, 395A104, 395A105, 395A106, 207A2, 208A2, 209A1, 209A2, 210A1, 210A2, 209A3, 229A23, 232A2, 232A3, 232A4, 232A5, 206A2, 252A1, 261A60, 261A61, 304A4, 304A5, 304A6, 355A1, </w:t>
      </w:r>
      <w:r w:rsidRPr="004326BA">
        <w:rPr>
          <w:rFonts w:ascii="Arial" w:eastAsia="Calibri" w:hAnsi="Arial" w:cs="Arial"/>
          <w:sz w:val="22"/>
          <w:szCs w:val="22"/>
          <w:lang w:eastAsia="en-US"/>
        </w:rPr>
        <w:lastRenderedPageBreak/>
        <w:t>379A11, 379A12, 379A13, 205A2, 229A1, 229A2, 229A3, 325A1, 356A1, 357A1, 361A1, 361A2, 209A4, 224A3, 229B1, 241A7, 241A13, 241A19, 241A20, 249A1, 348A5, 377A1, 212A51, 134A1, 134A2, 134A3, 134A5, 134A6, 134A7, gaszenia TB, gaszenia TZ.</w:t>
      </w:r>
    </w:p>
    <w:p w14:paraId="0CAEB0A8" w14:textId="77777777" w:rsidR="004326BA" w:rsidRPr="004326BA" w:rsidRDefault="004326BA" w:rsidP="00BC56A2">
      <w:pPr>
        <w:spacing w:after="160"/>
        <w:jc w:val="both"/>
        <w:rPr>
          <w:rFonts w:ascii="Arial" w:eastAsia="Calibri" w:hAnsi="Arial" w:cs="Arial"/>
          <w:sz w:val="22"/>
          <w:szCs w:val="22"/>
          <w:lang w:eastAsia="en-US"/>
        </w:rPr>
      </w:pPr>
      <w:r w:rsidRPr="004326BA">
        <w:rPr>
          <w:rFonts w:ascii="Arial" w:eastAsia="Calibri" w:hAnsi="Arial" w:cs="Arial"/>
          <w:b/>
          <w:sz w:val="22"/>
          <w:szCs w:val="22"/>
          <w:u w:val="single"/>
          <w:lang w:eastAsia="en-US"/>
        </w:rPr>
        <w:t>Bloki 3,7</w:t>
      </w:r>
      <w:r w:rsidRPr="004326BA">
        <w:rPr>
          <w:rFonts w:ascii="Arial" w:eastAsia="Calibri" w:hAnsi="Arial" w:cs="Arial"/>
          <w:sz w:val="22"/>
          <w:szCs w:val="22"/>
          <w:lang w:eastAsia="en-US"/>
        </w:rPr>
        <w:t>: 203A2, 204A2, 204A3, 204A5, 229A15, 213A6, 213A13, 213A12, 213A15, 216A4, 214A3, 214A4, 214A10, 219A2, 219A4, 219A7, 302A8, 219A6, 220A2, 220A5, 222A2, 222A5, 223A2, 226A5, 240A2, 304A10, 304A11, 304A18, 304A44, 305A1, 305A2, 327A1, 355A2, 301A11, 304A7, 304A8, 304A9, 347A1, 105A3, 229A37, 233A10, 209A6, 203B1, 204B1, 205B1, 231A2, 238A1, 238A2, 238A3, 301A6, 106A2, 106A3, 110A2, 110A3, 111A2, 111A4, 111A6, 111A8, 108A1, 108A2, 109A1, 321A41, 112A3, 112A4, 387A1, 387A2, 137A1, 301A1, 301A2, 301A8, 301A9, 420A1, 420A2, 240A1, 105A1, 325A21, 350A4, 104A20, 104A21, 104A22, 104A23, 104A30, 104A31, 104A32, 104A33, 112A1, 308A1, 133A1, 133A2, 133A3, 133A4, 301A5, 305A4, 302A1, 302A2, 305A12, 305A15, 305A151, 306A9, 315A1, 316A1, 320A1, 326A1, 314A7, 105A5, 329A1, 328A1, 303A1, 314A3, 526A3, 322A3, 322A9, 325A2, 325A3, 395A101, 395A102, 395A103, 395A104, 395A105, 395A106, 207A2, 208A2, 209A1, 209A2, 210A1, 210A2, 209A3, 229A23, 232A2, 232A3, 232A4, 232A5, 206A2, 252A1, 261A60, 261A61, 304A4, 304A5, 304A6, 355A1, 379A11, 379A12, 379A13, 205A2, 229A1, 229A2, 229A3, 325A1, 356A1, 357A1, 361A1, 361A2, 209A4, 209A5, 224A3, 229B1, 229B2, 229B3, 345A1, 107A1, 107A2, 107A3, 107A4, 107A201, 107A202, 231A1, 231A3, 241A7, 241A13, 226A4, 226A6, 245A11, 245A12, 241A19, 241A20, 249A1, 261A1, 245A13, 245A14, 214A7, 214A8, 261A76, 261A77, 261A78, 261A79, 261A89, 302A7, 302A13, 304B7, 304B8, 305A16, 348A2, 348A5, 379A35, 379A40, 379A45, 379A41, 377A1, 368A2, 379A58, 379A59, 386A4, 212A51, 379A60, 134A1, 134A2, 134A3, 134A5, 134A6, 134A7, gaszenia TB, gaszenia TZ</w:t>
      </w:r>
    </w:p>
    <w:p w14:paraId="24BBD887" w14:textId="77777777" w:rsidR="004326BA" w:rsidRPr="004326BA" w:rsidRDefault="004326BA" w:rsidP="00B8458C">
      <w:pPr>
        <w:numPr>
          <w:ilvl w:val="0"/>
          <w:numId w:val="36"/>
        </w:numPr>
        <w:tabs>
          <w:tab w:val="num" w:pos="709"/>
        </w:tabs>
        <w:ind w:left="709" w:hanging="284"/>
        <w:jc w:val="both"/>
        <w:rPr>
          <w:rFonts w:ascii="Arial" w:eastAsia="Calibri" w:hAnsi="Arial" w:cs="Arial"/>
          <w:sz w:val="22"/>
          <w:szCs w:val="22"/>
          <w:lang w:eastAsia="en-US"/>
        </w:rPr>
      </w:pPr>
      <w:r w:rsidRPr="004326BA">
        <w:rPr>
          <w:rFonts w:ascii="Arial" w:eastAsia="Calibri" w:hAnsi="Arial" w:cs="Arial"/>
          <w:sz w:val="22"/>
          <w:szCs w:val="22"/>
          <w:lang w:eastAsia="en-US"/>
        </w:rPr>
        <w:t xml:space="preserve">siłownik z silnikiem (wyłączniki krańcowe: drogowe, momentowe, blokady korby; gniazdo </w:t>
      </w:r>
      <w:r w:rsidR="005A13BE">
        <w:rPr>
          <w:rFonts w:ascii="Arial" w:eastAsia="Calibri" w:hAnsi="Arial" w:cs="Arial"/>
          <w:sz w:val="22"/>
          <w:szCs w:val="22"/>
          <w:lang w:eastAsia="en-US"/>
        </w:rPr>
        <w:br/>
      </w:r>
      <w:r w:rsidRPr="004326BA">
        <w:rPr>
          <w:rFonts w:ascii="Arial" w:eastAsia="Calibri" w:hAnsi="Arial" w:cs="Arial"/>
          <w:sz w:val="22"/>
          <w:szCs w:val="22"/>
          <w:lang w:eastAsia="en-US"/>
        </w:rPr>
        <w:t xml:space="preserve">i wtyka typu PHOENIX; przetwornik położenia kątowego typu TRANSOLWER), </w:t>
      </w:r>
    </w:p>
    <w:p w14:paraId="556E6F0F" w14:textId="77777777" w:rsidR="004326BA" w:rsidRPr="004326BA" w:rsidRDefault="004326BA" w:rsidP="00B8458C">
      <w:pPr>
        <w:numPr>
          <w:ilvl w:val="0"/>
          <w:numId w:val="36"/>
        </w:numPr>
        <w:tabs>
          <w:tab w:val="num" w:pos="709"/>
        </w:tabs>
        <w:ind w:left="709" w:hanging="284"/>
        <w:jc w:val="both"/>
        <w:rPr>
          <w:rFonts w:ascii="Arial" w:eastAsia="Calibri" w:hAnsi="Arial" w:cs="Arial"/>
          <w:sz w:val="22"/>
          <w:szCs w:val="22"/>
          <w:lang w:eastAsia="en-US"/>
        </w:rPr>
      </w:pPr>
      <w:r w:rsidRPr="004326BA">
        <w:rPr>
          <w:rFonts w:ascii="Arial" w:eastAsia="Calibri" w:hAnsi="Arial" w:cs="Arial"/>
          <w:sz w:val="22"/>
          <w:szCs w:val="22"/>
          <w:lang w:eastAsia="en-US"/>
        </w:rPr>
        <w:t>aparatura miejscowa (skrzynka sterowania miejscowego, zaciski listwowe, przyciski sterownicze, lampki, kable),</w:t>
      </w:r>
    </w:p>
    <w:p w14:paraId="08A77F40" w14:textId="77777777" w:rsidR="004326BA" w:rsidRPr="004326BA" w:rsidRDefault="004326BA" w:rsidP="00B8458C">
      <w:pPr>
        <w:numPr>
          <w:ilvl w:val="0"/>
          <w:numId w:val="36"/>
        </w:numPr>
        <w:tabs>
          <w:tab w:val="num" w:pos="709"/>
        </w:tabs>
        <w:ind w:left="709" w:hanging="284"/>
        <w:jc w:val="both"/>
        <w:rPr>
          <w:rFonts w:ascii="Arial" w:eastAsia="Calibri" w:hAnsi="Arial" w:cs="Arial"/>
          <w:sz w:val="22"/>
          <w:szCs w:val="22"/>
          <w:lang w:eastAsia="en-US"/>
        </w:rPr>
      </w:pPr>
      <w:r w:rsidRPr="004326BA">
        <w:rPr>
          <w:rFonts w:ascii="Arial" w:eastAsia="Calibri" w:hAnsi="Arial" w:cs="Arial"/>
          <w:sz w:val="22"/>
          <w:szCs w:val="22"/>
          <w:lang w:eastAsia="en-US"/>
        </w:rPr>
        <w:t>aparatura w rozdzielni (zaciski listwowe, przekaźniki separujące, styczniki, wyłączniki instalacyjne, bezpieczniki, moduł zabezpieczeń, lampki sygnalizacyjne, kable),</w:t>
      </w:r>
    </w:p>
    <w:p w14:paraId="1CC963D6" w14:textId="77777777" w:rsidR="004326BA" w:rsidRPr="004326BA" w:rsidRDefault="004326BA" w:rsidP="00B8458C">
      <w:pPr>
        <w:numPr>
          <w:ilvl w:val="0"/>
          <w:numId w:val="36"/>
        </w:numPr>
        <w:tabs>
          <w:tab w:val="num" w:pos="709"/>
        </w:tabs>
        <w:spacing w:after="160"/>
        <w:ind w:left="709" w:hanging="283"/>
        <w:jc w:val="both"/>
        <w:rPr>
          <w:rFonts w:ascii="Arial" w:eastAsia="Calibri" w:hAnsi="Arial" w:cs="Arial"/>
          <w:sz w:val="22"/>
          <w:szCs w:val="22"/>
          <w:lang w:eastAsia="en-US"/>
        </w:rPr>
      </w:pPr>
      <w:r w:rsidRPr="004326BA">
        <w:rPr>
          <w:rFonts w:ascii="Arial" w:eastAsia="Calibri" w:hAnsi="Arial" w:cs="Arial"/>
          <w:sz w:val="22"/>
          <w:szCs w:val="22"/>
          <w:lang w:eastAsia="en-US"/>
        </w:rPr>
        <w:t xml:space="preserve">aparatura w </w:t>
      </w:r>
      <w:proofErr w:type="spellStart"/>
      <w:r w:rsidRPr="004326BA">
        <w:rPr>
          <w:rFonts w:ascii="Arial" w:eastAsia="Calibri" w:hAnsi="Arial" w:cs="Arial"/>
          <w:sz w:val="22"/>
          <w:szCs w:val="22"/>
          <w:lang w:eastAsia="en-US"/>
        </w:rPr>
        <w:t>krosowni</w:t>
      </w:r>
      <w:proofErr w:type="spellEnd"/>
      <w:r w:rsidRPr="004326BA">
        <w:rPr>
          <w:rFonts w:ascii="Arial" w:eastAsia="Calibri" w:hAnsi="Arial" w:cs="Arial"/>
          <w:sz w:val="22"/>
          <w:szCs w:val="22"/>
          <w:lang w:eastAsia="en-US"/>
        </w:rPr>
        <w:t xml:space="preserve"> (stojak </w:t>
      </w:r>
      <w:proofErr w:type="spellStart"/>
      <w:r w:rsidRPr="004326BA">
        <w:rPr>
          <w:rFonts w:ascii="Arial" w:eastAsia="Calibri" w:hAnsi="Arial" w:cs="Arial"/>
          <w:sz w:val="22"/>
          <w:szCs w:val="22"/>
          <w:lang w:eastAsia="en-US"/>
        </w:rPr>
        <w:t>krosowy-szafa</w:t>
      </w:r>
      <w:proofErr w:type="spellEnd"/>
      <w:r w:rsidRPr="004326BA">
        <w:rPr>
          <w:rFonts w:ascii="Arial" w:eastAsia="Calibri" w:hAnsi="Arial" w:cs="Arial"/>
          <w:sz w:val="22"/>
          <w:szCs w:val="22"/>
          <w:lang w:eastAsia="en-US"/>
        </w:rPr>
        <w:t xml:space="preserve"> </w:t>
      </w:r>
      <w:proofErr w:type="spellStart"/>
      <w:r w:rsidRPr="004326BA">
        <w:rPr>
          <w:rFonts w:ascii="Arial" w:eastAsia="Calibri" w:hAnsi="Arial" w:cs="Arial"/>
          <w:sz w:val="22"/>
          <w:szCs w:val="22"/>
          <w:lang w:eastAsia="en-US"/>
        </w:rPr>
        <w:t>xSK</w:t>
      </w:r>
      <w:proofErr w:type="spellEnd"/>
      <w:r w:rsidRPr="004326BA">
        <w:rPr>
          <w:rFonts w:ascii="Arial" w:eastAsia="Calibri" w:hAnsi="Arial" w:cs="Arial"/>
          <w:sz w:val="22"/>
          <w:szCs w:val="22"/>
          <w:lang w:eastAsia="en-US"/>
        </w:rPr>
        <w:t>, zaciski listwowe, przekaźniki, kable),</w:t>
      </w:r>
    </w:p>
    <w:p w14:paraId="7507DB4F" w14:textId="77777777" w:rsidR="004326BA" w:rsidRPr="00F109B3" w:rsidRDefault="004326BA" w:rsidP="00BC56A2">
      <w:pPr>
        <w:jc w:val="both"/>
        <w:rPr>
          <w:rFonts w:ascii="Arial" w:eastAsia="Calibri" w:hAnsi="Arial" w:cs="Arial"/>
          <w:sz w:val="22"/>
          <w:szCs w:val="22"/>
          <w:lang w:eastAsia="en-US"/>
        </w:rPr>
      </w:pPr>
      <w:r w:rsidRPr="004326BA">
        <w:rPr>
          <w:rFonts w:ascii="Arial" w:eastAsia="Calibri" w:hAnsi="Arial" w:cs="Arial"/>
          <w:sz w:val="22"/>
          <w:szCs w:val="22"/>
          <w:lang w:eastAsia="en-US"/>
        </w:rPr>
        <w:t xml:space="preserve">Typy napędów armatury odcinającej m.in.: NWA… </w:t>
      </w:r>
      <w:r w:rsidRPr="00F109B3">
        <w:rPr>
          <w:rFonts w:ascii="Arial" w:eastAsia="Calibri" w:hAnsi="Arial" w:cs="Arial"/>
          <w:sz w:val="22"/>
          <w:szCs w:val="22"/>
          <w:lang w:eastAsia="en-US"/>
        </w:rPr>
        <w:t xml:space="preserve">(CHEMAR), </w:t>
      </w:r>
      <w:r w:rsidRPr="00F109B3">
        <w:rPr>
          <w:rFonts w:ascii="Arial" w:eastAsia="Calibri" w:hAnsi="Arial" w:cs="Arial"/>
          <w:color w:val="000000"/>
          <w:sz w:val="22"/>
          <w:szCs w:val="22"/>
          <w:lang w:eastAsia="en-US"/>
        </w:rPr>
        <w:t xml:space="preserve">XMATIC (ZPUA), </w:t>
      </w:r>
      <w:r w:rsidRPr="00F109B3">
        <w:rPr>
          <w:rFonts w:ascii="Arial" w:eastAsia="Calibri" w:hAnsi="Arial" w:cs="Arial"/>
          <w:sz w:val="22"/>
          <w:szCs w:val="22"/>
          <w:lang w:eastAsia="en-US"/>
        </w:rPr>
        <w:t>AUMA, AUMA MATIC, EBRO, ESW (APLISENS), REGADA,</w:t>
      </w:r>
      <w:r w:rsidRPr="00F109B3">
        <w:rPr>
          <w:rFonts w:ascii="Arial" w:eastAsia="Calibri" w:hAnsi="Arial" w:cs="Arial"/>
          <w:color w:val="000000"/>
          <w:sz w:val="22"/>
          <w:szCs w:val="22"/>
          <w:lang w:eastAsia="en-US"/>
        </w:rPr>
        <w:t xml:space="preserve"> AOC-170 (FESTO).</w:t>
      </w:r>
    </w:p>
    <w:p w14:paraId="49756C58" w14:textId="77777777" w:rsidR="004326BA" w:rsidRPr="004326BA" w:rsidRDefault="004326BA" w:rsidP="00BC56A2">
      <w:pPr>
        <w:jc w:val="both"/>
        <w:rPr>
          <w:rFonts w:ascii="Arial" w:eastAsia="Calibri" w:hAnsi="Arial" w:cs="Arial"/>
          <w:sz w:val="22"/>
          <w:szCs w:val="22"/>
          <w:lang w:eastAsia="en-US"/>
        </w:rPr>
      </w:pPr>
      <w:proofErr w:type="spellStart"/>
      <w:r w:rsidRPr="004326BA">
        <w:rPr>
          <w:rFonts w:ascii="Arial" w:eastAsia="Calibri" w:hAnsi="Arial" w:cs="Arial"/>
          <w:sz w:val="22"/>
          <w:szCs w:val="22"/>
          <w:lang w:eastAsia="en-US"/>
        </w:rPr>
        <w:t>Przekaźnikownia</w:t>
      </w:r>
      <w:proofErr w:type="spellEnd"/>
      <w:r w:rsidRPr="004326BA">
        <w:rPr>
          <w:rFonts w:ascii="Arial" w:eastAsia="Calibri" w:hAnsi="Arial" w:cs="Arial"/>
          <w:sz w:val="22"/>
          <w:szCs w:val="22"/>
          <w:lang w:eastAsia="en-US"/>
        </w:rPr>
        <w:t xml:space="preserve"> – szafy i tablice układu wyprowadzenia mocy: NZ, TRS1, TRS2, TRZ, FQ, NSY, NPP, regulator napięcia generatora WGSY38, koncentratora, ARNE, synoptyki, </w:t>
      </w:r>
      <w:proofErr w:type="spellStart"/>
      <w:r w:rsidRPr="004326BA">
        <w:rPr>
          <w:rFonts w:ascii="Arial" w:eastAsia="Calibri" w:hAnsi="Arial" w:cs="Arial"/>
          <w:sz w:val="22"/>
          <w:szCs w:val="22"/>
          <w:lang w:eastAsia="en-US"/>
        </w:rPr>
        <w:t>telezabezpieczeń</w:t>
      </w:r>
      <w:proofErr w:type="spellEnd"/>
      <w:r w:rsidRPr="004326BA">
        <w:rPr>
          <w:rFonts w:ascii="Arial" w:eastAsia="Calibri" w:hAnsi="Arial" w:cs="Arial"/>
          <w:sz w:val="22"/>
          <w:szCs w:val="22"/>
          <w:lang w:eastAsia="en-US"/>
        </w:rPr>
        <w:t>.</w:t>
      </w:r>
    </w:p>
    <w:p w14:paraId="38CA558B" w14:textId="77777777" w:rsidR="004326BA" w:rsidRPr="00126F80" w:rsidRDefault="004326BA" w:rsidP="00B8458C">
      <w:pPr>
        <w:pStyle w:val="Akapitzlist"/>
        <w:keepNext/>
        <w:numPr>
          <w:ilvl w:val="0"/>
          <w:numId w:val="51"/>
        </w:numPr>
        <w:tabs>
          <w:tab w:val="num" w:pos="567"/>
        </w:tabs>
        <w:spacing w:before="120" w:after="120" w:line="360" w:lineRule="auto"/>
        <w:jc w:val="both"/>
        <w:outlineLvl w:val="1"/>
        <w:rPr>
          <w:rFonts w:ascii="Arial" w:hAnsi="Arial" w:cs="Arial"/>
          <w:b/>
        </w:rPr>
      </w:pPr>
      <w:r w:rsidRPr="00126F80">
        <w:rPr>
          <w:rFonts w:ascii="Arial" w:hAnsi="Arial" w:cs="Arial"/>
          <w:b/>
        </w:rPr>
        <w:t xml:space="preserve">Opis układów zasilania potrzeb </w:t>
      </w:r>
      <w:proofErr w:type="spellStart"/>
      <w:r w:rsidRPr="00126F80">
        <w:rPr>
          <w:rFonts w:ascii="Arial" w:hAnsi="Arial" w:cs="Arial"/>
          <w:b/>
        </w:rPr>
        <w:t>pozablokowych</w:t>
      </w:r>
      <w:proofErr w:type="spellEnd"/>
      <w:r w:rsidRPr="00126F80">
        <w:rPr>
          <w:rFonts w:ascii="Arial" w:hAnsi="Arial" w:cs="Arial"/>
          <w:b/>
        </w:rPr>
        <w:t xml:space="preserve"> (własnych ogólnych elektrowni)</w:t>
      </w:r>
    </w:p>
    <w:p w14:paraId="45408CB6" w14:textId="77777777" w:rsidR="004326BA" w:rsidRPr="00126F80" w:rsidRDefault="004326BA" w:rsidP="00B8458C">
      <w:pPr>
        <w:pStyle w:val="Akapitzlist"/>
        <w:keepNext/>
        <w:numPr>
          <w:ilvl w:val="1"/>
          <w:numId w:val="51"/>
        </w:numPr>
        <w:tabs>
          <w:tab w:val="num" w:pos="567"/>
        </w:tabs>
        <w:spacing w:before="120" w:after="120" w:line="360" w:lineRule="auto"/>
        <w:jc w:val="both"/>
        <w:outlineLvl w:val="1"/>
        <w:rPr>
          <w:rFonts w:ascii="Arial" w:hAnsi="Arial" w:cs="Arial"/>
          <w:b/>
        </w:rPr>
      </w:pPr>
      <w:r w:rsidRPr="00126F80">
        <w:rPr>
          <w:rFonts w:ascii="Arial" w:hAnsi="Arial" w:cs="Arial"/>
          <w:b/>
        </w:rPr>
        <w:t xml:space="preserve">Zasilanie rozdzielni potrzeb </w:t>
      </w:r>
      <w:proofErr w:type="spellStart"/>
      <w:r w:rsidRPr="00126F80">
        <w:rPr>
          <w:rFonts w:ascii="Arial" w:hAnsi="Arial" w:cs="Arial"/>
          <w:b/>
        </w:rPr>
        <w:t>pozablokowych</w:t>
      </w:r>
      <w:proofErr w:type="spellEnd"/>
      <w:r w:rsidRPr="00126F80">
        <w:rPr>
          <w:rFonts w:ascii="Arial" w:hAnsi="Arial" w:cs="Arial"/>
          <w:b/>
        </w:rPr>
        <w:t xml:space="preserve"> 15kV, 6kV i 0,4kV oraz 230V DC</w:t>
      </w:r>
    </w:p>
    <w:p w14:paraId="58630C70" w14:textId="77777777" w:rsidR="004326BA" w:rsidRPr="004326BA" w:rsidRDefault="004326BA" w:rsidP="00BC56A2">
      <w:pPr>
        <w:jc w:val="both"/>
        <w:rPr>
          <w:rFonts w:ascii="Arial" w:hAnsi="Arial" w:cs="Arial"/>
          <w:sz w:val="22"/>
          <w:szCs w:val="22"/>
        </w:rPr>
      </w:pPr>
      <w:r w:rsidRPr="004326BA">
        <w:rPr>
          <w:rFonts w:ascii="Arial" w:hAnsi="Arial" w:cs="Arial"/>
          <w:sz w:val="22"/>
          <w:szCs w:val="22"/>
        </w:rPr>
        <w:t>Głównym źródłem zasilania rozdzielni potrzeb ogólnych są Stacje Elektroenergetyczne R110kV, R15kV Połaniec w poniższym układzie zasilania:</w:t>
      </w:r>
    </w:p>
    <w:p w14:paraId="6AE11B39" w14:textId="77777777" w:rsidR="004326BA" w:rsidRPr="004326BA" w:rsidRDefault="004326BA" w:rsidP="00B8458C">
      <w:pPr>
        <w:numPr>
          <w:ilvl w:val="0"/>
          <w:numId w:val="42"/>
        </w:numPr>
        <w:ind w:left="709" w:hanging="283"/>
        <w:jc w:val="both"/>
        <w:rPr>
          <w:rFonts w:ascii="Arial" w:hAnsi="Arial" w:cs="Arial"/>
          <w:sz w:val="22"/>
          <w:szCs w:val="22"/>
        </w:rPr>
      </w:pPr>
      <w:r w:rsidRPr="004326BA">
        <w:rPr>
          <w:rFonts w:ascii="Arial" w:hAnsi="Arial" w:cs="Arial"/>
          <w:sz w:val="22"/>
          <w:szCs w:val="22"/>
        </w:rPr>
        <w:t>R110kV– zasilanie transformatora 110/6kV TR1,</w:t>
      </w:r>
    </w:p>
    <w:p w14:paraId="58DE412F" w14:textId="77777777" w:rsidR="004326BA" w:rsidRPr="004326BA" w:rsidRDefault="004326BA" w:rsidP="00B8458C">
      <w:pPr>
        <w:numPr>
          <w:ilvl w:val="0"/>
          <w:numId w:val="42"/>
        </w:numPr>
        <w:ind w:left="709" w:hanging="283"/>
        <w:jc w:val="both"/>
        <w:rPr>
          <w:rFonts w:ascii="Arial" w:hAnsi="Arial" w:cs="Arial"/>
          <w:sz w:val="22"/>
          <w:szCs w:val="22"/>
        </w:rPr>
      </w:pPr>
      <w:r w:rsidRPr="004326BA">
        <w:rPr>
          <w:rFonts w:ascii="Arial" w:hAnsi="Arial" w:cs="Arial"/>
          <w:sz w:val="22"/>
          <w:szCs w:val="22"/>
        </w:rPr>
        <w:t>R110kV pole nr 13 – zasilanie transformatora 110/6kV TR2,</w:t>
      </w:r>
    </w:p>
    <w:p w14:paraId="61777C11" w14:textId="77777777" w:rsidR="004326BA" w:rsidRPr="004326BA" w:rsidRDefault="004326BA" w:rsidP="00B8458C">
      <w:pPr>
        <w:numPr>
          <w:ilvl w:val="0"/>
          <w:numId w:val="42"/>
        </w:numPr>
        <w:ind w:left="709" w:hanging="283"/>
        <w:jc w:val="both"/>
        <w:rPr>
          <w:rFonts w:ascii="Arial" w:hAnsi="Arial" w:cs="Arial"/>
          <w:sz w:val="22"/>
          <w:szCs w:val="22"/>
        </w:rPr>
      </w:pPr>
      <w:r w:rsidRPr="004326BA">
        <w:rPr>
          <w:rFonts w:ascii="Arial" w:hAnsi="Arial" w:cs="Arial"/>
          <w:sz w:val="22"/>
          <w:szCs w:val="22"/>
        </w:rPr>
        <w:t>R15kV pole nr 15 – zasilanie stacji ST6 /plac zaplecza elektrowni/- Elektrownia I,</w:t>
      </w:r>
    </w:p>
    <w:p w14:paraId="3FDF89C4" w14:textId="77777777" w:rsidR="004326BA" w:rsidRPr="004326BA" w:rsidRDefault="004326BA" w:rsidP="00B8458C">
      <w:pPr>
        <w:numPr>
          <w:ilvl w:val="0"/>
          <w:numId w:val="42"/>
        </w:numPr>
        <w:ind w:left="709" w:hanging="283"/>
        <w:jc w:val="both"/>
        <w:rPr>
          <w:rFonts w:ascii="Arial" w:hAnsi="Arial" w:cs="Arial"/>
          <w:sz w:val="22"/>
          <w:szCs w:val="22"/>
        </w:rPr>
      </w:pPr>
      <w:r w:rsidRPr="004326BA">
        <w:rPr>
          <w:rFonts w:ascii="Arial" w:hAnsi="Arial" w:cs="Arial"/>
          <w:sz w:val="22"/>
          <w:szCs w:val="22"/>
        </w:rPr>
        <w:t>R15kV pole nr 19 – zasilanie stacji ST7A /plac zaplecza elektrowni/ - Elektrownia II,</w:t>
      </w:r>
    </w:p>
    <w:p w14:paraId="7DB50C20" w14:textId="77777777" w:rsidR="004326BA" w:rsidRPr="004326BA" w:rsidRDefault="004326BA" w:rsidP="00B8458C">
      <w:pPr>
        <w:numPr>
          <w:ilvl w:val="0"/>
          <w:numId w:val="42"/>
        </w:numPr>
        <w:ind w:left="709" w:hanging="283"/>
        <w:jc w:val="both"/>
        <w:rPr>
          <w:rFonts w:ascii="Arial" w:hAnsi="Arial" w:cs="Arial"/>
          <w:sz w:val="22"/>
          <w:szCs w:val="22"/>
        </w:rPr>
      </w:pPr>
      <w:r w:rsidRPr="004326BA">
        <w:rPr>
          <w:rFonts w:ascii="Arial" w:hAnsi="Arial" w:cs="Arial"/>
          <w:sz w:val="22"/>
          <w:szCs w:val="22"/>
        </w:rPr>
        <w:t>R15kV pole nr 8 – zasilanie rozdzielni SG /zasilanie załadunku popiołu Pióry/,</w:t>
      </w:r>
    </w:p>
    <w:p w14:paraId="259F255B" w14:textId="77777777" w:rsidR="004326BA" w:rsidRPr="004326BA" w:rsidRDefault="004326BA" w:rsidP="00B8458C">
      <w:pPr>
        <w:numPr>
          <w:ilvl w:val="0"/>
          <w:numId w:val="42"/>
        </w:numPr>
        <w:ind w:left="709" w:hanging="283"/>
        <w:jc w:val="both"/>
        <w:rPr>
          <w:rFonts w:ascii="Arial" w:hAnsi="Arial" w:cs="Arial"/>
          <w:sz w:val="22"/>
          <w:szCs w:val="22"/>
        </w:rPr>
      </w:pPr>
      <w:r w:rsidRPr="004326BA">
        <w:rPr>
          <w:rFonts w:ascii="Arial" w:hAnsi="Arial" w:cs="Arial"/>
          <w:sz w:val="22"/>
          <w:szCs w:val="22"/>
        </w:rPr>
        <w:t>R15kV pole nr 27 – zasilanie rozdzielni SG /kabel ułożony wypięty/,</w:t>
      </w:r>
    </w:p>
    <w:p w14:paraId="6568E61A" w14:textId="77777777" w:rsidR="004326BA" w:rsidRPr="004326BA" w:rsidRDefault="004326BA" w:rsidP="00B8458C">
      <w:pPr>
        <w:numPr>
          <w:ilvl w:val="0"/>
          <w:numId w:val="42"/>
        </w:numPr>
        <w:ind w:left="709" w:hanging="283"/>
        <w:jc w:val="both"/>
        <w:rPr>
          <w:rFonts w:ascii="Arial" w:hAnsi="Arial" w:cs="Arial"/>
          <w:sz w:val="22"/>
          <w:szCs w:val="22"/>
        </w:rPr>
      </w:pPr>
      <w:r w:rsidRPr="004326BA">
        <w:rPr>
          <w:rFonts w:ascii="Arial" w:hAnsi="Arial" w:cs="Arial"/>
          <w:sz w:val="22"/>
          <w:szCs w:val="22"/>
        </w:rPr>
        <w:t xml:space="preserve">R15kV pole nr 5 – zasilanie linii Połaniec-Ruszcza – odczep linią kablową do rozdzielni ST Zrębin, </w:t>
      </w:r>
    </w:p>
    <w:p w14:paraId="04506FAE" w14:textId="77777777" w:rsidR="004326BA" w:rsidRPr="004326BA" w:rsidRDefault="004326BA" w:rsidP="00B8458C">
      <w:pPr>
        <w:numPr>
          <w:ilvl w:val="0"/>
          <w:numId w:val="42"/>
        </w:numPr>
        <w:ind w:left="709" w:hanging="283"/>
        <w:jc w:val="both"/>
        <w:rPr>
          <w:rFonts w:ascii="Arial" w:hAnsi="Arial" w:cs="Arial"/>
          <w:sz w:val="22"/>
          <w:szCs w:val="22"/>
        </w:rPr>
      </w:pPr>
      <w:r w:rsidRPr="004326BA">
        <w:rPr>
          <w:rFonts w:ascii="Arial" w:hAnsi="Arial" w:cs="Arial"/>
          <w:sz w:val="22"/>
          <w:szCs w:val="22"/>
        </w:rPr>
        <w:t xml:space="preserve">Zasilanie z linii 15kV Grzybów-Sichów – odczep linią kablową do rozdzielni ST Zrębin. </w:t>
      </w:r>
    </w:p>
    <w:p w14:paraId="1CD91FD5" w14:textId="77777777" w:rsidR="004326BA" w:rsidRPr="004326BA" w:rsidRDefault="004326BA" w:rsidP="00BC56A2">
      <w:pPr>
        <w:jc w:val="both"/>
        <w:rPr>
          <w:rFonts w:ascii="Arial" w:eastAsia="Calibri" w:hAnsi="Arial" w:cs="Arial"/>
          <w:sz w:val="22"/>
          <w:szCs w:val="22"/>
          <w:lang w:eastAsia="en-US"/>
        </w:rPr>
      </w:pPr>
      <w:r w:rsidRPr="004326BA">
        <w:rPr>
          <w:rFonts w:ascii="Arial" w:eastAsia="Calibri" w:hAnsi="Arial" w:cs="Arial"/>
          <w:sz w:val="22"/>
          <w:szCs w:val="22"/>
          <w:lang w:eastAsia="en-US"/>
        </w:rPr>
        <w:t>Typy rozdzielni 15kV, ich nazwy, zastosowane wyłączniki, ilości i rodzaj pól zestawiono w poniższej tabeli.</w:t>
      </w:r>
    </w:p>
    <w:tbl>
      <w:tblPr>
        <w:tblW w:w="5000" w:type="pct"/>
        <w:jc w:val="center"/>
        <w:tblCellMar>
          <w:left w:w="0" w:type="dxa"/>
          <w:right w:w="0" w:type="dxa"/>
        </w:tblCellMar>
        <w:tblLook w:val="04A0" w:firstRow="1" w:lastRow="0" w:firstColumn="1" w:lastColumn="0" w:noHBand="0" w:noVBand="1"/>
      </w:tblPr>
      <w:tblGrid>
        <w:gridCol w:w="393"/>
        <w:gridCol w:w="1511"/>
        <w:gridCol w:w="1483"/>
        <w:gridCol w:w="1425"/>
        <w:gridCol w:w="1263"/>
        <w:gridCol w:w="3542"/>
      </w:tblGrid>
      <w:tr w:rsidR="004326BA" w:rsidRPr="004326BA" w14:paraId="4F7E57BC" w14:textId="77777777" w:rsidTr="004326BA">
        <w:trPr>
          <w:trHeight w:val="812"/>
          <w:tblHeader/>
          <w:jc w:val="center"/>
        </w:trPr>
        <w:tc>
          <w:tcPr>
            <w:tcW w:w="215" w:type="pct"/>
            <w:tcBorders>
              <w:top w:val="single" w:sz="8" w:space="0" w:color="auto"/>
              <w:left w:val="single" w:sz="8" w:space="0" w:color="auto"/>
              <w:bottom w:val="single" w:sz="8" w:space="0" w:color="auto"/>
              <w:right w:val="single" w:sz="8" w:space="0" w:color="auto"/>
            </w:tcBorders>
            <w:tcMar>
              <w:top w:w="28" w:type="dxa"/>
              <w:left w:w="28" w:type="dxa"/>
              <w:bottom w:w="28" w:type="dxa"/>
              <w:right w:w="28" w:type="dxa"/>
            </w:tcMar>
            <w:vAlign w:val="center"/>
          </w:tcPr>
          <w:p w14:paraId="50A6FC01" w14:textId="77777777" w:rsidR="004326BA" w:rsidRPr="004326BA" w:rsidRDefault="004326BA" w:rsidP="00BC56A2">
            <w:pPr>
              <w:jc w:val="center"/>
              <w:rPr>
                <w:rFonts w:ascii="Arial" w:eastAsia="Calibri" w:hAnsi="Arial" w:cs="Arial"/>
                <w:b/>
                <w:bCs/>
                <w:sz w:val="22"/>
                <w:szCs w:val="22"/>
                <w:lang w:eastAsia="en-US"/>
              </w:rPr>
            </w:pPr>
            <w:r w:rsidRPr="004326BA">
              <w:rPr>
                <w:rFonts w:ascii="Arial" w:eastAsia="Calibri" w:hAnsi="Arial" w:cs="Arial"/>
                <w:b/>
                <w:bCs/>
                <w:sz w:val="22"/>
                <w:szCs w:val="22"/>
                <w:lang w:eastAsia="en-US"/>
              </w:rPr>
              <w:lastRenderedPageBreak/>
              <w:t>Lp.</w:t>
            </w:r>
          </w:p>
        </w:tc>
        <w:tc>
          <w:tcPr>
            <w:tcW w:w="731" w:type="pct"/>
            <w:tcBorders>
              <w:top w:val="single" w:sz="8" w:space="0" w:color="auto"/>
              <w:left w:val="nil"/>
              <w:bottom w:val="single" w:sz="8" w:space="0" w:color="auto"/>
              <w:right w:val="single" w:sz="8" w:space="0" w:color="auto"/>
            </w:tcBorders>
            <w:tcMar>
              <w:top w:w="28" w:type="dxa"/>
              <w:left w:w="28" w:type="dxa"/>
              <w:bottom w:w="28" w:type="dxa"/>
              <w:right w:w="28" w:type="dxa"/>
            </w:tcMar>
            <w:vAlign w:val="center"/>
          </w:tcPr>
          <w:p w14:paraId="311E9319" w14:textId="77777777" w:rsidR="004326BA" w:rsidRPr="004326BA" w:rsidRDefault="004326BA" w:rsidP="00BC56A2">
            <w:pPr>
              <w:jc w:val="center"/>
              <w:rPr>
                <w:rFonts w:ascii="Arial" w:eastAsia="Calibri" w:hAnsi="Arial" w:cs="Arial"/>
                <w:b/>
                <w:bCs/>
                <w:sz w:val="22"/>
                <w:szCs w:val="22"/>
                <w:lang w:eastAsia="en-US"/>
              </w:rPr>
            </w:pPr>
            <w:r w:rsidRPr="004326BA">
              <w:rPr>
                <w:rFonts w:ascii="Arial" w:eastAsia="Calibri" w:hAnsi="Arial" w:cs="Arial"/>
                <w:b/>
                <w:bCs/>
                <w:sz w:val="22"/>
                <w:szCs w:val="22"/>
                <w:lang w:eastAsia="en-US"/>
              </w:rPr>
              <w:t>Nazwa rozdzielni 15kV</w:t>
            </w:r>
          </w:p>
        </w:tc>
        <w:tc>
          <w:tcPr>
            <w:tcW w:w="782" w:type="pct"/>
            <w:tcBorders>
              <w:top w:val="single" w:sz="8" w:space="0" w:color="auto"/>
              <w:left w:val="nil"/>
              <w:bottom w:val="single" w:sz="8" w:space="0" w:color="auto"/>
              <w:right w:val="single" w:sz="8" w:space="0" w:color="auto"/>
            </w:tcBorders>
            <w:tcMar>
              <w:top w:w="28" w:type="dxa"/>
              <w:left w:w="28" w:type="dxa"/>
              <w:bottom w:w="28" w:type="dxa"/>
              <w:right w:w="28" w:type="dxa"/>
            </w:tcMar>
            <w:vAlign w:val="center"/>
          </w:tcPr>
          <w:p w14:paraId="7CFDECA9" w14:textId="77777777" w:rsidR="004326BA" w:rsidRPr="004326BA" w:rsidRDefault="004326BA" w:rsidP="00BC56A2">
            <w:pPr>
              <w:jc w:val="center"/>
              <w:rPr>
                <w:rFonts w:ascii="Arial" w:eastAsia="Calibri" w:hAnsi="Arial" w:cs="Arial"/>
                <w:b/>
                <w:bCs/>
                <w:sz w:val="22"/>
                <w:szCs w:val="22"/>
                <w:lang w:eastAsia="en-US"/>
              </w:rPr>
            </w:pPr>
            <w:r w:rsidRPr="004326BA">
              <w:rPr>
                <w:rFonts w:ascii="Arial" w:eastAsia="Calibri" w:hAnsi="Arial" w:cs="Arial"/>
                <w:b/>
                <w:bCs/>
                <w:sz w:val="22"/>
                <w:szCs w:val="22"/>
                <w:lang w:eastAsia="en-US"/>
              </w:rPr>
              <w:t>Typ rozdzielni</w:t>
            </w:r>
          </w:p>
        </w:tc>
        <w:tc>
          <w:tcPr>
            <w:tcW w:w="752" w:type="pct"/>
            <w:tcBorders>
              <w:top w:val="single" w:sz="8" w:space="0" w:color="auto"/>
              <w:left w:val="nil"/>
              <w:bottom w:val="single" w:sz="8" w:space="0" w:color="auto"/>
              <w:right w:val="single" w:sz="8" w:space="0" w:color="auto"/>
            </w:tcBorders>
            <w:tcMar>
              <w:top w:w="28" w:type="dxa"/>
              <w:left w:w="28" w:type="dxa"/>
              <w:bottom w:w="28" w:type="dxa"/>
              <w:right w:w="28" w:type="dxa"/>
            </w:tcMar>
            <w:vAlign w:val="center"/>
          </w:tcPr>
          <w:p w14:paraId="346D13A5" w14:textId="77777777" w:rsidR="004326BA" w:rsidRPr="004326BA" w:rsidRDefault="004326BA" w:rsidP="00BC56A2">
            <w:pPr>
              <w:jc w:val="center"/>
              <w:rPr>
                <w:rFonts w:ascii="Arial" w:eastAsia="Calibri" w:hAnsi="Arial" w:cs="Arial"/>
                <w:b/>
                <w:bCs/>
                <w:sz w:val="22"/>
                <w:szCs w:val="22"/>
                <w:lang w:eastAsia="en-US"/>
              </w:rPr>
            </w:pPr>
            <w:r w:rsidRPr="004326BA">
              <w:rPr>
                <w:rFonts w:ascii="Arial" w:eastAsia="Calibri" w:hAnsi="Arial" w:cs="Arial"/>
                <w:b/>
                <w:bCs/>
                <w:sz w:val="22"/>
                <w:szCs w:val="22"/>
                <w:lang w:eastAsia="en-US"/>
              </w:rPr>
              <w:t>Typ wyłącznika/</w:t>
            </w:r>
          </w:p>
          <w:p w14:paraId="57976B58" w14:textId="77777777" w:rsidR="004326BA" w:rsidRPr="004326BA" w:rsidRDefault="004326BA" w:rsidP="00BC56A2">
            <w:pPr>
              <w:jc w:val="center"/>
              <w:rPr>
                <w:rFonts w:ascii="Arial" w:eastAsia="Calibri" w:hAnsi="Arial" w:cs="Arial"/>
                <w:b/>
                <w:bCs/>
                <w:sz w:val="22"/>
                <w:szCs w:val="22"/>
                <w:lang w:eastAsia="en-US"/>
              </w:rPr>
            </w:pPr>
            <w:r w:rsidRPr="004326BA">
              <w:rPr>
                <w:rFonts w:ascii="Arial" w:eastAsia="Calibri" w:hAnsi="Arial" w:cs="Arial"/>
                <w:b/>
                <w:bCs/>
                <w:sz w:val="22"/>
                <w:szCs w:val="22"/>
                <w:lang w:eastAsia="en-US"/>
              </w:rPr>
              <w:t>odłącznika</w:t>
            </w:r>
          </w:p>
        </w:tc>
        <w:tc>
          <w:tcPr>
            <w:tcW w:w="667" w:type="pct"/>
            <w:tcBorders>
              <w:top w:val="single" w:sz="8" w:space="0" w:color="auto"/>
              <w:left w:val="nil"/>
              <w:bottom w:val="single" w:sz="8" w:space="0" w:color="auto"/>
              <w:right w:val="single" w:sz="4" w:space="0" w:color="auto"/>
            </w:tcBorders>
            <w:vAlign w:val="center"/>
          </w:tcPr>
          <w:p w14:paraId="66FDF6F8" w14:textId="77777777" w:rsidR="004326BA" w:rsidRPr="004326BA" w:rsidRDefault="004326BA" w:rsidP="00BC56A2">
            <w:pPr>
              <w:jc w:val="center"/>
              <w:rPr>
                <w:rFonts w:ascii="Arial" w:eastAsia="Calibri" w:hAnsi="Arial" w:cs="Arial"/>
                <w:b/>
                <w:bCs/>
                <w:sz w:val="22"/>
                <w:szCs w:val="22"/>
                <w:lang w:eastAsia="en-US"/>
              </w:rPr>
            </w:pPr>
            <w:r w:rsidRPr="004326BA">
              <w:rPr>
                <w:rFonts w:ascii="Arial" w:eastAsia="Calibri" w:hAnsi="Arial" w:cs="Arial"/>
                <w:b/>
                <w:bCs/>
                <w:sz w:val="22"/>
                <w:szCs w:val="22"/>
                <w:lang w:eastAsia="en-US"/>
              </w:rPr>
              <w:t>Ilość pól</w:t>
            </w:r>
          </w:p>
        </w:tc>
        <w:tc>
          <w:tcPr>
            <w:tcW w:w="1852" w:type="pct"/>
            <w:tcBorders>
              <w:top w:val="single" w:sz="8" w:space="0" w:color="auto"/>
              <w:left w:val="single" w:sz="4" w:space="0" w:color="auto"/>
              <w:bottom w:val="single" w:sz="8" w:space="0" w:color="auto"/>
              <w:right w:val="single" w:sz="8" w:space="0" w:color="auto"/>
            </w:tcBorders>
            <w:tcMar>
              <w:top w:w="28" w:type="dxa"/>
              <w:left w:w="28" w:type="dxa"/>
              <w:bottom w:w="28" w:type="dxa"/>
              <w:right w:w="28" w:type="dxa"/>
            </w:tcMar>
            <w:vAlign w:val="center"/>
          </w:tcPr>
          <w:p w14:paraId="37F8666E" w14:textId="77777777" w:rsidR="004326BA" w:rsidRPr="004326BA" w:rsidRDefault="004326BA" w:rsidP="00BC56A2">
            <w:pPr>
              <w:jc w:val="center"/>
              <w:rPr>
                <w:rFonts w:ascii="Arial" w:eastAsia="Calibri" w:hAnsi="Arial" w:cs="Arial"/>
                <w:b/>
                <w:bCs/>
                <w:sz w:val="22"/>
                <w:szCs w:val="22"/>
                <w:lang w:eastAsia="en-US"/>
              </w:rPr>
            </w:pPr>
            <w:r w:rsidRPr="004326BA">
              <w:rPr>
                <w:rFonts w:ascii="Arial" w:eastAsia="Calibri" w:hAnsi="Arial" w:cs="Arial"/>
                <w:b/>
                <w:bCs/>
                <w:sz w:val="22"/>
                <w:szCs w:val="22"/>
                <w:lang w:eastAsia="en-US"/>
              </w:rPr>
              <w:t>Rodzaje pól</w:t>
            </w:r>
          </w:p>
        </w:tc>
      </w:tr>
      <w:tr w:rsidR="004326BA" w:rsidRPr="004326BA" w14:paraId="434BB362" w14:textId="77777777" w:rsidTr="004326BA">
        <w:trPr>
          <w:trHeight w:val="803"/>
          <w:jc w:val="center"/>
        </w:trPr>
        <w:tc>
          <w:tcPr>
            <w:tcW w:w="215" w:type="pct"/>
            <w:tcBorders>
              <w:top w:val="nil"/>
              <w:left w:val="single" w:sz="8" w:space="0" w:color="auto"/>
              <w:bottom w:val="single" w:sz="8" w:space="0" w:color="auto"/>
              <w:right w:val="single" w:sz="8" w:space="0" w:color="auto"/>
            </w:tcBorders>
            <w:tcMar>
              <w:top w:w="28" w:type="dxa"/>
              <w:left w:w="28" w:type="dxa"/>
              <w:bottom w:w="28" w:type="dxa"/>
              <w:right w:w="28" w:type="dxa"/>
            </w:tcMar>
            <w:vAlign w:val="center"/>
          </w:tcPr>
          <w:p w14:paraId="3CF8B5F7" w14:textId="77777777" w:rsidR="004326BA" w:rsidRPr="004326BA" w:rsidRDefault="004326BA" w:rsidP="00BC56A2">
            <w:pPr>
              <w:jc w:val="center"/>
              <w:rPr>
                <w:rFonts w:ascii="Arial" w:eastAsia="Calibri" w:hAnsi="Arial" w:cs="Arial"/>
                <w:sz w:val="22"/>
                <w:szCs w:val="22"/>
                <w:lang w:eastAsia="en-US"/>
              </w:rPr>
            </w:pPr>
            <w:r w:rsidRPr="004326BA">
              <w:rPr>
                <w:rFonts w:ascii="Arial" w:eastAsia="Calibri" w:hAnsi="Arial" w:cs="Arial"/>
                <w:sz w:val="22"/>
                <w:szCs w:val="22"/>
                <w:lang w:eastAsia="en-US"/>
              </w:rPr>
              <w:t>1</w:t>
            </w:r>
          </w:p>
        </w:tc>
        <w:tc>
          <w:tcPr>
            <w:tcW w:w="731" w:type="pct"/>
            <w:tcBorders>
              <w:top w:val="nil"/>
              <w:left w:val="nil"/>
              <w:bottom w:val="single" w:sz="8" w:space="0" w:color="auto"/>
              <w:right w:val="single" w:sz="8" w:space="0" w:color="auto"/>
            </w:tcBorders>
            <w:tcMar>
              <w:top w:w="28" w:type="dxa"/>
              <w:left w:w="28" w:type="dxa"/>
              <w:bottom w:w="28" w:type="dxa"/>
              <w:right w:w="28" w:type="dxa"/>
            </w:tcMar>
            <w:vAlign w:val="center"/>
          </w:tcPr>
          <w:p w14:paraId="2C69A970" w14:textId="77777777" w:rsidR="004326BA" w:rsidRPr="004326BA" w:rsidRDefault="004326BA" w:rsidP="00BC56A2">
            <w:pPr>
              <w:jc w:val="center"/>
              <w:rPr>
                <w:rFonts w:ascii="Arial" w:eastAsia="Calibri" w:hAnsi="Arial" w:cs="Arial"/>
                <w:sz w:val="22"/>
                <w:szCs w:val="22"/>
                <w:lang w:eastAsia="en-US"/>
              </w:rPr>
            </w:pPr>
            <w:r w:rsidRPr="004326BA">
              <w:rPr>
                <w:rFonts w:ascii="Arial" w:eastAsia="Calibri" w:hAnsi="Arial" w:cs="Arial"/>
                <w:sz w:val="22"/>
                <w:szCs w:val="22"/>
                <w:lang w:eastAsia="en-US"/>
              </w:rPr>
              <w:t>SG</w:t>
            </w:r>
          </w:p>
        </w:tc>
        <w:tc>
          <w:tcPr>
            <w:tcW w:w="782" w:type="pct"/>
            <w:tcBorders>
              <w:top w:val="nil"/>
              <w:left w:val="nil"/>
              <w:bottom w:val="single" w:sz="8" w:space="0" w:color="auto"/>
              <w:right w:val="single" w:sz="8" w:space="0" w:color="auto"/>
            </w:tcBorders>
            <w:tcMar>
              <w:top w:w="28" w:type="dxa"/>
              <w:left w:w="28" w:type="dxa"/>
              <w:bottom w:w="28" w:type="dxa"/>
              <w:right w:w="28" w:type="dxa"/>
            </w:tcMar>
            <w:vAlign w:val="center"/>
          </w:tcPr>
          <w:p w14:paraId="6C95E5F5" w14:textId="77777777" w:rsidR="004326BA" w:rsidRPr="004326BA" w:rsidRDefault="004326BA" w:rsidP="00BC56A2">
            <w:pPr>
              <w:jc w:val="center"/>
              <w:rPr>
                <w:rFonts w:ascii="Arial" w:eastAsia="Calibri" w:hAnsi="Arial" w:cs="Arial"/>
                <w:sz w:val="22"/>
                <w:szCs w:val="22"/>
                <w:lang w:eastAsia="en-US"/>
              </w:rPr>
            </w:pPr>
            <w:r w:rsidRPr="004326BA">
              <w:rPr>
                <w:rFonts w:ascii="Arial" w:eastAsia="Calibri" w:hAnsi="Arial" w:cs="Arial"/>
                <w:sz w:val="22"/>
                <w:szCs w:val="22"/>
                <w:lang w:eastAsia="en-US"/>
              </w:rPr>
              <w:t>D-20</w:t>
            </w:r>
          </w:p>
        </w:tc>
        <w:tc>
          <w:tcPr>
            <w:tcW w:w="752" w:type="pct"/>
            <w:tcBorders>
              <w:top w:val="nil"/>
              <w:left w:val="nil"/>
              <w:bottom w:val="single" w:sz="8" w:space="0" w:color="auto"/>
              <w:right w:val="single" w:sz="8" w:space="0" w:color="auto"/>
            </w:tcBorders>
            <w:tcMar>
              <w:top w:w="28" w:type="dxa"/>
              <w:left w:w="28" w:type="dxa"/>
              <w:bottom w:w="28" w:type="dxa"/>
              <w:right w:w="28" w:type="dxa"/>
            </w:tcMar>
            <w:vAlign w:val="center"/>
          </w:tcPr>
          <w:p w14:paraId="4DA3D1A7" w14:textId="77777777" w:rsidR="004326BA" w:rsidRPr="004326BA" w:rsidRDefault="004326BA" w:rsidP="00BC56A2">
            <w:pPr>
              <w:jc w:val="center"/>
              <w:rPr>
                <w:rFonts w:ascii="Arial" w:eastAsia="Calibri" w:hAnsi="Arial" w:cs="Arial"/>
                <w:sz w:val="22"/>
                <w:szCs w:val="22"/>
                <w:lang w:val="en-US" w:eastAsia="en-US"/>
              </w:rPr>
            </w:pPr>
            <w:r w:rsidRPr="004326BA">
              <w:rPr>
                <w:rFonts w:ascii="Arial" w:eastAsia="Calibri" w:hAnsi="Arial" w:cs="Arial"/>
                <w:sz w:val="22"/>
                <w:szCs w:val="22"/>
                <w:lang w:val="en-US" w:eastAsia="en-US"/>
              </w:rPr>
              <w:t>SCI -4</w:t>
            </w:r>
          </w:p>
        </w:tc>
        <w:tc>
          <w:tcPr>
            <w:tcW w:w="667" w:type="pct"/>
            <w:tcBorders>
              <w:top w:val="nil"/>
              <w:left w:val="nil"/>
              <w:bottom w:val="single" w:sz="8" w:space="0" w:color="auto"/>
              <w:right w:val="single" w:sz="4" w:space="0" w:color="auto"/>
            </w:tcBorders>
            <w:vAlign w:val="center"/>
          </w:tcPr>
          <w:p w14:paraId="20AED201" w14:textId="77777777" w:rsidR="004326BA" w:rsidRPr="004326BA" w:rsidRDefault="004326BA" w:rsidP="00BC56A2">
            <w:pPr>
              <w:jc w:val="center"/>
              <w:rPr>
                <w:rFonts w:ascii="Arial" w:eastAsia="Calibri" w:hAnsi="Arial" w:cs="Arial"/>
                <w:sz w:val="22"/>
                <w:szCs w:val="22"/>
                <w:lang w:eastAsia="en-US"/>
              </w:rPr>
            </w:pPr>
            <w:r w:rsidRPr="004326BA">
              <w:rPr>
                <w:rFonts w:ascii="Arial" w:eastAsia="Calibri" w:hAnsi="Arial" w:cs="Arial"/>
                <w:sz w:val="22"/>
                <w:szCs w:val="22"/>
                <w:lang w:eastAsia="en-US"/>
              </w:rPr>
              <w:t>5</w:t>
            </w:r>
          </w:p>
        </w:tc>
        <w:tc>
          <w:tcPr>
            <w:tcW w:w="1852" w:type="pct"/>
            <w:tcBorders>
              <w:top w:val="nil"/>
              <w:left w:val="single" w:sz="4" w:space="0" w:color="auto"/>
              <w:bottom w:val="single" w:sz="8" w:space="0" w:color="auto"/>
              <w:right w:val="single" w:sz="8" w:space="0" w:color="auto"/>
            </w:tcBorders>
            <w:tcMar>
              <w:top w:w="28" w:type="dxa"/>
              <w:left w:w="28" w:type="dxa"/>
              <w:bottom w:w="28" w:type="dxa"/>
              <w:right w:w="28" w:type="dxa"/>
            </w:tcMar>
            <w:vAlign w:val="center"/>
          </w:tcPr>
          <w:p w14:paraId="6DBB3E23" w14:textId="77777777" w:rsidR="004326BA" w:rsidRPr="004326BA" w:rsidRDefault="004326BA" w:rsidP="00BC56A2">
            <w:pPr>
              <w:jc w:val="center"/>
              <w:rPr>
                <w:rFonts w:ascii="Arial" w:eastAsia="Calibri" w:hAnsi="Arial" w:cs="Arial"/>
                <w:sz w:val="22"/>
                <w:szCs w:val="22"/>
                <w:lang w:eastAsia="en-US"/>
              </w:rPr>
            </w:pPr>
            <w:r w:rsidRPr="004326BA">
              <w:rPr>
                <w:rFonts w:ascii="Arial" w:eastAsia="Calibri" w:hAnsi="Arial" w:cs="Arial"/>
                <w:sz w:val="22"/>
                <w:szCs w:val="22"/>
                <w:lang w:eastAsia="en-US"/>
              </w:rPr>
              <w:t>Pola zasilające, transformatorowe, liniowe, pomiarowe.</w:t>
            </w:r>
          </w:p>
        </w:tc>
      </w:tr>
      <w:tr w:rsidR="004326BA" w:rsidRPr="004326BA" w14:paraId="6ECF8F14" w14:textId="77777777" w:rsidTr="004326BA">
        <w:trPr>
          <w:trHeight w:val="728"/>
          <w:jc w:val="center"/>
        </w:trPr>
        <w:tc>
          <w:tcPr>
            <w:tcW w:w="215" w:type="pct"/>
            <w:tcBorders>
              <w:top w:val="nil"/>
              <w:left w:val="single" w:sz="8" w:space="0" w:color="auto"/>
              <w:bottom w:val="single" w:sz="8" w:space="0" w:color="auto"/>
              <w:right w:val="single" w:sz="8" w:space="0" w:color="auto"/>
            </w:tcBorders>
            <w:tcMar>
              <w:top w:w="28" w:type="dxa"/>
              <w:left w:w="28" w:type="dxa"/>
              <w:bottom w:w="28" w:type="dxa"/>
              <w:right w:w="28" w:type="dxa"/>
            </w:tcMar>
            <w:vAlign w:val="center"/>
          </w:tcPr>
          <w:p w14:paraId="4A2D9B61" w14:textId="77777777" w:rsidR="004326BA" w:rsidRPr="004326BA" w:rsidRDefault="004326BA" w:rsidP="00BC56A2">
            <w:pPr>
              <w:jc w:val="center"/>
              <w:rPr>
                <w:rFonts w:ascii="Arial" w:eastAsia="Calibri" w:hAnsi="Arial" w:cs="Arial"/>
                <w:sz w:val="22"/>
                <w:szCs w:val="22"/>
                <w:lang w:eastAsia="en-US"/>
              </w:rPr>
            </w:pPr>
            <w:r w:rsidRPr="004326BA">
              <w:rPr>
                <w:rFonts w:ascii="Arial" w:eastAsia="Calibri" w:hAnsi="Arial" w:cs="Arial"/>
                <w:sz w:val="22"/>
                <w:szCs w:val="22"/>
                <w:lang w:eastAsia="en-US"/>
              </w:rPr>
              <w:t>2</w:t>
            </w:r>
          </w:p>
        </w:tc>
        <w:tc>
          <w:tcPr>
            <w:tcW w:w="731" w:type="pct"/>
            <w:tcBorders>
              <w:top w:val="nil"/>
              <w:left w:val="nil"/>
              <w:bottom w:val="single" w:sz="8" w:space="0" w:color="auto"/>
              <w:right w:val="single" w:sz="8" w:space="0" w:color="auto"/>
            </w:tcBorders>
            <w:tcMar>
              <w:top w:w="28" w:type="dxa"/>
              <w:left w:w="28" w:type="dxa"/>
              <w:bottom w:w="28" w:type="dxa"/>
              <w:right w:w="28" w:type="dxa"/>
            </w:tcMar>
            <w:vAlign w:val="center"/>
          </w:tcPr>
          <w:p w14:paraId="52AEBDD7" w14:textId="77777777" w:rsidR="004326BA" w:rsidRPr="004326BA" w:rsidRDefault="004326BA" w:rsidP="00BC56A2">
            <w:pPr>
              <w:jc w:val="center"/>
              <w:rPr>
                <w:rFonts w:ascii="Arial" w:eastAsia="Calibri" w:hAnsi="Arial" w:cs="Arial"/>
                <w:sz w:val="22"/>
                <w:szCs w:val="22"/>
                <w:lang w:eastAsia="en-US"/>
              </w:rPr>
            </w:pPr>
            <w:r w:rsidRPr="004326BA">
              <w:rPr>
                <w:rFonts w:ascii="Arial" w:eastAsia="Calibri" w:hAnsi="Arial" w:cs="Arial"/>
                <w:sz w:val="22"/>
                <w:szCs w:val="22"/>
                <w:lang w:eastAsia="en-US"/>
              </w:rPr>
              <w:t>ZASILANIE ZAPLECZA ELEKTROWNI</w:t>
            </w:r>
          </w:p>
        </w:tc>
        <w:tc>
          <w:tcPr>
            <w:tcW w:w="782" w:type="pct"/>
            <w:tcBorders>
              <w:top w:val="nil"/>
              <w:left w:val="nil"/>
              <w:bottom w:val="single" w:sz="8" w:space="0" w:color="auto"/>
              <w:right w:val="single" w:sz="8" w:space="0" w:color="auto"/>
            </w:tcBorders>
            <w:tcMar>
              <w:top w:w="28" w:type="dxa"/>
              <w:left w:w="28" w:type="dxa"/>
              <w:bottom w:w="28" w:type="dxa"/>
              <w:right w:w="28" w:type="dxa"/>
            </w:tcMar>
            <w:vAlign w:val="center"/>
          </w:tcPr>
          <w:p w14:paraId="14B5C6A3" w14:textId="77777777" w:rsidR="004326BA" w:rsidRPr="004326BA" w:rsidRDefault="004326BA" w:rsidP="00BC56A2">
            <w:pPr>
              <w:jc w:val="center"/>
              <w:rPr>
                <w:rFonts w:ascii="Arial" w:eastAsia="Calibri" w:hAnsi="Arial" w:cs="Arial"/>
                <w:sz w:val="22"/>
                <w:szCs w:val="22"/>
                <w:lang w:eastAsia="en-US"/>
              </w:rPr>
            </w:pPr>
            <w:r w:rsidRPr="004326BA">
              <w:rPr>
                <w:rFonts w:ascii="Arial" w:eastAsia="Calibri" w:hAnsi="Arial" w:cs="Arial"/>
                <w:sz w:val="22"/>
                <w:szCs w:val="22"/>
                <w:lang w:eastAsia="en-US"/>
              </w:rPr>
              <w:t>GIPO</w:t>
            </w:r>
          </w:p>
        </w:tc>
        <w:tc>
          <w:tcPr>
            <w:tcW w:w="752" w:type="pct"/>
            <w:tcBorders>
              <w:top w:val="nil"/>
              <w:left w:val="nil"/>
              <w:bottom w:val="single" w:sz="8" w:space="0" w:color="auto"/>
              <w:right w:val="single" w:sz="8" w:space="0" w:color="auto"/>
            </w:tcBorders>
            <w:tcMar>
              <w:top w:w="28" w:type="dxa"/>
              <w:left w:w="28" w:type="dxa"/>
              <w:bottom w:w="28" w:type="dxa"/>
              <w:right w:w="28" w:type="dxa"/>
            </w:tcMar>
            <w:vAlign w:val="center"/>
          </w:tcPr>
          <w:p w14:paraId="1C92136A" w14:textId="77777777" w:rsidR="004326BA" w:rsidRPr="004326BA" w:rsidRDefault="004326BA" w:rsidP="00BC56A2">
            <w:pPr>
              <w:jc w:val="center"/>
              <w:rPr>
                <w:rFonts w:ascii="Arial" w:eastAsia="Calibri" w:hAnsi="Arial" w:cs="Arial"/>
                <w:sz w:val="22"/>
                <w:szCs w:val="22"/>
                <w:lang w:eastAsia="en-US"/>
              </w:rPr>
            </w:pPr>
            <w:r w:rsidRPr="004326BA">
              <w:rPr>
                <w:rFonts w:ascii="Arial" w:eastAsia="Calibri" w:hAnsi="Arial" w:cs="Arial"/>
                <w:sz w:val="22"/>
                <w:szCs w:val="22"/>
                <w:lang w:eastAsia="en-US"/>
              </w:rPr>
              <w:t>OW-III</w:t>
            </w:r>
          </w:p>
          <w:p w14:paraId="2AFF85D4" w14:textId="77777777" w:rsidR="004326BA" w:rsidRPr="004326BA" w:rsidRDefault="004326BA" w:rsidP="00BC56A2">
            <w:pPr>
              <w:jc w:val="center"/>
              <w:rPr>
                <w:rFonts w:ascii="Arial" w:eastAsia="Calibri" w:hAnsi="Arial" w:cs="Arial"/>
                <w:sz w:val="22"/>
                <w:szCs w:val="22"/>
                <w:lang w:eastAsia="en-US"/>
              </w:rPr>
            </w:pPr>
            <w:r w:rsidRPr="004326BA">
              <w:rPr>
                <w:rFonts w:ascii="Arial" w:eastAsia="Calibri" w:hAnsi="Arial" w:cs="Arial"/>
                <w:sz w:val="22"/>
                <w:szCs w:val="22"/>
                <w:lang w:eastAsia="en-US"/>
              </w:rPr>
              <w:t>LHTCJ</w:t>
            </w:r>
          </w:p>
        </w:tc>
        <w:tc>
          <w:tcPr>
            <w:tcW w:w="667" w:type="pct"/>
            <w:tcBorders>
              <w:top w:val="nil"/>
              <w:left w:val="nil"/>
              <w:bottom w:val="single" w:sz="8" w:space="0" w:color="auto"/>
              <w:right w:val="single" w:sz="4" w:space="0" w:color="auto"/>
            </w:tcBorders>
            <w:vAlign w:val="center"/>
          </w:tcPr>
          <w:p w14:paraId="27BDD1F6" w14:textId="77777777" w:rsidR="004326BA" w:rsidRPr="004326BA" w:rsidRDefault="004326BA" w:rsidP="00BC56A2">
            <w:pPr>
              <w:jc w:val="center"/>
              <w:rPr>
                <w:rFonts w:ascii="Arial" w:eastAsia="Calibri" w:hAnsi="Arial" w:cs="Arial"/>
                <w:sz w:val="22"/>
                <w:szCs w:val="22"/>
                <w:lang w:eastAsia="en-US"/>
              </w:rPr>
            </w:pPr>
            <w:r w:rsidRPr="004326BA">
              <w:rPr>
                <w:rFonts w:ascii="Arial" w:eastAsia="Calibri" w:hAnsi="Arial" w:cs="Arial"/>
                <w:sz w:val="22"/>
                <w:szCs w:val="22"/>
                <w:lang w:eastAsia="en-US"/>
              </w:rPr>
              <w:t>ST6 – 4</w:t>
            </w:r>
          </w:p>
          <w:p w14:paraId="382C89D5" w14:textId="77777777" w:rsidR="004326BA" w:rsidRPr="004326BA" w:rsidRDefault="004326BA" w:rsidP="00BC56A2">
            <w:pPr>
              <w:jc w:val="center"/>
              <w:rPr>
                <w:rFonts w:ascii="Arial" w:eastAsia="Calibri" w:hAnsi="Arial" w:cs="Arial"/>
                <w:sz w:val="22"/>
                <w:szCs w:val="22"/>
                <w:lang w:eastAsia="en-US"/>
              </w:rPr>
            </w:pPr>
            <w:r w:rsidRPr="004326BA">
              <w:rPr>
                <w:rFonts w:ascii="Arial" w:eastAsia="Calibri" w:hAnsi="Arial" w:cs="Arial"/>
                <w:sz w:val="22"/>
                <w:szCs w:val="22"/>
                <w:lang w:eastAsia="en-US"/>
              </w:rPr>
              <w:t>ST7A – 6</w:t>
            </w:r>
          </w:p>
          <w:p w14:paraId="1FB08473" w14:textId="77777777" w:rsidR="004326BA" w:rsidRPr="004326BA" w:rsidRDefault="004326BA" w:rsidP="00BC56A2">
            <w:pPr>
              <w:jc w:val="center"/>
              <w:rPr>
                <w:rFonts w:ascii="Arial" w:eastAsia="Calibri" w:hAnsi="Arial" w:cs="Arial"/>
                <w:sz w:val="22"/>
                <w:szCs w:val="22"/>
                <w:lang w:eastAsia="en-US"/>
              </w:rPr>
            </w:pPr>
            <w:r w:rsidRPr="004326BA">
              <w:rPr>
                <w:rFonts w:ascii="Arial" w:eastAsia="Calibri" w:hAnsi="Arial" w:cs="Arial"/>
                <w:sz w:val="22"/>
                <w:szCs w:val="22"/>
                <w:lang w:eastAsia="en-US"/>
              </w:rPr>
              <w:t xml:space="preserve">ST7 – 5 </w:t>
            </w:r>
          </w:p>
          <w:p w14:paraId="51D601F9" w14:textId="77777777" w:rsidR="004326BA" w:rsidRPr="004326BA" w:rsidRDefault="004326BA" w:rsidP="00BC56A2">
            <w:pPr>
              <w:jc w:val="center"/>
              <w:rPr>
                <w:rFonts w:ascii="Arial" w:eastAsia="Calibri" w:hAnsi="Arial" w:cs="Arial"/>
                <w:sz w:val="22"/>
                <w:szCs w:val="22"/>
                <w:lang w:eastAsia="en-US"/>
              </w:rPr>
            </w:pPr>
            <w:r w:rsidRPr="004326BA">
              <w:rPr>
                <w:rFonts w:ascii="Arial" w:eastAsia="Calibri" w:hAnsi="Arial" w:cs="Arial"/>
                <w:sz w:val="22"/>
                <w:szCs w:val="22"/>
                <w:lang w:eastAsia="en-US"/>
              </w:rPr>
              <w:t xml:space="preserve">ST8 – 4 </w:t>
            </w:r>
          </w:p>
        </w:tc>
        <w:tc>
          <w:tcPr>
            <w:tcW w:w="1852" w:type="pct"/>
            <w:tcBorders>
              <w:top w:val="nil"/>
              <w:left w:val="single" w:sz="4" w:space="0" w:color="auto"/>
              <w:bottom w:val="single" w:sz="8" w:space="0" w:color="auto"/>
              <w:right w:val="single" w:sz="8" w:space="0" w:color="auto"/>
            </w:tcBorders>
            <w:tcMar>
              <w:top w:w="28" w:type="dxa"/>
              <w:left w:w="28" w:type="dxa"/>
              <w:bottom w:w="28" w:type="dxa"/>
              <w:right w:w="28" w:type="dxa"/>
            </w:tcMar>
            <w:vAlign w:val="center"/>
          </w:tcPr>
          <w:p w14:paraId="1A169144" w14:textId="77777777" w:rsidR="004326BA" w:rsidRPr="004326BA" w:rsidRDefault="004326BA" w:rsidP="00BC56A2">
            <w:pPr>
              <w:jc w:val="center"/>
              <w:rPr>
                <w:rFonts w:ascii="Arial" w:eastAsia="Calibri" w:hAnsi="Arial" w:cs="Arial"/>
                <w:sz w:val="22"/>
                <w:szCs w:val="22"/>
                <w:lang w:eastAsia="en-US"/>
              </w:rPr>
            </w:pPr>
            <w:r w:rsidRPr="004326BA">
              <w:rPr>
                <w:rFonts w:ascii="Arial" w:eastAsia="Calibri" w:hAnsi="Arial" w:cs="Arial"/>
                <w:sz w:val="22"/>
                <w:szCs w:val="22"/>
                <w:lang w:eastAsia="en-US"/>
              </w:rPr>
              <w:t>Pola zasilające, transformatorowe, liniowe.</w:t>
            </w:r>
          </w:p>
        </w:tc>
      </w:tr>
      <w:tr w:rsidR="004326BA" w:rsidRPr="004326BA" w14:paraId="4ED9E425" w14:textId="77777777" w:rsidTr="004326BA">
        <w:trPr>
          <w:trHeight w:val="943"/>
          <w:jc w:val="center"/>
        </w:trPr>
        <w:tc>
          <w:tcPr>
            <w:tcW w:w="215" w:type="pct"/>
            <w:tcBorders>
              <w:top w:val="nil"/>
              <w:left w:val="single" w:sz="8" w:space="0" w:color="auto"/>
              <w:bottom w:val="single" w:sz="8" w:space="0" w:color="auto"/>
              <w:right w:val="single" w:sz="8" w:space="0" w:color="auto"/>
            </w:tcBorders>
            <w:tcMar>
              <w:top w:w="28" w:type="dxa"/>
              <w:left w:w="28" w:type="dxa"/>
              <w:bottom w:w="28" w:type="dxa"/>
              <w:right w:w="28" w:type="dxa"/>
            </w:tcMar>
            <w:vAlign w:val="center"/>
          </w:tcPr>
          <w:p w14:paraId="2BB0E701" w14:textId="77777777" w:rsidR="004326BA" w:rsidRPr="004326BA" w:rsidRDefault="004326BA" w:rsidP="00BC56A2">
            <w:pPr>
              <w:jc w:val="center"/>
              <w:rPr>
                <w:rFonts w:ascii="Arial" w:eastAsia="Calibri" w:hAnsi="Arial" w:cs="Arial"/>
                <w:sz w:val="22"/>
                <w:szCs w:val="22"/>
                <w:lang w:eastAsia="en-US"/>
              </w:rPr>
            </w:pPr>
            <w:r w:rsidRPr="004326BA">
              <w:rPr>
                <w:rFonts w:ascii="Arial" w:eastAsia="Calibri" w:hAnsi="Arial" w:cs="Arial"/>
                <w:sz w:val="22"/>
                <w:szCs w:val="22"/>
                <w:lang w:eastAsia="en-US"/>
              </w:rPr>
              <w:t>3</w:t>
            </w:r>
          </w:p>
        </w:tc>
        <w:tc>
          <w:tcPr>
            <w:tcW w:w="731" w:type="pct"/>
            <w:tcBorders>
              <w:top w:val="nil"/>
              <w:left w:val="nil"/>
              <w:bottom w:val="single" w:sz="8" w:space="0" w:color="auto"/>
              <w:right w:val="single" w:sz="8" w:space="0" w:color="auto"/>
            </w:tcBorders>
            <w:tcMar>
              <w:top w:w="28" w:type="dxa"/>
              <w:left w:w="28" w:type="dxa"/>
              <w:bottom w:w="28" w:type="dxa"/>
              <w:right w:w="28" w:type="dxa"/>
            </w:tcMar>
            <w:vAlign w:val="center"/>
          </w:tcPr>
          <w:p w14:paraId="3C9AEB34" w14:textId="77777777" w:rsidR="004326BA" w:rsidRPr="004326BA" w:rsidRDefault="004326BA" w:rsidP="00BC56A2">
            <w:pPr>
              <w:jc w:val="center"/>
              <w:rPr>
                <w:rFonts w:ascii="Arial" w:eastAsia="Calibri" w:hAnsi="Arial" w:cs="Arial"/>
                <w:sz w:val="22"/>
                <w:szCs w:val="22"/>
                <w:lang w:eastAsia="en-US"/>
              </w:rPr>
            </w:pPr>
            <w:r w:rsidRPr="004326BA">
              <w:rPr>
                <w:rFonts w:ascii="Arial" w:eastAsia="Calibri" w:hAnsi="Arial" w:cs="Arial"/>
                <w:sz w:val="22"/>
                <w:szCs w:val="22"/>
                <w:lang w:eastAsia="en-US"/>
              </w:rPr>
              <w:t>ZASILANIE UJĘCIA WODY ZRĘBIN</w:t>
            </w:r>
          </w:p>
        </w:tc>
        <w:tc>
          <w:tcPr>
            <w:tcW w:w="782" w:type="pct"/>
            <w:tcBorders>
              <w:top w:val="nil"/>
              <w:left w:val="nil"/>
              <w:bottom w:val="single" w:sz="8" w:space="0" w:color="auto"/>
              <w:right w:val="single" w:sz="8" w:space="0" w:color="auto"/>
            </w:tcBorders>
            <w:tcMar>
              <w:top w:w="28" w:type="dxa"/>
              <w:left w:w="28" w:type="dxa"/>
              <w:bottom w:w="28" w:type="dxa"/>
              <w:right w:w="28" w:type="dxa"/>
            </w:tcMar>
            <w:vAlign w:val="center"/>
          </w:tcPr>
          <w:p w14:paraId="1E3DFB91" w14:textId="77777777" w:rsidR="004326BA" w:rsidRPr="004326BA" w:rsidRDefault="004326BA" w:rsidP="00BC56A2">
            <w:pPr>
              <w:jc w:val="center"/>
              <w:rPr>
                <w:rFonts w:ascii="Arial" w:eastAsia="Calibri" w:hAnsi="Arial" w:cs="Arial"/>
                <w:sz w:val="22"/>
                <w:szCs w:val="22"/>
                <w:lang w:eastAsia="en-US"/>
              </w:rPr>
            </w:pPr>
            <w:r w:rsidRPr="004326BA">
              <w:rPr>
                <w:rFonts w:ascii="Arial" w:eastAsia="Calibri" w:hAnsi="Arial" w:cs="Arial"/>
                <w:sz w:val="22"/>
                <w:szCs w:val="22"/>
                <w:lang w:eastAsia="en-US"/>
              </w:rPr>
              <w:t>RUe-20</w:t>
            </w:r>
          </w:p>
        </w:tc>
        <w:tc>
          <w:tcPr>
            <w:tcW w:w="752" w:type="pct"/>
            <w:tcBorders>
              <w:top w:val="nil"/>
              <w:left w:val="nil"/>
              <w:bottom w:val="single" w:sz="8" w:space="0" w:color="auto"/>
              <w:right w:val="single" w:sz="8" w:space="0" w:color="auto"/>
            </w:tcBorders>
            <w:tcMar>
              <w:top w:w="28" w:type="dxa"/>
              <w:left w:w="28" w:type="dxa"/>
              <w:bottom w:w="28" w:type="dxa"/>
              <w:right w:w="28" w:type="dxa"/>
            </w:tcMar>
            <w:vAlign w:val="center"/>
          </w:tcPr>
          <w:p w14:paraId="4AE89CB4" w14:textId="77777777" w:rsidR="004326BA" w:rsidRPr="004326BA" w:rsidRDefault="004326BA" w:rsidP="00BC56A2">
            <w:pPr>
              <w:jc w:val="center"/>
              <w:rPr>
                <w:rFonts w:ascii="Arial" w:eastAsia="Calibri" w:hAnsi="Arial" w:cs="Arial"/>
                <w:sz w:val="22"/>
                <w:szCs w:val="22"/>
                <w:lang w:eastAsia="en-US"/>
              </w:rPr>
            </w:pPr>
            <w:r w:rsidRPr="004326BA">
              <w:rPr>
                <w:rFonts w:ascii="Arial" w:eastAsia="Calibri" w:hAnsi="Arial" w:cs="Arial"/>
                <w:sz w:val="22"/>
                <w:szCs w:val="22"/>
                <w:lang w:eastAsia="en-US"/>
              </w:rPr>
              <w:t>OZK 1000</w:t>
            </w:r>
          </w:p>
        </w:tc>
        <w:tc>
          <w:tcPr>
            <w:tcW w:w="667" w:type="pct"/>
            <w:tcBorders>
              <w:top w:val="nil"/>
              <w:left w:val="nil"/>
              <w:bottom w:val="single" w:sz="8" w:space="0" w:color="auto"/>
              <w:right w:val="single" w:sz="4" w:space="0" w:color="auto"/>
            </w:tcBorders>
            <w:vAlign w:val="center"/>
          </w:tcPr>
          <w:p w14:paraId="58D0739D" w14:textId="77777777" w:rsidR="004326BA" w:rsidRPr="004326BA" w:rsidRDefault="004326BA" w:rsidP="00BC56A2">
            <w:pPr>
              <w:jc w:val="center"/>
              <w:rPr>
                <w:rFonts w:ascii="Arial" w:eastAsia="Calibri" w:hAnsi="Arial" w:cs="Arial"/>
                <w:sz w:val="22"/>
                <w:szCs w:val="22"/>
                <w:lang w:eastAsia="en-US"/>
              </w:rPr>
            </w:pPr>
            <w:r w:rsidRPr="004326BA">
              <w:rPr>
                <w:rFonts w:ascii="Arial" w:eastAsia="Calibri" w:hAnsi="Arial" w:cs="Arial"/>
                <w:sz w:val="22"/>
                <w:szCs w:val="22"/>
                <w:lang w:eastAsia="en-US"/>
              </w:rPr>
              <w:t>6</w:t>
            </w:r>
          </w:p>
        </w:tc>
        <w:tc>
          <w:tcPr>
            <w:tcW w:w="1852" w:type="pct"/>
            <w:tcBorders>
              <w:top w:val="nil"/>
              <w:left w:val="single" w:sz="4" w:space="0" w:color="auto"/>
              <w:bottom w:val="single" w:sz="8" w:space="0" w:color="auto"/>
              <w:right w:val="single" w:sz="8" w:space="0" w:color="auto"/>
            </w:tcBorders>
            <w:tcMar>
              <w:top w:w="28" w:type="dxa"/>
              <w:left w:w="28" w:type="dxa"/>
              <w:bottom w:w="28" w:type="dxa"/>
              <w:right w:w="28" w:type="dxa"/>
            </w:tcMar>
            <w:vAlign w:val="center"/>
          </w:tcPr>
          <w:p w14:paraId="4FF04026" w14:textId="77777777" w:rsidR="004326BA" w:rsidRPr="004326BA" w:rsidRDefault="004326BA" w:rsidP="00BC56A2">
            <w:pPr>
              <w:jc w:val="center"/>
              <w:rPr>
                <w:rFonts w:ascii="Arial" w:eastAsia="Calibri" w:hAnsi="Arial" w:cs="Arial"/>
                <w:sz w:val="22"/>
                <w:szCs w:val="22"/>
                <w:lang w:eastAsia="en-US"/>
              </w:rPr>
            </w:pPr>
            <w:r w:rsidRPr="004326BA">
              <w:rPr>
                <w:rFonts w:ascii="Arial" w:eastAsia="Calibri" w:hAnsi="Arial" w:cs="Arial"/>
                <w:sz w:val="22"/>
                <w:szCs w:val="22"/>
                <w:lang w:eastAsia="en-US"/>
              </w:rPr>
              <w:t>Pola zasilające, transformatorowe, pomiarowe.</w:t>
            </w:r>
          </w:p>
        </w:tc>
      </w:tr>
    </w:tbl>
    <w:p w14:paraId="18124054" w14:textId="77777777" w:rsidR="004326BA" w:rsidRPr="00126F80" w:rsidRDefault="004326BA" w:rsidP="00B8458C">
      <w:pPr>
        <w:pStyle w:val="Akapitzlist"/>
        <w:keepNext/>
        <w:numPr>
          <w:ilvl w:val="1"/>
          <w:numId w:val="51"/>
        </w:numPr>
        <w:spacing w:before="240" w:line="360" w:lineRule="auto"/>
        <w:ind w:left="567" w:hanging="567"/>
        <w:jc w:val="both"/>
        <w:outlineLvl w:val="2"/>
        <w:rPr>
          <w:rFonts w:ascii="Arial" w:hAnsi="Arial" w:cs="Arial"/>
          <w:b/>
          <w:bCs/>
        </w:rPr>
      </w:pPr>
      <w:bookmarkStart w:id="16" w:name="_Toc280614939"/>
      <w:bookmarkStart w:id="17" w:name="_Toc482561863"/>
      <w:r w:rsidRPr="00126F80">
        <w:rPr>
          <w:rFonts w:ascii="Arial" w:hAnsi="Arial" w:cs="Arial"/>
          <w:b/>
          <w:bCs/>
        </w:rPr>
        <w:t>Podstawowe rozdzielnie 6kV</w:t>
      </w:r>
    </w:p>
    <w:p w14:paraId="0F3A84AD" w14:textId="77777777" w:rsidR="004326BA" w:rsidRPr="004326BA" w:rsidRDefault="004326BA" w:rsidP="00BC56A2">
      <w:pPr>
        <w:keepNext/>
        <w:tabs>
          <w:tab w:val="left" w:pos="567"/>
        </w:tabs>
        <w:spacing w:before="120"/>
        <w:jc w:val="both"/>
        <w:outlineLvl w:val="2"/>
        <w:rPr>
          <w:rFonts w:ascii="Arial" w:hAnsi="Arial" w:cs="Arial"/>
          <w:bCs/>
          <w:sz w:val="22"/>
          <w:szCs w:val="22"/>
        </w:rPr>
      </w:pPr>
      <w:r w:rsidRPr="004326BA">
        <w:rPr>
          <w:rFonts w:ascii="Arial" w:hAnsi="Arial" w:cs="Arial"/>
          <w:sz w:val="22"/>
          <w:szCs w:val="22"/>
        </w:rPr>
        <w:t>Źródłem zasilania podstawowego instalacji odsiarczania spalin IOS są rozdzielnie 6kV potrzeb własnych bloku i rozdzielnia RO1AB. Natomiast dla instalacji Członu Ciepłowniczego nr 2, Zakładu Przeróbki Kamienia Wapiennego ZPKW oraz części zakładu Biomasy podstawowym źródłem zasilania jest transformator odczepowy 15,75/6/6kV TZO zasilany z wyprowadzenia mocy bloku nr 9 lub międzyblokowe mosty zasilania rezerwowego 6kV sekcji A i B zasilane z rozdzielni PR1,2. Zasilanie instalacji i urządzeń nawęglania, odpopielania, stacji uzdatniania wody.</w:t>
      </w:r>
      <w:r w:rsidRPr="004326BA">
        <w:rPr>
          <w:rFonts w:ascii="Arial" w:hAnsi="Arial" w:cs="Arial"/>
          <w:bCs/>
          <w:sz w:val="22"/>
          <w:szCs w:val="22"/>
        </w:rPr>
        <w:t xml:space="preserve"> Typy rozdzielni 6kV, ich nazwy, zastosowane wyłączniki, ilości i rodzaj pól zestawiono w poniższej tabeli.</w:t>
      </w:r>
    </w:p>
    <w:tbl>
      <w:tblPr>
        <w:tblW w:w="0" w:type="auto"/>
        <w:jc w:val="center"/>
        <w:tblCellMar>
          <w:left w:w="0" w:type="dxa"/>
          <w:right w:w="0" w:type="dxa"/>
        </w:tblCellMar>
        <w:tblLook w:val="04A0" w:firstRow="1" w:lastRow="0" w:firstColumn="1" w:lastColumn="0" w:noHBand="0" w:noVBand="1"/>
      </w:tblPr>
      <w:tblGrid>
        <w:gridCol w:w="386"/>
        <w:gridCol w:w="1845"/>
        <w:gridCol w:w="1361"/>
        <w:gridCol w:w="1603"/>
        <w:gridCol w:w="992"/>
        <w:gridCol w:w="3430"/>
      </w:tblGrid>
      <w:tr w:rsidR="004326BA" w:rsidRPr="004326BA" w14:paraId="5FD42185" w14:textId="77777777" w:rsidTr="004326BA">
        <w:trPr>
          <w:trHeight w:val="953"/>
          <w:tblHeader/>
          <w:jc w:val="center"/>
        </w:trPr>
        <w:tc>
          <w:tcPr>
            <w:tcW w:w="0" w:type="auto"/>
            <w:tcBorders>
              <w:top w:val="single" w:sz="8" w:space="0" w:color="auto"/>
              <w:left w:val="single" w:sz="8" w:space="0" w:color="auto"/>
              <w:bottom w:val="single" w:sz="8" w:space="0" w:color="auto"/>
              <w:right w:val="single" w:sz="8" w:space="0" w:color="auto"/>
            </w:tcBorders>
            <w:tcMar>
              <w:top w:w="28" w:type="dxa"/>
              <w:left w:w="28" w:type="dxa"/>
              <w:bottom w:w="28" w:type="dxa"/>
              <w:right w:w="28" w:type="dxa"/>
            </w:tcMar>
            <w:vAlign w:val="center"/>
          </w:tcPr>
          <w:p w14:paraId="53009020" w14:textId="77777777" w:rsidR="004326BA" w:rsidRPr="004326BA" w:rsidRDefault="004326BA" w:rsidP="00BC56A2">
            <w:pPr>
              <w:jc w:val="center"/>
              <w:rPr>
                <w:rFonts w:ascii="Arial" w:eastAsia="Calibri" w:hAnsi="Arial" w:cs="Arial"/>
                <w:b/>
                <w:bCs/>
                <w:sz w:val="22"/>
                <w:szCs w:val="22"/>
                <w:lang w:eastAsia="en-US"/>
              </w:rPr>
            </w:pPr>
            <w:r w:rsidRPr="004326BA">
              <w:rPr>
                <w:rFonts w:ascii="Arial" w:eastAsia="Calibri" w:hAnsi="Arial" w:cs="Arial"/>
                <w:b/>
                <w:bCs/>
                <w:sz w:val="22"/>
                <w:szCs w:val="22"/>
                <w:lang w:eastAsia="en-US"/>
              </w:rPr>
              <w:t>Lp.</w:t>
            </w:r>
          </w:p>
        </w:tc>
        <w:tc>
          <w:tcPr>
            <w:tcW w:w="0" w:type="auto"/>
            <w:tcBorders>
              <w:top w:val="single" w:sz="8" w:space="0" w:color="auto"/>
              <w:left w:val="nil"/>
              <w:bottom w:val="single" w:sz="8" w:space="0" w:color="auto"/>
              <w:right w:val="single" w:sz="8" w:space="0" w:color="auto"/>
            </w:tcBorders>
            <w:tcMar>
              <w:top w:w="28" w:type="dxa"/>
              <w:left w:w="28" w:type="dxa"/>
              <w:bottom w:w="28" w:type="dxa"/>
              <w:right w:w="28" w:type="dxa"/>
            </w:tcMar>
            <w:vAlign w:val="center"/>
          </w:tcPr>
          <w:p w14:paraId="57A60D11" w14:textId="77777777" w:rsidR="004326BA" w:rsidRPr="004326BA" w:rsidRDefault="004326BA" w:rsidP="00BC56A2">
            <w:pPr>
              <w:jc w:val="center"/>
              <w:rPr>
                <w:rFonts w:ascii="Arial" w:eastAsia="Calibri" w:hAnsi="Arial" w:cs="Arial"/>
                <w:b/>
                <w:bCs/>
                <w:sz w:val="22"/>
                <w:szCs w:val="22"/>
                <w:lang w:eastAsia="en-US"/>
              </w:rPr>
            </w:pPr>
            <w:r w:rsidRPr="004326BA">
              <w:rPr>
                <w:rFonts w:ascii="Arial" w:eastAsia="Calibri" w:hAnsi="Arial" w:cs="Arial"/>
                <w:b/>
                <w:bCs/>
                <w:sz w:val="22"/>
                <w:szCs w:val="22"/>
                <w:lang w:eastAsia="en-US"/>
              </w:rPr>
              <w:t>Nazwa rozdzielni 6kV</w:t>
            </w:r>
          </w:p>
        </w:tc>
        <w:tc>
          <w:tcPr>
            <w:tcW w:w="0" w:type="auto"/>
            <w:tcBorders>
              <w:top w:val="single" w:sz="8" w:space="0" w:color="auto"/>
              <w:left w:val="nil"/>
              <w:bottom w:val="single" w:sz="8" w:space="0" w:color="auto"/>
              <w:right w:val="single" w:sz="8" w:space="0" w:color="auto"/>
            </w:tcBorders>
            <w:tcMar>
              <w:top w:w="28" w:type="dxa"/>
              <w:left w:w="28" w:type="dxa"/>
              <w:bottom w:w="28" w:type="dxa"/>
              <w:right w:w="28" w:type="dxa"/>
            </w:tcMar>
            <w:vAlign w:val="center"/>
          </w:tcPr>
          <w:p w14:paraId="18501F2B" w14:textId="77777777" w:rsidR="004326BA" w:rsidRPr="004326BA" w:rsidRDefault="004326BA" w:rsidP="00BC56A2">
            <w:pPr>
              <w:jc w:val="center"/>
              <w:rPr>
                <w:rFonts w:ascii="Arial" w:eastAsia="Calibri" w:hAnsi="Arial" w:cs="Arial"/>
                <w:b/>
                <w:bCs/>
                <w:sz w:val="22"/>
                <w:szCs w:val="22"/>
                <w:lang w:eastAsia="en-US"/>
              </w:rPr>
            </w:pPr>
            <w:r w:rsidRPr="004326BA">
              <w:rPr>
                <w:rFonts w:ascii="Arial" w:eastAsia="Calibri" w:hAnsi="Arial" w:cs="Arial"/>
                <w:b/>
                <w:bCs/>
                <w:sz w:val="22"/>
                <w:szCs w:val="22"/>
                <w:lang w:eastAsia="en-US"/>
              </w:rPr>
              <w:t>Typ rozdzielni</w:t>
            </w:r>
          </w:p>
        </w:tc>
        <w:tc>
          <w:tcPr>
            <w:tcW w:w="1603" w:type="dxa"/>
            <w:tcBorders>
              <w:top w:val="single" w:sz="8" w:space="0" w:color="auto"/>
              <w:left w:val="nil"/>
              <w:bottom w:val="single" w:sz="8" w:space="0" w:color="auto"/>
              <w:right w:val="single" w:sz="8" w:space="0" w:color="auto"/>
            </w:tcBorders>
            <w:tcMar>
              <w:top w:w="28" w:type="dxa"/>
              <w:left w:w="28" w:type="dxa"/>
              <w:bottom w:w="28" w:type="dxa"/>
              <w:right w:w="28" w:type="dxa"/>
            </w:tcMar>
            <w:vAlign w:val="center"/>
          </w:tcPr>
          <w:p w14:paraId="54C86DDE" w14:textId="77777777" w:rsidR="004326BA" w:rsidRPr="004326BA" w:rsidRDefault="004326BA" w:rsidP="00BC56A2">
            <w:pPr>
              <w:jc w:val="center"/>
              <w:rPr>
                <w:rFonts w:ascii="Arial" w:eastAsia="Calibri" w:hAnsi="Arial" w:cs="Arial"/>
                <w:b/>
                <w:bCs/>
                <w:sz w:val="22"/>
                <w:szCs w:val="22"/>
                <w:lang w:eastAsia="en-US"/>
              </w:rPr>
            </w:pPr>
            <w:r w:rsidRPr="004326BA">
              <w:rPr>
                <w:rFonts w:ascii="Arial" w:eastAsia="Calibri" w:hAnsi="Arial" w:cs="Arial"/>
                <w:b/>
                <w:bCs/>
                <w:sz w:val="22"/>
                <w:szCs w:val="22"/>
                <w:lang w:eastAsia="en-US"/>
              </w:rPr>
              <w:t>Typ wyłącznika/</w:t>
            </w:r>
          </w:p>
          <w:p w14:paraId="282BAECC" w14:textId="77777777" w:rsidR="004326BA" w:rsidRPr="004326BA" w:rsidRDefault="004326BA" w:rsidP="00BC56A2">
            <w:pPr>
              <w:jc w:val="center"/>
              <w:rPr>
                <w:rFonts w:ascii="Arial" w:eastAsia="Calibri" w:hAnsi="Arial" w:cs="Arial"/>
                <w:b/>
                <w:bCs/>
                <w:sz w:val="22"/>
                <w:szCs w:val="22"/>
                <w:lang w:eastAsia="en-US"/>
              </w:rPr>
            </w:pPr>
            <w:r w:rsidRPr="004326BA">
              <w:rPr>
                <w:rFonts w:ascii="Arial" w:eastAsia="Calibri" w:hAnsi="Arial" w:cs="Arial"/>
                <w:b/>
                <w:bCs/>
                <w:sz w:val="22"/>
                <w:szCs w:val="22"/>
                <w:lang w:eastAsia="en-US"/>
              </w:rPr>
              <w:t>odłącznika</w:t>
            </w:r>
          </w:p>
        </w:tc>
        <w:tc>
          <w:tcPr>
            <w:tcW w:w="992" w:type="dxa"/>
            <w:tcBorders>
              <w:top w:val="single" w:sz="8" w:space="0" w:color="auto"/>
              <w:left w:val="nil"/>
              <w:bottom w:val="single" w:sz="8" w:space="0" w:color="auto"/>
              <w:right w:val="single" w:sz="4" w:space="0" w:color="auto"/>
            </w:tcBorders>
            <w:vAlign w:val="center"/>
          </w:tcPr>
          <w:p w14:paraId="2EDD9716" w14:textId="77777777" w:rsidR="004326BA" w:rsidRPr="004326BA" w:rsidRDefault="004326BA" w:rsidP="00BC56A2">
            <w:pPr>
              <w:jc w:val="center"/>
              <w:rPr>
                <w:rFonts w:ascii="Arial" w:eastAsia="Calibri" w:hAnsi="Arial" w:cs="Arial"/>
                <w:b/>
                <w:bCs/>
                <w:sz w:val="22"/>
                <w:szCs w:val="22"/>
                <w:lang w:eastAsia="en-US"/>
              </w:rPr>
            </w:pPr>
            <w:r w:rsidRPr="004326BA">
              <w:rPr>
                <w:rFonts w:ascii="Arial" w:eastAsia="Calibri" w:hAnsi="Arial" w:cs="Arial"/>
                <w:b/>
                <w:bCs/>
                <w:sz w:val="22"/>
                <w:szCs w:val="22"/>
                <w:lang w:eastAsia="en-US"/>
              </w:rPr>
              <w:t>Ilość pól</w:t>
            </w:r>
          </w:p>
        </w:tc>
        <w:tc>
          <w:tcPr>
            <w:tcW w:w="3430" w:type="dxa"/>
            <w:tcBorders>
              <w:top w:val="single" w:sz="8" w:space="0" w:color="auto"/>
              <w:left w:val="single" w:sz="4" w:space="0" w:color="auto"/>
              <w:bottom w:val="single" w:sz="8" w:space="0" w:color="auto"/>
              <w:right w:val="single" w:sz="8" w:space="0" w:color="auto"/>
            </w:tcBorders>
            <w:tcMar>
              <w:top w:w="28" w:type="dxa"/>
              <w:left w:w="28" w:type="dxa"/>
              <w:bottom w:w="28" w:type="dxa"/>
              <w:right w:w="28" w:type="dxa"/>
            </w:tcMar>
            <w:vAlign w:val="center"/>
          </w:tcPr>
          <w:p w14:paraId="05F9EBB5" w14:textId="77777777" w:rsidR="004326BA" w:rsidRPr="004326BA" w:rsidRDefault="004326BA" w:rsidP="00BC56A2">
            <w:pPr>
              <w:jc w:val="center"/>
              <w:rPr>
                <w:rFonts w:ascii="Arial" w:eastAsia="Calibri" w:hAnsi="Arial" w:cs="Arial"/>
                <w:b/>
                <w:bCs/>
                <w:sz w:val="22"/>
                <w:szCs w:val="22"/>
                <w:lang w:eastAsia="en-US"/>
              </w:rPr>
            </w:pPr>
            <w:r w:rsidRPr="004326BA">
              <w:rPr>
                <w:rFonts w:ascii="Arial" w:eastAsia="Calibri" w:hAnsi="Arial" w:cs="Arial"/>
                <w:b/>
                <w:bCs/>
                <w:sz w:val="22"/>
                <w:szCs w:val="22"/>
                <w:lang w:eastAsia="en-US"/>
              </w:rPr>
              <w:t>Rodzaje pól</w:t>
            </w:r>
          </w:p>
        </w:tc>
      </w:tr>
      <w:tr w:rsidR="004326BA" w:rsidRPr="004326BA" w14:paraId="1F7CB65C" w14:textId="77777777" w:rsidTr="004326BA">
        <w:trPr>
          <w:trHeight w:val="943"/>
          <w:jc w:val="center"/>
        </w:trPr>
        <w:tc>
          <w:tcPr>
            <w:tcW w:w="0" w:type="auto"/>
            <w:tcBorders>
              <w:top w:val="nil"/>
              <w:left w:val="single" w:sz="8" w:space="0" w:color="auto"/>
              <w:bottom w:val="single" w:sz="8" w:space="0" w:color="auto"/>
              <w:right w:val="single" w:sz="8" w:space="0" w:color="auto"/>
            </w:tcBorders>
            <w:tcMar>
              <w:top w:w="28" w:type="dxa"/>
              <w:left w:w="28" w:type="dxa"/>
              <w:bottom w:w="28" w:type="dxa"/>
              <w:right w:w="28" w:type="dxa"/>
            </w:tcMar>
            <w:vAlign w:val="center"/>
          </w:tcPr>
          <w:p w14:paraId="6816CFF1" w14:textId="77777777" w:rsidR="004326BA" w:rsidRPr="004326BA" w:rsidRDefault="004326BA" w:rsidP="00BC56A2">
            <w:pPr>
              <w:jc w:val="center"/>
              <w:rPr>
                <w:rFonts w:ascii="Arial" w:eastAsia="Calibri" w:hAnsi="Arial" w:cs="Arial"/>
                <w:sz w:val="22"/>
                <w:szCs w:val="22"/>
                <w:lang w:eastAsia="en-US"/>
              </w:rPr>
            </w:pPr>
            <w:r w:rsidRPr="004326BA">
              <w:rPr>
                <w:rFonts w:ascii="Arial" w:eastAsia="Calibri" w:hAnsi="Arial" w:cs="Arial"/>
                <w:sz w:val="22"/>
                <w:szCs w:val="22"/>
                <w:lang w:eastAsia="en-US"/>
              </w:rPr>
              <w:t>1</w:t>
            </w:r>
          </w:p>
        </w:tc>
        <w:tc>
          <w:tcPr>
            <w:tcW w:w="0" w:type="auto"/>
            <w:tcBorders>
              <w:top w:val="nil"/>
              <w:left w:val="nil"/>
              <w:bottom w:val="single" w:sz="8" w:space="0" w:color="auto"/>
              <w:right w:val="single" w:sz="8" w:space="0" w:color="auto"/>
            </w:tcBorders>
            <w:tcMar>
              <w:top w:w="28" w:type="dxa"/>
              <w:left w:w="28" w:type="dxa"/>
              <w:bottom w:w="28" w:type="dxa"/>
              <w:right w:w="28" w:type="dxa"/>
            </w:tcMar>
            <w:vAlign w:val="center"/>
          </w:tcPr>
          <w:p w14:paraId="4E344E94" w14:textId="77777777" w:rsidR="004326BA" w:rsidRPr="004326BA" w:rsidRDefault="004326BA" w:rsidP="00BC56A2">
            <w:pPr>
              <w:jc w:val="center"/>
              <w:rPr>
                <w:rFonts w:ascii="Arial" w:eastAsia="Calibri" w:hAnsi="Arial" w:cs="Arial"/>
                <w:sz w:val="22"/>
                <w:szCs w:val="22"/>
                <w:lang w:eastAsia="en-US"/>
              </w:rPr>
            </w:pPr>
            <w:r w:rsidRPr="004326BA">
              <w:rPr>
                <w:rFonts w:ascii="Arial" w:eastAsia="Calibri" w:hAnsi="Arial" w:cs="Arial"/>
                <w:sz w:val="22"/>
                <w:szCs w:val="22"/>
                <w:lang w:eastAsia="en-US"/>
              </w:rPr>
              <w:t>PR1</w:t>
            </w:r>
          </w:p>
        </w:tc>
        <w:tc>
          <w:tcPr>
            <w:tcW w:w="0" w:type="auto"/>
            <w:tcBorders>
              <w:top w:val="nil"/>
              <w:left w:val="nil"/>
              <w:bottom w:val="single" w:sz="8" w:space="0" w:color="auto"/>
              <w:right w:val="single" w:sz="8" w:space="0" w:color="auto"/>
            </w:tcBorders>
            <w:tcMar>
              <w:top w:w="28" w:type="dxa"/>
              <w:left w:w="28" w:type="dxa"/>
              <w:bottom w:w="28" w:type="dxa"/>
              <w:right w:w="28" w:type="dxa"/>
            </w:tcMar>
            <w:vAlign w:val="center"/>
          </w:tcPr>
          <w:p w14:paraId="47B77189" w14:textId="77777777" w:rsidR="004326BA" w:rsidRPr="004326BA" w:rsidRDefault="004326BA" w:rsidP="00BC56A2">
            <w:pPr>
              <w:jc w:val="center"/>
              <w:rPr>
                <w:rFonts w:ascii="Arial" w:eastAsia="Calibri" w:hAnsi="Arial" w:cs="Arial"/>
                <w:sz w:val="22"/>
                <w:szCs w:val="22"/>
                <w:lang w:eastAsia="en-US"/>
              </w:rPr>
            </w:pPr>
            <w:r w:rsidRPr="004326BA">
              <w:rPr>
                <w:rFonts w:ascii="Arial" w:eastAsia="Calibri" w:hAnsi="Arial" w:cs="Arial"/>
                <w:sz w:val="22"/>
                <w:szCs w:val="22"/>
                <w:lang w:eastAsia="en-US"/>
              </w:rPr>
              <w:t>PREM-14S</w:t>
            </w:r>
          </w:p>
        </w:tc>
        <w:tc>
          <w:tcPr>
            <w:tcW w:w="1603" w:type="dxa"/>
            <w:tcBorders>
              <w:top w:val="nil"/>
              <w:left w:val="nil"/>
              <w:bottom w:val="single" w:sz="8" w:space="0" w:color="auto"/>
              <w:right w:val="single" w:sz="8" w:space="0" w:color="auto"/>
            </w:tcBorders>
            <w:tcMar>
              <w:top w:w="28" w:type="dxa"/>
              <w:left w:w="28" w:type="dxa"/>
              <w:bottom w:w="28" w:type="dxa"/>
              <w:right w:w="28" w:type="dxa"/>
            </w:tcMar>
            <w:vAlign w:val="center"/>
          </w:tcPr>
          <w:p w14:paraId="638B7294" w14:textId="77777777" w:rsidR="004326BA" w:rsidRPr="004326BA" w:rsidRDefault="004326BA" w:rsidP="00BC56A2">
            <w:pPr>
              <w:jc w:val="center"/>
              <w:rPr>
                <w:rFonts w:ascii="Arial" w:eastAsia="Calibri" w:hAnsi="Arial" w:cs="Arial"/>
                <w:sz w:val="22"/>
                <w:szCs w:val="22"/>
                <w:lang w:eastAsia="en-US"/>
              </w:rPr>
            </w:pPr>
            <w:r w:rsidRPr="004326BA">
              <w:rPr>
                <w:rFonts w:ascii="Arial" w:eastAsia="Calibri" w:hAnsi="Arial" w:cs="Arial"/>
                <w:sz w:val="22"/>
                <w:szCs w:val="22"/>
                <w:lang w:eastAsia="en-US"/>
              </w:rPr>
              <w:t>SION-3AE1186</w:t>
            </w:r>
          </w:p>
          <w:p w14:paraId="77B7817D" w14:textId="77777777" w:rsidR="004326BA" w:rsidRPr="004326BA" w:rsidRDefault="004326BA" w:rsidP="00BC56A2">
            <w:pPr>
              <w:jc w:val="center"/>
              <w:rPr>
                <w:rFonts w:ascii="Arial" w:eastAsia="Calibri" w:hAnsi="Arial" w:cs="Arial"/>
                <w:sz w:val="22"/>
                <w:szCs w:val="22"/>
                <w:lang w:eastAsia="en-US"/>
              </w:rPr>
            </w:pPr>
            <w:r w:rsidRPr="004326BA">
              <w:rPr>
                <w:rFonts w:ascii="Arial" w:eastAsia="Calibri" w:hAnsi="Arial" w:cs="Arial"/>
                <w:sz w:val="22"/>
                <w:szCs w:val="22"/>
                <w:lang w:eastAsia="en-US"/>
              </w:rPr>
              <w:t>SION-3AE 1144-2</w:t>
            </w:r>
          </w:p>
        </w:tc>
        <w:tc>
          <w:tcPr>
            <w:tcW w:w="992" w:type="dxa"/>
            <w:tcBorders>
              <w:top w:val="nil"/>
              <w:left w:val="nil"/>
              <w:bottom w:val="single" w:sz="8" w:space="0" w:color="auto"/>
              <w:right w:val="single" w:sz="4" w:space="0" w:color="auto"/>
            </w:tcBorders>
            <w:vAlign w:val="center"/>
          </w:tcPr>
          <w:p w14:paraId="55EF7D90" w14:textId="77777777" w:rsidR="004326BA" w:rsidRPr="004326BA" w:rsidRDefault="004326BA" w:rsidP="00BC56A2">
            <w:pPr>
              <w:jc w:val="center"/>
              <w:rPr>
                <w:rFonts w:ascii="Arial" w:eastAsia="Calibri" w:hAnsi="Arial" w:cs="Arial"/>
                <w:sz w:val="22"/>
                <w:szCs w:val="22"/>
                <w:lang w:eastAsia="en-US"/>
              </w:rPr>
            </w:pPr>
            <w:r w:rsidRPr="004326BA">
              <w:rPr>
                <w:rFonts w:ascii="Arial" w:eastAsia="Calibri" w:hAnsi="Arial" w:cs="Arial"/>
                <w:sz w:val="22"/>
                <w:szCs w:val="22"/>
                <w:lang w:eastAsia="en-US"/>
              </w:rPr>
              <w:t>19</w:t>
            </w:r>
          </w:p>
        </w:tc>
        <w:tc>
          <w:tcPr>
            <w:tcW w:w="3430" w:type="dxa"/>
            <w:tcBorders>
              <w:top w:val="nil"/>
              <w:left w:val="single" w:sz="4" w:space="0" w:color="auto"/>
              <w:bottom w:val="single" w:sz="8" w:space="0" w:color="auto"/>
              <w:right w:val="single" w:sz="8" w:space="0" w:color="auto"/>
            </w:tcBorders>
            <w:tcMar>
              <w:top w:w="28" w:type="dxa"/>
              <w:left w:w="28" w:type="dxa"/>
              <w:bottom w:w="28" w:type="dxa"/>
              <w:right w:w="28" w:type="dxa"/>
            </w:tcMar>
            <w:vAlign w:val="center"/>
          </w:tcPr>
          <w:p w14:paraId="5FB0DF8B" w14:textId="77777777" w:rsidR="004326BA" w:rsidRPr="004326BA" w:rsidRDefault="004326BA" w:rsidP="00BC56A2">
            <w:pPr>
              <w:jc w:val="center"/>
              <w:rPr>
                <w:rFonts w:ascii="Arial" w:eastAsia="Calibri" w:hAnsi="Arial" w:cs="Arial"/>
                <w:sz w:val="22"/>
                <w:szCs w:val="22"/>
                <w:lang w:eastAsia="en-US"/>
              </w:rPr>
            </w:pPr>
            <w:r w:rsidRPr="004326BA">
              <w:rPr>
                <w:rFonts w:ascii="Arial" w:eastAsia="Calibri" w:hAnsi="Arial" w:cs="Arial"/>
                <w:sz w:val="22"/>
                <w:szCs w:val="22"/>
                <w:lang w:eastAsia="en-US"/>
              </w:rPr>
              <w:t>Pola zasilające z odcinaczami, transformatorowe, liniowe, pomiarowe, silnikowe.</w:t>
            </w:r>
          </w:p>
        </w:tc>
      </w:tr>
      <w:tr w:rsidR="004326BA" w:rsidRPr="004326BA" w14:paraId="6C3A2789" w14:textId="77777777" w:rsidTr="004326BA">
        <w:trPr>
          <w:trHeight w:val="728"/>
          <w:jc w:val="center"/>
        </w:trPr>
        <w:tc>
          <w:tcPr>
            <w:tcW w:w="0" w:type="auto"/>
            <w:tcBorders>
              <w:top w:val="nil"/>
              <w:left w:val="single" w:sz="8" w:space="0" w:color="auto"/>
              <w:bottom w:val="single" w:sz="8" w:space="0" w:color="auto"/>
              <w:right w:val="single" w:sz="8" w:space="0" w:color="auto"/>
            </w:tcBorders>
            <w:tcMar>
              <w:top w:w="28" w:type="dxa"/>
              <w:left w:w="28" w:type="dxa"/>
              <w:bottom w:w="28" w:type="dxa"/>
              <w:right w:w="28" w:type="dxa"/>
            </w:tcMar>
            <w:vAlign w:val="center"/>
          </w:tcPr>
          <w:p w14:paraId="0E6C9941" w14:textId="77777777" w:rsidR="004326BA" w:rsidRPr="004326BA" w:rsidRDefault="004326BA" w:rsidP="00BC56A2">
            <w:pPr>
              <w:jc w:val="center"/>
              <w:rPr>
                <w:rFonts w:ascii="Arial" w:eastAsia="Calibri" w:hAnsi="Arial" w:cs="Arial"/>
                <w:sz w:val="22"/>
                <w:szCs w:val="22"/>
                <w:lang w:eastAsia="en-US"/>
              </w:rPr>
            </w:pPr>
            <w:r w:rsidRPr="004326BA">
              <w:rPr>
                <w:rFonts w:ascii="Arial" w:eastAsia="Calibri" w:hAnsi="Arial" w:cs="Arial"/>
                <w:sz w:val="22"/>
                <w:szCs w:val="22"/>
                <w:lang w:eastAsia="en-US"/>
              </w:rPr>
              <w:t>2</w:t>
            </w:r>
          </w:p>
        </w:tc>
        <w:tc>
          <w:tcPr>
            <w:tcW w:w="0" w:type="auto"/>
            <w:tcBorders>
              <w:top w:val="nil"/>
              <w:left w:val="nil"/>
              <w:bottom w:val="single" w:sz="8" w:space="0" w:color="auto"/>
              <w:right w:val="single" w:sz="8" w:space="0" w:color="auto"/>
            </w:tcBorders>
            <w:tcMar>
              <w:top w:w="28" w:type="dxa"/>
              <w:left w:w="28" w:type="dxa"/>
              <w:bottom w:w="28" w:type="dxa"/>
              <w:right w:w="28" w:type="dxa"/>
            </w:tcMar>
            <w:vAlign w:val="center"/>
          </w:tcPr>
          <w:p w14:paraId="773FFE12" w14:textId="77777777" w:rsidR="004326BA" w:rsidRPr="004326BA" w:rsidRDefault="004326BA" w:rsidP="00BC56A2">
            <w:pPr>
              <w:jc w:val="center"/>
              <w:rPr>
                <w:rFonts w:ascii="Arial" w:eastAsia="Calibri" w:hAnsi="Arial" w:cs="Arial"/>
                <w:sz w:val="22"/>
                <w:szCs w:val="22"/>
                <w:lang w:eastAsia="en-US"/>
              </w:rPr>
            </w:pPr>
            <w:r w:rsidRPr="004326BA">
              <w:rPr>
                <w:rFonts w:ascii="Arial" w:eastAsia="Calibri" w:hAnsi="Arial" w:cs="Arial"/>
                <w:sz w:val="22"/>
                <w:szCs w:val="22"/>
                <w:lang w:eastAsia="en-US"/>
              </w:rPr>
              <w:t>PR2</w:t>
            </w:r>
          </w:p>
        </w:tc>
        <w:tc>
          <w:tcPr>
            <w:tcW w:w="0" w:type="auto"/>
            <w:tcBorders>
              <w:top w:val="nil"/>
              <w:left w:val="nil"/>
              <w:bottom w:val="single" w:sz="8" w:space="0" w:color="auto"/>
              <w:right w:val="single" w:sz="8" w:space="0" w:color="auto"/>
            </w:tcBorders>
            <w:tcMar>
              <w:top w:w="28" w:type="dxa"/>
              <w:left w:w="28" w:type="dxa"/>
              <w:bottom w:w="28" w:type="dxa"/>
              <w:right w:w="28" w:type="dxa"/>
            </w:tcMar>
            <w:vAlign w:val="center"/>
          </w:tcPr>
          <w:p w14:paraId="6D02DFDD" w14:textId="77777777" w:rsidR="004326BA" w:rsidRPr="004326BA" w:rsidRDefault="004326BA" w:rsidP="00BC56A2">
            <w:pPr>
              <w:jc w:val="center"/>
              <w:rPr>
                <w:rFonts w:ascii="Arial" w:eastAsia="Calibri" w:hAnsi="Arial" w:cs="Arial"/>
                <w:sz w:val="22"/>
                <w:szCs w:val="22"/>
                <w:lang w:eastAsia="en-US"/>
              </w:rPr>
            </w:pPr>
            <w:r w:rsidRPr="004326BA">
              <w:rPr>
                <w:rFonts w:ascii="Arial" w:eastAsia="Calibri" w:hAnsi="Arial" w:cs="Arial"/>
                <w:sz w:val="22"/>
                <w:szCs w:val="22"/>
                <w:lang w:eastAsia="en-US"/>
              </w:rPr>
              <w:t>PREM-14S</w:t>
            </w:r>
          </w:p>
        </w:tc>
        <w:tc>
          <w:tcPr>
            <w:tcW w:w="1603" w:type="dxa"/>
            <w:tcBorders>
              <w:top w:val="nil"/>
              <w:left w:val="nil"/>
              <w:bottom w:val="single" w:sz="8" w:space="0" w:color="auto"/>
              <w:right w:val="single" w:sz="8" w:space="0" w:color="auto"/>
            </w:tcBorders>
            <w:tcMar>
              <w:top w:w="28" w:type="dxa"/>
              <w:left w:w="28" w:type="dxa"/>
              <w:bottom w:w="28" w:type="dxa"/>
              <w:right w:w="28" w:type="dxa"/>
            </w:tcMar>
            <w:vAlign w:val="center"/>
          </w:tcPr>
          <w:p w14:paraId="22530DB5" w14:textId="77777777" w:rsidR="004326BA" w:rsidRPr="004326BA" w:rsidRDefault="004326BA" w:rsidP="00BC56A2">
            <w:pPr>
              <w:jc w:val="center"/>
              <w:rPr>
                <w:rFonts w:ascii="Arial" w:eastAsia="Calibri" w:hAnsi="Arial" w:cs="Arial"/>
                <w:sz w:val="22"/>
                <w:szCs w:val="22"/>
                <w:lang w:eastAsia="en-US"/>
              </w:rPr>
            </w:pPr>
            <w:r w:rsidRPr="004326BA">
              <w:rPr>
                <w:rFonts w:ascii="Arial" w:eastAsia="Calibri" w:hAnsi="Arial" w:cs="Arial"/>
                <w:sz w:val="22"/>
                <w:szCs w:val="22"/>
                <w:lang w:eastAsia="en-US"/>
              </w:rPr>
              <w:t>SION-3AE1186</w:t>
            </w:r>
          </w:p>
          <w:p w14:paraId="6741AC4C" w14:textId="77777777" w:rsidR="004326BA" w:rsidRPr="004326BA" w:rsidRDefault="004326BA" w:rsidP="00BC56A2">
            <w:pPr>
              <w:jc w:val="center"/>
              <w:rPr>
                <w:rFonts w:ascii="Arial" w:eastAsia="Calibri" w:hAnsi="Arial" w:cs="Arial"/>
                <w:sz w:val="22"/>
                <w:szCs w:val="22"/>
                <w:lang w:eastAsia="en-US"/>
              </w:rPr>
            </w:pPr>
            <w:r w:rsidRPr="004326BA">
              <w:rPr>
                <w:rFonts w:ascii="Arial" w:eastAsia="Calibri" w:hAnsi="Arial" w:cs="Arial"/>
                <w:sz w:val="22"/>
                <w:szCs w:val="22"/>
                <w:lang w:eastAsia="en-US"/>
              </w:rPr>
              <w:t>SION-3AE 1144-2</w:t>
            </w:r>
          </w:p>
        </w:tc>
        <w:tc>
          <w:tcPr>
            <w:tcW w:w="992" w:type="dxa"/>
            <w:tcBorders>
              <w:top w:val="nil"/>
              <w:left w:val="nil"/>
              <w:bottom w:val="single" w:sz="8" w:space="0" w:color="auto"/>
              <w:right w:val="single" w:sz="4" w:space="0" w:color="auto"/>
            </w:tcBorders>
            <w:vAlign w:val="center"/>
          </w:tcPr>
          <w:p w14:paraId="5D7BCDC1" w14:textId="77777777" w:rsidR="004326BA" w:rsidRPr="004326BA" w:rsidRDefault="004326BA" w:rsidP="00BC56A2">
            <w:pPr>
              <w:jc w:val="center"/>
              <w:rPr>
                <w:rFonts w:ascii="Arial" w:eastAsia="Calibri" w:hAnsi="Arial" w:cs="Arial"/>
                <w:sz w:val="22"/>
                <w:szCs w:val="22"/>
                <w:lang w:eastAsia="en-US"/>
              </w:rPr>
            </w:pPr>
            <w:r w:rsidRPr="004326BA">
              <w:rPr>
                <w:rFonts w:ascii="Arial" w:eastAsia="Calibri" w:hAnsi="Arial" w:cs="Arial"/>
                <w:sz w:val="22"/>
                <w:szCs w:val="22"/>
                <w:lang w:eastAsia="en-US"/>
              </w:rPr>
              <w:t>20</w:t>
            </w:r>
          </w:p>
        </w:tc>
        <w:tc>
          <w:tcPr>
            <w:tcW w:w="3430" w:type="dxa"/>
            <w:tcBorders>
              <w:top w:val="nil"/>
              <w:left w:val="single" w:sz="4" w:space="0" w:color="auto"/>
              <w:bottom w:val="single" w:sz="8" w:space="0" w:color="auto"/>
              <w:right w:val="single" w:sz="8" w:space="0" w:color="auto"/>
            </w:tcBorders>
            <w:tcMar>
              <w:top w:w="28" w:type="dxa"/>
              <w:left w:w="28" w:type="dxa"/>
              <w:bottom w:w="28" w:type="dxa"/>
              <w:right w:w="28" w:type="dxa"/>
            </w:tcMar>
            <w:vAlign w:val="center"/>
          </w:tcPr>
          <w:p w14:paraId="71913F66" w14:textId="77777777" w:rsidR="004326BA" w:rsidRPr="004326BA" w:rsidRDefault="004326BA" w:rsidP="00BC56A2">
            <w:pPr>
              <w:jc w:val="center"/>
              <w:rPr>
                <w:rFonts w:ascii="Arial" w:eastAsia="Calibri" w:hAnsi="Arial" w:cs="Arial"/>
                <w:sz w:val="22"/>
                <w:szCs w:val="22"/>
                <w:lang w:eastAsia="en-US"/>
              </w:rPr>
            </w:pPr>
            <w:r w:rsidRPr="004326BA">
              <w:rPr>
                <w:rFonts w:ascii="Arial" w:eastAsia="Calibri" w:hAnsi="Arial" w:cs="Arial"/>
                <w:sz w:val="22"/>
                <w:szCs w:val="22"/>
                <w:lang w:eastAsia="en-US"/>
              </w:rPr>
              <w:t>Pola zasilające z odcinaczami, transformatorowe, liniowe, pomiarowe, silnikowe.</w:t>
            </w:r>
          </w:p>
        </w:tc>
      </w:tr>
      <w:tr w:rsidR="004326BA" w:rsidRPr="004326BA" w14:paraId="378181FA" w14:textId="77777777" w:rsidTr="004326BA">
        <w:trPr>
          <w:trHeight w:val="636"/>
          <w:jc w:val="center"/>
        </w:trPr>
        <w:tc>
          <w:tcPr>
            <w:tcW w:w="0" w:type="auto"/>
            <w:tcBorders>
              <w:top w:val="nil"/>
              <w:left w:val="single" w:sz="8" w:space="0" w:color="auto"/>
              <w:bottom w:val="single" w:sz="8" w:space="0" w:color="auto"/>
              <w:right w:val="single" w:sz="8" w:space="0" w:color="auto"/>
            </w:tcBorders>
            <w:tcMar>
              <w:top w:w="28" w:type="dxa"/>
              <w:left w:w="28" w:type="dxa"/>
              <w:bottom w:w="28" w:type="dxa"/>
              <w:right w:w="28" w:type="dxa"/>
            </w:tcMar>
            <w:vAlign w:val="center"/>
          </w:tcPr>
          <w:p w14:paraId="0E0B99CD" w14:textId="77777777" w:rsidR="004326BA" w:rsidRPr="004326BA" w:rsidRDefault="004326BA" w:rsidP="00BC56A2">
            <w:pPr>
              <w:jc w:val="center"/>
              <w:rPr>
                <w:rFonts w:ascii="Arial" w:eastAsia="Calibri" w:hAnsi="Arial" w:cs="Arial"/>
                <w:sz w:val="22"/>
                <w:szCs w:val="22"/>
                <w:lang w:eastAsia="en-US"/>
              </w:rPr>
            </w:pPr>
            <w:r w:rsidRPr="004326BA">
              <w:rPr>
                <w:rFonts w:ascii="Arial" w:eastAsia="Calibri" w:hAnsi="Arial" w:cs="Arial"/>
                <w:sz w:val="22"/>
                <w:szCs w:val="22"/>
                <w:lang w:eastAsia="en-US"/>
              </w:rPr>
              <w:t>3</w:t>
            </w:r>
          </w:p>
        </w:tc>
        <w:tc>
          <w:tcPr>
            <w:tcW w:w="0" w:type="auto"/>
            <w:tcBorders>
              <w:top w:val="nil"/>
              <w:left w:val="nil"/>
              <w:bottom w:val="single" w:sz="8" w:space="0" w:color="auto"/>
              <w:right w:val="single" w:sz="8" w:space="0" w:color="auto"/>
            </w:tcBorders>
            <w:tcMar>
              <w:top w:w="28" w:type="dxa"/>
              <w:left w:w="28" w:type="dxa"/>
              <w:bottom w:w="28" w:type="dxa"/>
              <w:right w:w="28" w:type="dxa"/>
            </w:tcMar>
            <w:vAlign w:val="center"/>
          </w:tcPr>
          <w:p w14:paraId="6E17F7A8" w14:textId="77777777" w:rsidR="004326BA" w:rsidRPr="004326BA" w:rsidRDefault="004326BA" w:rsidP="00BC56A2">
            <w:pPr>
              <w:jc w:val="center"/>
              <w:rPr>
                <w:rFonts w:ascii="Arial" w:eastAsia="Calibri" w:hAnsi="Arial" w:cs="Arial"/>
                <w:sz w:val="22"/>
                <w:szCs w:val="22"/>
                <w:lang w:eastAsia="en-US"/>
              </w:rPr>
            </w:pPr>
            <w:r w:rsidRPr="004326BA">
              <w:rPr>
                <w:rFonts w:ascii="Arial" w:eastAsia="Calibri" w:hAnsi="Arial" w:cs="Arial"/>
                <w:sz w:val="22"/>
                <w:szCs w:val="22"/>
                <w:lang w:eastAsia="en-US"/>
              </w:rPr>
              <w:t>ROSA-B</w:t>
            </w:r>
          </w:p>
        </w:tc>
        <w:tc>
          <w:tcPr>
            <w:tcW w:w="0" w:type="auto"/>
            <w:tcBorders>
              <w:top w:val="nil"/>
              <w:left w:val="nil"/>
              <w:bottom w:val="single" w:sz="8" w:space="0" w:color="auto"/>
              <w:right w:val="single" w:sz="8" w:space="0" w:color="auto"/>
            </w:tcBorders>
            <w:tcMar>
              <w:top w:w="28" w:type="dxa"/>
              <w:left w:w="28" w:type="dxa"/>
              <w:bottom w:w="28" w:type="dxa"/>
              <w:right w:w="28" w:type="dxa"/>
            </w:tcMar>
            <w:vAlign w:val="center"/>
          </w:tcPr>
          <w:p w14:paraId="2884CBFD" w14:textId="77777777" w:rsidR="004326BA" w:rsidRPr="004326BA" w:rsidRDefault="004326BA" w:rsidP="00BC56A2">
            <w:pPr>
              <w:jc w:val="center"/>
              <w:rPr>
                <w:rFonts w:ascii="Arial" w:eastAsia="Calibri" w:hAnsi="Arial" w:cs="Arial"/>
                <w:sz w:val="22"/>
                <w:szCs w:val="22"/>
                <w:lang w:eastAsia="en-US"/>
              </w:rPr>
            </w:pPr>
            <w:r w:rsidRPr="004326BA">
              <w:rPr>
                <w:rFonts w:ascii="Arial" w:eastAsia="Calibri" w:hAnsi="Arial" w:cs="Arial"/>
                <w:sz w:val="22"/>
                <w:szCs w:val="22"/>
                <w:lang w:eastAsia="en-US"/>
              </w:rPr>
              <w:t>PREM-14SM</w:t>
            </w:r>
          </w:p>
        </w:tc>
        <w:tc>
          <w:tcPr>
            <w:tcW w:w="1603" w:type="dxa"/>
            <w:tcBorders>
              <w:top w:val="nil"/>
              <w:left w:val="nil"/>
              <w:bottom w:val="single" w:sz="8" w:space="0" w:color="auto"/>
              <w:right w:val="single" w:sz="8" w:space="0" w:color="auto"/>
            </w:tcBorders>
            <w:tcMar>
              <w:top w:w="28" w:type="dxa"/>
              <w:left w:w="28" w:type="dxa"/>
              <w:bottom w:w="28" w:type="dxa"/>
              <w:right w:w="28" w:type="dxa"/>
            </w:tcMar>
            <w:vAlign w:val="center"/>
          </w:tcPr>
          <w:p w14:paraId="09926861" w14:textId="77777777" w:rsidR="004326BA" w:rsidRPr="004326BA" w:rsidRDefault="004326BA" w:rsidP="00BC56A2">
            <w:pPr>
              <w:jc w:val="center"/>
              <w:rPr>
                <w:rFonts w:ascii="Arial" w:eastAsia="Calibri" w:hAnsi="Arial" w:cs="Arial"/>
                <w:sz w:val="22"/>
                <w:szCs w:val="22"/>
                <w:lang w:eastAsia="en-US"/>
              </w:rPr>
            </w:pPr>
            <w:r w:rsidRPr="004326BA">
              <w:rPr>
                <w:rFonts w:ascii="Arial" w:eastAsia="Calibri" w:hAnsi="Arial" w:cs="Arial"/>
                <w:sz w:val="22"/>
                <w:szCs w:val="22"/>
                <w:lang w:eastAsia="en-US"/>
              </w:rPr>
              <w:t>SION-3AE 1186-7</w:t>
            </w:r>
          </w:p>
        </w:tc>
        <w:tc>
          <w:tcPr>
            <w:tcW w:w="992" w:type="dxa"/>
            <w:tcBorders>
              <w:top w:val="nil"/>
              <w:left w:val="nil"/>
              <w:bottom w:val="single" w:sz="8" w:space="0" w:color="auto"/>
              <w:right w:val="single" w:sz="4" w:space="0" w:color="auto"/>
            </w:tcBorders>
            <w:vAlign w:val="center"/>
          </w:tcPr>
          <w:p w14:paraId="50BAFEF2" w14:textId="77777777" w:rsidR="004326BA" w:rsidRPr="004326BA" w:rsidRDefault="004326BA" w:rsidP="00BC56A2">
            <w:pPr>
              <w:jc w:val="center"/>
              <w:rPr>
                <w:rFonts w:ascii="Arial" w:eastAsia="Calibri" w:hAnsi="Arial" w:cs="Arial"/>
                <w:sz w:val="22"/>
                <w:szCs w:val="22"/>
                <w:lang w:eastAsia="en-US"/>
              </w:rPr>
            </w:pPr>
            <w:r w:rsidRPr="004326BA">
              <w:rPr>
                <w:rFonts w:ascii="Arial" w:eastAsia="Calibri" w:hAnsi="Arial" w:cs="Arial"/>
                <w:sz w:val="22"/>
                <w:szCs w:val="22"/>
                <w:lang w:eastAsia="en-US"/>
              </w:rPr>
              <w:t>6</w:t>
            </w:r>
          </w:p>
        </w:tc>
        <w:tc>
          <w:tcPr>
            <w:tcW w:w="3430" w:type="dxa"/>
            <w:tcBorders>
              <w:top w:val="nil"/>
              <w:left w:val="single" w:sz="4" w:space="0" w:color="auto"/>
              <w:bottom w:val="single" w:sz="8" w:space="0" w:color="auto"/>
              <w:right w:val="single" w:sz="8" w:space="0" w:color="auto"/>
            </w:tcBorders>
            <w:tcMar>
              <w:top w:w="28" w:type="dxa"/>
              <w:left w:w="28" w:type="dxa"/>
              <w:bottom w:w="28" w:type="dxa"/>
              <w:right w:w="28" w:type="dxa"/>
            </w:tcMar>
            <w:vAlign w:val="center"/>
          </w:tcPr>
          <w:p w14:paraId="30D35C1D" w14:textId="77777777" w:rsidR="004326BA" w:rsidRPr="004326BA" w:rsidRDefault="004326BA" w:rsidP="00BC56A2">
            <w:pPr>
              <w:jc w:val="center"/>
              <w:rPr>
                <w:rFonts w:ascii="Arial" w:eastAsia="Calibri" w:hAnsi="Arial" w:cs="Arial"/>
                <w:sz w:val="22"/>
                <w:szCs w:val="22"/>
                <w:lang w:eastAsia="en-US"/>
              </w:rPr>
            </w:pPr>
            <w:r w:rsidRPr="004326BA">
              <w:rPr>
                <w:rFonts w:ascii="Arial" w:eastAsia="Calibri" w:hAnsi="Arial" w:cs="Arial"/>
                <w:sz w:val="22"/>
                <w:szCs w:val="22"/>
                <w:lang w:eastAsia="en-US"/>
              </w:rPr>
              <w:t>Pola zasilające z odcinaczami</w:t>
            </w:r>
          </w:p>
        </w:tc>
      </w:tr>
      <w:tr w:rsidR="004326BA" w:rsidRPr="004326BA" w14:paraId="647E7829" w14:textId="77777777" w:rsidTr="004326BA">
        <w:trPr>
          <w:trHeight w:val="646"/>
          <w:jc w:val="center"/>
        </w:trPr>
        <w:tc>
          <w:tcPr>
            <w:tcW w:w="0" w:type="auto"/>
            <w:tcBorders>
              <w:top w:val="nil"/>
              <w:left w:val="single" w:sz="8" w:space="0" w:color="auto"/>
              <w:bottom w:val="single" w:sz="8" w:space="0" w:color="auto"/>
              <w:right w:val="single" w:sz="8" w:space="0" w:color="auto"/>
            </w:tcBorders>
            <w:tcMar>
              <w:top w:w="28" w:type="dxa"/>
              <w:left w:w="28" w:type="dxa"/>
              <w:bottom w:w="28" w:type="dxa"/>
              <w:right w:w="28" w:type="dxa"/>
            </w:tcMar>
            <w:vAlign w:val="center"/>
          </w:tcPr>
          <w:p w14:paraId="7E642B8F" w14:textId="77777777" w:rsidR="004326BA" w:rsidRPr="004326BA" w:rsidRDefault="004326BA" w:rsidP="00BC56A2">
            <w:pPr>
              <w:jc w:val="center"/>
              <w:rPr>
                <w:rFonts w:ascii="Arial" w:eastAsia="Calibri" w:hAnsi="Arial" w:cs="Arial"/>
                <w:sz w:val="22"/>
                <w:szCs w:val="22"/>
                <w:lang w:eastAsia="en-US"/>
              </w:rPr>
            </w:pPr>
            <w:r w:rsidRPr="004326BA">
              <w:rPr>
                <w:rFonts w:ascii="Arial" w:eastAsia="Calibri" w:hAnsi="Arial" w:cs="Arial"/>
                <w:sz w:val="22"/>
                <w:szCs w:val="22"/>
                <w:lang w:eastAsia="en-US"/>
              </w:rPr>
              <w:t>4</w:t>
            </w:r>
          </w:p>
        </w:tc>
        <w:tc>
          <w:tcPr>
            <w:tcW w:w="0" w:type="auto"/>
            <w:tcBorders>
              <w:top w:val="nil"/>
              <w:left w:val="nil"/>
              <w:bottom w:val="single" w:sz="8" w:space="0" w:color="auto"/>
              <w:right w:val="single" w:sz="8" w:space="0" w:color="auto"/>
            </w:tcBorders>
            <w:tcMar>
              <w:top w:w="28" w:type="dxa"/>
              <w:left w:w="28" w:type="dxa"/>
              <w:bottom w:w="28" w:type="dxa"/>
              <w:right w:w="28" w:type="dxa"/>
            </w:tcMar>
            <w:vAlign w:val="center"/>
          </w:tcPr>
          <w:p w14:paraId="63E801B0" w14:textId="77777777" w:rsidR="004326BA" w:rsidRPr="004326BA" w:rsidRDefault="004326BA" w:rsidP="00BC56A2">
            <w:pPr>
              <w:jc w:val="center"/>
              <w:rPr>
                <w:rFonts w:ascii="Arial" w:eastAsia="Calibri" w:hAnsi="Arial" w:cs="Arial"/>
                <w:sz w:val="22"/>
                <w:szCs w:val="22"/>
                <w:lang w:eastAsia="en-US"/>
              </w:rPr>
            </w:pPr>
            <w:r w:rsidRPr="004326BA">
              <w:rPr>
                <w:rFonts w:ascii="Arial" w:eastAsia="Calibri" w:hAnsi="Arial" w:cs="Arial"/>
                <w:sz w:val="22"/>
                <w:szCs w:val="22"/>
                <w:lang w:eastAsia="en-US"/>
              </w:rPr>
              <w:t>ROS C,D</w:t>
            </w:r>
          </w:p>
        </w:tc>
        <w:tc>
          <w:tcPr>
            <w:tcW w:w="0" w:type="auto"/>
            <w:tcBorders>
              <w:top w:val="nil"/>
              <w:left w:val="nil"/>
              <w:bottom w:val="single" w:sz="8" w:space="0" w:color="auto"/>
              <w:right w:val="single" w:sz="8" w:space="0" w:color="auto"/>
            </w:tcBorders>
            <w:tcMar>
              <w:top w:w="28" w:type="dxa"/>
              <w:left w:w="28" w:type="dxa"/>
              <w:bottom w:w="28" w:type="dxa"/>
              <w:right w:w="28" w:type="dxa"/>
            </w:tcMar>
            <w:vAlign w:val="center"/>
          </w:tcPr>
          <w:p w14:paraId="569596C7" w14:textId="77777777" w:rsidR="004326BA" w:rsidRPr="004326BA" w:rsidRDefault="004326BA" w:rsidP="00BC56A2">
            <w:pPr>
              <w:jc w:val="center"/>
              <w:rPr>
                <w:rFonts w:ascii="Arial" w:eastAsia="Calibri" w:hAnsi="Arial" w:cs="Arial"/>
                <w:sz w:val="22"/>
                <w:szCs w:val="22"/>
                <w:lang w:eastAsia="en-US"/>
              </w:rPr>
            </w:pPr>
            <w:r w:rsidRPr="004326BA">
              <w:rPr>
                <w:rFonts w:ascii="Arial" w:eastAsia="Calibri" w:hAnsi="Arial" w:cs="Arial"/>
                <w:sz w:val="22"/>
                <w:szCs w:val="22"/>
                <w:lang w:eastAsia="en-US"/>
              </w:rPr>
              <w:t>PREM-14SM</w:t>
            </w:r>
          </w:p>
        </w:tc>
        <w:tc>
          <w:tcPr>
            <w:tcW w:w="1603" w:type="dxa"/>
            <w:tcBorders>
              <w:top w:val="nil"/>
              <w:left w:val="nil"/>
              <w:bottom w:val="single" w:sz="8" w:space="0" w:color="auto"/>
              <w:right w:val="single" w:sz="8" w:space="0" w:color="auto"/>
            </w:tcBorders>
            <w:tcMar>
              <w:top w:w="28" w:type="dxa"/>
              <w:left w:w="28" w:type="dxa"/>
              <w:bottom w:w="28" w:type="dxa"/>
              <w:right w:w="28" w:type="dxa"/>
            </w:tcMar>
            <w:vAlign w:val="center"/>
          </w:tcPr>
          <w:p w14:paraId="43C621F7" w14:textId="77777777" w:rsidR="004326BA" w:rsidRPr="004326BA" w:rsidRDefault="004326BA" w:rsidP="00BC56A2">
            <w:pPr>
              <w:jc w:val="center"/>
              <w:rPr>
                <w:rFonts w:ascii="Arial" w:eastAsia="Calibri" w:hAnsi="Arial" w:cs="Arial"/>
                <w:sz w:val="22"/>
                <w:szCs w:val="22"/>
                <w:lang w:eastAsia="en-US"/>
              </w:rPr>
            </w:pPr>
            <w:r w:rsidRPr="004326BA">
              <w:rPr>
                <w:rFonts w:ascii="Arial" w:eastAsia="Calibri" w:hAnsi="Arial" w:cs="Arial"/>
                <w:sz w:val="22"/>
                <w:szCs w:val="22"/>
                <w:lang w:eastAsia="en-US"/>
              </w:rPr>
              <w:t>VD-4</w:t>
            </w:r>
          </w:p>
        </w:tc>
        <w:tc>
          <w:tcPr>
            <w:tcW w:w="992" w:type="dxa"/>
            <w:tcBorders>
              <w:top w:val="nil"/>
              <w:left w:val="nil"/>
              <w:bottom w:val="single" w:sz="8" w:space="0" w:color="auto"/>
              <w:right w:val="single" w:sz="4" w:space="0" w:color="auto"/>
            </w:tcBorders>
            <w:vAlign w:val="center"/>
          </w:tcPr>
          <w:p w14:paraId="2311DA1F" w14:textId="77777777" w:rsidR="004326BA" w:rsidRPr="004326BA" w:rsidRDefault="004326BA" w:rsidP="00BC56A2">
            <w:pPr>
              <w:jc w:val="center"/>
              <w:rPr>
                <w:rFonts w:ascii="Arial" w:eastAsia="Calibri" w:hAnsi="Arial" w:cs="Arial"/>
                <w:sz w:val="22"/>
                <w:szCs w:val="22"/>
                <w:lang w:eastAsia="en-US"/>
              </w:rPr>
            </w:pPr>
            <w:r w:rsidRPr="004326BA">
              <w:rPr>
                <w:rFonts w:ascii="Arial" w:eastAsia="Calibri" w:hAnsi="Arial" w:cs="Arial"/>
                <w:sz w:val="22"/>
                <w:szCs w:val="22"/>
                <w:lang w:eastAsia="en-US"/>
              </w:rPr>
              <w:t>4</w:t>
            </w:r>
          </w:p>
        </w:tc>
        <w:tc>
          <w:tcPr>
            <w:tcW w:w="3430" w:type="dxa"/>
            <w:tcBorders>
              <w:top w:val="nil"/>
              <w:left w:val="single" w:sz="4" w:space="0" w:color="auto"/>
              <w:bottom w:val="single" w:sz="8" w:space="0" w:color="auto"/>
              <w:right w:val="single" w:sz="8" w:space="0" w:color="auto"/>
            </w:tcBorders>
            <w:tcMar>
              <w:top w:w="28" w:type="dxa"/>
              <w:left w:w="28" w:type="dxa"/>
              <w:bottom w:w="28" w:type="dxa"/>
              <w:right w:w="28" w:type="dxa"/>
            </w:tcMar>
            <w:vAlign w:val="center"/>
          </w:tcPr>
          <w:p w14:paraId="7EE9A57C" w14:textId="77777777" w:rsidR="004326BA" w:rsidRPr="004326BA" w:rsidRDefault="004326BA" w:rsidP="00BC56A2">
            <w:pPr>
              <w:jc w:val="center"/>
              <w:rPr>
                <w:rFonts w:ascii="Arial" w:eastAsia="Calibri" w:hAnsi="Arial" w:cs="Arial"/>
                <w:sz w:val="22"/>
                <w:szCs w:val="22"/>
                <w:lang w:eastAsia="en-US"/>
              </w:rPr>
            </w:pPr>
            <w:r w:rsidRPr="004326BA">
              <w:rPr>
                <w:rFonts w:ascii="Arial" w:eastAsia="Calibri" w:hAnsi="Arial" w:cs="Arial"/>
                <w:sz w:val="22"/>
                <w:szCs w:val="22"/>
                <w:lang w:eastAsia="en-US"/>
              </w:rPr>
              <w:t>Pola zasilające z odcinaczami</w:t>
            </w:r>
          </w:p>
        </w:tc>
      </w:tr>
      <w:tr w:rsidR="004326BA" w:rsidRPr="004326BA" w14:paraId="5F50B344" w14:textId="77777777" w:rsidTr="004326BA">
        <w:trPr>
          <w:trHeight w:val="811"/>
          <w:jc w:val="center"/>
        </w:trPr>
        <w:tc>
          <w:tcPr>
            <w:tcW w:w="0" w:type="auto"/>
            <w:tcBorders>
              <w:top w:val="nil"/>
              <w:left w:val="single" w:sz="8" w:space="0" w:color="auto"/>
              <w:bottom w:val="single" w:sz="8" w:space="0" w:color="auto"/>
              <w:right w:val="single" w:sz="8" w:space="0" w:color="auto"/>
            </w:tcBorders>
            <w:tcMar>
              <w:top w:w="28" w:type="dxa"/>
              <w:left w:w="28" w:type="dxa"/>
              <w:bottom w:w="28" w:type="dxa"/>
              <w:right w:w="28" w:type="dxa"/>
            </w:tcMar>
            <w:vAlign w:val="center"/>
          </w:tcPr>
          <w:p w14:paraId="62D4AF4F" w14:textId="77777777" w:rsidR="004326BA" w:rsidRPr="004326BA" w:rsidRDefault="004326BA" w:rsidP="00BC56A2">
            <w:pPr>
              <w:jc w:val="center"/>
              <w:rPr>
                <w:rFonts w:ascii="Arial" w:eastAsia="Calibri" w:hAnsi="Arial" w:cs="Arial"/>
                <w:sz w:val="22"/>
                <w:szCs w:val="22"/>
                <w:lang w:eastAsia="en-US"/>
              </w:rPr>
            </w:pPr>
            <w:r w:rsidRPr="004326BA">
              <w:rPr>
                <w:rFonts w:ascii="Arial" w:eastAsia="Calibri" w:hAnsi="Arial" w:cs="Arial"/>
                <w:sz w:val="22"/>
                <w:szCs w:val="22"/>
                <w:lang w:eastAsia="en-US"/>
              </w:rPr>
              <w:t>5</w:t>
            </w:r>
          </w:p>
        </w:tc>
        <w:tc>
          <w:tcPr>
            <w:tcW w:w="0" w:type="auto"/>
            <w:tcBorders>
              <w:top w:val="nil"/>
              <w:left w:val="nil"/>
              <w:bottom w:val="single" w:sz="8" w:space="0" w:color="auto"/>
              <w:right w:val="single" w:sz="8" w:space="0" w:color="auto"/>
            </w:tcBorders>
            <w:tcMar>
              <w:top w:w="28" w:type="dxa"/>
              <w:left w:w="28" w:type="dxa"/>
              <w:bottom w:w="28" w:type="dxa"/>
              <w:right w:w="28" w:type="dxa"/>
            </w:tcMar>
            <w:vAlign w:val="center"/>
          </w:tcPr>
          <w:p w14:paraId="1456518E" w14:textId="77777777" w:rsidR="004326BA" w:rsidRPr="004326BA" w:rsidRDefault="004326BA" w:rsidP="00BC56A2">
            <w:pPr>
              <w:jc w:val="center"/>
              <w:rPr>
                <w:rFonts w:ascii="Arial" w:eastAsia="Calibri" w:hAnsi="Arial" w:cs="Arial"/>
                <w:sz w:val="22"/>
                <w:szCs w:val="22"/>
                <w:lang w:eastAsia="en-US"/>
              </w:rPr>
            </w:pPr>
            <w:r w:rsidRPr="004326BA">
              <w:rPr>
                <w:rFonts w:ascii="Arial" w:eastAsia="Calibri" w:hAnsi="Arial" w:cs="Arial"/>
                <w:sz w:val="22"/>
                <w:szCs w:val="22"/>
                <w:lang w:eastAsia="en-US"/>
              </w:rPr>
              <w:t>RO1A</w:t>
            </w:r>
          </w:p>
        </w:tc>
        <w:tc>
          <w:tcPr>
            <w:tcW w:w="0" w:type="auto"/>
            <w:tcBorders>
              <w:top w:val="nil"/>
              <w:left w:val="nil"/>
              <w:bottom w:val="single" w:sz="8" w:space="0" w:color="auto"/>
              <w:right w:val="single" w:sz="8" w:space="0" w:color="auto"/>
            </w:tcBorders>
            <w:tcMar>
              <w:top w:w="28" w:type="dxa"/>
              <w:left w:w="28" w:type="dxa"/>
              <w:bottom w:w="28" w:type="dxa"/>
              <w:right w:w="28" w:type="dxa"/>
            </w:tcMar>
            <w:vAlign w:val="center"/>
          </w:tcPr>
          <w:p w14:paraId="4E835E9F" w14:textId="77777777" w:rsidR="004326BA" w:rsidRPr="004326BA" w:rsidRDefault="004326BA" w:rsidP="00BC56A2">
            <w:pPr>
              <w:jc w:val="center"/>
              <w:rPr>
                <w:rFonts w:ascii="Arial" w:eastAsia="Calibri" w:hAnsi="Arial" w:cs="Arial"/>
                <w:sz w:val="22"/>
                <w:szCs w:val="22"/>
                <w:lang w:eastAsia="en-US"/>
              </w:rPr>
            </w:pPr>
            <w:r w:rsidRPr="004326BA">
              <w:rPr>
                <w:rFonts w:ascii="Arial" w:eastAsia="Calibri" w:hAnsi="Arial" w:cs="Arial"/>
                <w:sz w:val="22"/>
                <w:szCs w:val="22"/>
                <w:lang w:eastAsia="en-US"/>
              </w:rPr>
              <w:t>PREM-14S</w:t>
            </w:r>
            <w:r w:rsidR="00BA66C1">
              <w:rPr>
                <w:rFonts w:ascii="Arial" w:eastAsia="Calibri" w:hAnsi="Arial" w:cs="Arial"/>
                <w:sz w:val="22"/>
                <w:szCs w:val="22"/>
                <w:lang w:eastAsia="en-US"/>
              </w:rPr>
              <w:t>M</w:t>
            </w:r>
          </w:p>
        </w:tc>
        <w:tc>
          <w:tcPr>
            <w:tcW w:w="1603" w:type="dxa"/>
            <w:tcBorders>
              <w:top w:val="nil"/>
              <w:left w:val="nil"/>
              <w:bottom w:val="single" w:sz="8" w:space="0" w:color="auto"/>
              <w:right w:val="single" w:sz="8" w:space="0" w:color="auto"/>
            </w:tcBorders>
            <w:tcMar>
              <w:top w:w="28" w:type="dxa"/>
              <w:left w:w="28" w:type="dxa"/>
              <w:bottom w:w="28" w:type="dxa"/>
              <w:right w:w="28" w:type="dxa"/>
            </w:tcMar>
            <w:vAlign w:val="center"/>
          </w:tcPr>
          <w:p w14:paraId="20D1CFC8" w14:textId="77777777" w:rsidR="004326BA" w:rsidRPr="004326BA" w:rsidRDefault="00BA66C1" w:rsidP="00BC56A2">
            <w:pPr>
              <w:jc w:val="center"/>
              <w:rPr>
                <w:rFonts w:ascii="Arial" w:eastAsia="Calibri" w:hAnsi="Arial" w:cs="Arial"/>
                <w:sz w:val="22"/>
                <w:szCs w:val="22"/>
                <w:lang w:eastAsia="en-US"/>
              </w:rPr>
            </w:pPr>
            <w:r>
              <w:rPr>
                <w:rFonts w:ascii="Arial" w:eastAsia="Calibri" w:hAnsi="Arial" w:cs="Arial"/>
                <w:sz w:val="22"/>
                <w:szCs w:val="22"/>
                <w:lang w:eastAsia="en-US"/>
              </w:rPr>
              <w:t>VC-1</w:t>
            </w:r>
          </w:p>
        </w:tc>
        <w:tc>
          <w:tcPr>
            <w:tcW w:w="992" w:type="dxa"/>
            <w:tcBorders>
              <w:top w:val="nil"/>
              <w:left w:val="nil"/>
              <w:bottom w:val="single" w:sz="8" w:space="0" w:color="auto"/>
              <w:right w:val="single" w:sz="4" w:space="0" w:color="auto"/>
            </w:tcBorders>
            <w:vAlign w:val="center"/>
          </w:tcPr>
          <w:p w14:paraId="2C1CF337" w14:textId="77777777" w:rsidR="004326BA" w:rsidRPr="004326BA" w:rsidRDefault="00BA66C1" w:rsidP="00BA66C1">
            <w:pPr>
              <w:jc w:val="center"/>
              <w:rPr>
                <w:rFonts w:ascii="Arial" w:eastAsia="Calibri" w:hAnsi="Arial" w:cs="Arial"/>
                <w:sz w:val="22"/>
                <w:szCs w:val="22"/>
                <w:lang w:eastAsia="en-US"/>
              </w:rPr>
            </w:pPr>
            <w:r w:rsidRPr="004326BA">
              <w:rPr>
                <w:rFonts w:ascii="Arial" w:eastAsia="Calibri" w:hAnsi="Arial" w:cs="Arial"/>
                <w:sz w:val="22"/>
                <w:szCs w:val="22"/>
                <w:lang w:eastAsia="en-US"/>
              </w:rPr>
              <w:t>2</w:t>
            </w:r>
            <w:r>
              <w:rPr>
                <w:rFonts w:ascii="Arial" w:eastAsia="Calibri" w:hAnsi="Arial" w:cs="Arial"/>
                <w:sz w:val="22"/>
                <w:szCs w:val="22"/>
                <w:lang w:eastAsia="en-US"/>
              </w:rPr>
              <w:t>4</w:t>
            </w:r>
          </w:p>
        </w:tc>
        <w:tc>
          <w:tcPr>
            <w:tcW w:w="3430" w:type="dxa"/>
            <w:tcBorders>
              <w:top w:val="nil"/>
              <w:left w:val="single" w:sz="4" w:space="0" w:color="auto"/>
              <w:bottom w:val="single" w:sz="8" w:space="0" w:color="auto"/>
              <w:right w:val="single" w:sz="8" w:space="0" w:color="auto"/>
            </w:tcBorders>
            <w:tcMar>
              <w:top w:w="28" w:type="dxa"/>
              <w:left w:w="28" w:type="dxa"/>
              <w:bottom w:w="28" w:type="dxa"/>
              <w:right w:w="28" w:type="dxa"/>
            </w:tcMar>
            <w:vAlign w:val="center"/>
          </w:tcPr>
          <w:p w14:paraId="6DAB4A5D" w14:textId="77777777" w:rsidR="004326BA" w:rsidRPr="004326BA" w:rsidRDefault="004326BA" w:rsidP="00BC56A2">
            <w:pPr>
              <w:jc w:val="center"/>
              <w:rPr>
                <w:rFonts w:ascii="Arial" w:eastAsia="Calibri" w:hAnsi="Arial" w:cs="Arial"/>
                <w:sz w:val="22"/>
                <w:szCs w:val="22"/>
                <w:lang w:eastAsia="en-US"/>
              </w:rPr>
            </w:pPr>
            <w:r w:rsidRPr="004326BA">
              <w:rPr>
                <w:rFonts w:ascii="Arial" w:eastAsia="Calibri" w:hAnsi="Arial" w:cs="Arial"/>
                <w:sz w:val="22"/>
                <w:szCs w:val="22"/>
                <w:lang w:eastAsia="en-US"/>
              </w:rPr>
              <w:t>Pola zasilające z odcinaczami, transformatorowe, liniowe, pomiarowe, silnikowe.</w:t>
            </w:r>
          </w:p>
        </w:tc>
      </w:tr>
      <w:tr w:rsidR="004326BA" w:rsidRPr="004326BA" w14:paraId="40651BC6" w14:textId="77777777" w:rsidTr="004326BA">
        <w:trPr>
          <w:trHeight w:val="728"/>
          <w:jc w:val="center"/>
        </w:trPr>
        <w:tc>
          <w:tcPr>
            <w:tcW w:w="0" w:type="auto"/>
            <w:tcBorders>
              <w:top w:val="nil"/>
              <w:left w:val="single" w:sz="8" w:space="0" w:color="auto"/>
              <w:bottom w:val="single" w:sz="8" w:space="0" w:color="auto"/>
              <w:right w:val="single" w:sz="8" w:space="0" w:color="auto"/>
            </w:tcBorders>
            <w:tcMar>
              <w:top w:w="28" w:type="dxa"/>
              <w:left w:w="28" w:type="dxa"/>
              <w:bottom w:w="28" w:type="dxa"/>
              <w:right w:w="28" w:type="dxa"/>
            </w:tcMar>
            <w:vAlign w:val="center"/>
          </w:tcPr>
          <w:p w14:paraId="35FA1DAE" w14:textId="77777777" w:rsidR="004326BA" w:rsidRPr="004326BA" w:rsidRDefault="004326BA" w:rsidP="00BC56A2">
            <w:pPr>
              <w:jc w:val="center"/>
              <w:rPr>
                <w:rFonts w:ascii="Arial" w:eastAsia="Calibri" w:hAnsi="Arial" w:cs="Arial"/>
                <w:sz w:val="22"/>
                <w:szCs w:val="22"/>
                <w:lang w:eastAsia="en-US"/>
              </w:rPr>
            </w:pPr>
            <w:r w:rsidRPr="004326BA">
              <w:rPr>
                <w:rFonts w:ascii="Arial" w:eastAsia="Calibri" w:hAnsi="Arial" w:cs="Arial"/>
                <w:sz w:val="22"/>
                <w:szCs w:val="22"/>
                <w:lang w:eastAsia="en-US"/>
              </w:rPr>
              <w:t>6</w:t>
            </w:r>
          </w:p>
        </w:tc>
        <w:tc>
          <w:tcPr>
            <w:tcW w:w="0" w:type="auto"/>
            <w:tcBorders>
              <w:top w:val="nil"/>
              <w:left w:val="nil"/>
              <w:bottom w:val="single" w:sz="8" w:space="0" w:color="auto"/>
              <w:right w:val="single" w:sz="8" w:space="0" w:color="auto"/>
            </w:tcBorders>
            <w:tcMar>
              <w:top w:w="28" w:type="dxa"/>
              <w:left w:w="28" w:type="dxa"/>
              <w:bottom w:w="28" w:type="dxa"/>
              <w:right w:w="28" w:type="dxa"/>
            </w:tcMar>
            <w:vAlign w:val="center"/>
          </w:tcPr>
          <w:p w14:paraId="57517E37" w14:textId="77777777" w:rsidR="004326BA" w:rsidRPr="004326BA" w:rsidRDefault="004326BA" w:rsidP="00BC56A2">
            <w:pPr>
              <w:jc w:val="center"/>
              <w:rPr>
                <w:rFonts w:ascii="Arial" w:eastAsia="Calibri" w:hAnsi="Arial" w:cs="Arial"/>
                <w:sz w:val="22"/>
                <w:szCs w:val="22"/>
                <w:lang w:eastAsia="en-US"/>
              </w:rPr>
            </w:pPr>
            <w:r w:rsidRPr="004326BA">
              <w:rPr>
                <w:rFonts w:ascii="Arial" w:eastAsia="Calibri" w:hAnsi="Arial" w:cs="Arial"/>
                <w:sz w:val="22"/>
                <w:szCs w:val="22"/>
                <w:lang w:eastAsia="en-US"/>
              </w:rPr>
              <w:t>RO1B</w:t>
            </w:r>
          </w:p>
        </w:tc>
        <w:tc>
          <w:tcPr>
            <w:tcW w:w="0" w:type="auto"/>
            <w:tcBorders>
              <w:top w:val="nil"/>
              <w:left w:val="nil"/>
              <w:bottom w:val="single" w:sz="8" w:space="0" w:color="auto"/>
              <w:right w:val="single" w:sz="8" w:space="0" w:color="auto"/>
            </w:tcBorders>
            <w:tcMar>
              <w:top w:w="28" w:type="dxa"/>
              <w:left w:w="28" w:type="dxa"/>
              <w:bottom w:w="28" w:type="dxa"/>
              <w:right w:w="28" w:type="dxa"/>
            </w:tcMar>
            <w:vAlign w:val="center"/>
          </w:tcPr>
          <w:p w14:paraId="6C63F44C" w14:textId="77777777" w:rsidR="004326BA" w:rsidRPr="004326BA" w:rsidRDefault="004326BA" w:rsidP="00BC56A2">
            <w:pPr>
              <w:jc w:val="center"/>
              <w:rPr>
                <w:rFonts w:ascii="Arial" w:eastAsia="Calibri" w:hAnsi="Arial" w:cs="Arial"/>
                <w:sz w:val="22"/>
                <w:szCs w:val="22"/>
                <w:lang w:eastAsia="en-US"/>
              </w:rPr>
            </w:pPr>
            <w:r w:rsidRPr="004326BA">
              <w:rPr>
                <w:rFonts w:ascii="Arial" w:eastAsia="Calibri" w:hAnsi="Arial" w:cs="Arial"/>
                <w:sz w:val="22"/>
                <w:szCs w:val="22"/>
                <w:lang w:eastAsia="en-US"/>
              </w:rPr>
              <w:t>PREM-14S</w:t>
            </w:r>
            <w:r w:rsidR="00BA66C1">
              <w:rPr>
                <w:rFonts w:ascii="Arial" w:eastAsia="Calibri" w:hAnsi="Arial" w:cs="Arial"/>
                <w:sz w:val="22"/>
                <w:szCs w:val="22"/>
                <w:lang w:eastAsia="en-US"/>
              </w:rPr>
              <w:t>M</w:t>
            </w:r>
          </w:p>
        </w:tc>
        <w:tc>
          <w:tcPr>
            <w:tcW w:w="1603" w:type="dxa"/>
            <w:tcBorders>
              <w:top w:val="nil"/>
              <w:left w:val="nil"/>
              <w:bottom w:val="single" w:sz="8" w:space="0" w:color="auto"/>
              <w:right w:val="single" w:sz="8" w:space="0" w:color="auto"/>
            </w:tcBorders>
            <w:tcMar>
              <w:top w:w="28" w:type="dxa"/>
              <w:left w:w="28" w:type="dxa"/>
              <w:bottom w:w="28" w:type="dxa"/>
              <w:right w:w="28" w:type="dxa"/>
            </w:tcMar>
            <w:vAlign w:val="center"/>
          </w:tcPr>
          <w:p w14:paraId="519FEC2A" w14:textId="77777777" w:rsidR="004326BA" w:rsidRPr="004326BA" w:rsidRDefault="00BA66C1" w:rsidP="00BC56A2">
            <w:pPr>
              <w:jc w:val="center"/>
              <w:rPr>
                <w:rFonts w:ascii="Arial" w:eastAsia="Calibri" w:hAnsi="Arial" w:cs="Arial"/>
                <w:sz w:val="22"/>
                <w:szCs w:val="22"/>
                <w:lang w:eastAsia="en-US"/>
              </w:rPr>
            </w:pPr>
            <w:r>
              <w:rPr>
                <w:rFonts w:ascii="Arial" w:eastAsia="Calibri" w:hAnsi="Arial" w:cs="Arial"/>
                <w:sz w:val="22"/>
                <w:szCs w:val="22"/>
                <w:lang w:eastAsia="en-US"/>
              </w:rPr>
              <w:t>VC-1</w:t>
            </w:r>
          </w:p>
        </w:tc>
        <w:tc>
          <w:tcPr>
            <w:tcW w:w="992" w:type="dxa"/>
            <w:tcBorders>
              <w:top w:val="nil"/>
              <w:left w:val="nil"/>
              <w:bottom w:val="single" w:sz="8" w:space="0" w:color="auto"/>
              <w:right w:val="single" w:sz="4" w:space="0" w:color="auto"/>
            </w:tcBorders>
            <w:vAlign w:val="center"/>
          </w:tcPr>
          <w:p w14:paraId="7F33D81A" w14:textId="77777777" w:rsidR="004326BA" w:rsidRPr="004326BA" w:rsidRDefault="00BA66C1" w:rsidP="00BA66C1">
            <w:pPr>
              <w:jc w:val="center"/>
              <w:rPr>
                <w:rFonts w:ascii="Arial" w:eastAsia="Calibri" w:hAnsi="Arial" w:cs="Arial"/>
                <w:sz w:val="22"/>
                <w:szCs w:val="22"/>
                <w:lang w:eastAsia="en-US"/>
              </w:rPr>
            </w:pPr>
            <w:r w:rsidRPr="004326BA">
              <w:rPr>
                <w:rFonts w:ascii="Arial" w:eastAsia="Calibri" w:hAnsi="Arial" w:cs="Arial"/>
                <w:sz w:val="22"/>
                <w:szCs w:val="22"/>
                <w:lang w:eastAsia="en-US"/>
              </w:rPr>
              <w:t>2</w:t>
            </w:r>
            <w:r>
              <w:rPr>
                <w:rFonts w:ascii="Arial" w:eastAsia="Calibri" w:hAnsi="Arial" w:cs="Arial"/>
                <w:sz w:val="22"/>
                <w:szCs w:val="22"/>
                <w:lang w:eastAsia="en-US"/>
              </w:rPr>
              <w:t>4</w:t>
            </w:r>
          </w:p>
        </w:tc>
        <w:tc>
          <w:tcPr>
            <w:tcW w:w="3430" w:type="dxa"/>
            <w:tcBorders>
              <w:top w:val="nil"/>
              <w:left w:val="single" w:sz="4" w:space="0" w:color="auto"/>
              <w:bottom w:val="single" w:sz="8" w:space="0" w:color="auto"/>
              <w:right w:val="single" w:sz="8" w:space="0" w:color="auto"/>
            </w:tcBorders>
            <w:tcMar>
              <w:top w:w="28" w:type="dxa"/>
              <w:left w:w="28" w:type="dxa"/>
              <w:bottom w:w="28" w:type="dxa"/>
              <w:right w:w="28" w:type="dxa"/>
            </w:tcMar>
            <w:vAlign w:val="center"/>
          </w:tcPr>
          <w:p w14:paraId="02F65D47" w14:textId="77777777" w:rsidR="004326BA" w:rsidRPr="004326BA" w:rsidRDefault="004326BA" w:rsidP="00BC56A2">
            <w:pPr>
              <w:jc w:val="center"/>
              <w:rPr>
                <w:rFonts w:ascii="Arial" w:eastAsia="Calibri" w:hAnsi="Arial" w:cs="Arial"/>
                <w:sz w:val="22"/>
                <w:szCs w:val="22"/>
                <w:lang w:eastAsia="en-US"/>
              </w:rPr>
            </w:pPr>
            <w:r w:rsidRPr="004326BA">
              <w:rPr>
                <w:rFonts w:ascii="Arial" w:eastAsia="Calibri" w:hAnsi="Arial" w:cs="Arial"/>
                <w:sz w:val="22"/>
                <w:szCs w:val="22"/>
                <w:lang w:eastAsia="en-US"/>
              </w:rPr>
              <w:t>Pola zasilające z odcinaczami, transformatorowe, liniowe, pomiarowe, silnikowe.</w:t>
            </w:r>
          </w:p>
        </w:tc>
      </w:tr>
      <w:tr w:rsidR="004326BA" w:rsidRPr="004326BA" w14:paraId="2ADA21A7" w14:textId="77777777" w:rsidTr="004326BA">
        <w:trPr>
          <w:trHeight w:val="836"/>
          <w:jc w:val="center"/>
        </w:trPr>
        <w:tc>
          <w:tcPr>
            <w:tcW w:w="0" w:type="auto"/>
            <w:tcBorders>
              <w:top w:val="nil"/>
              <w:left w:val="single" w:sz="8" w:space="0" w:color="auto"/>
              <w:bottom w:val="single" w:sz="8" w:space="0" w:color="auto"/>
              <w:right w:val="single" w:sz="8" w:space="0" w:color="auto"/>
            </w:tcBorders>
            <w:tcMar>
              <w:top w:w="28" w:type="dxa"/>
              <w:left w:w="28" w:type="dxa"/>
              <w:bottom w:w="28" w:type="dxa"/>
              <w:right w:w="28" w:type="dxa"/>
            </w:tcMar>
            <w:vAlign w:val="center"/>
          </w:tcPr>
          <w:p w14:paraId="01E75081" w14:textId="77777777" w:rsidR="004326BA" w:rsidRPr="004326BA" w:rsidRDefault="004326BA" w:rsidP="00BC56A2">
            <w:pPr>
              <w:jc w:val="center"/>
              <w:rPr>
                <w:rFonts w:ascii="Arial" w:eastAsia="Calibri" w:hAnsi="Arial" w:cs="Arial"/>
                <w:sz w:val="22"/>
                <w:szCs w:val="22"/>
                <w:lang w:eastAsia="en-US"/>
              </w:rPr>
            </w:pPr>
            <w:r w:rsidRPr="004326BA">
              <w:rPr>
                <w:rFonts w:ascii="Arial" w:eastAsia="Calibri" w:hAnsi="Arial" w:cs="Arial"/>
                <w:sz w:val="22"/>
                <w:szCs w:val="22"/>
                <w:lang w:eastAsia="en-US"/>
              </w:rPr>
              <w:t>7</w:t>
            </w:r>
          </w:p>
        </w:tc>
        <w:tc>
          <w:tcPr>
            <w:tcW w:w="0" w:type="auto"/>
            <w:tcBorders>
              <w:top w:val="nil"/>
              <w:left w:val="nil"/>
              <w:bottom w:val="single" w:sz="8" w:space="0" w:color="auto"/>
              <w:right w:val="single" w:sz="8" w:space="0" w:color="auto"/>
            </w:tcBorders>
            <w:tcMar>
              <w:top w:w="28" w:type="dxa"/>
              <w:left w:w="28" w:type="dxa"/>
              <w:bottom w:w="28" w:type="dxa"/>
              <w:right w:w="28" w:type="dxa"/>
            </w:tcMar>
            <w:vAlign w:val="center"/>
          </w:tcPr>
          <w:p w14:paraId="2208199D" w14:textId="77777777" w:rsidR="004326BA" w:rsidRPr="004326BA" w:rsidRDefault="004326BA" w:rsidP="00BC56A2">
            <w:pPr>
              <w:jc w:val="center"/>
              <w:rPr>
                <w:rFonts w:ascii="Arial" w:eastAsia="Calibri" w:hAnsi="Arial" w:cs="Arial"/>
                <w:sz w:val="22"/>
                <w:szCs w:val="22"/>
                <w:lang w:eastAsia="en-US"/>
              </w:rPr>
            </w:pPr>
            <w:r w:rsidRPr="004326BA">
              <w:rPr>
                <w:rFonts w:ascii="Arial" w:eastAsia="Calibri" w:hAnsi="Arial" w:cs="Arial"/>
                <w:sz w:val="22"/>
                <w:szCs w:val="22"/>
                <w:lang w:eastAsia="en-US"/>
              </w:rPr>
              <w:t>PO1</w:t>
            </w:r>
          </w:p>
        </w:tc>
        <w:tc>
          <w:tcPr>
            <w:tcW w:w="0" w:type="auto"/>
            <w:tcBorders>
              <w:top w:val="nil"/>
              <w:left w:val="nil"/>
              <w:bottom w:val="single" w:sz="8" w:space="0" w:color="auto"/>
              <w:right w:val="single" w:sz="8" w:space="0" w:color="auto"/>
            </w:tcBorders>
            <w:tcMar>
              <w:top w:w="28" w:type="dxa"/>
              <w:left w:w="28" w:type="dxa"/>
              <w:bottom w:w="28" w:type="dxa"/>
              <w:right w:w="28" w:type="dxa"/>
            </w:tcMar>
            <w:vAlign w:val="center"/>
          </w:tcPr>
          <w:p w14:paraId="2BCB7115" w14:textId="77777777" w:rsidR="004326BA" w:rsidRPr="004326BA" w:rsidRDefault="004326BA" w:rsidP="00BC56A2">
            <w:pPr>
              <w:jc w:val="center"/>
              <w:rPr>
                <w:rFonts w:ascii="Arial" w:eastAsia="Calibri" w:hAnsi="Arial" w:cs="Arial"/>
                <w:sz w:val="22"/>
                <w:szCs w:val="22"/>
                <w:lang w:eastAsia="en-US"/>
              </w:rPr>
            </w:pPr>
            <w:r w:rsidRPr="004326BA">
              <w:rPr>
                <w:rFonts w:ascii="Arial" w:eastAsia="Calibri" w:hAnsi="Arial" w:cs="Arial"/>
                <w:sz w:val="22"/>
                <w:szCs w:val="22"/>
                <w:lang w:eastAsia="en-US"/>
              </w:rPr>
              <w:t>PREM-14</w:t>
            </w:r>
          </w:p>
        </w:tc>
        <w:tc>
          <w:tcPr>
            <w:tcW w:w="1603" w:type="dxa"/>
            <w:tcBorders>
              <w:top w:val="nil"/>
              <w:left w:val="nil"/>
              <w:bottom w:val="single" w:sz="8" w:space="0" w:color="auto"/>
              <w:right w:val="single" w:sz="8" w:space="0" w:color="auto"/>
            </w:tcBorders>
            <w:tcMar>
              <w:top w:w="28" w:type="dxa"/>
              <w:left w:w="28" w:type="dxa"/>
              <w:bottom w:w="28" w:type="dxa"/>
              <w:right w:w="28" w:type="dxa"/>
            </w:tcMar>
            <w:vAlign w:val="center"/>
          </w:tcPr>
          <w:p w14:paraId="36BE0354" w14:textId="77777777" w:rsidR="004326BA" w:rsidRPr="004326BA" w:rsidRDefault="004326BA" w:rsidP="00BC56A2">
            <w:pPr>
              <w:jc w:val="center"/>
              <w:rPr>
                <w:rFonts w:ascii="Arial" w:eastAsia="Calibri" w:hAnsi="Arial" w:cs="Arial"/>
                <w:sz w:val="22"/>
                <w:szCs w:val="22"/>
                <w:lang w:eastAsia="en-US"/>
              </w:rPr>
            </w:pPr>
            <w:r w:rsidRPr="004326BA">
              <w:rPr>
                <w:rFonts w:ascii="Arial" w:eastAsia="Calibri" w:hAnsi="Arial" w:cs="Arial"/>
                <w:sz w:val="22"/>
                <w:szCs w:val="22"/>
                <w:lang w:eastAsia="en-US"/>
              </w:rPr>
              <w:t>ECA</w:t>
            </w:r>
          </w:p>
          <w:p w14:paraId="3292790B" w14:textId="77777777" w:rsidR="004326BA" w:rsidRPr="004326BA" w:rsidRDefault="004326BA" w:rsidP="00BC56A2">
            <w:pPr>
              <w:jc w:val="center"/>
              <w:rPr>
                <w:rFonts w:ascii="Arial" w:eastAsia="Calibri" w:hAnsi="Arial" w:cs="Arial"/>
                <w:sz w:val="22"/>
                <w:szCs w:val="22"/>
                <w:lang w:eastAsia="en-US"/>
              </w:rPr>
            </w:pPr>
            <w:r w:rsidRPr="004326BA">
              <w:rPr>
                <w:rFonts w:ascii="Arial" w:eastAsia="Calibri" w:hAnsi="Arial" w:cs="Arial"/>
                <w:sz w:val="22"/>
                <w:szCs w:val="22"/>
                <w:lang w:eastAsia="en-US"/>
              </w:rPr>
              <w:t>VD-4</w:t>
            </w:r>
          </w:p>
        </w:tc>
        <w:tc>
          <w:tcPr>
            <w:tcW w:w="992" w:type="dxa"/>
            <w:tcBorders>
              <w:top w:val="nil"/>
              <w:left w:val="nil"/>
              <w:bottom w:val="single" w:sz="8" w:space="0" w:color="auto"/>
              <w:right w:val="single" w:sz="4" w:space="0" w:color="auto"/>
            </w:tcBorders>
            <w:vAlign w:val="center"/>
          </w:tcPr>
          <w:p w14:paraId="383A786F" w14:textId="77777777" w:rsidR="004326BA" w:rsidRPr="004326BA" w:rsidRDefault="004326BA" w:rsidP="00BC56A2">
            <w:pPr>
              <w:jc w:val="center"/>
              <w:rPr>
                <w:rFonts w:ascii="Arial" w:eastAsia="Calibri" w:hAnsi="Arial" w:cs="Arial"/>
                <w:sz w:val="22"/>
                <w:szCs w:val="22"/>
                <w:lang w:eastAsia="en-US"/>
              </w:rPr>
            </w:pPr>
            <w:r w:rsidRPr="004326BA">
              <w:rPr>
                <w:rFonts w:ascii="Arial" w:eastAsia="Calibri" w:hAnsi="Arial" w:cs="Arial"/>
                <w:sz w:val="22"/>
                <w:szCs w:val="22"/>
                <w:lang w:eastAsia="en-US"/>
              </w:rPr>
              <w:t>32</w:t>
            </w:r>
          </w:p>
        </w:tc>
        <w:tc>
          <w:tcPr>
            <w:tcW w:w="3430" w:type="dxa"/>
            <w:tcBorders>
              <w:top w:val="nil"/>
              <w:left w:val="single" w:sz="4" w:space="0" w:color="auto"/>
              <w:bottom w:val="single" w:sz="8" w:space="0" w:color="auto"/>
              <w:right w:val="single" w:sz="8" w:space="0" w:color="auto"/>
            </w:tcBorders>
            <w:tcMar>
              <w:top w:w="28" w:type="dxa"/>
              <w:left w:w="28" w:type="dxa"/>
              <w:bottom w:w="28" w:type="dxa"/>
              <w:right w:w="28" w:type="dxa"/>
            </w:tcMar>
            <w:vAlign w:val="center"/>
          </w:tcPr>
          <w:p w14:paraId="362B0135" w14:textId="77777777" w:rsidR="004326BA" w:rsidRPr="004326BA" w:rsidRDefault="004326BA" w:rsidP="00BC56A2">
            <w:pPr>
              <w:jc w:val="center"/>
              <w:rPr>
                <w:rFonts w:ascii="Arial" w:eastAsia="Calibri" w:hAnsi="Arial" w:cs="Arial"/>
                <w:sz w:val="22"/>
                <w:szCs w:val="22"/>
                <w:lang w:eastAsia="en-US"/>
              </w:rPr>
            </w:pPr>
            <w:r w:rsidRPr="004326BA">
              <w:rPr>
                <w:rFonts w:ascii="Arial" w:eastAsia="Calibri" w:hAnsi="Arial" w:cs="Arial"/>
                <w:sz w:val="22"/>
                <w:szCs w:val="22"/>
                <w:lang w:eastAsia="en-US"/>
              </w:rPr>
              <w:t>Pola zasilające z odcinaczami, transformatorowe, liniowe, pomiarowe, silnikowe.</w:t>
            </w:r>
          </w:p>
        </w:tc>
      </w:tr>
      <w:tr w:rsidR="004326BA" w:rsidRPr="004326BA" w14:paraId="5CF0C7FC" w14:textId="77777777" w:rsidTr="004326BA">
        <w:trPr>
          <w:trHeight w:val="836"/>
          <w:jc w:val="center"/>
        </w:trPr>
        <w:tc>
          <w:tcPr>
            <w:tcW w:w="0" w:type="auto"/>
            <w:tcBorders>
              <w:top w:val="nil"/>
              <w:left w:val="single" w:sz="8" w:space="0" w:color="auto"/>
              <w:bottom w:val="single" w:sz="8" w:space="0" w:color="auto"/>
              <w:right w:val="single" w:sz="8" w:space="0" w:color="auto"/>
            </w:tcBorders>
            <w:tcMar>
              <w:top w:w="28" w:type="dxa"/>
              <w:left w:w="28" w:type="dxa"/>
              <w:bottom w:w="28" w:type="dxa"/>
              <w:right w:w="28" w:type="dxa"/>
            </w:tcMar>
            <w:vAlign w:val="center"/>
          </w:tcPr>
          <w:p w14:paraId="0D49BD84" w14:textId="77777777" w:rsidR="004326BA" w:rsidRPr="004326BA" w:rsidRDefault="004326BA" w:rsidP="00BC56A2">
            <w:pPr>
              <w:jc w:val="center"/>
              <w:rPr>
                <w:rFonts w:ascii="Arial" w:eastAsia="Calibri" w:hAnsi="Arial" w:cs="Arial"/>
                <w:sz w:val="22"/>
                <w:szCs w:val="22"/>
                <w:lang w:eastAsia="en-US"/>
              </w:rPr>
            </w:pPr>
            <w:r w:rsidRPr="004326BA">
              <w:rPr>
                <w:rFonts w:ascii="Arial" w:eastAsia="Calibri" w:hAnsi="Arial" w:cs="Arial"/>
                <w:sz w:val="22"/>
                <w:szCs w:val="22"/>
                <w:lang w:eastAsia="en-US"/>
              </w:rPr>
              <w:t>8</w:t>
            </w:r>
          </w:p>
        </w:tc>
        <w:tc>
          <w:tcPr>
            <w:tcW w:w="0" w:type="auto"/>
            <w:tcBorders>
              <w:top w:val="nil"/>
              <w:left w:val="nil"/>
              <w:bottom w:val="single" w:sz="8" w:space="0" w:color="auto"/>
              <w:right w:val="single" w:sz="8" w:space="0" w:color="auto"/>
            </w:tcBorders>
            <w:tcMar>
              <w:top w:w="28" w:type="dxa"/>
              <w:left w:w="28" w:type="dxa"/>
              <w:bottom w:w="28" w:type="dxa"/>
              <w:right w:w="28" w:type="dxa"/>
            </w:tcMar>
            <w:vAlign w:val="center"/>
          </w:tcPr>
          <w:p w14:paraId="60F82D1E" w14:textId="77777777" w:rsidR="004326BA" w:rsidRPr="004326BA" w:rsidRDefault="004326BA" w:rsidP="00BC56A2">
            <w:pPr>
              <w:jc w:val="center"/>
              <w:rPr>
                <w:rFonts w:ascii="Arial" w:eastAsia="Calibri" w:hAnsi="Arial" w:cs="Arial"/>
                <w:sz w:val="22"/>
                <w:szCs w:val="22"/>
                <w:lang w:eastAsia="en-US"/>
              </w:rPr>
            </w:pPr>
            <w:r w:rsidRPr="004326BA">
              <w:rPr>
                <w:rFonts w:ascii="Arial" w:eastAsia="Calibri" w:hAnsi="Arial" w:cs="Arial"/>
                <w:sz w:val="22"/>
                <w:szCs w:val="22"/>
                <w:lang w:eastAsia="en-US"/>
              </w:rPr>
              <w:t>PO2</w:t>
            </w:r>
          </w:p>
        </w:tc>
        <w:tc>
          <w:tcPr>
            <w:tcW w:w="0" w:type="auto"/>
            <w:tcBorders>
              <w:top w:val="nil"/>
              <w:left w:val="nil"/>
              <w:bottom w:val="single" w:sz="8" w:space="0" w:color="auto"/>
              <w:right w:val="single" w:sz="8" w:space="0" w:color="auto"/>
            </w:tcBorders>
            <w:tcMar>
              <w:top w:w="28" w:type="dxa"/>
              <w:left w:w="28" w:type="dxa"/>
              <w:bottom w:w="28" w:type="dxa"/>
              <w:right w:w="28" w:type="dxa"/>
            </w:tcMar>
            <w:vAlign w:val="center"/>
          </w:tcPr>
          <w:p w14:paraId="2BE7D2A2" w14:textId="77777777" w:rsidR="004326BA" w:rsidRPr="004326BA" w:rsidRDefault="004326BA" w:rsidP="00BC56A2">
            <w:pPr>
              <w:jc w:val="center"/>
              <w:rPr>
                <w:rFonts w:ascii="Arial" w:eastAsia="Calibri" w:hAnsi="Arial" w:cs="Arial"/>
                <w:sz w:val="22"/>
                <w:szCs w:val="22"/>
                <w:lang w:eastAsia="en-US"/>
              </w:rPr>
            </w:pPr>
            <w:r w:rsidRPr="004326BA">
              <w:rPr>
                <w:rFonts w:ascii="Arial" w:eastAsia="Calibri" w:hAnsi="Arial" w:cs="Arial"/>
                <w:sz w:val="22"/>
                <w:szCs w:val="22"/>
                <w:lang w:eastAsia="en-US"/>
              </w:rPr>
              <w:t>PREM-14S</w:t>
            </w:r>
          </w:p>
        </w:tc>
        <w:tc>
          <w:tcPr>
            <w:tcW w:w="1603" w:type="dxa"/>
            <w:tcBorders>
              <w:top w:val="nil"/>
              <w:left w:val="nil"/>
              <w:bottom w:val="single" w:sz="8" w:space="0" w:color="auto"/>
              <w:right w:val="single" w:sz="8" w:space="0" w:color="auto"/>
            </w:tcBorders>
            <w:tcMar>
              <w:top w:w="28" w:type="dxa"/>
              <w:left w:w="28" w:type="dxa"/>
              <w:bottom w:w="28" w:type="dxa"/>
              <w:right w:w="28" w:type="dxa"/>
            </w:tcMar>
            <w:vAlign w:val="center"/>
          </w:tcPr>
          <w:p w14:paraId="7788588E" w14:textId="77777777" w:rsidR="004326BA" w:rsidRPr="004326BA" w:rsidRDefault="004326BA" w:rsidP="00BC56A2">
            <w:pPr>
              <w:jc w:val="center"/>
              <w:rPr>
                <w:rFonts w:ascii="Arial" w:eastAsia="Calibri" w:hAnsi="Arial" w:cs="Arial"/>
                <w:sz w:val="22"/>
                <w:szCs w:val="22"/>
                <w:lang w:eastAsia="en-US"/>
              </w:rPr>
            </w:pPr>
            <w:r w:rsidRPr="004326BA">
              <w:rPr>
                <w:rFonts w:ascii="Arial" w:eastAsia="Calibri" w:hAnsi="Arial" w:cs="Arial"/>
                <w:sz w:val="22"/>
                <w:szCs w:val="22"/>
                <w:lang w:eastAsia="en-US"/>
              </w:rPr>
              <w:t>VD-4</w:t>
            </w:r>
          </w:p>
        </w:tc>
        <w:tc>
          <w:tcPr>
            <w:tcW w:w="992" w:type="dxa"/>
            <w:tcBorders>
              <w:top w:val="nil"/>
              <w:left w:val="nil"/>
              <w:bottom w:val="single" w:sz="8" w:space="0" w:color="auto"/>
              <w:right w:val="single" w:sz="4" w:space="0" w:color="auto"/>
            </w:tcBorders>
            <w:vAlign w:val="center"/>
          </w:tcPr>
          <w:p w14:paraId="44BA3945" w14:textId="77777777" w:rsidR="004326BA" w:rsidRPr="004326BA" w:rsidRDefault="004326BA" w:rsidP="00BC56A2">
            <w:pPr>
              <w:jc w:val="center"/>
              <w:rPr>
                <w:rFonts w:ascii="Arial" w:eastAsia="Calibri" w:hAnsi="Arial" w:cs="Arial"/>
                <w:sz w:val="22"/>
                <w:szCs w:val="22"/>
                <w:lang w:eastAsia="en-US"/>
              </w:rPr>
            </w:pPr>
            <w:r w:rsidRPr="004326BA">
              <w:rPr>
                <w:rFonts w:ascii="Arial" w:eastAsia="Calibri" w:hAnsi="Arial" w:cs="Arial"/>
                <w:sz w:val="22"/>
                <w:szCs w:val="22"/>
                <w:lang w:eastAsia="en-US"/>
              </w:rPr>
              <w:t>32</w:t>
            </w:r>
          </w:p>
        </w:tc>
        <w:tc>
          <w:tcPr>
            <w:tcW w:w="3430" w:type="dxa"/>
            <w:tcBorders>
              <w:top w:val="nil"/>
              <w:left w:val="single" w:sz="4" w:space="0" w:color="auto"/>
              <w:bottom w:val="single" w:sz="8" w:space="0" w:color="auto"/>
              <w:right w:val="single" w:sz="8" w:space="0" w:color="auto"/>
            </w:tcBorders>
            <w:tcMar>
              <w:top w:w="28" w:type="dxa"/>
              <w:left w:w="28" w:type="dxa"/>
              <w:bottom w:w="28" w:type="dxa"/>
              <w:right w:w="28" w:type="dxa"/>
            </w:tcMar>
            <w:vAlign w:val="center"/>
          </w:tcPr>
          <w:p w14:paraId="3733E54F" w14:textId="77777777" w:rsidR="004326BA" w:rsidRPr="004326BA" w:rsidRDefault="004326BA" w:rsidP="00BC56A2">
            <w:pPr>
              <w:jc w:val="center"/>
              <w:rPr>
                <w:rFonts w:ascii="Arial" w:eastAsia="Calibri" w:hAnsi="Arial" w:cs="Arial"/>
                <w:sz w:val="22"/>
                <w:szCs w:val="22"/>
                <w:lang w:eastAsia="en-US"/>
              </w:rPr>
            </w:pPr>
            <w:r w:rsidRPr="004326BA">
              <w:rPr>
                <w:rFonts w:ascii="Arial" w:eastAsia="Calibri" w:hAnsi="Arial" w:cs="Arial"/>
                <w:sz w:val="22"/>
                <w:szCs w:val="22"/>
                <w:lang w:eastAsia="en-US"/>
              </w:rPr>
              <w:t>Pola zasilające z odcinaczami, transformatorowe, liniowe, pomiarowe, silnikowe.</w:t>
            </w:r>
          </w:p>
        </w:tc>
      </w:tr>
      <w:tr w:rsidR="004326BA" w:rsidRPr="004326BA" w14:paraId="326DCCD2" w14:textId="77777777" w:rsidTr="004326BA">
        <w:trPr>
          <w:trHeight w:val="464"/>
          <w:jc w:val="center"/>
        </w:trPr>
        <w:tc>
          <w:tcPr>
            <w:tcW w:w="0" w:type="auto"/>
            <w:tcBorders>
              <w:top w:val="nil"/>
              <w:left w:val="single" w:sz="8" w:space="0" w:color="auto"/>
              <w:bottom w:val="single" w:sz="8" w:space="0" w:color="auto"/>
              <w:right w:val="single" w:sz="8" w:space="0" w:color="auto"/>
            </w:tcBorders>
            <w:tcMar>
              <w:top w:w="28" w:type="dxa"/>
              <w:left w:w="28" w:type="dxa"/>
              <w:bottom w:w="28" w:type="dxa"/>
              <w:right w:w="28" w:type="dxa"/>
            </w:tcMar>
            <w:vAlign w:val="center"/>
          </w:tcPr>
          <w:p w14:paraId="1C3508E8" w14:textId="77777777" w:rsidR="004326BA" w:rsidRPr="004326BA" w:rsidRDefault="004326BA" w:rsidP="00BC56A2">
            <w:pPr>
              <w:jc w:val="center"/>
              <w:rPr>
                <w:rFonts w:ascii="Arial" w:eastAsia="Calibri" w:hAnsi="Arial" w:cs="Arial"/>
                <w:sz w:val="22"/>
                <w:szCs w:val="22"/>
                <w:lang w:eastAsia="en-US"/>
              </w:rPr>
            </w:pPr>
            <w:r w:rsidRPr="004326BA">
              <w:rPr>
                <w:rFonts w:ascii="Arial" w:eastAsia="Calibri" w:hAnsi="Arial" w:cs="Arial"/>
                <w:sz w:val="22"/>
                <w:szCs w:val="22"/>
                <w:lang w:eastAsia="en-US"/>
              </w:rPr>
              <w:lastRenderedPageBreak/>
              <w:t>9</w:t>
            </w:r>
          </w:p>
        </w:tc>
        <w:tc>
          <w:tcPr>
            <w:tcW w:w="0" w:type="auto"/>
            <w:tcBorders>
              <w:top w:val="nil"/>
              <w:left w:val="nil"/>
              <w:bottom w:val="single" w:sz="8" w:space="0" w:color="auto"/>
              <w:right w:val="single" w:sz="8" w:space="0" w:color="auto"/>
            </w:tcBorders>
            <w:tcMar>
              <w:top w:w="28" w:type="dxa"/>
              <w:left w:w="28" w:type="dxa"/>
              <w:bottom w:w="28" w:type="dxa"/>
              <w:right w:w="28" w:type="dxa"/>
            </w:tcMar>
            <w:vAlign w:val="center"/>
          </w:tcPr>
          <w:p w14:paraId="39A37783" w14:textId="77777777" w:rsidR="004326BA" w:rsidRPr="004326BA" w:rsidRDefault="004326BA" w:rsidP="00BC56A2">
            <w:pPr>
              <w:jc w:val="center"/>
              <w:rPr>
                <w:rFonts w:ascii="Arial" w:eastAsia="Calibri" w:hAnsi="Arial" w:cs="Arial"/>
                <w:sz w:val="22"/>
                <w:szCs w:val="22"/>
                <w:lang w:eastAsia="en-US"/>
              </w:rPr>
            </w:pPr>
            <w:r w:rsidRPr="004326BA">
              <w:rPr>
                <w:rFonts w:ascii="Arial" w:eastAsia="Calibri" w:hAnsi="Arial" w:cs="Arial"/>
                <w:sz w:val="22"/>
                <w:szCs w:val="22"/>
                <w:lang w:eastAsia="en-US"/>
              </w:rPr>
              <w:t>POR</w:t>
            </w:r>
          </w:p>
        </w:tc>
        <w:tc>
          <w:tcPr>
            <w:tcW w:w="0" w:type="auto"/>
            <w:tcBorders>
              <w:top w:val="nil"/>
              <w:left w:val="nil"/>
              <w:bottom w:val="single" w:sz="8" w:space="0" w:color="auto"/>
              <w:right w:val="single" w:sz="8" w:space="0" w:color="auto"/>
            </w:tcBorders>
            <w:tcMar>
              <w:top w:w="28" w:type="dxa"/>
              <w:left w:w="28" w:type="dxa"/>
              <w:bottom w:w="28" w:type="dxa"/>
              <w:right w:w="28" w:type="dxa"/>
            </w:tcMar>
            <w:vAlign w:val="center"/>
          </w:tcPr>
          <w:p w14:paraId="4F2C9E27" w14:textId="77777777" w:rsidR="004326BA" w:rsidRPr="004326BA" w:rsidRDefault="004326BA" w:rsidP="00BC56A2">
            <w:pPr>
              <w:jc w:val="center"/>
              <w:rPr>
                <w:rFonts w:ascii="Arial" w:eastAsia="Calibri" w:hAnsi="Arial" w:cs="Arial"/>
                <w:sz w:val="22"/>
                <w:szCs w:val="22"/>
                <w:lang w:eastAsia="en-US"/>
              </w:rPr>
            </w:pPr>
            <w:r w:rsidRPr="004326BA">
              <w:rPr>
                <w:rFonts w:ascii="Arial" w:eastAsia="Calibri" w:hAnsi="Arial" w:cs="Arial"/>
                <w:sz w:val="22"/>
                <w:szCs w:val="22"/>
                <w:lang w:eastAsia="en-US"/>
              </w:rPr>
              <w:t>PREM-14S</w:t>
            </w:r>
          </w:p>
        </w:tc>
        <w:tc>
          <w:tcPr>
            <w:tcW w:w="1603" w:type="dxa"/>
            <w:tcBorders>
              <w:top w:val="nil"/>
              <w:left w:val="nil"/>
              <w:bottom w:val="single" w:sz="8" w:space="0" w:color="auto"/>
              <w:right w:val="single" w:sz="8" w:space="0" w:color="auto"/>
            </w:tcBorders>
            <w:tcMar>
              <w:top w:w="28" w:type="dxa"/>
              <w:left w:w="28" w:type="dxa"/>
              <w:bottom w:w="28" w:type="dxa"/>
              <w:right w:w="28" w:type="dxa"/>
            </w:tcMar>
            <w:vAlign w:val="center"/>
          </w:tcPr>
          <w:p w14:paraId="7DBC1588" w14:textId="77777777" w:rsidR="004326BA" w:rsidRPr="004326BA" w:rsidRDefault="004326BA" w:rsidP="00BC56A2">
            <w:pPr>
              <w:jc w:val="center"/>
              <w:rPr>
                <w:rFonts w:ascii="Arial" w:eastAsia="Calibri" w:hAnsi="Arial" w:cs="Arial"/>
                <w:sz w:val="22"/>
                <w:szCs w:val="22"/>
                <w:lang w:eastAsia="en-US"/>
              </w:rPr>
            </w:pPr>
            <w:r w:rsidRPr="004326BA">
              <w:rPr>
                <w:rFonts w:ascii="Arial" w:eastAsia="Calibri" w:hAnsi="Arial" w:cs="Arial"/>
                <w:sz w:val="22"/>
                <w:szCs w:val="22"/>
                <w:lang w:eastAsia="en-US"/>
              </w:rPr>
              <w:t>VD-4</w:t>
            </w:r>
          </w:p>
        </w:tc>
        <w:tc>
          <w:tcPr>
            <w:tcW w:w="992" w:type="dxa"/>
            <w:tcBorders>
              <w:top w:val="nil"/>
              <w:left w:val="nil"/>
              <w:bottom w:val="single" w:sz="8" w:space="0" w:color="auto"/>
              <w:right w:val="single" w:sz="4" w:space="0" w:color="auto"/>
            </w:tcBorders>
            <w:vAlign w:val="center"/>
          </w:tcPr>
          <w:p w14:paraId="3392FAAB" w14:textId="77777777" w:rsidR="004326BA" w:rsidRPr="004326BA" w:rsidRDefault="004326BA" w:rsidP="00BC56A2">
            <w:pPr>
              <w:jc w:val="center"/>
              <w:rPr>
                <w:rFonts w:ascii="Arial" w:eastAsia="Calibri" w:hAnsi="Arial" w:cs="Arial"/>
                <w:sz w:val="22"/>
                <w:szCs w:val="22"/>
                <w:lang w:eastAsia="en-US"/>
              </w:rPr>
            </w:pPr>
            <w:r w:rsidRPr="004326BA">
              <w:rPr>
                <w:rFonts w:ascii="Arial" w:eastAsia="Calibri" w:hAnsi="Arial" w:cs="Arial"/>
                <w:sz w:val="22"/>
                <w:szCs w:val="22"/>
                <w:lang w:eastAsia="en-US"/>
              </w:rPr>
              <w:t>3</w:t>
            </w:r>
          </w:p>
        </w:tc>
        <w:tc>
          <w:tcPr>
            <w:tcW w:w="3430" w:type="dxa"/>
            <w:tcBorders>
              <w:top w:val="nil"/>
              <w:left w:val="single" w:sz="4" w:space="0" w:color="auto"/>
              <w:bottom w:val="single" w:sz="8" w:space="0" w:color="auto"/>
              <w:right w:val="single" w:sz="8" w:space="0" w:color="auto"/>
            </w:tcBorders>
            <w:tcMar>
              <w:top w:w="28" w:type="dxa"/>
              <w:left w:w="28" w:type="dxa"/>
              <w:bottom w:w="28" w:type="dxa"/>
              <w:right w:w="28" w:type="dxa"/>
            </w:tcMar>
            <w:vAlign w:val="center"/>
          </w:tcPr>
          <w:p w14:paraId="28A73A21" w14:textId="77777777" w:rsidR="004326BA" w:rsidRPr="004326BA" w:rsidRDefault="004326BA" w:rsidP="00BC56A2">
            <w:pPr>
              <w:jc w:val="center"/>
              <w:rPr>
                <w:rFonts w:ascii="Arial" w:eastAsia="Calibri" w:hAnsi="Arial" w:cs="Arial"/>
                <w:sz w:val="22"/>
                <w:szCs w:val="22"/>
                <w:lang w:eastAsia="en-US"/>
              </w:rPr>
            </w:pPr>
            <w:r w:rsidRPr="004326BA">
              <w:rPr>
                <w:rFonts w:ascii="Arial" w:eastAsia="Calibri" w:hAnsi="Arial" w:cs="Arial"/>
                <w:sz w:val="22"/>
                <w:szCs w:val="22"/>
                <w:lang w:eastAsia="en-US"/>
              </w:rPr>
              <w:t>Pola zasilające z odcinaczami, liniowe.</w:t>
            </w:r>
          </w:p>
        </w:tc>
      </w:tr>
      <w:tr w:rsidR="004326BA" w:rsidRPr="004326BA" w14:paraId="353AB267" w14:textId="77777777" w:rsidTr="004326BA">
        <w:trPr>
          <w:trHeight w:val="629"/>
          <w:jc w:val="center"/>
        </w:trPr>
        <w:tc>
          <w:tcPr>
            <w:tcW w:w="0" w:type="auto"/>
            <w:tcBorders>
              <w:top w:val="nil"/>
              <w:left w:val="single" w:sz="8" w:space="0" w:color="auto"/>
              <w:bottom w:val="single" w:sz="8" w:space="0" w:color="auto"/>
              <w:right w:val="single" w:sz="8" w:space="0" w:color="auto"/>
            </w:tcBorders>
            <w:tcMar>
              <w:top w:w="28" w:type="dxa"/>
              <w:left w:w="28" w:type="dxa"/>
              <w:bottom w:w="28" w:type="dxa"/>
              <w:right w:w="28" w:type="dxa"/>
            </w:tcMar>
            <w:vAlign w:val="center"/>
          </w:tcPr>
          <w:p w14:paraId="39575D0C" w14:textId="77777777" w:rsidR="004326BA" w:rsidRPr="004326BA" w:rsidRDefault="004326BA" w:rsidP="00BC56A2">
            <w:pPr>
              <w:jc w:val="center"/>
              <w:rPr>
                <w:rFonts w:ascii="Arial" w:eastAsia="Calibri" w:hAnsi="Arial" w:cs="Arial"/>
                <w:sz w:val="22"/>
                <w:szCs w:val="22"/>
                <w:lang w:eastAsia="en-US"/>
              </w:rPr>
            </w:pPr>
            <w:r w:rsidRPr="004326BA">
              <w:rPr>
                <w:rFonts w:ascii="Arial" w:eastAsia="Calibri" w:hAnsi="Arial" w:cs="Arial"/>
                <w:sz w:val="22"/>
                <w:szCs w:val="22"/>
                <w:lang w:eastAsia="en-US"/>
              </w:rPr>
              <w:t>10</w:t>
            </w:r>
          </w:p>
        </w:tc>
        <w:tc>
          <w:tcPr>
            <w:tcW w:w="0" w:type="auto"/>
            <w:tcBorders>
              <w:top w:val="nil"/>
              <w:left w:val="nil"/>
              <w:bottom w:val="single" w:sz="8" w:space="0" w:color="auto"/>
              <w:right w:val="single" w:sz="8" w:space="0" w:color="auto"/>
            </w:tcBorders>
            <w:tcMar>
              <w:top w:w="28" w:type="dxa"/>
              <w:left w:w="28" w:type="dxa"/>
              <w:bottom w:w="28" w:type="dxa"/>
              <w:right w:w="28" w:type="dxa"/>
            </w:tcMar>
            <w:vAlign w:val="center"/>
          </w:tcPr>
          <w:p w14:paraId="67995725" w14:textId="77777777" w:rsidR="004326BA" w:rsidRPr="004326BA" w:rsidRDefault="004326BA" w:rsidP="00BC56A2">
            <w:pPr>
              <w:jc w:val="center"/>
              <w:rPr>
                <w:rFonts w:ascii="Arial" w:eastAsia="Calibri" w:hAnsi="Arial" w:cs="Arial"/>
                <w:sz w:val="22"/>
                <w:szCs w:val="22"/>
                <w:lang w:eastAsia="en-US"/>
              </w:rPr>
            </w:pPr>
            <w:r w:rsidRPr="004326BA">
              <w:rPr>
                <w:rFonts w:ascii="Arial" w:eastAsia="Calibri" w:hAnsi="Arial" w:cs="Arial"/>
                <w:sz w:val="22"/>
                <w:szCs w:val="22"/>
                <w:lang w:eastAsia="en-US"/>
              </w:rPr>
              <w:t>PO12A</w:t>
            </w:r>
          </w:p>
        </w:tc>
        <w:tc>
          <w:tcPr>
            <w:tcW w:w="0" w:type="auto"/>
            <w:tcBorders>
              <w:top w:val="nil"/>
              <w:left w:val="nil"/>
              <w:bottom w:val="single" w:sz="8" w:space="0" w:color="auto"/>
              <w:right w:val="single" w:sz="8" w:space="0" w:color="auto"/>
            </w:tcBorders>
            <w:tcMar>
              <w:top w:w="28" w:type="dxa"/>
              <w:left w:w="28" w:type="dxa"/>
              <w:bottom w:w="28" w:type="dxa"/>
              <w:right w:w="28" w:type="dxa"/>
            </w:tcMar>
            <w:vAlign w:val="center"/>
          </w:tcPr>
          <w:p w14:paraId="00B112B8" w14:textId="77777777" w:rsidR="004326BA" w:rsidRPr="004326BA" w:rsidRDefault="004326BA" w:rsidP="00BC56A2">
            <w:pPr>
              <w:jc w:val="center"/>
              <w:rPr>
                <w:rFonts w:ascii="Arial" w:eastAsia="Calibri" w:hAnsi="Arial" w:cs="Arial"/>
                <w:sz w:val="22"/>
                <w:szCs w:val="22"/>
                <w:lang w:eastAsia="en-US"/>
              </w:rPr>
            </w:pPr>
            <w:r w:rsidRPr="004326BA">
              <w:rPr>
                <w:rFonts w:ascii="Arial" w:eastAsia="Calibri" w:hAnsi="Arial" w:cs="Arial"/>
                <w:sz w:val="22"/>
                <w:szCs w:val="22"/>
                <w:lang w:eastAsia="en-US"/>
              </w:rPr>
              <w:t>RSW-10/I</w:t>
            </w:r>
          </w:p>
        </w:tc>
        <w:tc>
          <w:tcPr>
            <w:tcW w:w="1603" w:type="dxa"/>
            <w:tcBorders>
              <w:top w:val="nil"/>
              <w:left w:val="nil"/>
              <w:bottom w:val="single" w:sz="8" w:space="0" w:color="auto"/>
              <w:right w:val="single" w:sz="8" w:space="0" w:color="auto"/>
            </w:tcBorders>
            <w:tcMar>
              <w:top w:w="28" w:type="dxa"/>
              <w:left w:w="28" w:type="dxa"/>
              <w:bottom w:w="28" w:type="dxa"/>
              <w:right w:w="28" w:type="dxa"/>
            </w:tcMar>
            <w:vAlign w:val="center"/>
          </w:tcPr>
          <w:p w14:paraId="2427BC04" w14:textId="77777777" w:rsidR="004326BA" w:rsidRPr="004326BA" w:rsidRDefault="004326BA" w:rsidP="00BC56A2">
            <w:pPr>
              <w:jc w:val="center"/>
              <w:rPr>
                <w:rFonts w:ascii="Arial" w:eastAsia="Calibri" w:hAnsi="Arial" w:cs="Arial"/>
                <w:sz w:val="22"/>
                <w:szCs w:val="22"/>
                <w:lang w:eastAsia="en-US"/>
              </w:rPr>
            </w:pPr>
            <w:r w:rsidRPr="004326BA">
              <w:rPr>
                <w:rFonts w:ascii="Arial" w:eastAsia="Calibri" w:hAnsi="Arial" w:cs="Arial"/>
                <w:sz w:val="22"/>
                <w:szCs w:val="22"/>
                <w:lang w:eastAsia="en-US"/>
              </w:rPr>
              <w:t>WV-31</w:t>
            </w:r>
          </w:p>
        </w:tc>
        <w:tc>
          <w:tcPr>
            <w:tcW w:w="992" w:type="dxa"/>
            <w:tcBorders>
              <w:top w:val="nil"/>
              <w:left w:val="nil"/>
              <w:bottom w:val="single" w:sz="8" w:space="0" w:color="auto"/>
              <w:right w:val="single" w:sz="4" w:space="0" w:color="auto"/>
            </w:tcBorders>
            <w:vAlign w:val="center"/>
          </w:tcPr>
          <w:p w14:paraId="2364AE83" w14:textId="77777777" w:rsidR="004326BA" w:rsidRPr="004326BA" w:rsidRDefault="004326BA" w:rsidP="00BC56A2">
            <w:pPr>
              <w:jc w:val="center"/>
              <w:rPr>
                <w:rFonts w:ascii="Arial" w:eastAsia="Calibri" w:hAnsi="Arial" w:cs="Arial"/>
                <w:sz w:val="22"/>
                <w:szCs w:val="22"/>
                <w:lang w:eastAsia="en-US"/>
              </w:rPr>
            </w:pPr>
            <w:r w:rsidRPr="004326BA">
              <w:rPr>
                <w:rFonts w:ascii="Arial" w:eastAsia="Calibri" w:hAnsi="Arial" w:cs="Arial"/>
                <w:sz w:val="22"/>
                <w:szCs w:val="22"/>
                <w:lang w:eastAsia="en-US"/>
              </w:rPr>
              <w:t>8</w:t>
            </w:r>
          </w:p>
        </w:tc>
        <w:tc>
          <w:tcPr>
            <w:tcW w:w="3430" w:type="dxa"/>
            <w:tcBorders>
              <w:top w:val="nil"/>
              <w:left w:val="single" w:sz="4" w:space="0" w:color="auto"/>
              <w:bottom w:val="single" w:sz="8" w:space="0" w:color="auto"/>
              <w:right w:val="single" w:sz="8" w:space="0" w:color="auto"/>
            </w:tcBorders>
            <w:tcMar>
              <w:top w:w="28" w:type="dxa"/>
              <w:left w:w="28" w:type="dxa"/>
              <w:bottom w:w="28" w:type="dxa"/>
              <w:right w:w="28" w:type="dxa"/>
            </w:tcMar>
            <w:vAlign w:val="center"/>
          </w:tcPr>
          <w:p w14:paraId="68879A63" w14:textId="77777777" w:rsidR="004326BA" w:rsidRPr="004326BA" w:rsidRDefault="004326BA" w:rsidP="00BC56A2">
            <w:pPr>
              <w:jc w:val="center"/>
              <w:rPr>
                <w:rFonts w:ascii="Arial" w:eastAsia="Calibri" w:hAnsi="Arial" w:cs="Arial"/>
                <w:sz w:val="22"/>
                <w:szCs w:val="22"/>
                <w:lang w:eastAsia="en-US"/>
              </w:rPr>
            </w:pPr>
            <w:r w:rsidRPr="004326BA">
              <w:rPr>
                <w:rFonts w:ascii="Arial" w:eastAsia="Calibri" w:hAnsi="Arial" w:cs="Arial"/>
                <w:sz w:val="22"/>
                <w:szCs w:val="22"/>
                <w:lang w:eastAsia="en-US"/>
              </w:rPr>
              <w:t>Pola zasilające, transformatorowe, liniowe, pomiarowe, silnikowe.</w:t>
            </w:r>
          </w:p>
        </w:tc>
      </w:tr>
      <w:tr w:rsidR="004326BA" w:rsidRPr="004326BA" w14:paraId="0CF701AA" w14:textId="77777777" w:rsidTr="004326BA">
        <w:trPr>
          <w:trHeight w:val="668"/>
          <w:jc w:val="center"/>
        </w:trPr>
        <w:tc>
          <w:tcPr>
            <w:tcW w:w="0" w:type="auto"/>
            <w:tcBorders>
              <w:top w:val="nil"/>
              <w:left w:val="single" w:sz="8" w:space="0" w:color="auto"/>
              <w:bottom w:val="single" w:sz="8" w:space="0" w:color="auto"/>
              <w:right w:val="single" w:sz="8" w:space="0" w:color="auto"/>
            </w:tcBorders>
            <w:tcMar>
              <w:top w:w="28" w:type="dxa"/>
              <w:left w:w="28" w:type="dxa"/>
              <w:bottom w:w="28" w:type="dxa"/>
              <w:right w:w="28" w:type="dxa"/>
            </w:tcMar>
            <w:vAlign w:val="center"/>
          </w:tcPr>
          <w:p w14:paraId="27DAE0E7" w14:textId="77777777" w:rsidR="004326BA" w:rsidRPr="004326BA" w:rsidRDefault="004326BA" w:rsidP="00BC56A2">
            <w:pPr>
              <w:jc w:val="center"/>
              <w:rPr>
                <w:rFonts w:ascii="Arial" w:eastAsia="Calibri" w:hAnsi="Arial" w:cs="Arial"/>
                <w:sz w:val="22"/>
                <w:szCs w:val="22"/>
                <w:lang w:eastAsia="en-US"/>
              </w:rPr>
            </w:pPr>
            <w:r w:rsidRPr="004326BA">
              <w:rPr>
                <w:rFonts w:ascii="Arial" w:eastAsia="Calibri" w:hAnsi="Arial" w:cs="Arial"/>
                <w:sz w:val="22"/>
                <w:szCs w:val="22"/>
                <w:lang w:eastAsia="en-US"/>
              </w:rPr>
              <w:t>11</w:t>
            </w:r>
          </w:p>
        </w:tc>
        <w:tc>
          <w:tcPr>
            <w:tcW w:w="0" w:type="auto"/>
            <w:tcBorders>
              <w:top w:val="nil"/>
              <w:left w:val="nil"/>
              <w:bottom w:val="single" w:sz="8" w:space="0" w:color="auto"/>
              <w:right w:val="single" w:sz="8" w:space="0" w:color="auto"/>
            </w:tcBorders>
            <w:tcMar>
              <w:top w:w="28" w:type="dxa"/>
              <w:left w:w="28" w:type="dxa"/>
              <w:bottom w:w="28" w:type="dxa"/>
              <w:right w:w="28" w:type="dxa"/>
            </w:tcMar>
            <w:vAlign w:val="center"/>
          </w:tcPr>
          <w:p w14:paraId="12F2BC56" w14:textId="77777777" w:rsidR="004326BA" w:rsidRPr="004326BA" w:rsidRDefault="004326BA" w:rsidP="00BC56A2">
            <w:pPr>
              <w:jc w:val="center"/>
              <w:rPr>
                <w:rFonts w:ascii="Arial" w:eastAsia="Calibri" w:hAnsi="Arial" w:cs="Arial"/>
                <w:sz w:val="22"/>
                <w:szCs w:val="22"/>
                <w:lang w:eastAsia="en-US"/>
              </w:rPr>
            </w:pPr>
            <w:r w:rsidRPr="004326BA">
              <w:rPr>
                <w:rFonts w:ascii="Arial" w:eastAsia="Calibri" w:hAnsi="Arial" w:cs="Arial"/>
                <w:sz w:val="22"/>
                <w:szCs w:val="22"/>
                <w:lang w:eastAsia="en-US"/>
              </w:rPr>
              <w:t>STACJA PRÓB RW</w:t>
            </w:r>
          </w:p>
        </w:tc>
        <w:tc>
          <w:tcPr>
            <w:tcW w:w="0" w:type="auto"/>
            <w:tcBorders>
              <w:top w:val="nil"/>
              <w:left w:val="nil"/>
              <w:bottom w:val="single" w:sz="8" w:space="0" w:color="auto"/>
              <w:right w:val="single" w:sz="8" w:space="0" w:color="auto"/>
            </w:tcBorders>
            <w:tcMar>
              <w:top w:w="28" w:type="dxa"/>
              <w:left w:w="28" w:type="dxa"/>
              <w:bottom w:w="28" w:type="dxa"/>
              <w:right w:w="28" w:type="dxa"/>
            </w:tcMar>
            <w:vAlign w:val="center"/>
          </w:tcPr>
          <w:p w14:paraId="052FEE7C" w14:textId="77777777" w:rsidR="004326BA" w:rsidRPr="004326BA" w:rsidRDefault="004326BA" w:rsidP="00BC56A2">
            <w:pPr>
              <w:jc w:val="center"/>
              <w:rPr>
                <w:rFonts w:ascii="Arial" w:eastAsia="Calibri" w:hAnsi="Arial" w:cs="Arial"/>
                <w:sz w:val="22"/>
                <w:szCs w:val="22"/>
                <w:lang w:eastAsia="en-US"/>
              </w:rPr>
            </w:pPr>
            <w:r w:rsidRPr="004326BA">
              <w:rPr>
                <w:rFonts w:ascii="Arial" w:eastAsia="Calibri" w:hAnsi="Arial" w:cs="Arial"/>
                <w:sz w:val="22"/>
                <w:szCs w:val="22"/>
                <w:lang w:eastAsia="en-US"/>
              </w:rPr>
              <w:t>RW-10/I</w:t>
            </w:r>
          </w:p>
        </w:tc>
        <w:tc>
          <w:tcPr>
            <w:tcW w:w="1603" w:type="dxa"/>
            <w:tcBorders>
              <w:top w:val="nil"/>
              <w:left w:val="nil"/>
              <w:bottom w:val="single" w:sz="8" w:space="0" w:color="auto"/>
              <w:right w:val="single" w:sz="8" w:space="0" w:color="auto"/>
            </w:tcBorders>
            <w:tcMar>
              <w:top w:w="28" w:type="dxa"/>
              <w:left w:w="28" w:type="dxa"/>
              <w:bottom w:w="28" w:type="dxa"/>
              <w:right w:w="28" w:type="dxa"/>
            </w:tcMar>
            <w:vAlign w:val="center"/>
          </w:tcPr>
          <w:p w14:paraId="1ADCCA37" w14:textId="77777777" w:rsidR="004326BA" w:rsidRPr="004326BA" w:rsidRDefault="004326BA" w:rsidP="00BC56A2">
            <w:pPr>
              <w:jc w:val="center"/>
              <w:rPr>
                <w:rFonts w:ascii="Arial" w:eastAsia="Calibri" w:hAnsi="Arial" w:cs="Arial"/>
                <w:sz w:val="22"/>
                <w:szCs w:val="22"/>
                <w:lang w:eastAsia="en-US"/>
              </w:rPr>
            </w:pPr>
            <w:r w:rsidRPr="004326BA">
              <w:rPr>
                <w:rFonts w:ascii="Arial" w:eastAsia="Calibri" w:hAnsi="Arial" w:cs="Arial"/>
                <w:sz w:val="22"/>
                <w:szCs w:val="22"/>
                <w:lang w:eastAsia="en-US"/>
              </w:rPr>
              <w:t>OWIII</w:t>
            </w:r>
          </w:p>
          <w:p w14:paraId="2346582E" w14:textId="77777777" w:rsidR="004326BA" w:rsidRPr="004326BA" w:rsidRDefault="004326BA" w:rsidP="00BC56A2">
            <w:pPr>
              <w:jc w:val="center"/>
              <w:rPr>
                <w:rFonts w:ascii="Arial" w:eastAsia="Calibri" w:hAnsi="Arial" w:cs="Arial"/>
                <w:sz w:val="22"/>
                <w:szCs w:val="22"/>
                <w:lang w:eastAsia="en-US"/>
              </w:rPr>
            </w:pPr>
            <w:r w:rsidRPr="004326BA">
              <w:rPr>
                <w:rFonts w:ascii="Arial" w:eastAsia="Calibri" w:hAnsi="Arial" w:cs="Arial"/>
                <w:sz w:val="22"/>
                <w:szCs w:val="22"/>
                <w:lang w:eastAsia="en-US"/>
              </w:rPr>
              <w:t>SCI4-12</w:t>
            </w:r>
          </w:p>
        </w:tc>
        <w:tc>
          <w:tcPr>
            <w:tcW w:w="992" w:type="dxa"/>
            <w:tcBorders>
              <w:top w:val="nil"/>
              <w:left w:val="nil"/>
              <w:bottom w:val="single" w:sz="8" w:space="0" w:color="auto"/>
              <w:right w:val="single" w:sz="4" w:space="0" w:color="auto"/>
            </w:tcBorders>
            <w:vAlign w:val="center"/>
          </w:tcPr>
          <w:p w14:paraId="5CB19907" w14:textId="77777777" w:rsidR="004326BA" w:rsidRPr="004326BA" w:rsidRDefault="004326BA" w:rsidP="00BC56A2">
            <w:pPr>
              <w:jc w:val="center"/>
              <w:rPr>
                <w:rFonts w:ascii="Arial" w:eastAsia="Calibri" w:hAnsi="Arial" w:cs="Arial"/>
                <w:sz w:val="22"/>
                <w:szCs w:val="22"/>
                <w:lang w:eastAsia="en-US"/>
              </w:rPr>
            </w:pPr>
            <w:r w:rsidRPr="004326BA">
              <w:rPr>
                <w:rFonts w:ascii="Arial" w:eastAsia="Calibri" w:hAnsi="Arial" w:cs="Arial"/>
                <w:sz w:val="22"/>
                <w:szCs w:val="22"/>
                <w:lang w:eastAsia="en-US"/>
              </w:rPr>
              <w:t>4</w:t>
            </w:r>
          </w:p>
        </w:tc>
        <w:tc>
          <w:tcPr>
            <w:tcW w:w="3430" w:type="dxa"/>
            <w:tcBorders>
              <w:top w:val="nil"/>
              <w:left w:val="single" w:sz="4" w:space="0" w:color="auto"/>
              <w:bottom w:val="single" w:sz="8" w:space="0" w:color="auto"/>
              <w:right w:val="single" w:sz="8" w:space="0" w:color="auto"/>
            </w:tcBorders>
            <w:tcMar>
              <w:top w:w="28" w:type="dxa"/>
              <w:left w:w="28" w:type="dxa"/>
              <w:bottom w:w="28" w:type="dxa"/>
              <w:right w:w="28" w:type="dxa"/>
            </w:tcMar>
            <w:vAlign w:val="center"/>
          </w:tcPr>
          <w:p w14:paraId="244883DA" w14:textId="77777777" w:rsidR="004326BA" w:rsidRPr="004326BA" w:rsidRDefault="004326BA" w:rsidP="00BC56A2">
            <w:pPr>
              <w:jc w:val="center"/>
              <w:rPr>
                <w:rFonts w:ascii="Arial" w:eastAsia="Calibri" w:hAnsi="Arial" w:cs="Arial"/>
                <w:sz w:val="22"/>
                <w:szCs w:val="22"/>
                <w:lang w:eastAsia="en-US"/>
              </w:rPr>
            </w:pPr>
            <w:r w:rsidRPr="004326BA">
              <w:rPr>
                <w:rFonts w:ascii="Arial" w:eastAsia="Calibri" w:hAnsi="Arial" w:cs="Arial"/>
                <w:sz w:val="22"/>
                <w:szCs w:val="22"/>
                <w:lang w:eastAsia="en-US"/>
              </w:rPr>
              <w:t>Pola zasilające, transformatorowe, pomiarowe, silnikowe.</w:t>
            </w:r>
          </w:p>
        </w:tc>
      </w:tr>
      <w:tr w:rsidR="004326BA" w:rsidRPr="004326BA" w14:paraId="726F5394" w14:textId="77777777" w:rsidTr="004326BA">
        <w:trPr>
          <w:trHeight w:val="805"/>
          <w:jc w:val="center"/>
        </w:trPr>
        <w:tc>
          <w:tcPr>
            <w:tcW w:w="0" w:type="auto"/>
            <w:tcBorders>
              <w:top w:val="nil"/>
              <w:left w:val="single" w:sz="8" w:space="0" w:color="auto"/>
              <w:bottom w:val="single" w:sz="8" w:space="0" w:color="auto"/>
              <w:right w:val="single" w:sz="8" w:space="0" w:color="auto"/>
            </w:tcBorders>
            <w:tcMar>
              <w:top w:w="28" w:type="dxa"/>
              <w:left w:w="28" w:type="dxa"/>
              <w:bottom w:w="28" w:type="dxa"/>
              <w:right w:w="28" w:type="dxa"/>
            </w:tcMar>
            <w:vAlign w:val="center"/>
          </w:tcPr>
          <w:p w14:paraId="7B078476" w14:textId="77777777" w:rsidR="004326BA" w:rsidRPr="004326BA" w:rsidRDefault="004326BA" w:rsidP="00BC56A2">
            <w:pPr>
              <w:jc w:val="center"/>
              <w:rPr>
                <w:rFonts w:ascii="Arial" w:eastAsia="Calibri" w:hAnsi="Arial" w:cs="Arial"/>
                <w:sz w:val="22"/>
                <w:szCs w:val="22"/>
                <w:lang w:eastAsia="en-US"/>
              </w:rPr>
            </w:pPr>
            <w:r w:rsidRPr="004326BA">
              <w:rPr>
                <w:rFonts w:ascii="Arial" w:eastAsia="Calibri" w:hAnsi="Arial" w:cs="Arial"/>
                <w:sz w:val="22"/>
                <w:szCs w:val="22"/>
                <w:lang w:eastAsia="en-US"/>
              </w:rPr>
              <w:t>12</w:t>
            </w:r>
          </w:p>
        </w:tc>
        <w:tc>
          <w:tcPr>
            <w:tcW w:w="0" w:type="auto"/>
            <w:tcBorders>
              <w:top w:val="nil"/>
              <w:left w:val="nil"/>
              <w:bottom w:val="single" w:sz="8" w:space="0" w:color="auto"/>
              <w:right w:val="single" w:sz="8" w:space="0" w:color="auto"/>
            </w:tcBorders>
            <w:tcMar>
              <w:top w:w="28" w:type="dxa"/>
              <w:left w:w="28" w:type="dxa"/>
              <w:bottom w:w="28" w:type="dxa"/>
              <w:right w:w="28" w:type="dxa"/>
            </w:tcMar>
            <w:vAlign w:val="center"/>
          </w:tcPr>
          <w:p w14:paraId="6A719B6D" w14:textId="77777777" w:rsidR="004326BA" w:rsidRPr="004326BA" w:rsidRDefault="004326BA" w:rsidP="00BC56A2">
            <w:pPr>
              <w:jc w:val="center"/>
              <w:rPr>
                <w:rFonts w:ascii="Arial" w:eastAsia="Calibri" w:hAnsi="Arial" w:cs="Arial"/>
                <w:sz w:val="22"/>
                <w:szCs w:val="22"/>
                <w:lang w:eastAsia="en-US"/>
              </w:rPr>
            </w:pPr>
            <w:r w:rsidRPr="004326BA">
              <w:rPr>
                <w:rFonts w:ascii="Arial" w:eastAsia="Calibri" w:hAnsi="Arial" w:cs="Arial"/>
                <w:sz w:val="22"/>
                <w:szCs w:val="22"/>
                <w:lang w:eastAsia="en-US"/>
              </w:rPr>
              <w:t>PO12B</w:t>
            </w:r>
          </w:p>
        </w:tc>
        <w:tc>
          <w:tcPr>
            <w:tcW w:w="0" w:type="auto"/>
            <w:tcBorders>
              <w:top w:val="nil"/>
              <w:left w:val="nil"/>
              <w:bottom w:val="single" w:sz="8" w:space="0" w:color="auto"/>
              <w:right w:val="single" w:sz="8" w:space="0" w:color="auto"/>
            </w:tcBorders>
            <w:tcMar>
              <w:top w:w="28" w:type="dxa"/>
              <w:left w:w="28" w:type="dxa"/>
              <w:bottom w:w="28" w:type="dxa"/>
              <w:right w:w="28" w:type="dxa"/>
            </w:tcMar>
            <w:vAlign w:val="center"/>
          </w:tcPr>
          <w:p w14:paraId="2364887B" w14:textId="77777777" w:rsidR="004326BA" w:rsidRPr="004326BA" w:rsidRDefault="004326BA" w:rsidP="00BC56A2">
            <w:pPr>
              <w:jc w:val="center"/>
              <w:rPr>
                <w:rFonts w:ascii="Arial" w:eastAsia="Calibri" w:hAnsi="Arial" w:cs="Arial"/>
                <w:sz w:val="22"/>
                <w:szCs w:val="22"/>
                <w:lang w:eastAsia="en-US"/>
              </w:rPr>
            </w:pPr>
            <w:r w:rsidRPr="004326BA">
              <w:rPr>
                <w:rFonts w:ascii="Arial" w:eastAsia="Calibri" w:hAnsi="Arial" w:cs="Arial"/>
                <w:sz w:val="22"/>
                <w:szCs w:val="22"/>
                <w:lang w:eastAsia="en-US"/>
              </w:rPr>
              <w:t>PREM-14S</w:t>
            </w:r>
          </w:p>
        </w:tc>
        <w:tc>
          <w:tcPr>
            <w:tcW w:w="1603" w:type="dxa"/>
            <w:tcBorders>
              <w:top w:val="nil"/>
              <w:left w:val="nil"/>
              <w:bottom w:val="single" w:sz="8" w:space="0" w:color="auto"/>
              <w:right w:val="single" w:sz="8" w:space="0" w:color="auto"/>
            </w:tcBorders>
            <w:tcMar>
              <w:top w:w="28" w:type="dxa"/>
              <w:left w:w="28" w:type="dxa"/>
              <w:bottom w:w="28" w:type="dxa"/>
              <w:right w:w="28" w:type="dxa"/>
            </w:tcMar>
            <w:vAlign w:val="center"/>
          </w:tcPr>
          <w:p w14:paraId="62D48F07" w14:textId="77777777" w:rsidR="004326BA" w:rsidRPr="004326BA" w:rsidRDefault="004326BA" w:rsidP="00BC56A2">
            <w:pPr>
              <w:jc w:val="center"/>
              <w:rPr>
                <w:rFonts w:ascii="Arial" w:eastAsia="Calibri" w:hAnsi="Arial" w:cs="Arial"/>
                <w:sz w:val="22"/>
                <w:szCs w:val="22"/>
                <w:lang w:eastAsia="en-US"/>
              </w:rPr>
            </w:pPr>
            <w:r w:rsidRPr="004326BA">
              <w:rPr>
                <w:rFonts w:ascii="Arial" w:eastAsia="Calibri" w:hAnsi="Arial" w:cs="Arial"/>
                <w:sz w:val="22"/>
                <w:szCs w:val="22"/>
                <w:lang w:eastAsia="en-US"/>
              </w:rPr>
              <w:t>VD4</w:t>
            </w:r>
          </w:p>
        </w:tc>
        <w:tc>
          <w:tcPr>
            <w:tcW w:w="992" w:type="dxa"/>
            <w:tcBorders>
              <w:top w:val="nil"/>
              <w:left w:val="nil"/>
              <w:bottom w:val="single" w:sz="8" w:space="0" w:color="auto"/>
              <w:right w:val="single" w:sz="4" w:space="0" w:color="auto"/>
            </w:tcBorders>
            <w:vAlign w:val="center"/>
          </w:tcPr>
          <w:p w14:paraId="0F7FF02A" w14:textId="77777777" w:rsidR="004326BA" w:rsidRPr="004326BA" w:rsidRDefault="004326BA" w:rsidP="00BC56A2">
            <w:pPr>
              <w:jc w:val="center"/>
              <w:rPr>
                <w:rFonts w:ascii="Arial" w:eastAsia="Calibri" w:hAnsi="Arial" w:cs="Arial"/>
                <w:sz w:val="22"/>
                <w:szCs w:val="22"/>
                <w:lang w:eastAsia="en-US"/>
              </w:rPr>
            </w:pPr>
            <w:r w:rsidRPr="004326BA">
              <w:rPr>
                <w:rFonts w:ascii="Arial" w:eastAsia="Calibri" w:hAnsi="Arial" w:cs="Arial"/>
                <w:sz w:val="22"/>
                <w:szCs w:val="22"/>
                <w:lang w:eastAsia="en-US"/>
              </w:rPr>
              <w:t>16</w:t>
            </w:r>
          </w:p>
        </w:tc>
        <w:tc>
          <w:tcPr>
            <w:tcW w:w="3430" w:type="dxa"/>
            <w:tcBorders>
              <w:top w:val="nil"/>
              <w:left w:val="single" w:sz="4" w:space="0" w:color="auto"/>
              <w:bottom w:val="single" w:sz="8" w:space="0" w:color="auto"/>
              <w:right w:val="single" w:sz="8" w:space="0" w:color="auto"/>
            </w:tcBorders>
            <w:tcMar>
              <w:top w:w="28" w:type="dxa"/>
              <w:left w:w="28" w:type="dxa"/>
              <w:bottom w:w="28" w:type="dxa"/>
              <w:right w:w="28" w:type="dxa"/>
            </w:tcMar>
            <w:vAlign w:val="center"/>
          </w:tcPr>
          <w:p w14:paraId="3A2D2EF6" w14:textId="77777777" w:rsidR="004326BA" w:rsidRPr="004326BA" w:rsidRDefault="004326BA" w:rsidP="00BC56A2">
            <w:pPr>
              <w:jc w:val="center"/>
              <w:rPr>
                <w:rFonts w:ascii="Arial" w:eastAsia="Calibri" w:hAnsi="Arial" w:cs="Arial"/>
                <w:sz w:val="22"/>
                <w:szCs w:val="22"/>
                <w:lang w:eastAsia="en-US"/>
              </w:rPr>
            </w:pPr>
            <w:r w:rsidRPr="004326BA">
              <w:rPr>
                <w:rFonts w:ascii="Arial" w:eastAsia="Calibri" w:hAnsi="Arial" w:cs="Arial"/>
                <w:sz w:val="22"/>
                <w:szCs w:val="22"/>
                <w:lang w:eastAsia="en-US"/>
              </w:rPr>
              <w:t>Pola zasilające z odcinaczami, transformatorowe, liniowe, pomiarowe, silnikowe.</w:t>
            </w:r>
          </w:p>
        </w:tc>
      </w:tr>
      <w:tr w:rsidR="004326BA" w:rsidRPr="004326BA" w14:paraId="35C7B4C8" w14:textId="77777777" w:rsidTr="004326BA">
        <w:trPr>
          <w:trHeight w:val="625"/>
          <w:jc w:val="center"/>
        </w:trPr>
        <w:tc>
          <w:tcPr>
            <w:tcW w:w="0" w:type="auto"/>
            <w:tcBorders>
              <w:top w:val="single" w:sz="8" w:space="0" w:color="auto"/>
              <w:left w:val="single" w:sz="8" w:space="0" w:color="auto"/>
              <w:bottom w:val="single" w:sz="8" w:space="0" w:color="auto"/>
              <w:right w:val="single" w:sz="8" w:space="0" w:color="auto"/>
            </w:tcBorders>
            <w:tcMar>
              <w:top w:w="28" w:type="dxa"/>
              <w:left w:w="28" w:type="dxa"/>
              <w:bottom w:w="28" w:type="dxa"/>
              <w:right w:w="28" w:type="dxa"/>
            </w:tcMar>
            <w:vAlign w:val="center"/>
          </w:tcPr>
          <w:p w14:paraId="33E64828" w14:textId="77777777" w:rsidR="004326BA" w:rsidRPr="004326BA" w:rsidRDefault="004326BA" w:rsidP="00BC56A2">
            <w:pPr>
              <w:jc w:val="center"/>
              <w:rPr>
                <w:rFonts w:ascii="Arial" w:eastAsia="Calibri" w:hAnsi="Arial" w:cs="Arial"/>
                <w:sz w:val="22"/>
                <w:szCs w:val="22"/>
                <w:lang w:eastAsia="en-US"/>
              </w:rPr>
            </w:pPr>
            <w:r w:rsidRPr="004326BA">
              <w:rPr>
                <w:rFonts w:ascii="Arial" w:eastAsia="Calibri" w:hAnsi="Arial" w:cs="Arial"/>
                <w:sz w:val="22"/>
                <w:szCs w:val="22"/>
                <w:lang w:eastAsia="en-US"/>
              </w:rPr>
              <w:t>13</w:t>
            </w:r>
          </w:p>
        </w:tc>
        <w:tc>
          <w:tcPr>
            <w:tcW w:w="0" w:type="auto"/>
            <w:tcBorders>
              <w:top w:val="single" w:sz="8" w:space="0" w:color="auto"/>
              <w:left w:val="nil"/>
              <w:bottom w:val="single" w:sz="8" w:space="0" w:color="auto"/>
              <w:right w:val="single" w:sz="8" w:space="0" w:color="auto"/>
            </w:tcBorders>
            <w:tcMar>
              <w:top w:w="28" w:type="dxa"/>
              <w:left w:w="28" w:type="dxa"/>
              <w:bottom w:w="28" w:type="dxa"/>
              <w:right w:w="28" w:type="dxa"/>
            </w:tcMar>
            <w:vAlign w:val="center"/>
          </w:tcPr>
          <w:p w14:paraId="246AF5E2" w14:textId="77777777" w:rsidR="004326BA" w:rsidRPr="004326BA" w:rsidRDefault="004326BA" w:rsidP="00BC56A2">
            <w:pPr>
              <w:jc w:val="center"/>
              <w:rPr>
                <w:rFonts w:ascii="Arial" w:eastAsia="Calibri" w:hAnsi="Arial" w:cs="Arial"/>
                <w:sz w:val="22"/>
                <w:szCs w:val="22"/>
                <w:lang w:eastAsia="en-US"/>
              </w:rPr>
            </w:pPr>
            <w:r w:rsidRPr="004326BA">
              <w:rPr>
                <w:rFonts w:ascii="Arial" w:eastAsia="Calibri" w:hAnsi="Arial" w:cs="Arial"/>
                <w:sz w:val="22"/>
                <w:szCs w:val="22"/>
                <w:lang w:eastAsia="en-US"/>
              </w:rPr>
              <w:t>POW</w:t>
            </w:r>
          </w:p>
        </w:tc>
        <w:tc>
          <w:tcPr>
            <w:tcW w:w="0" w:type="auto"/>
            <w:tcBorders>
              <w:top w:val="single" w:sz="8" w:space="0" w:color="auto"/>
              <w:left w:val="nil"/>
              <w:bottom w:val="single" w:sz="8" w:space="0" w:color="auto"/>
              <w:right w:val="single" w:sz="8" w:space="0" w:color="auto"/>
            </w:tcBorders>
            <w:tcMar>
              <w:top w:w="28" w:type="dxa"/>
              <w:left w:w="28" w:type="dxa"/>
              <w:bottom w:w="28" w:type="dxa"/>
              <w:right w:w="28" w:type="dxa"/>
            </w:tcMar>
            <w:vAlign w:val="center"/>
          </w:tcPr>
          <w:p w14:paraId="3667A04A" w14:textId="77777777" w:rsidR="004326BA" w:rsidRPr="004326BA" w:rsidRDefault="004326BA" w:rsidP="00BC56A2">
            <w:pPr>
              <w:jc w:val="center"/>
              <w:rPr>
                <w:rFonts w:ascii="Arial" w:eastAsia="Calibri" w:hAnsi="Arial" w:cs="Arial"/>
                <w:sz w:val="22"/>
                <w:szCs w:val="22"/>
                <w:lang w:eastAsia="en-US"/>
              </w:rPr>
            </w:pPr>
            <w:r w:rsidRPr="004326BA">
              <w:rPr>
                <w:rFonts w:ascii="Arial" w:eastAsia="Calibri" w:hAnsi="Arial" w:cs="Arial"/>
                <w:sz w:val="22"/>
                <w:szCs w:val="22"/>
                <w:lang w:eastAsia="en-US"/>
              </w:rPr>
              <w:t>RSW-10</w:t>
            </w:r>
          </w:p>
        </w:tc>
        <w:tc>
          <w:tcPr>
            <w:tcW w:w="1603" w:type="dxa"/>
            <w:tcBorders>
              <w:top w:val="single" w:sz="8" w:space="0" w:color="auto"/>
              <w:left w:val="nil"/>
              <w:bottom w:val="single" w:sz="8" w:space="0" w:color="auto"/>
              <w:right w:val="single" w:sz="8" w:space="0" w:color="auto"/>
            </w:tcBorders>
            <w:tcMar>
              <w:top w:w="28" w:type="dxa"/>
              <w:left w:w="28" w:type="dxa"/>
              <w:bottom w:w="28" w:type="dxa"/>
              <w:right w:w="28" w:type="dxa"/>
            </w:tcMar>
            <w:vAlign w:val="center"/>
          </w:tcPr>
          <w:p w14:paraId="407D11C5" w14:textId="77777777" w:rsidR="004326BA" w:rsidRPr="004326BA" w:rsidRDefault="004326BA" w:rsidP="00BC56A2">
            <w:pPr>
              <w:jc w:val="center"/>
              <w:rPr>
                <w:rFonts w:ascii="Arial" w:eastAsia="Calibri" w:hAnsi="Arial" w:cs="Arial"/>
                <w:sz w:val="22"/>
                <w:szCs w:val="22"/>
                <w:lang w:eastAsia="en-US"/>
              </w:rPr>
            </w:pPr>
            <w:r w:rsidRPr="004326BA">
              <w:rPr>
                <w:rFonts w:ascii="Arial" w:eastAsia="Calibri" w:hAnsi="Arial" w:cs="Arial"/>
                <w:sz w:val="22"/>
                <w:szCs w:val="22"/>
                <w:lang w:eastAsia="en-US"/>
              </w:rPr>
              <w:t>VD4</w:t>
            </w:r>
          </w:p>
          <w:p w14:paraId="191F9912" w14:textId="77777777" w:rsidR="004326BA" w:rsidRPr="004326BA" w:rsidRDefault="004326BA" w:rsidP="00BC56A2">
            <w:pPr>
              <w:jc w:val="center"/>
              <w:rPr>
                <w:rFonts w:ascii="Arial" w:eastAsia="Calibri" w:hAnsi="Arial" w:cs="Arial"/>
                <w:sz w:val="22"/>
                <w:szCs w:val="22"/>
                <w:lang w:eastAsia="en-US"/>
              </w:rPr>
            </w:pPr>
            <w:r w:rsidRPr="004326BA">
              <w:rPr>
                <w:rFonts w:ascii="Arial" w:eastAsia="Calibri" w:hAnsi="Arial" w:cs="Arial"/>
                <w:sz w:val="22"/>
                <w:szCs w:val="22"/>
                <w:lang w:eastAsia="en-US"/>
              </w:rPr>
              <w:t>LHTCJ-12</w:t>
            </w:r>
          </w:p>
        </w:tc>
        <w:tc>
          <w:tcPr>
            <w:tcW w:w="992" w:type="dxa"/>
            <w:tcBorders>
              <w:top w:val="single" w:sz="8" w:space="0" w:color="auto"/>
              <w:left w:val="nil"/>
              <w:bottom w:val="single" w:sz="8" w:space="0" w:color="auto"/>
              <w:right w:val="single" w:sz="4" w:space="0" w:color="auto"/>
            </w:tcBorders>
            <w:vAlign w:val="center"/>
          </w:tcPr>
          <w:p w14:paraId="6C400D98" w14:textId="77777777" w:rsidR="004326BA" w:rsidRPr="004326BA" w:rsidRDefault="004326BA" w:rsidP="00BC56A2">
            <w:pPr>
              <w:jc w:val="center"/>
              <w:rPr>
                <w:rFonts w:ascii="Arial" w:eastAsia="Calibri" w:hAnsi="Arial" w:cs="Arial"/>
                <w:sz w:val="22"/>
                <w:szCs w:val="22"/>
                <w:lang w:eastAsia="en-US"/>
              </w:rPr>
            </w:pPr>
            <w:r w:rsidRPr="004326BA">
              <w:rPr>
                <w:rFonts w:ascii="Arial" w:eastAsia="Calibri" w:hAnsi="Arial" w:cs="Arial"/>
                <w:sz w:val="22"/>
                <w:szCs w:val="22"/>
                <w:lang w:eastAsia="en-US"/>
              </w:rPr>
              <w:t>2</w:t>
            </w:r>
          </w:p>
          <w:p w14:paraId="70567A0D" w14:textId="77777777" w:rsidR="004326BA" w:rsidRPr="004326BA" w:rsidRDefault="004326BA" w:rsidP="00BC56A2">
            <w:pPr>
              <w:jc w:val="center"/>
              <w:rPr>
                <w:rFonts w:ascii="Arial" w:eastAsia="Calibri" w:hAnsi="Arial" w:cs="Arial"/>
                <w:sz w:val="22"/>
                <w:szCs w:val="22"/>
                <w:lang w:eastAsia="en-US"/>
              </w:rPr>
            </w:pPr>
            <w:r w:rsidRPr="004326BA">
              <w:rPr>
                <w:rFonts w:ascii="Arial" w:eastAsia="Calibri" w:hAnsi="Arial" w:cs="Arial"/>
                <w:sz w:val="22"/>
                <w:szCs w:val="22"/>
                <w:lang w:eastAsia="en-US"/>
              </w:rPr>
              <w:t>5</w:t>
            </w:r>
          </w:p>
        </w:tc>
        <w:tc>
          <w:tcPr>
            <w:tcW w:w="3430" w:type="dxa"/>
            <w:tcBorders>
              <w:top w:val="single" w:sz="8" w:space="0" w:color="auto"/>
              <w:left w:val="single" w:sz="4" w:space="0" w:color="auto"/>
              <w:bottom w:val="single" w:sz="8" w:space="0" w:color="auto"/>
              <w:right w:val="single" w:sz="8" w:space="0" w:color="auto"/>
            </w:tcBorders>
            <w:tcMar>
              <w:top w:w="28" w:type="dxa"/>
              <w:left w:w="28" w:type="dxa"/>
              <w:bottom w:w="28" w:type="dxa"/>
              <w:right w:w="28" w:type="dxa"/>
            </w:tcMar>
            <w:vAlign w:val="center"/>
          </w:tcPr>
          <w:p w14:paraId="40952C0D" w14:textId="77777777" w:rsidR="004326BA" w:rsidRPr="004326BA" w:rsidRDefault="004326BA" w:rsidP="00BC56A2">
            <w:pPr>
              <w:jc w:val="center"/>
              <w:rPr>
                <w:rFonts w:ascii="Arial" w:eastAsia="Calibri" w:hAnsi="Arial" w:cs="Arial"/>
                <w:sz w:val="22"/>
                <w:szCs w:val="22"/>
                <w:lang w:eastAsia="en-US"/>
              </w:rPr>
            </w:pPr>
            <w:r w:rsidRPr="004326BA">
              <w:rPr>
                <w:rFonts w:ascii="Arial" w:eastAsia="Calibri" w:hAnsi="Arial" w:cs="Arial"/>
                <w:sz w:val="22"/>
                <w:szCs w:val="22"/>
                <w:lang w:eastAsia="en-US"/>
              </w:rPr>
              <w:t>Pola zasilające z rozłącznikami, transformatorowe, liniowe, pomiarowe.</w:t>
            </w:r>
          </w:p>
        </w:tc>
      </w:tr>
      <w:tr w:rsidR="004326BA" w:rsidRPr="004326BA" w14:paraId="38B94024" w14:textId="77777777" w:rsidTr="004326BA">
        <w:trPr>
          <w:trHeight w:val="635"/>
          <w:jc w:val="center"/>
        </w:trPr>
        <w:tc>
          <w:tcPr>
            <w:tcW w:w="0" w:type="auto"/>
            <w:tcBorders>
              <w:top w:val="single" w:sz="8" w:space="0" w:color="auto"/>
              <w:left w:val="single" w:sz="8" w:space="0" w:color="auto"/>
              <w:bottom w:val="single" w:sz="8" w:space="0" w:color="auto"/>
              <w:right w:val="single" w:sz="8" w:space="0" w:color="auto"/>
            </w:tcBorders>
            <w:tcMar>
              <w:top w:w="28" w:type="dxa"/>
              <w:left w:w="28" w:type="dxa"/>
              <w:bottom w:w="28" w:type="dxa"/>
              <w:right w:w="28" w:type="dxa"/>
            </w:tcMar>
            <w:vAlign w:val="center"/>
          </w:tcPr>
          <w:p w14:paraId="496F3020" w14:textId="77777777" w:rsidR="004326BA" w:rsidRPr="004326BA" w:rsidRDefault="004326BA" w:rsidP="00BC56A2">
            <w:pPr>
              <w:jc w:val="center"/>
              <w:rPr>
                <w:rFonts w:ascii="Arial" w:eastAsia="Calibri" w:hAnsi="Arial" w:cs="Arial"/>
                <w:sz w:val="22"/>
                <w:szCs w:val="22"/>
                <w:lang w:eastAsia="en-US"/>
              </w:rPr>
            </w:pPr>
            <w:r w:rsidRPr="004326BA">
              <w:rPr>
                <w:rFonts w:ascii="Arial" w:eastAsia="Calibri" w:hAnsi="Arial" w:cs="Arial"/>
                <w:sz w:val="22"/>
                <w:szCs w:val="22"/>
                <w:lang w:eastAsia="en-US"/>
              </w:rPr>
              <w:t>14</w:t>
            </w:r>
          </w:p>
        </w:tc>
        <w:tc>
          <w:tcPr>
            <w:tcW w:w="0" w:type="auto"/>
            <w:tcBorders>
              <w:top w:val="single" w:sz="8" w:space="0" w:color="auto"/>
              <w:left w:val="nil"/>
              <w:bottom w:val="single" w:sz="8" w:space="0" w:color="auto"/>
              <w:right w:val="single" w:sz="8" w:space="0" w:color="auto"/>
            </w:tcBorders>
            <w:tcMar>
              <w:top w:w="28" w:type="dxa"/>
              <w:left w:w="28" w:type="dxa"/>
              <w:bottom w:w="28" w:type="dxa"/>
              <w:right w:w="28" w:type="dxa"/>
            </w:tcMar>
            <w:vAlign w:val="center"/>
          </w:tcPr>
          <w:p w14:paraId="499622CD" w14:textId="77777777" w:rsidR="004326BA" w:rsidRPr="004326BA" w:rsidRDefault="004326BA" w:rsidP="00BC56A2">
            <w:pPr>
              <w:jc w:val="center"/>
              <w:rPr>
                <w:rFonts w:ascii="Arial" w:eastAsia="Calibri" w:hAnsi="Arial" w:cs="Arial"/>
                <w:sz w:val="22"/>
                <w:szCs w:val="22"/>
                <w:lang w:eastAsia="en-US"/>
              </w:rPr>
            </w:pPr>
            <w:r w:rsidRPr="004326BA">
              <w:rPr>
                <w:rFonts w:ascii="Arial" w:eastAsia="Calibri" w:hAnsi="Arial" w:cs="Arial"/>
                <w:sz w:val="22"/>
                <w:szCs w:val="22"/>
                <w:lang w:eastAsia="en-US"/>
              </w:rPr>
              <w:t>CBCA</w:t>
            </w:r>
          </w:p>
        </w:tc>
        <w:tc>
          <w:tcPr>
            <w:tcW w:w="0" w:type="auto"/>
            <w:tcBorders>
              <w:top w:val="single" w:sz="8" w:space="0" w:color="auto"/>
              <w:left w:val="nil"/>
              <w:bottom w:val="single" w:sz="8" w:space="0" w:color="auto"/>
              <w:right w:val="single" w:sz="8" w:space="0" w:color="auto"/>
            </w:tcBorders>
            <w:tcMar>
              <w:top w:w="28" w:type="dxa"/>
              <w:left w:w="28" w:type="dxa"/>
              <w:bottom w:w="28" w:type="dxa"/>
              <w:right w:w="28" w:type="dxa"/>
            </w:tcMar>
            <w:vAlign w:val="center"/>
          </w:tcPr>
          <w:p w14:paraId="1FC1F0E2" w14:textId="77777777" w:rsidR="004326BA" w:rsidRPr="004326BA" w:rsidRDefault="004326BA" w:rsidP="00BC56A2">
            <w:pPr>
              <w:jc w:val="center"/>
              <w:rPr>
                <w:rFonts w:ascii="Arial" w:eastAsia="Calibri" w:hAnsi="Arial" w:cs="Arial"/>
                <w:sz w:val="22"/>
                <w:szCs w:val="22"/>
                <w:lang w:eastAsia="en-US"/>
              </w:rPr>
            </w:pPr>
            <w:r w:rsidRPr="004326BA">
              <w:rPr>
                <w:rFonts w:ascii="Arial" w:eastAsia="Calibri" w:hAnsi="Arial" w:cs="Arial"/>
                <w:sz w:val="22"/>
                <w:szCs w:val="22"/>
                <w:lang w:eastAsia="en-US"/>
              </w:rPr>
              <w:t>8BK20</w:t>
            </w:r>
          </w:p>
        </w:tc>
        <w:tc>
          <w:tcPr>
            <w:tcW w:w="1603" w:type="dxa"/>
            <w:tcBorders>
              <w:top w:val="single" w:sz="8" w:space="0" w:color="auto"/>
              <w:left w:val="nil"/>
              <w:bottom w:val="single" w:sz="8" w:space="0" w:color="auto"/>
              <w:right w:val="single" w:sz="8" w:space="0" w:color="auto"/>
            </w:tcBorders>
            <w:tcMar>
              <w:top w:w="28" w:type="dxa"/>
              <w:left w:w="28" w:type="dxa"/>
              <w:bottom w:w="28" w:type="dxa"/>
              <w:right w:w="28" w:type="dxa"/>
            </w:tcMar>
            <w:vAlign w:val="center"/>
          </w:tcPr>
          <w:p w14:paraId="6E42E2D8" w14:textId="77777777" w:rsidR="004326BA" w:rsidRPr="004326BA" w:rsidRDefault="004326BA" w:rsidP="00BC56A2">
            <w:pPr>
              <w:jc w:val="center"/>
              <w:rPr>
                <w:rFonts w:ascii="Arial" w:eastAsia="Calibri" w:hAnsi="Arial" w:cs="Arial"/>
                <w:sz w:val="22"/>
                <w:szCs w:val="22"/>
                <w:lang w:eastAsia="en-US"/>
              </w:rPr>
            </w:pPr>
            <w:r w:rsidRPr="004326BA">
              <w:rPr>
                <w:rFonts w:ascii="Arial" w:eastAsia="Calibri" w:hAnsi="Arial" w:cs="Arial"/>
                <w:sz w:val="22"/>
                <w:szCs w:val="22"/>
                <w:lang w:eastAsia="en-US"/>
              </w:rPr>
              <w:t>3AH1114-2</w:t>
            </w:r>
          </w:p>
          <w:p w14:paraId="17056305" w14:textId="77777777" w:rsidR="004326BA" w:rsidRPr="004326BA" w:rsidRDefault="004326BA" w:rsidP="00BC56A2">
            <w:pPr>
              <w:jc w:val="center"/>
              <w:rPr>
                <w:rFonts w:ascii="Arial" w:eastAsia="Calibri" w:hAnsi="Arial" w:cs="Arial"/>
                <w:sz w:val="22"/>
                <w:szCs w:val="22"/>
                <w:lang w:eastAsia="en-US"/>
              </w:rPr>
            </w:pPr>
            <w:r w:rsidRPr="004326BA">
              <w:rPr>
                <w:rFonts w:ascii="Arial" w:eastAsia="Calibri" w:hAnsi="Arial" w:cs="Arial"/>
                <w:sz w:val="22"/>
                <w:szCs w:val="22"/>
                <w:lang w:eastAsia="en-US"/>
              </w:rPr>
              <w:t>3AH1114-1</w:t>
            </w:r>
          </w:p>
        </w:tc>
        <w:tc>
          <w:tcPr>
            <w:tcW w:w="992" w:type="dxa"/>
            <w:tcBorders>
              <w:top w:val="single" w:sz="8" w:space="0" w:color="auto"/>
              <w:left w:val="nil"/>
              <w:bottom w:val="single" w:sz="8" w:space="0" w:color="auto"/>
              <w:right w:val="single" w:sz="4" w:space="0" w:color="auto"/>
            </w:tcBorders>
            <w:vAlign w:val="center"/>
          </w:tcPr>
          <w:p w14:paraId="44B475AE" w14:textId="77777777" w:rsidR="004326BA" w:rsidRPr="004326BA" w:rsidRDefault="004326BA" w:rsidP="00BC56A2">
            <w:pPr>
              <w:jc w:val="center"/>
              <w:rPr>
                <w:rFonts w:ascii="Arial" w:eastAsia="Calibri" w:hAnsi="Arial" w:cs="Arial"/>
                <w:sz w:val="22"/>
                <w:szCs w:val="22"/>
                <w:lang w:eastAsia="en-US"/>
              </w:rPr>
            </w:pPr>
            <w:r w:rsidRPr="004326BA">
              <w:rPr>
                <w:rFonts w:ascii="Arial" w:eastAsia="Calibri" w:hAnsi="Arial" w:cs="Arial"/>
                <w:sz w:val="22"/>
                <w:szCs w:val="22"/>
                <w:lang w:eastAsia="en-US"/>
              </w:rPr>
              <w:t>8</w:t>
            </w:r>
          </w:p>
        </w:tc>
        <w:tc>
          <w:tcPr>
            <w:tcW w:w="3430" w:type="dxa"/>
            <w:tcBorders>
              <w:top w:val="single" w:sz="8" w:space="0" w:color="auto"/>
              <w:left w:val="single" w:sz="4" w:space="0" w:color="auto"/>
              <w:bottom w:val="single" w:sz="8" w:space="0" w:color="auto"/>
              <w:right w:val="single" w:sz="8" w:space="0" w:color="auto"/>
            </w:tcBorders>
            <w:tcMar>
              <w:top w:w="28" w:type="dxa"/>
              <w:left w:w="28" w:type="dxa"/>
              <w:bottom w:w="28" w:type="dxa"/>
              <w:right w:w="28" w:type="dxa"/>
            </w:tcMar>
            <w:vAlign w:val="center"/>
          </w:tcPr>
          <w:p w14:paraId="5A137D42" w14:textId="77777777" w:rsidR="004326BA" w:rsidRPr="004326BA" w:rsidRDefault="004326BA" w:rsidP="00BC56A2">
            <w:pPr>
              <w:jc w:val="center"/>
              <w:rPr>
                <w:rFonts w:ascii="Arial" w:eastAsia="Calibri" w:hAnsi="Arial" w:cs="Arial"/>
                <w:sz w:val="22"/>
                <w:szCs w:val="22"/>
                <w:lang w:eastAsia="en-US"/>
              </w:rPr>
            </w:pPr>
            <w:r w:rsidRPr="004326BA">
              <w:rPr>
                <w:rFonts w:ascii="Arial" w:eastAsia="Calibri" w:hAnsi="Arial" w:cs="Arial"/>
                <w:sz w:val="22"/>
                <w:szCs w:val="22"/>
                <w:lang w:eastAsia="en-US"/>
              </w:rPr>
              <w:t>Pola zasilające, transformatorowe, silnikowe, pomiarowe.</w:t>
            </w:r>
          </w:p>
        </w:tc>
      </w:tr>
      <w:tr w:rsidR="004326BA" w:rsidRPr="004326BA" w14:paraId="4B8CED88" w14:textId="77777777" w:rsidTr="004326BA">
        <w:trPr>
          <w:trHeight w:val="618"/>
          <w:jc w:val="center"/>
        </w:trPr>
        <w:tc>
          <w:tcPr>
            <w:tcW w:w="0" w:type="auto"/>
            <w:tcBorders>
              <w:top w:val="single" w:sz="8" w:space="0" w:color="auto"/>
              <w:left w:val="single" w:sz="8" w:space="0" w:color="auto"/>
              <w:bottom w:val="single" w:sz="8" w:space="0" w:color="auto"/>
              <w:right w:val="single" w:sz="8" w:space="0" w:color="auto"/>
            </w:tcBorders>
            <w:tcMar>
              <w:top w:w="28" w:type="dxa"/>
              <w:left w:w="28" w:type="dxa"/>
              <w:bottom w:w="28" w:type="dxa"/>
              <w:right w:w="28" w:type="dxa"/>
            </w:tcMar>
            <w:vAlign w:val="center"/>
          </w:tcPr>
          <w:p w14:paraId="35DE85E3" w14:textId="77777777" w:rsidR="004326BA" w:rsidRPr="004326BA" w:rsidRDefault="004326BA" w:rsidP="00BC56A2">
            <w:pPr>
              <w:jc w:val="center"/>
              <w:rPr>
                <w:rFonts w:ascii="Arial" w:eastAsia="Calibri" w:hAnsi="Arial" w:cs="Arial"/>
                <w:sz w:val="22"/>
                <w:szCs w:val="22"/>
                <w:lang w:eastAsia="en-US"/>
              </w:rPr>
            </w:pPr>
            <w:r w:rsidRPr="004326BA">
              <w:rPr>
                <w:rFonts w:ascii="Arial" w:eastAsia="Calibri" w:hAnsi="Arial" w:cs="Arial"/>
                <w:sz w:val="22"/>
                <w:szCs w:val="22"/>
                <w:lang w:eastAsia="en-US"/>
              </w:rPr>
              <w:t>15</w:t>
            </w:r>
          </w:p>
        </w:tc>
        <w:tc>
          <w:tcPr>
            <w:tcW w:w="0" w:type="auto"/>
            <w:tcBorders>
              <w:top w:val="single" w:sz="8" w:space="0" w:color="auto"/>
              <w:left w:val="nil"/>
              <w:bottom w:val="single" w:sz="8" w:space="0" w:color="auto"/>
              <w:right w:val="single" w:sz="8" w:space="0" w:color="auto"/>
            </w:tcBorders>
            <w:tcMar>
              <w:top w:w="28" w:type="dxa"/>
              <w:left w:w="28" w:type="dxa"/>
              <w:bottom w:w="28" w:type="dxa"/>
              <w:right w:w="28" w:type="dxa"/>
            </w:tcMar>
            <w:vAlign w:val="center"/>
          </w:tcPr>
          <w:p w14:paraId="34C32304" w14:textId="77777777" w:rsidR="004326BA" w:rsidRPr="004326BA" w:rsidRDefault="004326BA" w:rsidP="00BC56A2">
            <w:pPr>
              <w:jc w:val="center"/>
              <w:rPr>
                <w:rFonts w:ascii="Arial" w:eastAsia="Calibri" w:hAnsi="Arial" w:cs="Arial"/>
                <w:sz w:val="22"/>
                <w:szCs w:val="22"/>
                <w:lang w:eastAsia="en-US"/>
              </w:rPr>
            </w:pPr>
            <w:r w:rsidRPr="004326BA">
              <w:rPr>
                <w:rFonts w:ascii="Arial" w:eastAsia="Calibri" w:hAnsi="Arial" w:cs="Arial"/>
                <w:sz w:val="22"/>
                <w:szCs w:val="22"/>
                <w:lang w:eastAsia="en-US"/>
              </w:rPr>
              <w:t>CBCB</w:t>
            </w:r>
          </w:p>
        </w:tc>
        <w:tc>
          <w:tcPr>
            <w:tcW w:w="0" w:type="auto"/>
            <w:tcBorders>
              <w:top w:val="single" w:sz="8" w:space="0" w:color="auto"/>
              <w:left w:val="nil"/>
              <w:bottom w:val="single" w:sz="8" w:space="0" w:color="auto"/>
              <w:right w:val="single" w:sz="8" w:space="0" w:color="auto"/>
            </w:tcBorders>
            <w:tcMar>
              <w:top w:w="28" w:type="dxa"/>
              <w:left w:w="28" w:type="dxa"/>
              <w:bottom w:w="28" w:type="dxa"/>
              <w:right w:w="28" w:type="dxa"/>
            </w:tcMar>
            <w:vAlign w:val="center"/>
          </w:tcPr>
          <w:p w14:paraId="3D232A38" w14:textId="77777777" w:rsidR="004326BA" w:rsidRPr="004326BA" w:rsidRDefault="004326BA" w:rsidP="00BC56A2">
            <w:pPr>
              <w:jc w:val="center"/>
              <w:rPr>
                <w:rFonts w:ascii="Arial" w:eastAsia="Calibri" w:hAnsi="Arial" w:cs="Arial"/>
                <w:sz w:val="22"/>
                <w:szCs w:val="22"/>
                <w:lang w:eastAsia="en-US"/>
              </w:rPr>
            </w:pPr>
            <w:r w:rsidRPr="004326BA">
              <w:rPr>
                <w:rFonts w:ascii="Arial" w:eastAsia="Calibri" w:hAnsi="Arial" w:cs="Arial"/>
                <w:sz w:val="22"/>
                <w:szCs w:val="22"/>
                <w:lang w:eastAsia="en-US"/>
              </w:rPr>
              <w:t>8BK20</w:t>
            </w:r>
          </w:p>
        </w:tc>
        <w:tc>
          <w:tcPr>
            <w:tcW w:w="1603" w:type="dxa"/>
            <w:tcBorders>
              <w:top w:val="single" w:sz="8" w:space="0" w:color="auto"/>
              <w:left w:val="nil"/>
              <w:bottom w:val="single" w:sz="8" w:space="0" w:color="auto"/>
              <w:right w:val="single" w:sz="8" w:space="0" w:color="auto"/>
            </w:tcBorders>
            <w:tcMar>
              <w:top w:w="28" w:type="dxa"/>
              <w:left w:w="28" w:type="dxa"/>
              <w:bottom w:w="28" w:type="dxa"/>
              <w:right w:w="28" w:type="dxa"/>
            </w:tcMar>
            <w:vAlign w:val="center"/>
          </w:tcPr>
          <w:p w14:paraId="0917710D" w14:textId="77777777" w:rsidR="004326BA" w:rsidRPr="004326BA" w:rsidRDefault="004326BA" w:rsidP="00BC56A2">
            <w:pPr>
              <w:jc w:val="center"/>
              <w:rPr>
                <w:rFonts w:ascii="Arial" w:eastAsia="Calibri" w:hAnsi="Arial" w:cs="Arial"/>
                <w:sz w:val="22"/>
                <w:szCs w:val="22"/>
                <w:lang w:eastAsia="en-US"/>
              </w:rPr>
            </w:pPr>
            <w:r w:rsidRPr="004326BA">
              <w:rPr>
                <w:rFonts w:ascii="Arial" w:eastAsia="Calibri" w:hAnsi="Arial" w:cs="Arial"/>
                <w:sz w:val="22"/>
                <w:szCs w:val="22"/>
                <w:lang w:eastAsia="en-US"/>
              </w:rPr>
              <w:t>3AH1114-2</w:t>
            </w:r>
          </w:p>
          <w:p w14:paraId="6358B6DE" w14:textId="77777777" w:rsidR="004326BA" w:rsidRPr="004326BA" w:rsidRDefault="004326BA" w:rsidP="00BC56A2">
            <w:pPr>
              <w:jc w:val="center"/>
              <w:rPr>
                <w:rFonts w:ascii="Arial" w:eastAsia="Calibri" w:hAnsi="Arial" w:cs="Arial"/>
                <w:sz w:val="22"/>
                <w:szCs w:val="22"/>
                <w:lang w:eastAsia="en-US"/>
              </w:rPr>
            </w:pPr>
            <w:r w:rsidRPr="004326BA">
              <w:rPr>
                <w:rFonts w:ascii="Arial" w:eastAsia="Calibri" w:hAnsi="Arial" w:cs="Arial"/>
                <w:sz w:val="22"/>
                <w:szCs w:val="22"/>
                <w:lang w:eastAsia="en-US"/>
              </w:rPr>
              <w:t>3AH1114-1</w:t>
            </w:r>
          </w:p>
        </w:tc>
        <w:tc>
          <w:tcPr>
            <w:tcW w:w="992" w:type="dxa"/>
            <w:tcBorders>
              <w:top w:val="single" w:sz="8" w:space="0" w:color="auto"/>
              <w:left w:val="nil"/>
              <w:bottom w:val="single" w:sz="8" w:space="0" w:color="auto"/>
              <w:right w:val="single" w:sz="4" w:space="0" w:color="auto"/>
            </w:tcBorders>
            <w:vAlign w:val="center"/>
          </w:tcPr>
          <w:p w14:paraId="5D6C56DC" w14:textId="77777777" w:rsidR="004326BA" w:rsidRPr="004326BA" w:rsidRDefault="004326BA" w:rsidP="00BC56A2">
            <w:pPr>
              <w:jc w:val="center"/>
              <w:rPr>
                <w:rFonts w:ascii="Arial" w:eastAsia="Calibri" w:hAnsi="Arial" w:cs="Arial"/>
                <w:sz w:val="22"/>
                <w:szCs w:val="22"/>
                <w:lang w:eastAsia="en-US"/>
              </w:rPr>
            </w:pPr>
            <w:r w:rsidRPr="004326BA">
              <w:rPr>
                <w:rFonts w:ascii="Arial" w:eastAsia="Calibri" w:hAnsi="Arial" w:cs="Arial"/>
                <w:sz w:val="22"/>
                <w:szCs w:val="22"/>
                <w:lang w:eastAsia="en-US"/>
              </w:rPr>
              <w:t>8</w:t>
            </w:r>
          </w:p>
        </w:tc>
        <w:tc>
          <w:tcPr>
            <w:tcW w:w="3430" w:type="dxa"/>
            <w:tcBorders>
              <w:top w:val="single" w:sz="8" w:space="0" w:color="auto"/>
              <w:left w:val="single" w:sz="4" w:space="0" w:color="auto"/>
              <w:bottom w:val="single" w:sz="8" w:space="0" w:color="auto"/>
              <w:right w:val="single" w:sz="8" w:space="0" w:color="auto"/>
            </w:tcBorders>
            <w:tcMar>
              <w:top w:w="28" w:type="dxa"/>
              <w:left w:w="28" w:type="dxa"/>
              <w:bottom w:w="28" w:type="dxa"/>
              <w:right w:w="28" w:type="dxa"/>
            </w:tcMar>
            <w:vAlign w:val="center"/>
          </w:tcPr>
          <w:p w14:paraId="204D2B90" w14:textId="77777777" w:rsidR="004326BA" w:rsidRPr="004326BA" w:rsidRDefault="004326BA" w:rsidP="00BC56A2">
            <w:pPr>
              <w:jc w:val="center"/>
              <w:rPr>
                <w:rFonts w:ascii="Arial" w:eastAsia="Calibri" w:hAnsi="Arial" w:cs="Arial"/>
                <w:sz w:val="22"/>
                <w:szCs w:val="22"/>
                <w:lang w:eastAsia="en-US"/>
              </w:rPr>
            </w:pPr>
            <w:r w:rsidRPr="004326BA">
              <w:rPr>
                <w:rFonts w:ascii="Arial" w:eastAsia="Calibri" w:hAnsi="Arial" w:cs="Arial"/>
                <w:sz w:val="22"/>
                <w:szCs w:val="22"/>
                <w:lang w:eastAsia="en-US"/>
              </w:rPr>
              <w:t>Pola zasilające, transformatorowe, silnikowe, pomiarowe.</w:t>
            </w:r>
          </w:p>
        </w:tc>
      </w:tr>
      <w:tr w:rsidR="004326BA" w:rsidRPr="004326BA" w14:paraId="631DDE78" w14:textId="77777777" w:rsidTr="004326BA">
        <w:trPr>
          <w:trHeight w:val="641"/>
          <w:jc w:val="center"/>
        </w:trPr>
        <w:tc>
          <w:tcPr>
            <w:tcW w:w="0" w:type="auto"/>
            <w:tcBorders>
              <w:top w:val="single" w:sz="8" w:space="0" w:color="auto"/>
              <w:left w:val="single" w:sz="8" w:space="0" w:color="auto"/>
              <w:bottom w:val="single" w:sz="8" w:space="0" w:color="auto"/>
              <w:right w:val="single" w:sz="8" w:space="0" w:color="auto"/>
            </w:tcBorders>
            <w:tcMar>
              <w:top w:w="28" w:type="dxa"/>
              <w:left w:w="28" w:type="dxa"/>
              <w:bottom w:w="28" w:type="dxa"/>
              <w:right w:w="28" w:type="dxa"/>
            </w:tcMar>
            <w:vAlign w:val="center"/>
          </w:tcPr>
          <w:p w14:paraId="7881596A" w14:textId="77777777" w:rsidR="004326BA" w:rsidRPr="004326BA" w:rsidRDefault="004326BA" w:rsidP="00BC56A2">
            <w:pPr>
              <w:jc w:val="center"/>
              <w:rPr>
                <w:rFonts w:ascii="Arial" w:eastAsia="Calibri" w:hAnsi="Arial" w:cs="Arial"/>
                <w:sz w:val="22"/>
                <w:szCs w:val="22"/>
                <w:lang w:eastAsia="en-US"/>
              </w:rPr>
            </w:pPr>
            <w:r w:rsidRPr="004326BA">
              <w:rPr>
                <w:rFonts w:ascii="Arial" w:eastAsia="Calibri" w:hAnsi="Arial" w:cs="Arial"/>
                <w:sz w:val="22"/>
                <w:szCs w:val="22"/>
                <w:lang w:eastAsia="en-US"/>
              </w:rPr>
              <w:t>16</w:t>
            </w:r>
          </w:p>
        </w:tc>
        <w:tc>
          <w:tcPr>
            <w:tcW w:w="0" w:type="auto"/>
            <w:tcBorders>
              <w:top w:val="single" w:sz="8" w:space="0" w:color="auto"/>
              <w:left w:val="nil"/>
              <w:bottom w:val="single" w:sz="8" w:space="0" w:color="auto"/>
              <w:right w:val="single" w:sz="8" w:space="0" w:color="auto"/>
            </w:tcBorders>
            <w:tcMar>
              <w:top w:w="28" w:type="dxa"/>
              <w:left w:w="28" w:type="dxa"/>
              <w:bottom w:w="28" w:type="dxa"/>
              <w:right w:w="28" w:type="dxa"/>
            </w:tcMar>
            <w:vAlign w:val="center"/>
          </w:tcPr>
          <w:p w14:paraId="15501DA3" w14:textId="77777777" w:rsidR="004326BA" w:rsidRPr="004326BA" w:rsidRDefault="004326BA" w:rsidP="00BC56A2">
            <w:pPr>
              <w:jc w:val="center"/>
              <w:rPr>
                <w:rFonts w:ascii="Arial" w:eastAsia="Calibri" w:hAnsi="Arial" w:cs="Arial"/>
                <w:sz w:val="22"/>
                <w:szCs w:val="22"/>
                <w:lang w:eastAsia="en-US"/>
              </w:rPr>
            </w:pPr>
            <w:r w:rsidRPr="004326BA">
              <w:rPr>
                <w:rFonts w:ascii="Arial" w:eastAsia="Calibri" w:hAnsi="Arial" w:cs="Arial"/>
                <w:sz w:val="22"/>
                <w:szCs w:val="22"/>
                <w:lang w:eastAsia="en-US"/>
              </w:rPr>
              <w:t>DBCA</w:t>
            </w:r>
          </w:p>
        </w:tc>
        <w:tc>
          <w:tcPr>
            <w:tcW w:w="0" w:type="auto"/>
            <w:tcBorders>
              <w:top w:val="single" w:sz="8" w:space="0" w:color="auto"/>
              <w:left w:val="nil"/>
              <w:bottom w:val="single" w:sz="8" w:space="0" w:color="auto"/>
              <w:right w:val="single" w:sz="8" w:space="0" w:color="auto"/>
            </w:tcBorders>
            <w:tcMar>
              <w:top w:w="28" w:type="dxa"/>
              <w:left w:w="28" w:type="dxa"/>
              <w:bottom w:w="28" w:type="dxa"/>
              <w:right w:w="28" w:type="dxa"/>
            </w:tcMar>
            <w:vAlign w:val="center"/>
          </w:tcPr>
          <w:p w14:paraId="3D8DBFDF" w14:textId="77777777" w:rsidR="004326BA" w:rsidRPr="004326BA" w:rsidRDefault="004326BA" w:rsidP="00BC56A2">
            <w:pPr>
              <w:jc w:val="center"/>
              <w:rPr>
                <w:rFonts w:ascii="Arial" w:eastAsia="Calibri" w:hAnsi="Arial" w:cs="Arial"/>
                <w:sz w:val="22"/>
                <w:szCs w:val="22"/>
                <w:lang w:eastAsia="en-US"/>
              </w:rPr>
            </w:pPr>
            <w:r w:rsidRPr="004326BA">
              <w:rPr>
                <w:rFonts w:ascii="Arial" w:eastAsia="Calibri" w:hAnsi="Arial" w:cs="Arial"/>
                <w:sz w:val="22"/>
                <w:szCs w:val="22"/>
                <w:lang w:eastAsia="en-US"/>
              </w:rPr>
              <w:t>8BK20</w:t>
            </w:r>
          </w:p>
        </w:tc>
        <w:tc>
          <w:tcPr>
            <w:tcW w:w="1603" w:type="dxa"/>
            <w:tcBorders>
              <w:top w:val="single" w:sz="8" w:space="0" w:color="auto"/>
              <w:left w:val="nil"/>
              <w:bottom w:val="single" w:sz="8" w:space="0" w:color="auto"/>
              <w:right w:val="single" w:sz="8" w:space="0" w:color="auto"/>
            </w:tcBorders>
            <w:tcMar>
              <w:top w:w="28" w:type="dxa"/>
              <w:left w:w="28" w:type="dxa"/>
              <w:bottom w:w="28" w:type="dxa"/>
              <w:right w:w="28" w:type="dxa"/>
            </w:tcMar>
            <w:vAlign w:val="center"/>
          </w:tcPr>
          <w:p w14:paraId="020696B2" w14:textId="77777777" w:rsidR="004326BA" w:rsidRPr="004326BA" w:rsidRDefault="004326BA" w:rsidP="00BC56A2">
            <w:pPr>
              <w:jc w:val="center"/>
              <w:rPr>
                <w:rFonts w:ascii="Arial" w:eastAsia="Calibri" w:hAnsi="Arial" w:cs="Arial"/>
                <w:sz w:val="22"/>
                <w:szCs w:val="22"/>
                <w:lang w:eastAsia="en-US"/>
              </w:rPr>
            </w:pPr>
            <w:r w:rsidRPr="004326BA">
              <w:rPr>
                <w:rFonts w:ascii="Arial" w:eastAsia="Calibri" w:hAnsi="Arial" w:cs="Arial"/>
                <w:sz w:val="22"/>
                <w:szCs w:val="22"/>
                <w:lang w:eastAsia="en-US"/>
              </w:rPr>
              <w:t>3AH1114-2</w:t>
            </w:r>
          </w:p>
          <w:p w14:paraId="51CFE57B" w14:textId="77777777" w:rsidR="004326BA" w:rsidRPr="004326BA" w:rsidRDefault="004326BA" w:rsidP="00BC56A2">
            <w:pPr>
              <w:jc w:val="center"/>
              <w:rPr>
                <w:rFonts w:ascii="Arial" w:eastAsia="Calibri" w:hAnsi="Arial" w:cs="Arial"/>
                <w:sz w:val="22"/>
                <w:szCs w:val="22"/>
                <w:lang w:eastAsia="en-US"/>
              </w:rPr>
            </w:pPr>
            <w:r w:rsidRPr="004326BA">
              <w:rPr>
                <w:rFonts w:ascii="Arial" w:eastAsia="Calibri" w:hAnsi="Arial" w:cs="Arial"/>
                <w:sz w:val="22"/>
                <w:szCs w:val="22"/>
                <w:lang w:eastAsia="en-US"/>
              </w:rPr>
              <w:t>3AH1114-1</w:t>
            </w:r>
          </w:p>
        </w:tc>
        <w:tc>
          <w:tcPr>
            <w:tcW w:w="992" w:type="dxa"/>
            <w:tcBorders>
              <w:top w:val="single" w:sz="8" w:space="0" w:color="auto"/>
              <w:left w:val="nil"/>
              <w:bottom w:val="single" w:sz="8" w:space="0" w:color="auto"/>
              <w:right w:val="single" w:sz="4" w:space="0" w:color="auto"/>
            </w:tcBorders>
            <w:vAlign w:val="center"/>
          </w:tcPr>
          <w:p w14:paraId="2FA39014" w14:textId="77777777" w:rsidR="004326BA" w:rsidRPr="004326BA" w:rsidRDefault="004326BA" w:rsidP="00BC56A2">
            <w:pPr>
              <w:jc w:val="center"/>
              <w:rPr>
                <w:rFonts w:ascii="Arial" w:eastAsia="Calibri" w:hAnsi="Arial" w:cs="Arial"/>
                <w:sz w:val="22"/>
                <w:szCs w:val="22"/>
                <w:lang w:eastAsia="en-US"/>
              </w:rPr>
            </w:pPr>
            <w:r w:rsidRPr="004326BA">
              <w:rPr>
                <w:rFonts w:ascii="Arial" w:eastAsia="Calibri" w:hAnsi="Arial" w:cs="Arial"/>
                <w:sz w:val="22"/>
                <w:szCs w:val="22"/>
                <w:lang w:eastAsia="en-US"/>
              </w:rPr>
              <w:t>8</w:t>
            </w:r>
          </w:p>
        </w:tc>
        <w:tc>
          <w:tcPr>
            <w:tcW w:w="3430" w:type="dxa"/>
            <w:tcBorders>
              <w:top w:val="single" w:sz="8" w:space="0" w:color="auto"/>
              <w:left w:val="single" w:sz="4" w:space="0" w:color="auto"/>
              <w:bottom w:val="single" w:sz="8" w:space="0" w:color="auto"/>
              <w:right w:val="single" w:sz="8" w:space="0" w:color="auto"/>
            </w:tcBorders>
            <w:tcMar>
              <w:top w:w="28" w:type="dxa"/>
              <w:left w:w="28" w:type="dxa"/>
              <w:bottom w:w="28" w:type="dxa"/>
              <w:right w:w="28" w:type="dxa"/>
            </w:tcMar>
            <w:vAlign w:val="center"/>
          </w:tcPr>
          <w:p w14:paraId="30DB2B6E" w14:textId="77777777" w:rsidR="004326BA" w:rsidRPr="004326BA" w:rsidRDefault="004326BA" w:rsidP="00BC56A2">
            <w:pPr>
              <w:jc w:val="center"/>
              <w:rPr>
                <w:rFonts w:ascii="Arial" w:eastAsia="Calibri" w:hAnsi="Arial" w:cs="Arial"/>
                <w:sz w:val="22"/>
                <w:szCs w:val="22"/>
                <w:lang w:eastAsia="en-US"/>
              </w:rPr>
            </w:pPr>
            <w:r w:rsidRPr="004326BA">
              <w:rPr>
                <w:rFonts w:ascii="Arial" w:eastAsia="Calibri" w:hAnsi="Arial" w:cs="Arial"/>
                <w:sz w:val="22"/>
                <w:szCs w:val="22"/>
                <w:lang w:eastAsia="en-US"/>
              </w:rPr>
              <w:t>Pola zasilające, transformatorowe, silnikowe, pomiarowe.</w:t>
            </w:r>
          </w:p>
        </w:tc>
      </w:tr>
      <w:tr w:rsidR="004326BA" w:rsidRPr="004326BA" w14:paraId="1C9031C0" w14:textId="77777777" w:rsidTr="004326BA">
        <w:trPr>
          <w:trHeight w:val="629"/>
          <w:jc w:val="center"/>
        </w:trPr>
        <w:tc>
          <w:tcPr>
            <w:tcW w:w="0" w:type="auto"/>
            <w:tcBorders>
              <w:top w:val="single" w:sz="8" w:space="0" w:color="auto"/>
              <w:left w:val="single" w:sz="8" w:space="0" w:color="auto"/>
              <w:bottom w:val="single" w:sz="8" w:space="0" w:color="auto"/>
              <w:right w:val="single" w:sz="8" w:space="0" w:color="auto"/>
            </w:tcBorders>
            <w:tcMar>
              <w:top w:w="28" w:type="dxa"/>
              <w:left w:w="28" w:type="dxa"/>
              <w:bottom w:w="28" w:type="dxa"/>
              <w:right w:w="28" w:type="dxa"/>
            </w:tcMar>
            <w:vAlign w:val="center"/>
          </w:tcPr>
          <w:p w14:paraId="0BEC94B0" w14:textId="77777777" w:rsidR="004326BA" w:rsidRPr="004326BA" w:rsidRDefault="004326BA" w:rsidP="00BC56A2">
            <w:pPr>
              <w:jc w:val="center"/>
              <w:rPr>
                <w:rFonts w:ascii="Arial" w:eastAsia="Calibri" w:hAnsi="Arial" w:cs="Arial"/>
                <w:sz w:val="22"/>
                <w:szCs w:val="22"/>
                <w:lang w:eastAsia="en-US"/>
              </w:rPr>
            </w:pPr>
            <w:r w:rsidRPr="004326BA">
              <w:rPr>
                <w:rFonts w:ascii="Arial" w:eastAsia="Calibri" w:hAnsi="Arial" w:cs="Arial"/>
                <w:sz w:val="22"/>
                <w:szCs w:val="22"/>
                <w:lang w:eastAsia="en-US"/>
              </w:rPr>
              <w:t>17</w:t>
            </w:r>
          </w:p>
        </w:tc>
        <w:tc>
          <w:tcPr>
            <w:tcW w:w="0" w:type="auto"/>
            <w:tcBorders>
              <w:top w:val="single" w:sz="8" w:space="0" w:color="auto"/>
              <w:left w:val="nil"/>
              <w:bottom w:val="single" w:sz="8" w:space="0" w:color="auto"/>
              <w:right w:val="single" w:sz="8" w:space="0" w:color="auto"/>
            </w:tcBorders>
            <w:tcMar>
              <w:top w:w="28" w:type="dxa"/>
              <w:left w:w="28" w:type="dxa"/>
              <w:bottom w:w="28" w:type="dxa"/>
              <w:right w:w="28" w:type="dxa"/>
            </w:tcMar>
            <w:vAlign w:val="center"/>
          </w:tcPr>
          <w:p w14:paraId="0E10D76B" w14:textId="77777777" w:rsidR="004326BA" w:rsidRPr="004326BA" w:rsidRDefault="004326BA" w:rsidP="00BC56A2">
            <w:pPr>
              <w:jc w:val="center"/>
              <w:rPr>
                <w:rFonts w:ascii="Arial" w:eastAsia="Calibri" w:hAnsi="Arial" w:cs="Arial"/>
                <w:sz w:val="22"/>
                <w:szCs w:val="22"/>
                <w:lang w:eastAsia="en-US"/>
              </w:rPr>
            </w:pPr>
            <w:r w:rsidRPr="004326BA">
              <w:rPr>
                <w:rFonts w:ascii="Arial" w:eastAsia="Calibri" w:hAnsi="Arial" w:cs="Arial"/>
                <w:sz w:val="22"/>
                <w:szCs w:val="22"/>
                <w:lang w:eastAsia="en-US"/>
              </w:rPr>
              <w:t>DBCB</w:t>
            </w:r>
          </w:p>
        </w:tc>
        <w:tc>
          <w:tcPr>
            <w:tcW w:w="0" w:type="auto"/>
            <w:tcBorders>
              <w:top w:val="single" w:sz="8" w:space="0" w:color="auto"/>
              <w:left w:val="nil"/>
              <w:bottom w:val="single" w:sz="8" w:space="0" w:color="auto"/>
              <w:right w:val="single" w:sz="8" w:space="0" w:color="auto"/>
            </w:tcBorders>
            <w:tcMar>
              <w:top w:w="28" w:type="dxa"/>
              <w:left w:w="28" w:type="dxa"/>
              <w:bottom w:w="28" w:type="dxa"/>
              <w:right w:w="28" w:type="dxa"/>
            </w:tcMar>
            <w:vAlign w:val="center"/>
          </w:tcPr>
          <w:p w14:paraId="3724CF2E" w14:textId="77777777" w:rsidR="004326BA" w:rsidRPr="004326BA" w:rsidRDefault="004326BA" w:rsidP="00BC56A2">
            <w:pPr>
              <w:jc w:val="center"/>
              <w:rPr>
                <w:rFonts w:ascii="Arial" w:eastAsia="Calibri" w:hAnsi="Arial" w:cs="Arial"/>
                <w:sz w:val="22"/>
                <w:szCs w:val="22"/>
                <w:lang w:eastAsia="en-US"/>
              </w:rPr>
            </w:pPr>
            <w:r w:rsidRPr="004326BA">
              <w:rPr>
                <w:rFonts w:ascii="Arial" w:eastAsia="Calibri" w:hAnsi="Arial" w:cs="Arial"/>
                <w:sz w:val="22"/>
                <w:szCs w:val="22"/>
                <w:lang w:eastAsia="en-US"/>
              </w:rPr>
              <w:t>8BK20</w:t>
            </w:r>
          </w:p>
        </w:tc>
        <w:tc>
          <w:tcPr>
            <w:tcW w:w="1603" w:type="dxa"/>
            <w:tcBorders>
              <w:top w:val="single" w:sz="8" w:space="0" w:color="auto"/>
              <w:left w:val="nil"/>
              <w:bottom w:val="single" w:sz="8" w:space="0" w:color="auto"/>
              <w:right w:val="single" w:sz="8" w:space="0" w:color="auto"/>
            </w:tcBorders>
            <w:tcMar>
              <w:top w:w="28" w:type="dxa"/>
              <w:left w:w="28" w:type="dxa"/>
              <w:bottom w:w="28" w:type="dxa"/>
              <w:right w:w="28" w:type="dxa"/>
            </w:tcMar>
            <w:vAlign w:val="center"/>
          </w:tcPr>
          <w:p w14:paraId="1A2CF11A" w14:textId="77777777" w:rsidR="004326BA" w:rsidRPr="004326BA" w:rsidRDefault="004326BA" w:rsidP="00BC56A2">
            <w:pPr>
              <w:jc w:val="center"/>
              <w:rPr>
                <w:rFonts w:ascii="Arial" w:eastAsia="Calibri" w:hAnsi="Arial" w:cs="Arial"/>
                <w:sz w:val="22"/>
                <w:szCs w:val="22"/>
                <w:lang w:eastAsia="en-US"/>
              </w:rPr>
            </w:pPr>
            <w:r w:rsidRPr="004326BA">
              <w:rPr>
                <w:rFonts w:ascii="Arial" w:eastAsia="Calibri" w:hAnsi="Arial" w:cs="Arial"/>
                <w:sz w:val="22"/>
                <w:szCs w:val="22"/>
                <w:lang w:eastAsia="en-US"/>
              </w:rPr>
              <w:t>3AH1114-2</w:t>
            </w:r>
          </w:p>
          <w:p w14:paraId="492A40AC" w14:textId="77777777" w:rsidR="004326BA" w:rsidRPr="004326BA" w:rsidRDefault="004326BA" w:rsidP="00BC56A2">
            <w:pPr>
              <w:jc w:val="center"/>
              <w:rPr>
                <w:rFonts w:ascii="Arial" w:eastAsia="Calibri" w:hAnsi="Arial" w:cs="Arial"/>
                <w:sz w:val="22"/>
                <w:szCs w:val="22"/>
                <w:lang w:eastAsia="en-US"/>
              </w:rPr>
            </w:pPr>
            <w:r w:rsidRPr="004326BA">
              <w:rPr>
                <w:rFonts w:ascii="Arial" w:eastAsia="Calibri" w:hAnsi="Arial" w:cs="Arial"/>
                <w:sz w:val="22"/>
                <w:szCs w:val="22"/>
                <w:lang w:eastAsia="en-US"/>
              </w:rPr>
              <w:t>3AH1114-1</w:t>
            </w:r>
          </w:p>
        </w:tc>
        <w:tc>
          <w:tcPr>
            <w:tcW w:w="992" w:type="dxa"/>
            <w:tcBorders>
              <w:top w:val="single" w:sz="8" w:space="0" w:color="auto"/>
              <w:left w:val="nil"/>
              <w:bottom w:val="single" w:sz="8" w:space="0" w:color="auto"/>
              <w:right w:val="single" w:sz="4" w:space="0" w:color="auto"/>
            </w:tcBorders>
            <w:vAlign w:val="center"/>
          </w:tcPr>
          <w:p w14:paraId="74FFD23C" w14:textId="77777777" w:rsidR="004326BA" w:rsidRPr="004326BA" w:rsidRDefault="004326BA" w:rsidP="00BC56A2">
            <w:pPr>
              <w:jc w:val="center"/>
              <w:rPr>
                <w:rFonts w:ascii="Arial" w:eastAsia="Calibri" w:hAnsi="Arial" w:cs="Arial"/>
                <w:sz w:val="22"/>
                <w:szCs w:val="22"/>
                <w:lang w:eastAsia="en-US"/>
              </w:rPr>
            </w:pPr>
            <w:r w:rsidRPr="004326BA">
              <w:rPr>
                <w:rFonts w:ascii="Arial" w:eastAsia="Calibri" w:hAnsi="Arial" w:cs="Arial"/>
                <w:sz w:val="22"/>
                <w:szCs w:val="22"/>
                <w:lang w:eastAsia="en-US"/>
              </w:rPr>
              <w:t>8</w:t>
            </w:r>
          </w:p>
        </w:tc>
        <w:tc>
          <w:tcPr>
            <w:tcW w:w="3430" w:type="dxa"/>
            <w:tcBorders>
              <w:top w:val="single" w:sz="8" w:space="0" w:color="auto"/>
              <w:left w:val="single" w:sz="4" w:space="0" w:color="auto"/>
              <w:bottom w:val="single" w:sz="8" w:space="0" w:color="auto"/>
              <w:right w:val="single" w:sz="8" w:space="0" w:color="auto"/>
            </w:tcBorders>
            <w:tcMar>
              <w:top w:w="28" w:type="dxa"/>
              <w:left w:w="28" w:type="dxa"/>
              <w:bottom w:w="28" w:type="dxa"/>
              <w:right w:w="28" w:type="dxa"/>
            </w:tcMar>
            <w:vAlign w:val="center"/>
          </w:tcPr>
          <w:p w14:paraId="15313A24" w14:textId="77777777" w:rsidR="004326BA" w:rsidRPr="004326BA" w:rsidRDefault="004326BA" w:rsidP="00BC56A2">
            <w:pPr>
              <w:jc w:val="center"/>
              <w:rPr>
                <w:rFonts w:ascii="Arial" w:eastAsia="Calibri" w:hAnsi="Arial" w:cs="Arial"/>
                <w:sz w:val="22"/>
                <w:szCs w:val="22"/>
                <w:lang w:eastAsia="en-US"/>
              </w:rPr>
            </w:pPr>
            <w:r w:rsidRPr="004326BA">
              <w:rPr>
                <w:rFonts w:ascii="Arial" w:eastAsia="Calibri" w:hAnsi="Arial" w:cs="Arial"/>
                <w:sz w:val="22"/>
                <w:szCs w:val="22"/>
                <w:lang w:eastAsia="en-US"/>
              </w:rPr>
              <w:t>Pola zasilające, transformatorowe, silnikowe, pomiarowe.</w:t>
            </w:r>
          </w:p>
        </w:tc>
      </w:tr>
      <w:tr w:rsidR="004326BA" w:rsidRPr="004326BA" w14:paraId="480CBF90" w14:textId="77777777" w:rsidTr="004326BA">
        <w:trPr>
          <w:trHeight w:val="623"/>
          <w:jc w:val="center"/>
        </w:trPr>
        <w:tc>
          <w:tcPr>
            <w:tcW w:w="0" w:type="auto"/>
            <w:tcBorders>
              <w:top w:val="single" w:sz="8" w:space="0" w:color="auto"/>
              <w:left w:val="single" w:sz="8" w:space="0" w:color="auto"/>
              <w:bottom w:val="single" w:sz="8" w:space="0" w:color="auto"/>
              <w:right w:val="single" w:sz="8" w:space="0" w:color="auto"/>
            </w:tcBorders>
            <w:tcMar>
              <w:top w:w="28" w:type="dxa"/>
              <w:left w:w="28" w:type="dxa"/>
              <w:bottom w:w="28" w:type="dxa"/>
              <w:right w:w="28" w:type="dxa"/>
            </w:tcMar>
            <w:vAlign w:val="center"/>
          </w:tcPr>
          <w:p w14:paraId="62D14ED7" w14:textId="77777777" w:rsidR="004326BA" w:rsidRPr="004326BA" w:rsidRDefault="004326BA" w:rsidP="00BC56A2">
            <w:pPr>
              <w:jc w:val="center"/>
              <w:rPr>
                <w:rFonts w:ascii="Arial" w:eastAsia="Calibri" w:hAnsi="Arial" w:cs="Arial"/>
                <w:sz w:val="22"/>
                <w:szCs w:val="22"/>
                <w:lang w:eastAsia="en-US"/>
              </w:rPr>
            </w:pPr>
            <w:r w:rsidRPr="004326BA">
              <w:rPr>
                <w:rFonts w:ascii="Arial" w:eastAsia="Calibri" w:hAnsi="Arial" w:cs="Arial"/>
                <w:sz w:val="22"/>
                <w:szCs w:val="22"/>
                <w:lang w:eastAsia="en-US"/>
              </w:rPr>
              <w:t>18</w:t>
            </w:r>
          </w:p>
        </w:tc>
        <w:tc>
          <w:tcPr>
            <w:tcW w:w="0" w:type="auto"/>
            <w:tcBorders>
              <w:top w:val="single" w:sz="8" w:space="0" w:color="auto"/>
              <w:left w:val="nil"/>
              <w:bottom w:val="single" w:sz="8" w:space="0" w:color="auto"/>
              <w:right w:val="single" w:sz="8" w:space="0" w:color="auto"/>
            </w:tcBorders>
            <w:tcMar>
              <w:top w:w="28" w:type="dxa"/>
              <w:left w:w="28" w:type="dxa"/>
              <w:bottom w:w="28" w:type="dxa"/>
              <w:right w:w="28" w:type="dxa"/>
            </w:tcMar>
            <w:vAlign w:val="center"/>
          </w:tcPr>
          <w:p w14:paraId="12CA81DF" w14:textId="77777777" w:rsidR="004326BA" w:rsidRPr="004326BA" w:rsidRDefault="004326BA" w:rsidP="00BC56A2">
            <w:pPr>
              <w:jc w:val="center"/>
              <w:rPr>
                <w:rFonts w:ascii="Arial" w:eastAsia="Calibri" w:hAnsi="Arial" w:cs="Arial"/>
                <w:sz w:val="22"/>
                <w:szCs w:val="22"/>
                <w:lang w:eastAsia="en-US"/>
              </w:rPr>
            </w:pPr>
            <w:r w:rsidRPr="004326BA">
              <w:rPr>
                <w:rFonts w:ascii="Arial" w:eastAsia="Calibri" w:hAnsi="Arial" w:cs="Arial"/>
                <w:sz w:val="22"/>
                <w:szCs w:val="22"/>
                <w:lang w:eastAsia="en-US"/>
              </w:rPr>
              <w:t>P6CB</w:t>
            </w:r>
          </w:p>
        </w:tc>
        <w:tc>
          <w:tcPr>
            <w:tcW w:w="0" w:type="auto"/>
            <w:tcBorders>
              <w:top w:val="single" w:sz="8" w:space="0" w:color="auto"/>
              <w:left w:val="nil"/>
              <w:bottom w:val="single" w:sz="8" w:space="0" w:color="auto"/>
              <w:right w:val="single" w:sz="8" w:space="0" w:color="auto"/>
            </w:tcBorders>
            <w:tcMar>
              <w:top w:w="28" w:type="dxa"/>
              <w:left w:w="28" w:type="dxa"/>
              <w:bottom w:w="28" w:type="dxa"/>
              <w:right w:w="28" w:type="dxa"/>
            </w:tcMar>
            <w:vAlign w:val="center"/>
          </w:tcPr>
          <w:p w14:paraId="7DE513D6" w14:textId="77777777" w:rsidR="004326BA" w:rsidRPr="004326BA" w:rsidRDefault="004326BA" w:rsidP="00BC56A2">
            <w:pPr>
              <w:jc w:val="center"/>
              <w:rPr>
                <w:rFonts w:ascii="Arial" w:eastAsia="Calibri" w:hAnsi="Arial" w:cs="Arial"/>
                <w:sz w:val="22"/>
                <w:szCs w:val="22"/>
                <w:lang w:eastAsia="en-US"/>
              </w:rPr>
            </w:pPr>
            <w:r w:rsidRPr="004326BA">
              <w:rPr>
                <w:rFonts w:ascii="Arial" w:eastAsia="Calibri" w:hAnsi="Arial" w:cs="Arial"/>
                <w:sz w:val="22"/>
                <w:szCs w:val="22"/>
                <w:lang w:eastAsia="en-US"/>
              </w:rPr>
              <w:t>PREM-14SM</w:t>
            </w:r>
          </w:p>
        </w:tc>
        <w:tc>
          <w:tcPr>
            <w:tcW w:w="1603" w:type="dxa"/>
            <w:tcBorders>
              <w:top w:val="single" w:sz="8" w:space="0" w:color="auto"/>
              <w:left w:val="nil"/>
              <w:bottom w:val="single" w:sz="8" w:space="0" w:color="auto"/>
              <w:right w:val="single" w:sz="8" w:space="0" w:color="auto"/>
            </w:tcBorders>
            <w:tcMar>
              <w:top w:w="28" w:type="dxa"/>
              <w:left w:w="28" w:type="dxa"/>
              <w:bottom w:w="28" w:type="dxa"/>
              <w:right w:w="28" w:type="dxa"/>
            </w:tcMar>
            <w:vAlign w:val="center"/>
          </w:tcPr>
          <w:p w14:paraId="5836F20D" w14:textId="77777777" w:rsidR="004326BA" w:rsidRPr="004326BA" w:rsidRDefault="004326BA" w:rsidP="00BC56A2">
            <w:pPr>
              <w:jc w:val="center"/>
              <w:rPr>
                <w:rFonts w:ascii="Arial" w:eastAsia="Calibri" w:hAnsi="Arial" w:cs="Arial"/>
                <w:sz w:val="22"/>
                <w:szCs w:val="22"/>
                <w:lang w:eastAsia="en-US"/>
              </w:rPr>
            </w:pPr>
            <w:r w:rsidRPr="004326BA">
              <w:rPr>
                <w:rFonts w:ascii="Arial" w:eastAsia="Calibri" w:hAnsi="Arial" w:cs="Arial"/>
                <w:sz w:val="22"/>
                <w:szCs w:val="22"/>
                <w:lang w:eastAsia="en-US"/>
              </w:rPr>
              <w:t>SION-3AE1 144-1</w:t>
            </w:r>
          </w:p>
        </w:tc>
        <w:tc>
          <w:tcPr>
            <w:tcW w:w="992" w:type="dxa"/>
            <w:tcBorders>
              <w:top w:val="single" w:sz="8" w:space="0" w:color="auto"/>
              <w:left w:val="nil"/>
              <w:bottom w:val="single" w:sz="8" w:space="0" w:color="auto"/>
              <w:right w:val="single" w:sz="4" w:space="0" w:color="auto"/>
            </w:tcBorders>
            <w:vAlign w:val="center"/>
          </w:tcPr>
          <w:p w14:paraId="4EF0B98F" w14:textId="77777777" w:rsidR="004326BA" w:rsidRPr="004326BA" w:rsidRDefault="004326BA" w:rsidP="00BC56A2">
            <w:pPr>
              <w:jc w:val="center"/>
              <w:rPr>
                <w:rFonts w:ascii="Arial" w:eastAsia="Calibri" w:hAnsi="Arial" w:cs="Arial"/>
                <w:sz w:val="22"/>
                <w:szCs w:val="22"/>
                <w:lang w:eastAsia="en-US"/>
              </w:rPr>
            </w:pPr>
            <w:r w:rsidRPr="004326BA">
              <w:rPr>
                <w:rFonts w:ascii="Arial" w:eastAsia="Calibri" w:hAnsi="Arial" w:cs="Arial"/>
                <w:sz w:val="22"/>
                <w:szCs w:val="22"/>
                <w:lang w:eastAsia="en-US"/>
              </w:rPr>
              <w:t>5</w:t>
            </w:r>
          </w:p>
        </w:tc>
        <w:tc>
          <w:tcPr>
            <w:tcW w:w="3430" w:type="dxa"/>
            <w:tcBorders>
              <w:top w:val="single" w:sz="8" w:space="0" w:color="auto"/>
              <w:left w:val="single" w:sz="4" w:space="0" w:color="auto"/>
              <w:bottom w:val="single" w:sz="8" w:space="0" w:color="auto"/>
              <w:right w:val="single" w:sz="8" w:space="0" w:color="auto"/>
            </w:tcBorders>
            <w:tcMar>
              <w:top w:w="28" w:type="dxa"/>
              <w:left w:w="28" w:type="dxa"/>
              <w:bottom w:w="28" w:type="dxa"/>
              <w:right w:w="28" w:type="dxa"/>
            </w:tcMar>
            <w:vAlign w:val="center"/>
          </w:tcPr>
          <w:p w14:paraId="040B7ED1" w14:textId="77777777" w:rsidR="004326BA" w:rsidRPr="004326BA" w:rsidRDefault="004326BA" w:rsidP="00BC56A2">
            <w:pPr>
              <w:jc w:val="center"/>
              <w:rPr>
                <w:rFonts w:ascii="Arial" w:eastAsia="Calibri" w:hAnsi="Arial" w:cs="Arial"/>
                <w:sz w:val="22"/>
                <w:szCs w:val="22"/>
                <w:lang w:eastAsia="en-US"/>
              </w:rPr>
            </w:pPr>
            <w:r w:rsidRPr="004326BA">
              <w:rPr>
                <w:rFonts w:ascii="Arial" w:eastAsia="Calibri" w:hAnsi="Arial" w:cs="Arial"/>
                <w:sz w:val="22"/>
                <w:szCs w:val="22"/>
                <w:lang w:eastAsia="en-US"/>
              </w:rPr>
              <w:t>Pola zasilające, liniowe, pomiarowe.</w:t>
            </w:r>
          </w:p>
        </w:tc>
      </w:tr>
      <w:tr w:rsidR="004326BA" w:rsidRPr="004326BA" w14:paraId="1494EC02" w14:textId="77777777" w:rsidTr="004326BA">
        <w:trPr>
          <w:trHeight w:val="633"/>
          <w:jc w:val="center"/>
        </w:trPr>
        <w:tc>
          <w:tcPr>
            <w:tcW w:w="0" w:type="auto"/>
            <w:tcBorders>
              <w:top w:val="single" w:sz="8" w:space="0" w:color="auto"/>
              <w:left w:val="single" w:sz="8" w:space="0" w:color="auto"/>
              <w:bottom w:val="single" w:sz="8" w:space="0" w:color="auto"/>
              <w:right w:val="single" w:sz="8" w:space="0" w:color="auto"/>
            </w:tcBorders>
            <w:tcMar>
              <w:top w:w="28" w:type="dxa"/>
              <w:left w:w="28" w:type="dxa"/>
              <w:bottom w:w="28" w:type="dxa"/>
              <w:right w:w="28" w:type="dxa"/>
            </w:tcMar>
            <w:vAlign w:val="center"/>
          </w:tcPr>
          <w:p w14:paraId="2C1DD486" w14:textId="77777777" w:rsidR="004326BA" w:rsidRPr="004326BA" w:rsidRDefault="004326BA" w:rsidP="00BC56A2">
            <w:pPr>
              <w:jc w:val="center"/>
              <w:rPr>
                <w:rFonts w:ascii="Arial" w:eastAsia="Calibri" w:hAnsi="Arial" w:cs="Arial"/>
                <w:sz w:val="22"/>
                <w:szCs w:val="22"/>
                <w:lang w:eastAsia="en-US"/>
              </w:rPr>
            </w:pPr>
            <w:r w:rsidRPr="004326BA">
              <w:rPr>
                <w:rFonts w:ascii="Arial" w:eastAsia="Calibri" w:hAnsi="Arial" w:cs="Arial"/>
                <w:sz w:val="22"/>
                <w:szCs w:val="22"/>
                <w:lang w:eastAsia="en-US"/>
              </w:rPr>
              <w:t>19</w:t>
            </w:r>
          </w:p>
        </w:tc>
        <w:tc>
          <w:tcPr>
            <w:tcW w:w="0" w:type="auto"/>
            <w:tcBorders>
              <w:top w:val="single" w:sz="8" w:space="0" w:color="auto"/>
              <w:left w:val="nil"/>
              <w:bottom w:val="single" w:sz="8" w:space="0" w:color="auto"/>
              <w:right w:val="single" w:sz="8" w:space="0" w:color="auto"/>
            </w:tcBorders>
            <w:tcMar>
              <w:top w:w="28" w:type="dxa"/>
              <w:left w:w="28" w:type="dxa"/>
              <w:bottom w:w="28" w:type="dxa"/>
              <w:right w:w="28" w:type="dxa"/>
            </w:tcMar>
            <w:vAlign w:val="center"/>
          </w:tcPr>
          <w:p w14:paraId="0F6EF106" w14:textId="77777777" w:rsidR="004326BA" w:rsidRPr="004326BA" w:rsidRDefault="004326BA" w:rsidP="00BC56A2">
            <w:pPr>
              <w:jc w:val="center"/>
              <w:rPr>
                <w:rFonts w:ascii="Arial" w:eastAsia="Calibri" w:hAnsi="Arial" w:cs="Arial"/>
                <w:sz w:val="22"/>
                <w:szCs w:val="22"/>
                <w:lang w:eastAsia="en-US"/>
              </w:rPr>
            </w:pPr>
            <w:r w:rsidRPr="004326BA">
              <w:rPr>
                <w:rFonts w:ascii="Arial" w:eastAsia="Calibri" w:hAnsi="Arial" w:cs="Arial"/>
                <w:sz w:val="22"/>
                <w:szCs w:val="22"/>
                <w:lang w:eastAsia="en-US"/>
              </w:rPr>
              <w:t>RODB</w:t>
            </w:r>
          </w:p>
        </w:tc>
        <w:tc>
          <w:tcPr>
            <w:tcW w:w="0" w:type="auto"/>
            <w:tcBorders>
              <w:top w:val="single" w:sz="8" w:space="0" w:color="auto"/>
              <w:left w:val="nil"/>
              <w:bottom w:val="single" w:sz="8" w:space="0" w:color="auto"/>
              <w:right w:val="single" w:sz="8" w:space="0" w:color="auto"/>
            </w:tcBorders>
            <w:tcMar>
              <w:top w:w="28" w:type="dxa"/>
              <w:left w:w="28" w:type="dxa"/>
              <w:bottom w:w="28" w:type="dxa"/>
              <w:right w:w="28" w:type="dxa"/>
            </w:tcMar>
            <w:vAlign w:val="center"/>
          </w:tcPr>
          <w:p w14:paraId="2E212C94" w14:textId="77777777" w:rsidR="004326BA" w:rsidRPr="004326BA" w:rsidRDefault="004326BA" w:rsidP="00BC56A2">
            <w:pPr>
              <w:jc w:val="center"/>
              <w:rPr>
                <w:rFonts w:ascii="Arial" w:eastAsia="Calibri" w:hAnsi="Arial" w:cs="Arial"/>
                <w:sz w:val="22"/>
                <w:szCs w:val="22"/>
                <w:lang w:eastAsia="en-US"/>
              </w:rPr>
            </w:pPr>
            <w:r w:rsidRPr="004326BA">
              <w:rPr>
                <w:rFonts w:ascii="Arial" w:eastAsia="Calibri" w:hAnsi="Arial" w:cs="Arial"/>
                <w:sz w:val="22"/>
                <w:szCs w:val="22"/>
                <w:lang w:eastAsia="en-US"/>
              </w:rPr>
              <w:t>PREM-14SM</w:t>
            </w:r>
          </w:p>
        </w:tc>
        <w:tc>
          <w:tcPr>
            <w:tcW w:w="1603" w:type="dxa"/>
            <w:tcBorders>
              <w:top w:val="single" w:sz="8" w:space="0" w:color="auto"/>
              <w:left w:val="nil"/>
              <w:bottom w:val="single" w:sz="8" w:space="0" w:color="auto"/>
              <w:right w:val="single" w:sz="8" w:space="0" w:color="auto"/>
            </w:tcBorders>
            <w:tcMar>
              <w:top w:w="28" w:type="dxa"/>
              <w:left w:w="28" w:type="dxa"/>
              <w:bottom w:w="28" w:type="dxa"/>
              <w:right w:w="28" w:type="dxa"/>
            </w:tcMar>
            <w:vAlign w:val="center"/>
          </w:tcPr>
          <w:p w14:paraId="49B7E27C" w14:textId="77777777" w:rsidR="004326BA" w:rsidRPr="004326BA" w:rsidRDefault="004326BA" w:rsidP="00BC56A2">
            <w:pPr>
              <w:jc w:val="center"/>
              <w:rPr>
                <w:rFonts w:ascii="Arial" w:eastAsia="Calibri" w:hAnsi="Arial" w:cs="Arial"/>
                <w:sz w:val="22"/>
                <w:szCs w:val="22"/>
                <w:lang w:eastAsia="en-US"/>
              </w:rPr>
            </w:pPr>
            <w:r w:rsidRPr="004326BA">
              <w:rPr>
                <w:rFonts w:ascii="Arial" w:eastAsia="Calibri" w:hAnsi="Arial" w:cs="Arial"/>
                <w:sz w:val="22"/>
                <w:szCs w:val="22"/>
                <w:lang w:eastAsia="en-US"/>
              </w:rPr>
              <w:t>SION-3AE1 144-1</w:t>
            </w:r>
          </w:p>
        </w:tc>
        <w:tc>
          <w:tcPr>
            <w:tcW w:w="992" w:type="dxa"/>
            <w:tcBorders>
              <w:top w:val="single" w:sz="8" w:space="0" w:color="auto"/>
              <w:left w:val="nil"/>
              <w:bottom w:val="single" w:sz="8" w:space="0" w:color="auto"/>
              <w:right w:val="single" w:sz="4" w:space="0" w:color="auto"/>
            </w:tcBorders>
            <w:vAlign w:val="center"/>
          </w:tcPr>
          <w:p w14:paraId="2E789C25" w14:textId="77777777" w:rsidR="004326BA" w:rsidRPr="004326BA" w:rsidRDefault="004326BA" w:rsidP="00BC56A2">
            <w:pPr>
              <w:jc w:val="center"/>
              <w:rPr>
                <w:rFonts w:ascii="Arial" w:eastAsia="Calibri" w:hAnsi="Arial" w:cs="Arial"/>
                <w:sz w:val="22"/>
                <w:szCs w:val="22"/>
                <w:lang w:eastAsia="en-US"/>
              </w:rPr>
            </w:pPr>
            <w:r w:rsidRPr="004326BA">
              <w:rPr>
                <w:rFonts w:ascii="Arial" w:eastAsia="Calibri" w:hAnsi="Arial" w:cs="Arial"/>
                <w:sz w:val="22"/>
                <w:szCs w:val="22"/>
                <w:lang w:eastAsia="en-US"/>
              </w:rPr>
              <w:t>5</w:t>
            </w:r>
          </w:p>
        </w:tc>
        <w:tc>
          <w:tcPr>
            <w:tcW w:w="3430" w:type="dxa"/>
            <w:tcBorders>
              <w:top w:val="single" w:sz="8" w:space="0" w:color="auto"/>
              <w:left w:val="single" w:sz="4" w:space="0" w:color="auto"/>
              <w:bottom w:val="single" w:sz="8" w:space="0" w:color="auto"/>
              <w:right w:val="single" w:sz="8" w:space="0" w:color="auto"/>
            </w:tcBorders>
            <w:tcMar>
              <w:top w:w="28" w:type="dxa"/>
              <w:left w:w="28" w:type="dxa"/>
              <w:bottom w:w="28" w:type="dxa"/>
              <w:right w:w="28" w:type="dxa"/>
            </w:tcMar>
            <w:vAlign w:val="center"/>
          </w:tcPr>
          <w:p w14:paraId="640AFCE6" w14:textId="77777777" w:rsidR="004326BA" w:rsidRPr="004326BA" w:rsidRDefault="004326BA" w:rsidP="00BC56A2">
            <w:pPr>
              <w:jc w:val="center"/>
              <w:rPr>
                <w:rFonts w:ascii="Arial" w:eastAsia="Calibri" w:hAnsi="Arial" w:cs="Arial"/>
                <w:sz w:val="22"/>
                <w:szCs w:val="22"/>
                <w:lang w:eastAsia="en-US"/>
              </w:rPr>
            </w:pPr>
            <w:r w:rsidRPr="004326BA">
              <w:rPr>
                <w:rFonts w:ascii="Arial" w:eastAsia="Calibri" w:hAnsi="Arial" w:cs="Arial"/>
                <w:sz w:val="22"/>
                <w:szCs w:val="22"/>
                <w:lang w:eastAsia="en-US"/>
              </w:rPr>
              <w:t>Pola zasilające, liniowe, pomiarowe.</w:t>
            </w:r>
          </w:p>
        </w:tc>
      </w:tr>
      <w:tr w:rsidR="004326BA" w:rsidRPr="004326BA" w14:paraId="06E939B4" w14:textId="77777777" w:rsidTr="004326BA">
        <w:trPr>
          <w:trHeight w:val="630"/>
          <w:jc w:val="center"/>
        </w:trPr>
        <w:tc>
          <w:tcPr>
            <w:tcW w:w="0" w:type="auto"/>
            <w:tcBorders>
              <w:top w:val="single" w:sz="8" w:space="0" w:color="auto"/>
              <w:left w:val="single" w:sz="8" w:space="0" w:color="auto"/>
              <w:bottom w:val="single" w:sz="8" w:space="0" w:color="auto"/>
              <w:right w:val="single" w:sz="8" w:space="0" w:color="auto"/>
            </w:tcBorders>
            <w:tcMar>
              <w:top w:w="28" w:type="dxa"/>
              <w:left w:w="28" w:type="dxa"/>
              <w:bottom w:w="28" w:type="dxa"/>
              <w:right w:w="28" w:type="dxa"/>
            </w:tcMar>
            <w:vAlign w:val="center"/>
          </w:tcPr>
          <w:p w14:paraId="302EC425" w14:textId="77777777" w:rsidR="004326BA" w:rsidRPr="004326BA" w:rsidRDefault="004326BA" w:rsidP="00BC56A2">
            <w:pPr>
              <w:jc w:val="center"/>
              <w:rPr>
                <w:rFonts w:ascii="Arial" w:eastAsia="Calibri" w:hAnsi="Arial" w:cs="Arial"/>
                <w:sz w:val="22"/>
                <w:szCs w:val="22"/>
                <w:lang w:eastAsia="en-US"/>
              </w:rPr>
            </w:pPr>
            <w:r w:rsidRPr="004326BA">
              <w:rPr>
                <w:rFonts w:ascii="Arial" w:eastAsia="Calibri" w:hAnsi="Arial" w:cs="Arial"/>
                <w:sz w:val="22"/>
                <w:szCs w:val="22"/>
                <w:lang w:eastAsia="en-US"/>
              </w:rPr>
              <w:t>20</w:t>
            </w:r>
          </w:p>
        </w:tc>
        <w:tc>
          <w:tcPr>
            <w:tcW w:w="0" w:type="auto"/>
            <w:tcBorders>
              <w:top w:val="single" w:sz="8" w:space="0" w:color="auto"/>
              <w:left w:val="nil"/>
              <w:bottom w:val="single" w:sz="8" w:space="0" w:color="auto"/>
              <w:right w:val="single" w:sz="8" w:space="0" w:color="auto"/>
            </w:tcBorders>
            <w:tcMar>
              <w:top w:w="28" w:type="dxa"/>
              <w:left w:w="28" w:type="dxa"/>
              <w:bottom w:w="28" w:type="dxa"/>
              <w:right w:w="28" w:type="dxa"/>
            </w:tcMar>
            <w:vAlign w:val="center"/>
          </w:tcPr>
          <w:p w14:paraId="0D279ADB" w14:textId="77777777" w:rsidR="004326BA" w:rsidRPr="004326BA" w:rsidRDefault="004326BA" w:rsidP="00BC56A2">
            <w:pPr>
              <w:jc w:val="center"/>
              <w:rPr>
                <w:rFonts w:ascii="Arial" w:eastAsia="Calibri" w:hAnsi="Arial" w:cs="Arial"/>
                <w:sz w:val="22"/>
                <w:szCs w:val="22"/>
                <w:lang w:eastAsia="en-US"/>
              </w:rPr>
            </w:pPr>
            <w:r w:rsidRPr="004326BA">
              <w:rPr>
                <w:rFonts w:ascii="Arial" w:eastAsia="Calibri" w:hAnsi="Arial" w:cs="Arial"/>
                <w:sz w:val="22"/>
                <w:szCs w:val="22"/>
                <w:lang w:eastAsia="en-US"/>
              </w:rPr>
              <w:t>PWWC1,2</w:t>
            </w:r>
          </w:p>
        </w:tc>
        <w:tc>
          <w:tcPr>
            <w:tcW w:w="0" w:type="auto"/>
            <w:tcBorders>
              <w:top w:val="single" w:sz="8" w:space="0" w:color="auto"/>
              <w:left w:val="nil"/>
              <w:bottom w:val="single" w:sz="8" w:space="0" w:color="auto"/>
              <w:right w:val="single" w:sz="8" w:space="0" w:color="auto"/>
            </w:tcBorders>
            <w:tcMar>
              <w:top w:w="28" w:type="dxa"/>
              <w:left w:w="28" w:type="dxa"/>
              <w:bottom w:w="28" w:type="dxa"/>
              <w:right w:w="28" w:type="dxa"/>
            </w:tcMar>
            <w:vAlign w:val="center"/>
          </w:tcPr>
          <w:p w14:paraId="436C8E1D" w14:textId="77777777" w:rsidR="004326BA" w:rsidRPr="004326BA" w:rsidRDefault="004326BA" w:rsidP="00BC56A2">
            <w:pPr>
              <w:jc w:val="center"/>
              <w:rPr>
                <w:rFonts w:ascii="Arial" w:eastAsia="Calibri" w:hAnsi="Arial" w:cs="Arial"/>
                <w:sz w:val="22"/>
                <w:szCs w:val="22"/>
                <w:lang w:eastAsia="en-US"/>
              </w:rPr>
            </w:pPr>
            <w:r w:rsidRPr="004326BA">
              <w:rPr>
                <w:rFonts w:ascii="Arial" w:eastAsia="Calibri" w:hAnsi="Arial" w:cs="Arial"/>
                <w:sz w:val="22"/>
                <w:szCs w:val="22"/>
                <w:lang w:eastAsia="en-US"/>
              </w:rPr>
              <w:t>PREM-14SM</w:t>
            </w:r>
          </w:p>
        </w:tc>
        <w:tc>
          <w:tcPr>
            <w:tcW w:w="1603" w:type="dxa"/>
            <w:tcBorders>
              <w:top w:val="single" w:sz="8" w:space="0" w:color="auto"/>
              <w:left w:val="nil"/>
              <w:bottom w:val="single" w:sz="8" w:space="0" w:color="auto"/>
              <w:right w:val="single" w:sz="8" w:space="0" w:color="auto"/>
            </w:tcBorders>
            <w:tcMar>
              <w:top w:w="28" w:type="dxa"/>
              <w:left w:w="28" w:type="dxa"/>
              <w:bottom w:w="28" w:type="dxa"/>
              <w:right w:w="28" w:type="dxa"/>
            </w:tcMar>
            <w:vAlign w:val="center"/>
          </w:tcPr>
          <w:p w14:paraId="3694BE1C" w14:textId="77777777" w:rsidR="004326BA" w:rsidRPr="004326BA" w:rsidRDefault="004326BA" w:rsidP="00BC56A2">
            <w:pPr>
              <w:jc w:val="center"/>
              <w:rPr>
                <w:rFonts w:ascii="Arial" w:eastAsia="Calibri" w:hAnsi="Arial" w:cs="Arial"/>
                <w:sz w:val="22"/>
                <w:szCs w:val="22"/>
                <w:lang w:eastAsia="en-US"/>
              </w:rPr>
            </w:pPr>
            <w:r w:rsidRPr="004326BA">
              <w:rPr>
                <w:rFonts w:ascii="Arial" w:eastAsia="Calibri" w:hAnsi="Arial" w:cs="Arial"/>
                <w:sz w:val="22"/>
                <w:szCs w:val="22"/>
                <w:lang w:eastAsia="en-US"/>
              </w:rPr>
              <w:t>VD-4</w:t>
            </w:r>
          </w:p>
        </w:tc>
        <w:tc>
          <w:tcPr>
            <w:tcW w:w="992" w:type="dxa"/>
            <w:tcBorders>
              <w:top w:val="single" w:sz="8" w:space="0" w:color="auto"/>
              <w:left w:val="nil"/>
              <w:bottom w:val="single" w:sz="8" w:space="0" w:color="auto"/>
              <w:right w:val="single" w:sz="4" w:space="0" w:color="auto"/>
            </w:tcBorders>
            <w:vAlign w:val="center"/>
          </w:tcPr>
          <w:p w14:paraId="034E0E45" w14:textId="77777777" w:rsidR="004326BA" w:rsidRPr="004326BA" w:rsidRDefault="004326BA" w:rsidP="00BC56A2">
            <w:pPr>
              <w:jc w:val="center"/>
              <w:rPr>
                <w:rFonts w:ascii="Arial" w:eastAsia="Calibri" w:hAnsi="Arial" w:cs="Arial"/>
                <w:sz w:val="22"/>
                <w:szCs w:val="22"/>
                <w:lang w:eastAsia="en-US"/>
              </w:rPr>
            </w:pPr>
            <w:r w:rsidRPr="004326BA">
              <w:rPr>
                <w:rFonts w:ascii="Arial" w:eastAsia="Calibri" w:hAnsi="Arial" w:cs="Arial"/>
                <w:sz w:val="22"/>
                <w:szCs w:val="22"/>
                <w:lang w:eastAsia="en-US"/>
              </w:rPr>
              <w:t>8</w:t>
            </w:r>
          </w:p>
        </w:tc>
        <w:tc>
          <w:tcPr>
            <w:tcW w:w="3430" w:type="dxa"/>
            <w:tcBorders>
              <w:top w:val="single" w:sz="8" w:space="0" w:color="auto"/>
              <w:left w:val="single" w:sz="4" w:space="0" w:color="auto"/>
              <w:bottom w:val="single" w:sz="8" w:space="0" w:color="auto"/>
              <w:right w:val="single" w:sz="8" w:space="0" w:color="auto"/>
            </w:tcBorders>
            <w:tcMar>
              <w:top w:w="28" w:type="dxa"/>
              <w:left w:w="28" w:type="dxa"/>
              <w:bottom w:w="28" w:type="dxa"/>
              <w:right w:w="28" w:type="dxa"/>
            </w:tcMar>
            <w:vAlign w:val="center"/>
          </w:tcPr>
          <w:p w14:paraId="6486153A" w14:textId="77777777" w:rsidR="004326BA" w:rsidRPr="004326BA" w:rsidRDefault="004326BA" w:rsidP="00BC56A2">
            <w:pPr>
              <w:jc w:val="center"/>
              <w:rPr>
                <w:rFonts w:ascii="Arial" w:eastAsia="Calibri" w:hAnsi="Arial" w:cs="Arial"/>
                <w:sz w:val="22"/>
                <w:szCs w:val="22"/>
                <w:lang w:eastAsia="en-US"/>
              </w:rPr>
            </w:pPr>
            <w:r w:rsidRPr="004326BA">
              <w:rPr>
                <w:rFonts w:ascii="Arial" w:eastAsia="Calibri" w:hAnsi="Arial" w:cs="Arial"/>
                <w:sz w:val="22"/>
                <w:szCs w:val="22"/>
                <w:lang w:eastAsia="en-US"/>
              </w:rPr>
              <w:t>Pola zasilające, liniowe, pomiarowe, silnikowe.</w:t>
            </w:r>
          </w:p>
        </w:tc>
      </w:tr>
      <w:tr w:rsidR="004326BA" w:rsidRPr="004326BA" w14:paraId="3590B811" w14:textId="77777777" w:rsidTr="004326BA">
        <w:trPr>
          <w:trHeight w:val="640"/>
          <w:jc w:val="center"/>
        </w:trPr>
        <w:tc>
          <w:tcPr>
            <w:tcW w:w="0" w:type="auto"/>
            <w:tcBorders>
              <w:top w:val="single" w:sz="8" w:space="0" w:color="auto"/>
              <w:left w:val="single" w:sz="8" w:space="0" w:color="auto"/>
              <w:bottom w:val="single" w:sz="8" w:space="0" w:color="auto"/>
              <w:right w:val="single" w:sz="8" w:space="0" w:color="auto"/>
            </w:tcBorders>
            <w:tcMar>
              <w:top w:w="28" w:type="dxa"/>
              <w:left w:w="28" w:type="dxa"/>
              <w:bottom w:w="28" w:type="dxa"/>
              <w:right w:w="28" w:type="dxa"/>
            </w:tcMar>
            <w:vAlign w:val="center"/>
          </w:tcPr>
          <w:p w14:paraId="3C575A86" w14:textId="77777777" w:rsidR="004326BA" w:rsidRPr="004326BA" w:rsidRDefault="004326BA" w:rsidP="00BC56A2">
            <w:pPr>
              <w:jc w:val="center"/>
              <w:rPr>
                <w:rFonts w:ascii="Arial" w:eastAsia="Calibri" w:hAnsi="Arial" w:cs="Arial"/>
                <w:sz w:val="22"/>
                <w:szCs w:val="22"/>
                <w:lang w:eastAsia="en-US"/>
              </w:rPr>
            </w:pPr>
            <w:r w:rsidRPr="004326BA">
              <w:rPr>
                <w:rFonts w:ascii="Arial" w:eastAsia="Calibri" w:hAnsi="Arial" w:cs="Arial"/>
                <w:sz w:val="22"/>
                <w:szCs w:val="22"/>
                <w:lang w:eastAsia="en-US"/>
              </w:rPr>
              <w:t>21</w:t>
            </w:r>
          </w:p>
        </w:tc>
        <w:tc>
          <w:tcPr>
            <w:tcW w:w="0" w:type="auto"/>
            <w:tcBorders>
              <w:top w:val="single" w:sz="8" w:space="0" w:color="auto"/>
              <w:left w:val="nil"/>
              <w:bottom w:val="single" w:sz="8" w:space="0" w:color="auto"/>
              <w:right w:val="single" w:sz="8" w:space="0" w:color="auto"/>
            </w:tcBorders>
            <w:tcMar>
              <w:top w:w="28" w:type="dxa"/>
              <w:left w:w="28" w:type="dxa"/>
              <w:bottom w:w="28" w:type="dxa"/>
              <w:right w:w="28" w:type="dxa"/>
            </w:tcMar>
            <w:vAlign w:val="center"/>
          </w:tcPr>
          <w:p w14:paraId="7E389FFE" w14:textId="77777777" w:rsidR="004326BA" w:rsidRPr="004326BA" w:rsidRDefault="004326BA" w:rsidP="00BC56A2">
            <w:pPr>
              <w:jc w:val="center"/>
              <w:rPr>
                <w:rFonts w:ascii="Arial" w:eastAsia="Calibri" w:hAnsi="Arial" w:cs="Arial"/>
                <w:sz w:val="22"/>
                <w:szCs w:val="22"/>
                <w:lang w:eastAsia="en-US"/>
              </w:rPr>
            </w:pPr>
            <w:r w:rsidRPr="004326BA">
              <w:rPr>
                <w:rFonts w:ascii="Arial" w:eastAsia="Calibri" w:hAnsi="Arial" w:cs="Arial"/>
                <w:sz w:val="22"/>
                <w:szCs w:val="22"/>
                <w:lang w:eastAsia="en-US"/>
              </w:rPr>
              <w:t>PWWD1,2</w:t>
            </w:r>
          </w:p>
        </w:tc>
        <w:tc>
          <w:tcPr>
            <w:tcW w:w="0" w:type="auto"/>
            <w:tcBorders>
              <w:top w:val="single" w:sz="8" w:space="0" w:color="auto"/>
              <w:left w:val="nil"/>
              <w:bottom w:val="single" w:sz="8" w:space="0" w:color="auto"/>
              <w:right w:val="single" w:sz="8" w:space="0" w:color="auto"/>
            </w:tcBorders>
            <w:tcMar>
              <w:top w:w="28" w:type="dxa"/>
              <w:left w:w="28" w:type="dxa"/>
              <w:bottom w:w="28" w:type="dxa"/>
              <w:right w:w="28" w:type="dxa"/>
            </w:tcMar>
            <w:vAlign w:val="center"/>
          </w:tcPr>
          <w:p w14:paraId="5D5EC0E4" w14:textId="77777777" w:rsidR="004326BA" w:rsidRPr="004326BA" w:rsidRDefault="004326BA" w:rsidP="00BC56A2">
            <w:pPr>
              <w:jc w:val="center"/>
              <w:rPr>
                <w:rFonts w:ascii="Arial" w:eastAsia="Calibri" w:hAnsi="Arial" w:cs="Arial"/>
                <w:sz w:val="22"/>
                <w:szCs w:val="22"/>
                <w:lang w:eastAsia="en-US"/>
              </w:rPr>
            </w:pPr>
            <w:r w:rsidRPr="004326BA">
              <w:rPr>
                <w:rFonts w:ascii="Arial" w:eastAsia="Calibri" w:hAnsi="Arial" w:cs="Arial"/>
                <w:sz w:val="22"/>
                <w:szCs w:val="22"/>
                <w:lang w:eastAsia="en-US"/>
              </w:rPr>
              <w:t>PREM-14SM</w:t>
            </w:r>
          </w:p>
        </w:tc>
        <w:tc>
          <w:tcPr>
            <w:tcW w:w="1603" w:type="dxa"/>
            <w:tcBorders>
              <w:top w:val="single" w:sz="8" w:space="0" w:color="auto"/>
              <w:left w:val="nil"/>
              <w:bottom w:val="single" w:sz="8" w:space="0" w:color="auto"/>
              <w:right w:val="single" w:sz="8" w:space="0" w:color="auto"/>
            </w:tcBorders>
            <w:tcMar>
              <w:top w:w="28" w:type="dxa"/>
              <w:left w:w="28" w:type="dxa"/>
              <w:bottom w:w="28" w:type="dxa"/>
              <w:right w:w="28" w:type="dxa"/>
            </w:tcMar>
            <w:vAlign w:val="center"/>
          </w:tcPr>
          <w:p w14:paraId="171AE125" w14:textId="77777777" w:rsidR="004326BA" w:rsidRPr="004326BA" w:rsidRDefault="004326BA" w:rsidP="00BC56A2">
            <w:pPr>
              <w:jc w:val="center"/>
              <w:rPr>
                <w:rFonts w:ascii="Arial" w:eastAsia="Calibri" w:hAnsi="Arial" w:cs="Arial"/>
                <w:sz w:val="22"/>
                <w:szCs w:val="22"/>
                <w:lang w:eastAsia="en-US"/>
              </w:rPr>
            </w:pPr>
            <w:r w:rsidRPr="004326BA">
              <w:rPr>
                <w:rFonts w:ascii="Arial" w:eastAsia="Calibri" w:hAnsi="Arial" w:cs="Arial"/>
                <w:sz w:val="22"/>
                <w:szCs w:val="22"/>
                <w:lang w:eastAsia="en-US"/>
              </w:rPr>
              <w:t>VD-4</w:t>
            </w:r>
          </w:p>
        </w:tc>
        <w:tc>
          <w:tcPr>
            <w:tcW w:w="992" w:type="dxa"/>
            <w:tcBorders>
              <w:top w:val="single" w:sz="8" w:space="0" w:color="auto"/>
              <w:left w:val="nil"/>
              <w:bottom w:val="single" w:sz="8" w:space="0" w:color="auto"/>
              <w:right w:val="single" w:sz="4" w:space="0" w:color="auto"/>
            </w:tcBorders>
            <w:vAlign w:val="center"/>
          </w:tcPr>
          <w:p w14:paraId="7D3BF4A5" w14:textId="77777777" w:rsidR="004326BA" w:rsidRPr="004326BA" w:rsidRDefault="004326BA" w:rsidP="00BC56A2">
            <w:pPr>
              <w:jc w:val="center"/>
              <w:rPr>
                <w:rFonts w:ascii="Arial" w:eastAsia="Calibri" w:hAnsi="Arial" w:cs="Arial"/>
                <w:sz w:val="22"/>
                <w:szCs w:val="22"/>
                <w:lang w:eastAsia="en-US"/>
              </w:rPr>
            </w:pPr>
            <w:r w:rsidRPr="004326BA">
              <w:rPr>
                <w:rFonts w:ascii="Arial" w:eastAsia="Calibri" w:hAnsi="Arial" w:cs="Arial"/>
                <w:sz w:val="22"/>
                <w:szCs w:val="22"/>
                <w:lang w:eastAsia="en-US"/>
              </w:rPr>
              <w:t>8</w:t>
            </w:r>
          </w:p>
        </w:tc>
        <w:tc>
          <w:tcPr>
            <w:tcW w:w="3430" w:type="dxa"/>
            <w:tcBorders>
              <w:top w:val="single" w:sz="8" w:space="0" w:color="auto"/>
              <w:left w:val="single" w:sz="4" w:space="0" w:color="auto"/>
              <w:bottom w:val="single" w:sz="8" w:space="0" w:color="auto"/>
              <w:right w:val="single" w:sz="8" w:space="0" w:color="auto"/>
            </w:tcBorders>
            <w:tcMar>
              <w:top w:w="28" w:type="dxa"/>
              <w:left w:w="28" w:type="dxa"/>
              <w:bottom w:w="28" w:type="dxa"/>
              <w:right w:w="28" w:type="dxa"/>
            </w:tcMar>
            <w:vAlign w:val="center"/>
          </w:tcPr>
          <w:p w14:paraId="00256497" w14:textId="77777777" w:rsidR="004326BA" w:rsidRPr="004326BA" w:rsidRDefault="004326BA" w:rsidP="00BC56A2">
            <w:pPr>
              <w:jc w:val="center"/>
              <w:rPr>
                <w:rFonts w:ascii="Arial" w:eastAsia="Calibri" w:hAnsi="Arial" w:cs="Arial"/>
                <w:sz w:val="22"/>
                <w:szCs w:val="22"/>
                <w:lang w:eastAsia="en-US"/>
              </w:rPr>
            </w:pPr>
            <w:r w:rsidRPr="004326BA">
              <w:rPr>
                <w:rFonts w:ascii="Arial" w:eastAsia="Calibri" w:hAnsi="Arial" w:cs="Arial"/>
                <w:sz w:val="22"/>
                <w:szCs w:val="22"/>
                <w:lang w:eastAsia="en-US"/>
              </w:rPr>
              <w:t>Pola zasilające, liniowe, pomiarowe, silnikowe.</w:t>
            </w:r>
          </w:p>
        </w:tc>
      </w:tr>
      <w:tr w:rsidR="004326BA" w:rsidRPr="004326BA" w14:paraId="09CE3F45" w14:textId="77777777" w:rsidTr="004326BA">
        <w:trPr>
          <w:trHeight w:val="635"/>
          <w:jc w:val="center"/>
        </w:trPr>
        <w:tc>
          <w:tcPr>
            <w:tcW w:w="0" w:type="auto"/>
            <w:tcBorders>
              <w:top w:val="single" w:sz="8" w:space="0" w:color="auto"/>
              <w:left w:val="single" w:sz="8" w:space="0" w:color="auto"/>
              <w:bottom w:val="single" w:sz="8" w:space="0" w:color="auto"/>
              <w:right w:val="single" w:sz="8" w:space="0" w:color="auto"/>
            </w:tcBorders>
            <w:tcMar>
              <w:top w:w="28" w:type="dxa"/>
              <w:left w:w="28" w:type="dxa"/>
              <w:bottom w:w="28" w:type="dxa"/>
              <w:right w:w="28" w:type="dxa"/>
            </w:tcMar>
            <w:vAlign w:val="center"/>
          </w:tcPr>
          <w:p w14:paraId="0BF23B66" w14:textId="77777777" w:rsidR="004326BA" w:rsidRPr="004326BA" w:rsidRDefault="004326BA" w:rsidP="00BC56A2">
            <w:pPr>
              <w:jc w:val="center"/>
              <w:rPr>
                <w:rFonts w:ascii="Arial" w:eastAsia="Calibri" w:hAnsi="Arial" w:cs="Arial"/>
                <w:sz w:val="22"/>
                <w:szCs w:val="22"/>
                <w:lang w:eastAsia="en-US"/>
              </w:rPr>
            </w:pPr>
            <w:r w:rsidRPr="004326BA">
              <w:rPr>
                <w:rFonts w:ascii="Arial" w:eastAsia="Calibri" w:hAnsi="Arial" w:cs="Arial"/>
                <w:sz w:val="22"/>
                <w:szCs w:val="22"/>
                <w:lang w:eastAsia="en-US"/>
              </w:rPr>
              <w:t>22</w:t>
            </w:r>
          </w:p>
        </w:tc>
        <w:tc>
          <w:tcPr>
            <w:tcW w:w="0" w:type="auto"/>
            <w:tcBorders>
              <w:top w:val="single" w:sz="8" w:space="0" w:color="auto"/>
              <w:left w:val="nil"/>
              <w:bottom w:val="single" w:sz="8" w:space="0" w:color="auto"/>
              <w:right w:val="single" w:sz="8" w:space="0" w:color="auto"/>
            </w:tcBorders>
            <w:tcMar>
              <w:top w:w="28" w:type="dxa"/>
              <w:left w:w="28" w:type="dxa"/>
              <w:bottom w:w="28" w:type="dxa"/>
              <w:right w:w="28" w:type="dxa"/>
            </w:tcMar>
            <w:vAlign w:val="center"/>
          </w:tcPr>
          <w:p w14:paraId="66DD6409" w14:textId="77777777" w:rsidR="004326BA" w:rsidRPr="004326BA" w:rsidRDefault="004326BA" w:rsidP="00BC56A2">
            <w:pPr>
              <w:jc w:val="center"/>
              <w:rPr>
                <w:rFonts w:ascii="Arial" w:eastAsia="Calibri" w:hAnsi="Arial" w:cs="Arial"/>
                <w:sz w:val="22"/>
                <w:szCs w:val="22"/>
                <w:lang w:eastAsia="en-US"/>
              </w:rPr>
            </w:pPr>
            <w:r w:rsidRPr="004326BA">
              <w:rPr>
                <w:rFonts w:ascii="Arial" w:eastAsia="Calibri" w:hAnsi="Arial" w:cs="Arial"/>
                <w:sz w:val="22"/>
                <w:szCs w:val="22"/>
                <w:lang w:eastAsia="en-US"/>
              </w:rPr>
              <w:t>PSG</w:t>
            </w:r>
          </w:p>
        </w:tc>
        <w:tc>
          <w:tcPr>
            <w:tcW w:w="0" w:type="auto"/>
            <w:tcBorders>
              <w:top w:val="single" w:sz="8" w:space="0" w:color="auto"/>
              <w:left w:val="nil"/>
              <w:bottom w:val="single" w:sz="8" w:space="0" w:color="auto"/>
              <w:right w:val="single" w:sz="8" w:space="0" w:color="auto"/>
            </w:tcBorders>
            <w:tcMar>
              <w:top w:w="28" w:type="dxa"/>
              <w:left w:w="28" w:type="dxa"/>
              <w:bottom w:w="28" w:type="dxa"/>
              <w:right w:w="28" w:type="dxa"/>
            </w:tcMar>
            <w:vAlign w:val="center"/>
          </w:tcPr>
          <w:p w14:paraId="56539F02" w14:textId="77777777" w:rsidR="004326BA" w:rsidRPr="004326BA" w:rsidRDefault="004326BA" w:rsidP="00BC56A2">
            <w:pPr>
              <w:jc w:val="center"/>
              <w:rPr>
                <w:rFonts w:ascii="Arial" w:eastAsia="Calibri" w:hAnsi="Arial" w:cs="Arial"/>
                <w:sz w:val="22"/>
                <w:szCs w:val="22"/>
                <w:lang w:eastAsia="en-US"/>
              </w:rPr>
            </w:pPr>
            <w:r w:rsidRPr="004326BA">
              <w:rPr>
                <w:rFonts w:ascii="Arial" w:eastAsia="Calibri" w:hAnsi="Arial" w:cs="Arial"/>
                <w:sz w:val="22"/>
                <w:szCs w:val="22"/>
                <w:lang w:eastAsia="en-US"/>
              </w:rPr>
              <w:t>PREM-14S</w:t>
            </w:r>
          </w:p>
        </w:tc>
        <w:tc>
          <w:tcPr>
            <w:tcW w:w="1603" w:type="dxa"/>
            <w:tcBorders>
              <w:top w:val="single" w:sz="8" w:space="0" w:color="auto"/>
              <w:left w:val="nil"/>
              <w:bottom w:val="single" w:sz="8" w:space="0" w:color="auto"/>
              <w:right w:val="single" w:sz="8" w:space="0" w:color="auto"/>
            </w:tcBorders>
            <w:tcMar>
              <w:top w:w="28" w:type="dxa"/>
              <w:left w:w="28" w:type="dxa"/>
              <w:bottom w:w="28" w:type="dxa"/>
              <w:right w:w="28" w:type="dxa"/>
            </w:tcMar>
            <w:vAlign w:val="center"/>
          </w:tcPr>
          <w:p w14:paraId="61080596" w14:textId="77777777" w:rsidR="004326BA" w:rsidRPr="004326BA" w:rsidRDefault="004326BA" w:rsidP="00BC56A2">
            <w:pPr>
              <w:jc w:val="center"/>
              <w:rPr>
                <w:rFonts w:ascii="Arial" w:eastAsia="Calibri" w:hAnsi="Arial" w:cs="Arial"/>
                <w:sz w:val="22"/>
                <w:szCs w:val="22"/>
                <w:lang w:eastAsia="en-US"/>
              </w:rPr>
            </w:pPr>
            <w:r w:rsidRPr="004326BA">
              <w:rPr>
                <w:rFonts w:ascii="Arial" w:eastAsia="Calibri" w:hAnsi="Arial" w:cs="Arial"/>
                <w:sz w:val="22"/>
                <w:szCs w:val="22"/>
                <w:lang w:eastAsia="en-US"/>
              </w:rPr>
              <w:t>VD-4</w:t>
            </w:r>
          </w:p>
        </w:tc>
        <w:tc>
          <w:tcPr>
            <w:tcW w:w="992" w:type="dxa"/>
            <w:tcBorders>
              <w:top w:val="single" w:sz="8" w:space="0" w:color="auto"/>
              <w:left w:val="nil"/>
              <w:bottom w:val="single" w:sz="8" w:space="0" w:color="auto"/>
              <w:right w:val="single" w:sz="4" w:space="0" w:color="auto"/>
            </w:tcBorders>
            <w:vAlign w:val="center"/>
          </w:tcPr>
          <w:p w14:paraId="0BCB40FC" w14:textId="77777777" w:rsidR="004326BA" w:rsidRPr="004326BA" w:rsidRDefault="004326BA" w:rsidP="00BC56A2">
            <w:pPr>
              <w:jc w:val="center"/>
              <w:rPr>
                <w:rFonts w:ascii="Arial" w:eastAsia="Calibri" w:hAnsi="Arial" w:cs="Arial"/>
                <w:sz w:val="22"/>
                <w:szCs w:val="22"/>
                <w:lang w:eastAsia="en-US"/>
              </w:rPr>
            </w:pPr>
            <w:r w:rsidRPr="004326BA">
              <w:rPr>
                <w:rFonts w:ascii="Arial" w:eastAsia="Calibri" w:hAnsi="Arial" w:cs="Arial"/>
                <w:sz w:val="22"/>
                <w:szCs w:val="22"/>
                <w:lang w:eastAsia="en-US"/>
              </w:rPr>
              <w:t>8</w:t>
            </w:r>
          </w:p>
        </w:tc>
        <w:tc>
          <w:tcPr>
            <w:tcW w:w="3430" w:type="dxa"/>
            <w:tcBorders>
              <w:top w:val="single" w:sz="8" w:space="0" w:color="auto"/>
              <w:left w:val="single" w:sz="4" w:space="0" w:color="auto"/>
              <w:bottom w:val="single" w:sz="8" w:space="0" w:color="auto"/>
              <w:right w:val="single" w:sz="8" w:space="0" w:color="auto"/>
            </w:tcBorders>
            <w:tcMar>
              <w:top w:w="28" w:type="dxa"/>
              <w:left w:w="28" w:type="dxa"/>
              <w:bottom w:w="28" w:type="dxa"/>
              <w:right w:w="28" w:type="dxa"/>
            </w:tcMar>
            <w:vAlign w:val="center"/>
          </w:tcPr>
          <w:p w14:paraId="0F88AFD5" w14:textId="77777777" w:rsidR="004326BA" w:rsidRPr="004326BA" w:rsidRDefault="004326BA" w:rsidP="00BC56A2">
            <w:pPr>
              <w:jc w:val="center"/>
              <w:rPr>
                <w:rFonts w:ascii="Arial" w:eastAsia="Calibri" w:hAnsi="Arial" w:cs="Arial"/>
                <w:sz w:val="22"/>
                <w:szCs w:val="22"/>
                <w:lang w:eastAsia="en-US"/>
              </w:rPr>
            </w:pPr>
            <w:r w:rsidRPr="004326BA">
              <w:rPr>
                <w:rFonts w:ascii="Arial" w:eastAsia="Calibri" w:hAnsi="Arial" w:cs="Arial"/>
                <w:sz w:val="22"/>
                <w:szCs w:val="22"/>
                <w:lang w:eastAsia="en-US"/>
              </w:rPr>
              <w:t>Pola zasilające, transformatorowe, liniowe, pomiarowe, silnikowe.</w:t>
            </w:r>
          </w:p>
        </w:tc>
      </w:tr>
      <w:tr w:rsidR="004326BA" w:rsidRPr="004326BA" w14:paraId="355267CD" w14:textId="77777777" w:rsidTr="004326BA">
        <w:trPr>
          <w:trHeight w:val="631"/>
          <w:jc w:val="center"/>
        </w:trPr>
        <w:tc>
          <w:tcPr>
            <w:tcW w:w="0" w:type="auto"/>
            <w:tcBorders>
              <w:top w:val="single" w:sz="8" w:space="0" w:color="auto"/>
              <w:left w:val="single" w:sz="8" w:space="0" w:color="auto"/>
              <w:bottom w:val="single" w:sz="8" w:space="0" w:color="auto"/>
              <w:right w:val="single" w:sz="8" w:space="0" w:color="auto"/>
            </w:tcBorders>
            <w:tcMar>
              <w:top w:w="28" w:type="dxa"/>
              <w:left w:w="28" w:type="dxa"/>
              <w:bottom w:w="28" w:type="dxa"/>
              <w:right w:w="28" w:type="dxa"/>
            </w:tcMar>
            <w:vAlign w:val="center"/>
          </w:tcPr>
          <w:p w14:paraId="485DF915" w14:textId="77777777" w:rsidR="004326BA" w:rsidRPr="004326BA" w:rsidRDefault="004326BA" w:rsidP="00BC56A2">
            <w:pPr>
              <w:jc w:val="center"/>
              <w:rPr>
                <w:rFonts w:ascii="Arial" w:eastAsia="Calibri" w:hAnsi="Arial" w:cs="Arial"/>
                <w:sz w:val="22"/>
                <w:szCs w:val="22"/>
                <w:lang w:eastAsia="en-US"/>
              </w:rPr>
            </w:pPr>
            <w:r w:rsidRPr="004326BA">
              <w:rPr>
                <w:rFonts w:ascii="Arial" w:eastAsia="Calibri" w:hAnsi="Arial" w:cs="Arial"/>
                <w:sz w:val="22"/>
                <w:szCs w:val="22"/>
                <w:lang w:eastAsia="en-US"/>
              </w:rPr>
              <w:t>23</w:t>
            </w:r>
          </w:p>
        </w:tc>
        <w:tc>
          <w:tcPr>
            <w:tcW w:w="0" w:type="auto"/>
            <w:tcBorders>
              <w:top w:val="single" w:sz="8" w:space="0" w:color="auto"/>
              <w:left w:val="nil"/>
              <w:bottom w:val="single" w:sz="8" w:space="0" w:color="auto"/>
              <w:right w:val="single" w:sz="8" w:space="0" w:color="auto"/>
            </w:tcBorders>
            <w:tcMar>
              <w:top w:w="28" w:type="dxa"/>
              <w:left w:w="28" w:type="dxa"/>
              <w:bottom w:w="28" w:type="dxa"/>
              <w:right w:w="28" w:type="dxa"/>
            </w:tcMar>
            <w:vAlign w:val="center"/>
          </w:tcPr>
          <w:p w14:paraId="58296B40" w14:textId="77777777" w:rsidR="004326BA" w:rsidRPr="004326BA" w:rsidRDefault="004326BA" w:rsidP="00BC56A2">
            <w:pPr>
              <w:jc w:val="center"/>
              <w:rPr>
                <w:rFonts w:ascii="Arial" w:eastAsia="Calibri" w:hAnsi="Arial" w:cs="Arial"/>
                <w:sz w:val="22"/>
                <w:szCs w:val="22"/>
                <w:lang w:eastAsia="en-US"/>
              </w:rPr>
            </w:pPr>
            <w:r w:rsidRPr="004326BA">
              <w:rPr>
                <w:rFonts w:ascii="Arial" w:eastAsia="Calibri" w:hAnsi="Arial" w:cs="Arial"/>
                <w:sz w:val="22"/>
                <w:szCs w:val="22"/>
                <w:lang w:eastAsia="en-US"/>
              </w:rPr>
              <w:t>S1</w:t>
            </w:r>
          </w:p>
        </w:tc>
        <w:tc>
          <w:tcPr>
            <w:tcW w:w="0" w:type="auto"/>
            <w:tcBorders>
              <w:top w:val="single" w:sz="8" w:space="0" w:color="auto"/>
              <w:left w:val="nil"/>
              <w:bottom w:val="single" w:sz="8" w:space="0" w:color="auto"/>
              <w:right w:val="single" w:sz="8" w:space="0" w:color="auto"/>
            </w:tcBorders>
            <w:tcMar>
              <w:top w:w="28" w:type="dxa"/>
              <w:left w:w="28" w:type="dxa"/>
              <w:bottom w:w="28" w:type="dxa"/>
              <w:right w:w="28" w:type="dxa"/>
            </w:tcMar>
            <w:vAlign w:val="center"/>
          </w:tcPr>
          <w:p w14:paraId="4804612C" w14:textId="77777777" w:rsidR="004326BA" w:rsidRPr="004326BA" w:rsidRDefault="004326BA" w:rsidP="00BC56A2">
            <w:pPr>
              <w:jc w:val="center"/>
              <w:rPr>
                <w:rFonts w:ascii="Arial" w:eastAsia="Calibri" w:hAnsi="Arial" w:cs="Arial"/>
                <w:sz w:val="22"/>
                <w:szCs w:val="22"/>
                <w:lang w:eastAsia="en-US"/>
              </w:rPr>
            </w:pPr>
            <w:r w:rsidRPr="004326BA">
              <w:rPr>
                <w:rFonts w:ascii="Arial" w:eastAsia="Calibri" w:hAnsi="Arial" w:cs="Arial"/>
                <w:sz w:val="22"/>
                <w:szCs w:val="22"/>
                <w:lang w:eastAsia="en-US"/>
              </w:rPr>
              <w:t>Ru</w:t>
            </w:r>
          </w:p>
        </w:tc>
        <w:tc>
          <w:tcPr>
            <w:tcW w:w="1603" w:type="dxa"/>
            <w:tcBorders>
              <w:top w:val="single" w:sz="8" w:space="0" w:color="auto"/>
              <w:left w:val="nil"/>
              <w:bottom w:val="single" w:sz="8" w:space="0" w:color="auto"/>
              <w:right w:val="single" w:sz="8" w:space="0" w:color="auto"/>
            </w:tcBorders>
            <w:tcMar>
              <w:top w:w="28" w:type="dxa"/>
              <w:left w:w="28" w:type="dxa"/>
              <w:bottom w:w="28" w:type="dxa"/>
              <w:right w:w="28" w:type="dxa"/>
            </w:tcMar>
            <w:vAlign w:val="center"/>
          </w:tcPr>
          <w:p w14:paraId="6B10B68A" w14:textId="77777777" w:rsidR="004326BA" w:rsidRPr="004326BA" w:rsidRDefault="004326BA" w:rsidP="00BC56A2">
            <w:pPr>
              <w:jc w:val="center"/>
              <w:rPr>
                <w:rFonts w:ascii="Arial" w:eastAsia="Calibri" w:hAnsi="Arial" w:cs="Arial"/>
                <w:sz w:val="22"/>
                <w:szCs w:val="22"/>
                <w:lang w:eastAsia="en-US"/>
              </w:rPr>
            </w:pPr>
            <w:r w:rsidRPr="004326BA">
              <w:rPr>
                <w:rFonts w:ascii="Arial" w:eastAsia="Calibri" w:hAnsi="Arial" w:cs="Arial"/>
                <w:sz w:val="22"/>
                <w:szCs w:val="22"/>
                <w:lang w:eastAsia="en-US"/>
              </w:rPr>
              <w:t>OR10-1</w:t>
            </w:r>
          </w:p>
          <w:p w14:paraId="7B37B900" w14:textId="77777777" w:rsidR="004326BA" w:rsidRPr="004326BA" w:rsidRDefault="004326BA" w:rsidP="00BC56A2">
            <w:pPr>
              <w:jc w:val="center"/>
              <w:rPr>
                <w:rFonts w:ascii="Arial" w:eastAsia="Calibri" w:hAnsi="Arial" w:cs="Arial"/>
                <w:sz w:val="22"/>
                <w:szCs w:val="22"/>
                <w:lang w:eastAsia="en-US"/>
              </w:rPr>
            </w:pPr>
            <w:r w:rsidRPr="004326BA">
              <w:rPr>
                <w:rFonts w:ascii="Arial" w:eastAsia="Calibri" w:hAnsi="Arial" w:cs="Arial"/>
                <w:sz w:val="22"/>
                <w:szCs w:val="22"/>
                <w:lang w:eastAsia="en-US"/>
              </w:rPr>
              <w:t>ORB10-1</w:t>
            </w:r>
          </w:p>
          <w:p w14:paraId="23C1325B" w14:textId="77777777" w:rsidR="004326BA" w:rsidRPr="004326BA" w:rsidRDefault="004326BA" w:rsidP="00BC56A2">
            <w:pPr>
              <w:jc w:val="center"/>
              <w:rPr>
                <w:rFonts w:ascii="Arial" w:eastAsia="Calibri" w:hAnsi="Arial" w:cs="Arial"/>
                <w:sz w:val="22"/>
                <w:szCs w:val="22"/>
                <w:lang w:eastAsia="en-US"/>
              </w:rPr>
            </w:pPr>
            <w:r w:rsidRPr="004326BA">
              <w:rPr>
                <w:rFonts w:ascii="Arial" w:eastAsia="Calibri" w:hAnsi="Arial" w:cs="Arial"/>
                <w:sz w:val="22"/>
                <w:szCs w:val="22"/>
                <w:lang w:eastAsia="en-US"/>
              </w:rPr>
              <w:t>OWIII-10</w:t>
            </w:r>
          </w:p>
        </w:tc>
        <w:tc>
          <w:tcPr>
            <w:tcW w:w="992" w:type="dxa"/>
            <w:tcBorders>
              <w:top w:val="single" w:sz="8" w:space="0" w:color="auto"/>
              <w:left w:val="nil"/>
              <w:bottom w:val="single" w:sz="8" w:space="0" w:color="auto"/>
              <w:right w:val="single" w:sz="4" w:space="0" w:color="auto"/>
            </w:tcBorders>
            <w:vAlign w:val="center"/>
          </w:tcPr>
          <w:p w14:paraId="45B5A28D" w14:textId="77777777" w:rsidR="004326BA" w:rsidRPr="004326BA" w:rsidRDefault="004326BA" w:rsidP="00BC56A2">
            <w:pPr>
              <w:jc w:val="center"/>
              <w:rPr>
                <w:rFonts w:ascii="Arial" w:eastAsia="Calibri" w:hAnsi="Arial" w:cs="Arial"/>
                <w:sz w:val="22"/>
                <w:szCs w:val="22"/>
                <w:lang w:eastAsia="en-US"/>
              </w:rPr>
            </w:pPr>
            <w:r w:rsidRPr="004326BA">
              <w:rPr>
                <w:rFonts w:ascii="Arial" w:eastAsia="Calibri" w:hAnsi="Arial" w:cs="Arial"/>
                <w:sz w:val="22"/>
                <w:szCs w:val="22"/>
                <w:lang w:eastAsia="en-US"/>
              </w:rPr>
              <w:t>5</w:t>
            </w:r>
          </w:p>
        </w:tc>
        <w:tc>
          <w:tcPr>
            <w:tcW w:w="3430" w:type="dxa"/>
            <w:tcBorders>
              <w:top w:val="single" w:sz="8" w:space="0" w:color="auto"/>
              <w:left w:val="single" w:sz="4" w:space="0" w:color="auto"/>
              <w:bottom w:val="single" w:sz="8" w:space="0" w:color="auto"/>
              <w:right w:val="single" w:sz="8" w:space="0" w:color="auto"/>
            </w:tcBorders>
            <w:tcMar>
              <w:top w:w="28" w:type="dxa"/>
              <w:left w:w="28" w:type="dxa"/>
              <w:bottom w:w="28" w:type="dxa"/>
              <w:right w:w="28" w:type="dxa"/>
            </w:tcMar>
            <w:vAlign w:val="center"/>
          </w:tcPr>
          <w:p w14:paraId="6429DEBA" w14:textId="77777777" w:rsidR="004326BA" w:rsidRPr="004326BA" w:rsidRDefault="004326BA" w:rsidP="00BC56A2">
            <w:pPr>
              <w:jc w:val="center"/>
              <w:rPr>
                <w:rFonts w:ascii="Arial" w:eastAsia="Calibri" w:hAnsi="Arial" w:cs="Arial"/>
                <w:sz w:val="22"/>
                <w:szCs w:val="22"/>
                <w:lang w:eastAsia="en-US"/>
              </w:rPr>
            </w:pPr>
            <w:r w:rsidRPr="004326BA">
              <w:rPr>
                <w:rFonts w:ascii="Arial" w:eastAsia="Calibri" w:hAnsi="Arial" w:cs="Arial"/>
                <w:sz w:val="22"/>
                <w:szCs w:val="22"/>
                <w:lang w:eastAsia="en-US"/>
              </w:rPr>
              <w:t>Pola zasilające, transformatorowe, liniowe, pomiarowe, silnikowe.</w:t>
            </w:r>
          </w:p>
        </w:tc>
      </w:tr>
      <w:tr w:rsidR="004326BA" w:rsidRPr="004326BA" w14:paraId="5969B831" w14:textId="77777777" w:rsidTr="004326BA">
        <w:trPr>
          <w:trHeight w:val="785"/>
          <w:jc w:val="center"/>
        </w:trPr>
        <w:tc>
          <w:tcPr>
            <w:tcW w:w="0" w:type="auto"/>
            <w:tcBorders>
              <w:top w:val="single" w:sz="8" w:space="0" w:color="auto"/>
              <w:left w:val="single" w:sz="8" w:space="0" w:color="auto"/>
              <w:bottom w:val="single" w:sz="8" w:space="0" w:color="auto"/>
              <w:right w:val="single" w:sz="8" w:space="0" w:color="auto"/>
            </w:tcBorders>
            <w:tcMar>
              <w:top w:w="28" w:type="dxa"/>
              <w:left w:w="28" w:type="dxa"/>
              <w:bottom w:w="28" w:type="dxa"/>
              <w:right w:w="28" w:type="dxa"/>
            </w:tcMar>
            <w:vAlign w:val="center"/>
          </w:tcPr>
          <w:p w14:paraId="35650255" w14:textId="77777777" w:rsidR="004326BA" w:rsidRPr="004326BA" w:rsidRDefault="004326BA" w:rsidP="00BC56A2">
            <w:pPr>
              <w:jc w:val="center"/>
              <w:rPr>
                <w:rFonts w:ascii="Arial" w:eastAsia="Calibri" w:hAnsi="Arial" w:cs="Arial"/>
                <w:sz w:val="22"/>
                <w:szCs w:val="22"/>
                <w:lang w:eastAsia="en-US"/>
              </w:rPr>
            </w:pPr>
            <w:r w:rsidRPr="004326BA">
              <w:rPr>
                <w:rFonts w:ascii="Arial" w:eastAsia="Calibri" w:hAnsi="Arial" w:cs="Arial"/>
                <w:sz w:val="22"/>
                <w:szCs w:val="22"/>
                <w:lang w:eastAsia="en-US"/>
              </w:rPr>
              <w:t>24</w:t>
            </w:r>
          </w:p>
        </w:tc>
        <w:tc>
          <w:tcPr>
            <w:tcW w:w="0" w:type="auto"/>
            <w:tcBorders>
              <w:top w:val="single" w:sz="8" w:space="0" w:color="auto"/>
              <w:left w:val="nil"/>
              <w:bottom w:val="single" w:sz="8" w:space="0" w:color="auto"/>
              <w:right w:val="single" w:sz="8" w:space="0" w:color="auto"/>
            </w:tcBorders>
            <w:tcMar>
              <w:top w:w="28" w:type="dxa"/>
              <w:left w:w="28" w:type="dxa"/>
              <w:bottom w:w="28" w:type="dxa"/>
              <w:right w:w="28" w:type="dxa"/>
            </w:tcMar>
            <w:vAlign w:val="center"/>
          </w:tcPr>
          <w:p w14:paraId="7F174F11" w14:textId="77777777" w:rsidR="004326BA" w:rsidRPr="004326BA" w:rsidRDefault="004326BA" w:rsidP="00BC56A2">
            <w:pPr>
              <w:jc w:val="center"/>
              <w:rPr>
                <w:rFonts w:ascii="Arial" w:eastAsia="Calibri" w:hAnsi="Arial" w:cs="Arial"/>
                <w:sz w:val="22"/>
                <w:szCs w:val="22"/>
                <w:lang w:eastAsia="en-US"/>
              </w:rPr>
            </w:pPr>
            <w:r w:rsidRPr="004326BA">
              <w:rPr>
                <w:rFonts w:ascii="Arial" w:eastAsia="Calibri" w:hAnsi="Arial" w:cs="Arial"/>
                <w:sz w:val="22"/>
                <w:szCs w:val="22"/>
                <w:lang w:eastAsia="en-US"/>
              </w:rPr>
              <w:t>S2</w:t>
            </w:r>
          </w:p>
        </w:tc>
        <w:tc>
          <w:tcPr>
            <w:tcW w:w="0" w:type="auto"/>
            <w:tcBorders>
              <w:top w:val="single" w:sz="8" w:space="0" w:color="auto"/>
              <w:left w:val="nil"/>
              <w:bottom w:val="single" w:sz="8" w:space="0" w:color="auto"/>
              <w:right w:val="single" w:sz="8" w:space="0" w:color="auto"/>
            </w:tcBorders>
            <w:tcMar>
              <w:top w:w="28" w:type="dxa"/>
              <w:left w:w="28" w:type="dxa"/>
              <w:bottom w:w="28" w:type="dxa"/>
              <w:right w:w="28" w:type="dxa"/>
            </w:tcMar>
            <w:vAlign w:val="center"/>
          </w:tcPr>
          <w:p w14:paraId="3C41375C" w14:textId="77777777" w:rsidR="004326BA" w:rsidRPr="004326BA" w:rsidRDefault="004326BA" w:rsidP="00BC56A2">
            <w:pPr>
              <w:jc w:val="center"/>
              <w:rPr>
                <w:rFonts w:ascii="Arial" w:eastAsia="Calibri" w:hAnsi="Arial" w:cs="Arial"/>
                <w:sz w:val="22"/>
                <w:szCs w:val="22"/>
                <w:lang w:eastAsia="en-US"/>
              </w:rPr>
            </w:pPr>
            <w:r w:rsidRPr="004326BA">
              <w:rPr>
                <w:rFonts w:ascii="Arial" w:eastAsia="Calibri" w:hAnsi="Arial" w:cs="Arial"/>
                <w:sz w:val="22"/>
                <w:szCs w:val="22"/>
                <w:lang w:eastAsia="en-US"/>
              </w:rPr>
              <w:t>Ru</w:t>
            </w:r>
          </w:p>
        </w:tc>
        <w:tc>
          <w:tcPr>
            <w:tcW w:w="1603" w:type="dxa"/>
            <w:tcBorders>
              <w:top w:val="single" w:sz="8" w:space="0" w:color="auto"/>
              <w:left w:val="nil"/>
              <w:bottom w:val="single" w:sz="8" w:space="0" w:color="auto"/>
              <w:right w:val="single" w:sz="8" w:space="0" w:color="auto"/>
            </w:tcBorders>
            <w:tcMar>
              <w:top w:w="28" w:type="dxa"/>
              <w:left w:w="28" w:type="dxa"/>
              <w:bottom w:w="28" w:type="dxa"/>
              <w:right w:w="28" w:type="dxa"/>
            </w:tcMar>
            <w:vAlign w:val="center"/>
          </w:tcPr>
          <w:p w14:paraId="2CF5ABC0" w14:textId="77777777" w:rsidR="004326BA" w:rsidRPr="004326BA" w:rsidRDefault="004326BA" w:rsidP="00BC56A2">
            <w:pPr>
              <w:jc w:val="center"/>
              <w:rPr>
                <w:rFonts w:ascii="Arial" w:eastAsia="Calibri" w:hAnsi="Arial" w:cs="Arial"/>
                <w:sz w:val="22"/>
                <w:szCs w:val="22"/>
                <w:lang w:eastAsia="en-US"/>
              </w:rPr>
            </w:pPr>
            <w:r w:rsidRPr="004326BA">
              <w:rPr>
                <w:rFonts w:ascii="Arial" w:eastAsia="Calibri" w:hAnsi="Arial" w:cs="Arial"/>
                <w:sz w:val="22"/>
                <w:szCs w:val="22"/>
                <w:lang w:eastAsia="en-US"/>
              </w:rPr>
              <w:t>OR10-1</w:t>
            </w:r>
          </w:p>
          <w:p w14:paraId="67CAAABB" w14:textId="77777777" w:rsidR="004326BA" w:rsidRPr="004326BA" w:rsidRDefault="004326BA" w:rsidP="00BC56A2">
            <w:pPr>
              <w:jc w:val="center"/>
              <w:rPr>
                <w:rFonts w:ascii="Arial" w:eastAsia="Calibri" w:hAnsi="Arial" w:cs="Arial"/>
                <w:sz w:val="22"/>
                <w:szCs w:val="22"/>
                <w:lang w:eastAsia="en-US"/>
              </w:rPr>
            </w:pPr>
            <w:r w:rsidRPr="004326BA">
              <w:rPr>
                <w:rFonts w:ascii="Arial" w:eastAsia="Calibri" w:hAnsi="Arial" w:cs="Arial"/>
                <w:sz w:val="22"/>
                <w:szCs w:val="22"/>
                <w:lang w:eastAsia="en-US"/>
              </w:rPr>
              <w:t>ORB10-1</w:t>
            </w:r>
          </w:p>
          <w:p w14:paraId="6504BACC" w14:textId="77777777" w:rsidR="004326BA" w:rsidRPr="004326BA" w:rsidRDefault="004326BA" w:rsidP="00BC56A2">
            <w:pPr>
              <w:jc w:val="center"/>
              <w:rPr>
                <w:rFonts w:ascii="Arial" w:eastAsia="Calibri" w:hAnsi="Arial" w:cs="Arial"/>
                <w:sz w:val="22"/>
                <w:szCs w:val="22"/>
                <w:lang w:eastAsia="en-US"/>
              </w:rPr>
            </w:pPr>
            <w:r w:rsidRPr="004326BA">
              <w:rPr>
                <w:rFonts w:ascii="Arial" w:eastAsia="Calibri" w:hAnsi="Arial" w:cs="Arial"/>
                <w:sz w:val="22"/>
                <w:szCs w:val="22"/>
                <w:lang w:eastAsia="en-US"/>
              </w:rPr>
              <w:t>OWIII-10</w:t>
            </w:r>
          </w:p>
        </w:tc>
        <w:tc>
          <w:tcPr>
            <w:tcW w:w="992" w:type="dxa"/>
            <w:tcBorders>
              <w:top w:val="single" w:sz="8" w:space="0" w:color="auto"/>
              <w:left w:val="nil"/>
              <w:bottom w:val="single" w:sz="8" w:space="0" w:color="auto"/>
              <w:right w:val="single" w:sz="4" w:space="0" w:color="auto"/>
            </w:tcBorders>
            <w:vAlign w:val="center"/>
          </w:tcPr>
          <w:p w14:paraId="017F0F69" w14:textId="77777777" w:rsidR="004326BA" w:rsidRPr="004326BA" w:rsidRDefault="004326BA" w:rsidP="00BC56A2">
            <w:pPr>
              <w:jc w:val="center"/>
              <w:rPr>
                <w:rFonts w:ascii="Arial" w:eastAsia="Calibri" w:hAnsi="Arial" w:cs="Arial"/>
                <w:sz w:val="22"/>
                <w:szCs w:val="22"/>
                <w:lang w:eastAsia="en-US"/>
              </w:rPr>
            </w:pPr>
            <w:r w:rsidRPr="004326BA">
              <w:rPr>
                <w:rFonts w:ascii="Arial" w:eastAsia="Calibri" w:hAnsi="Arial" w:cs="Arial"/>
                <w:sz w:val="22"/>
                <w:szCs w:val="22"/>
                <w:lang w:eastAsia="en-US"/>
              </w:rPr>
              <w:t>5</w:t>
            </w:r>
          </w:p>
        </w:tc>
        <w:tc>
          <w:tcPr>
            <w:tcW w:w="3430" w:type="dxa"/>
            <w:tcBorders>
              <w:top w:val="single" w:sz="8" w:space="0" w:color="auto"/>
              <w:left w:val="single" w:sz="4" w:space="0" w:color="auto"/>
              <w:bottom w:val="single" w:sz="8" w:space="0" w:color="auto"/>
              <w:right w:val="single" w:sz="8" w:space="0" w:color="auto"/>
            </w:tcBorders>
            <w:tcMar>
              <w:top w:w="28" w:type="dxa"/>
              <w:left w:w="28" w:type="dxa"/>
              <w:bottom w:w="28" w:type="dxa"/>
              <w:right w:w="28" w:type="dxa"/>
            </w:tcMar>
            <w:vAlign w:val="center"/>
          </w:tcPr>
          <w:p w14:paraId="027EE6D2" w14:textId="77777777" w:rsidR="004326BA" w:rsidRPr="004326BA" w:rsidRDefault="004326BA" w:rsidP="00BC56A2">
            <w:pPr>
              <w:jc w:val="center"/>
              <w:rPr>
                <w:rFonts w:ascii="Arial" w:eastAsia="Calibri" w:hAnsi="Arial" w:cs="Arial"/>
                <w:sz w:val="22"/>
                <w:szCs w:val="22"/>
                <w:lang w:eastAsia="en-US"/>
              </w:rPr>
            </w:pPr>
            <w:r w:rsidRPr="004326BA">
              <w:rPr>
                <w:rFonts w:ascii="Arial" w:eastAsia="Calibri" w:hAnsi="Arial" w:cs="Arial"/>
                <w:sz w:val="22"/>
                <w:szCs w:val="22"/>
                <w:lang w:eastAsia="en-US"/>
              </w:rPr>
              <w:t>Pola zasilające, transformatorowe, liniowe, pomiarowe, silnikowe.</w:t>
            </w:r>
          </w:p>
        </w:tc>
      </w:tr>
      <w:tr w:rsidR="004326BA" w:rsidRPr="004326BA" w14:paraId="1BDDE46F" w14:textId="77777777" w:rsidTr="004326BA">
        <w:trPr>
          <w:trHeight w:val="783"/>
          <w:jc w:val="center"/>
        </w:trPr>
        <w:tc>
          <w:tcPr>
            <w:tcW w:w="0" w:type="auto"/>
            <w:tcBorders>
              <w:top w:val="single" w:sz="8" w:space="0" w:color="auto"/>
              <w:left w:val="single" w:sz="8" w:space="0" w:color="auto"/>
              <w:bottom w:val="single" w:sz="8" w:space="0" w:color="auto"/>
              <w:right w:val="single" w:sz="8" w:space="0" w:color="auto"/>
            </w:tcBorders>
            <w:tcMar>
              <w:top w:w="28" w:type="dxa"/>
              <w:left w:w="28" w:type="dxa"/>
              <w:bottom w:w="28" w:type="dxa"/>
              <w:right w:w="28" w:type="dxa"/>
            </w:tcMar>
            <w:vAlign w:val="center"/>
          </w:tcPr>
          <w:p w14:paraId="47CC1417" w14:textId="77777777" w:rsidR="004326BA" w:rsidRPr="004326BA" w:rsidRDefault="004326BA" w:rsidP="00BC56A2">
            <w:pPr>
              <w:jc w:val="center"/>
              <w:rPr>
                <w:rFonts w:ascii="Arial" w:eastAsia="Calibri" w:hAnsi="Arial" w:cs="Arial"/>
                <w:sz w:val="22"/>
                <w:szCs w:val="22"/>
                <w:lang w:eastAsia="en-US"/>
              </w:rPr>
            </w:pPr>
            <w:r w:rsidRPr="004326BA">
              <w:rPr>
                <w:rFonts w:ascii="Arial" w:eastAsia="Calibri" w:hAnsi="Arial" w:cs="Arial"/>
                <w:sz w:val="22"/>
                <w:szCs w:val="22"/>
                <w:lang w:eastAsia="en-US"/>
              </w:rPr>
              <w:t>25</w:t>
            </w:r>
          </w:p>
        </w:tc>
        <w:tc>
          <w:tcPr>
            <w:tcW w:w="0" w:type="auto"/>
            <w:tcBorders>
              <w:top w:val="single" w:sz="8" w:space="0" w:color="auto"/>
              <w:left w:val="nil"/>
              <w:bottom w:val="single" w:sz="8" w:space="0" w:color="auto"/>
              <w:right w:val="single" w:sz="8" w:space="0" w:color="auto"/>
            </w:tcBorders>
            <w:tcMar>
              <w:top w:w="28" w:type="dxa"/>
              <w:left w:w="28" w:type="dxa"/>
              <w:bottom w:w="28" w:type="dxa"/>
              <w:right w:w="28" w:type="dxa"/>
            </w:tcMar>
            <w:vAlign w:val="center"/>
          </w:tcPr>
          <w:p w14:paraId="7B2B913D" w14:textId="77777777" w:rsidR="004326BA" w:rsidRPr="004326BA" w:rsidRDefault="004326BA" w:rsidP="00BC56A2">
            <w:pPr>
              <w:jc w:val="center"/>
              <w:rPr>
                <w:rFonts w:ascii="Arial" w:eastAsia="Calibri" w:hAnsi="Arial" w:cs="Arial"/>
                <w:sz w:val="22"/>
                <w:szCs w:val="22"/>
                <w:lang w:eastAsia="en-US"/>
              </w:rPr>
            </w:pPr>
            <w:r w:rsidRPr="004326BA">
              <w:rPr>
                <w:rFonts w:ascii="Arial" w:eastAsia="Calibri" w:hAnsi="Arial" w:cs="Arial"/>
                <w:sz w:val="22"/>
                <w:szCs w:val="22"/>
                <w:lang w:eastAsia="en-US"/>
              </w:rPr>
              <w:t>SP1</w:t>
            </w:r>
          </w:p>
        </w:tc>
        <w:tc>
          <w:tcPr>
            <w:tcW w:w="0" w:type="auto"/>
            <w:tcBorders>
              <w:top w:val="single" w:sz="8" w:space="0" w:color="auto"/>
              <w:left w:val="nil"/>
              <w:bottom w:val="single" w:sz="8" w:space="0" w:color="auto"/>
              <w:right w:val="single" w:sz="8" w:space="0" w:color="auto"/>
            </w:tcBorders>
            <w:tcMar>
              <w:top w:w="28" w:type="dxa"/>
              <w:left w:w="28" w:type="dxa"/>
              <w:bottom w:w="28" w:type="dxa"/>
              <w:right w:w="28" w:type="dxa"/>
            </w:tcMar>
            <w:vAlign w:val="center"/>
          </w:tcPr>
          <w:p w14:paraId="516FDE06" w14:textId="77777777" w:rsidR="004326BA" w:rsidRPr="004326BA" w:rsidRDefault="004326BA" w:rsidP="00BC56A2">
            <w:pPr>
              <w:jc w:val="center"/>
              <w:rPr>
                <w:rFonts w:ascii="Arial" w:eastAsia="Calibri" w:hAnsi="Arial" w:cs="Arial"/>
                <w:sz w:val="22"/>
                <w:szCs w:val="22"/>
                <w:lang w:eastAsia="en-US"/>
              </w:rPr>
            </w:pPr>
            <w:r w:rsidRPr="004326BA">
              <w:rPr>
                <w:rFonts w:ascii="Arial" w:eastAsia="Calibri" w:hAnsi="Arial" w:cs="Arial"/>
                <w:sz w:val="22"/>
                <w:szCs w:val="22"/>
                <w:lang w:eastAsia="en-US"/>
              </w:rPr>
              <w:t>Ru</w:t>
            </w:r>
          </w:p>
        </w:tc>
        <w:tc>
          <w:tcPr>
            <w:tcW w:w="1603" w:type="dxa"/>
            <w:tcBorders>
              <w:top w:val="single" w:sz="8" w:space="0" w:color="auto"/>
              <w:left w:val="nil"/>
              <w:bottom w:val="single" w:sz="8" w:space="0" w:color="auto"/>
              <w:right w:val="single" w:sz="8" w:space="0" w:color="auto"/>
            </w:tcBorders>
            <w:tcMar>
              <w:top w:w="28" w:type="dxa"/>
              <w:left w:w="28" w:type="dxa"/>
              <w:bottom w:w="28" w:type="dxa"/>
              <w:right w:w="28" w:type="dxa"/>
            </w:tcMar>
            <w:vAlign w:val="center"/>
          </w:tcPr>
          <w:p w14:paraId="4BA5789A" w14:textId="77777777" w:rsidR="004326BA" w:rsidRPr="004326BA" w:rsidRDefault="004326BA" w:rsidP="00BC56A2">
            <w:pPr>
              <w:jc w:val="center"/>
              <w:rPr>
                <w:rFonts w:ascii="Arial" w:eastAsia="Calibri" w:hAnsi="Arial" w:cs="Arial"/>
                <w:sz w:val="22"/>
                <w:szCs w:val="22"/>
                <w:lang w:eastAsia="en-US"/>
              </w:rPr>
            </w:pPr>
            <w:r w:rsidRPr="004326BA">
              <w:rPr>
                <w:rFonts w:ascii="Arial" w:eastAsia="Calibri" w:hAnsi="Arial" w:cs="Arial"/>
                <w:sz w:val="22"/>
                <w:szCs w:val="22"/>
                <w:lang w:eastAsia="en-US"/>
              </w:rPr>
              <w:t>OR10-1</w:t>
            </w:r>
          </w:p>
          <w:p w14:paraId="26107F6B" w14:textId="77777777" w:rsidR="004326BA" w:rsidRPr="004326BA" w:rsidRDefault="004326BA" w:rsidP="00BC56A2">
            <w:pPr>
              <w:jc w:val="center"/>
              <w:rPr>
                <w:rFonts w:ascii="Arial" w:eastAsia="Calibri" w:hAnsi="Arial" w:cs="Arial"/>
                <w:sz w:val="22"/>
                <w:szCs w:val="22"/>
                <w:lang w:eastAsia="en-US"/>
              </w:rPr>
            </w:pPr>
            <w:r w:rsidRPr="004326BA">
              <w:rPr>
                <w:rFonts w:ascii="Arial" w:eastAsia="Calibri" w:hAnsi="Arial" w:cs="Arial"/>
                <w:sz w:val="22"/>
                <w:szCs w:val="22"/>
                <w:lang w:eastAsia="en-US"/>
              </w:rPr>
              <w:t>ORB10-1</w:t>
            </w:r>
          </w:p>
          <w:p w14:paraId="61F4ECAF" w14:textId="77777777" w:rsidR="004326BA" w:rsidRPr="004326BA" w:rsidRDefault="004326BA" w:rsidP="00BC56A2">
            <w:pPr>
              <w:jc w:val="center"/>
              <w:rPr>
                <w:rFonts w:ascii="Arial" w:eastAsia="Calibri" w:hAnsi="Arial" w:cs="Arial"/>
                <w:sz w:val="22"/>
                <w:szCs w:val="22"/>
                <w:lang w:eastAsia="en-US"/>
              </w:rPr>
            </w:pPr>
            <w:r w:rsidRPr="004326BA">
              <w:rPr>
                <w:rFonts w:ascii="Arial" w:eastAsia="Calibri" w:hAnsi="Arial" w:cs="Arial"/>
                <w:sz w:val="22"/>
                <w:szCs w:val="22"/>
                <w:lang w:eastAsia="en-US"/>
              </w:rPr>
              <w:t>OWIII-10</w:t>
            </w:r>
          </w:p>
        </w:tc>
        <w:tc>
          <w:tcPr>
            <w:tcW w:w="992" w:type="dxa"/>
            <w:tcBorders>
              <w:top w:val="single" w:sz="8" w:space="0" w:color="auto"/>
              <w:left w:val="nil"/>
              <w:bottom w:val="single" w:sz="8" w:space="0" w:color="auto"/>
              <w:right w:val="single" w:sz="4" w:space="0" w:color="auto"/>
            </w:tcBorders>
            <w:vAlign w:val="center"/>
          </w:tcPr>
          <w:p w14:paraId="0C28D3FD" w14:textId="77777777" w:rsidR="004326BA" w:rsidRPr="004326BA" w:rsidRDefault="004326BA" w:rsidP="00BC56A2">
            <w:pPr>
              <w:jc w:val="center"/>
              <w:rPr>
                <w:rFonts w:ascii="Arial" w:eastAsia="Calibri" w:hAnsi="Arial" w:cs="Arial"/>
                <w:sz w:val="22"/>
                <w:szCs w:val="22"/>
                <w:lang w:eastAsia="en-US"/>
              </w:rPr>
            </w:pPr>
            <w:r w:rsidRPr="004326BA">
              <w:rPr>
                <w:rFonts w:ascii="Arial" w:eastAsia="Calibri" w:hAnsi="Arial" w:cs="Arial"/>
                <w:sz w:val="22"/>
                <w:szCs w:val="22"/>
                <w:lang w:eastAsia="en-US"/>
              </w:rPr>
              <w:t>4</w:t>
            </w:r>
          </w:p>
        </w:tc>
        <w:tc>
          <w:tcPr>
            <w:tcW w:w="3430" w:type="dxa"/>
            <w:tcBorders>
              <w:top w:val="single" w:sz="8" w:space="0" w:color="auto"/>
              <w:left w:val="single" w:sz="4" w:space="0" w:color="auto"/>
              <w:bottom w:val="single" w:sz="8" w:space="0" w:color="auto"/>
              <w:right w:val="single" w:sz="8" w:space="0" w:color="auto"/>
            </w:tcBorders>
            <w:tcMar>
              <w:top w:w="28" w:type="dxa"/>
              <w:left w:w="28" w:type="dxa"/>
              <w:bottom w:w="28" w:type="dxa"/>
              <w:right w:w="28" w:type="dxa"/>
            </w:tcMar>
            <w:vAlign w:val="center"/>
          </w:tcPr>
          <w:p w14:paraId="15593F4B" w14:textId="77777777" w:rsidR="004326BA" w:rsidRPr="004326BA" w:rsidRDefault="004326BA" w:rsidP="00BC56A2">
            <w:pPr>
              <w:jc w:val="center"/>
              <w:rPr>
                <w:rFonts w:ascii="Arial" w:eastAsia="Calibri" w:hAnsi="Arial" w:cs="Arial"/>
                <w:sz w:val="22"/>
                <w:szCs w:val="22"/>
                <w:lang w:eastAsia="en-US"/>
              </w:rPr>
            </w:pPr>
            <w:r w:rsidRPr="004326BA">
              <w:rPr>
                <w:rFonts w:ascii="Arial" w:eastAsia="Calibri" w:hAnsi="Arial" w:cs="Arial"/>
                <w:sz w:val="22"/>
                <w:szCs w:val="22"/>
                <w:lang w:eastAsia="en-US"/>
              </w:rPr>
              <w:t>Pola zasilające, transformatorowe, liniowe, pomiarowe.</w:t>
            </w:r>
          </w:p>
        </w:tc>
      </w:tr>
      <w:tr w:rsidR="004326BA" w:rsidRPr="004326BA" w14:paraId="53C12465" w14:textId="77777777" w:rsidTr="004326BA">
        <w:trPr>
          <w:trHeight w:val="781"/>
          <w:jc w:val="center"/>
        </w:trPr>
        <w:tc>
          <w:tcPr>
            <w:tcW w:w="0" w:type="auto"/>
            <w:tcBorders>
              <w:top w:val="single" w:sz="8" w:space="0" w:color="auto"/>
              <w:left w:val="single" w:sz="8" w:space="0" w:color="auto"/>
              <w:bottom w:val="single" w:sz="8" w:space="0" w:color="auto"/>
              <w:right w:val="single" w:sz="8" w:space="0" w:color="auto"/>
            </w:tcBorders>
            <w:tcMar>
              <w:top w:w="28" w:type="dxa"/>
              <w:left w:w="28" w:type="dxa"/>
              <w:bottom w:w="28" w:type="dxa"/>
              <w:right w:w="28" w:type="dxa"/>
            </w:tcMar>
            <w:vAlign w:val="center"/>
          </w:tcPr>
          <w:p w14:paraId="2A91350A" w14:textId="77777777" w:rsidR="004326BA" w:rsidRPr="004326BA" w:rsidRDefault="004326BA" w:rsidP="00BC56A2">
            <w:pPr>
              <w:jc w:val="center"/>
              <w:rPr>
                <w:rFonts w:ascii="Arial" w:eastAsia="Calibri" w:hAnsi="Arial" w:cs="Arial"/>
                <w:sz w:val="22"/>
                <w:szCs w:val="22"/>
                <w:lang w:eastAsia="en-US"/>
              </w:rPr>
            </w:pPr>
            <w:r w:rsidRPr="004326BA">
              <w:rPr>
                <w:rFonts w:ascii="Arial" w:eastAsia="Calibri" w:hAnsi="Arial" w:cs="Arial"/>
                <w:sz w:val="22"/>
                <w:szCs w:val="22"/>
                <w:lang w:eastAsia="en-US"/>
              </w:rPr>
              <w:lastRenderedPageBreak/>
              <w:t>26</w:t>
            </w:r>
          </w:p>
        </w:tc>
        <w:tc>
          <w:tcPr>
            <w:tcW w:w="0" w:type="auto"/>
            <w:tcBorders>
              <w:top w:val="single" w:sz="8" w:space="0" w:color="auto"/>
              <w:left w:val="nil"/>
              <w:bottom w:val="single" w:sz="8" w:space="0" w:color="auto"/>
              <w:right w:val="single" w:sz="8" w:space="0" w:color="auto"/>
            </w:tcBorders>
            <w:tcMar>
              <w:top w:w="28" w:type="dxa"/>
              <w:left w:w="28" w:type="dxa"/>
              <w:bottom w:w="28" w:type="dxa"/>
              <w:right w:w="28" w:type="dxa"/>
            </w:tcMar>
            <w:vAlign w:val="center"/>
          </w:tcPr>
          <w:p w14:paraId="1FAC9BBF" w14:textId="77777777" w:rsidR="004326BA" w:rsidRPr="004326BA" w:rsidRDefault="004326BA" w:rsidP="00BC56A2">
            <w:pPr>
              <w:jc w:val="center"/>
              <w:rPr>
                <w:rFonts w:ascii="Arial" w:eastAsia="Calibri" w:hAnsi="Arial" w:cs="Arial"/>
                <w:sz w:val="22"/>
                <w:szCs w:val="22"/>
                <w:lang w:eastAsia="en-US"/>
              </w:rPr>
            </w:pPr>
            <w:r w:rsidRPr="004326BA">
              <w:rPr>
                <w:rFonts w:ascii="Arial" w:eastAsia="Calibri" w:hAnsi="Arial" w:cs="Arial"/>
                <w:sz w:val="22"/>
                <w:szCs w:val="22"/>
                <w:lang w:eastAsia="en-US"/>
              </w:rPr>
              <w:t>SP2</w:t>
            </w:r>
          </w:p>
        </w:tc>
        <w:tc>
          <w:tcPr>
            <w:tcW w:w="0" w:type="auto"/>
            <w:tcBorders>
              <w:top w:val="single" w:sz="8" w:space="0" w:color="auto"/>
              <w:left w:val="nil"/>
              <w:bottom w:val="single" w:sz="8" w:space="0" w:color="auto"/>
              <w:right w:val="single" w:sz="8" w:space="0" w:color="auto"/>
            </w:tcBorders>
            <w:tcMar>
              <w:top w:w="28" w:type="dxa"/>
              <w:left w:w="28" w:type="dxa"/>
              <w:bottom w:w="28" w:type="dxa"/>
              <w:right w:w="28" w:type="dxa"/>
            </w:tcMar>
            <w:vAlign w:val="center"/>
          </w:tcPr>
          <w:p w14:paraId="3BDFC36E" w14:textId="77777777" w:rsidR="004326BA" w:rsidRPr="004326BA" w:rsidRDefault="004326BA" w:rsidP="00BC56A2">
            <w:pPr>
              <w:jc w:val="center"/>
              <w:rPr>
                <w:rFonts w:ascii="Arial" w:eastAsia="Calibri" w:hAnsi="Arial" w:cs="Arial"/>
                <w:sz w:val="22"/>
                <w:szCs w:val="22"/>
                <w:lang w:eastAsia="en-US"/>
              </w:rPr>
            </w:pPr>
            <w:r w:rsidRPr="004326BA">
              <w:rPr>
                <w:rFonts w:ascii="Arial" w:eastAsia="Calibri" w:hAnsi="Arial" w:cs="Arial"/>
                <w:sz w:val="22"/>
                <w:szCs w:val="22"/>
                <w:lang w:eastAsia="en-US"/>
              </w:rPr>
              <w:t>Ru</w:t>
            </w:r>
          </w:p>
        </w:tc>
        <w:tc>
          <w:tcPr>
            <w:tcW w:w="1603" w:type="dxa"/>
            <w:tcBorders>
              <w:top w:val="single" w:sz="8" w:space="0" w:color="auto"/>
              <w:left w:val="nil"/>
              <w:bottom w:val="single" w:sz="8" w:space="0" w:color="auto"/>
              <w:right w:val="single" w:sz="8" w:space="0" w:color="auto"/>
            </w:tcBorders>
            <w:tcMar>
              <w:top w:w="28" w:type="dxa"/>
              <w:left w:w="28" w:type="dxa"/>
              <w:bottom w:w="28" w:type="dxa"/>
              <w:right w:w="28" w:type="dxa"/>
            </w:tcMar>
            <w:vAlign w:val="center"/>
          </w:tcPr>
          <w:p w14:paraId="12593306" w14:textId="77777777" w:rsidR="004326BA" w:rsidRPr="004326BA" w:rsidRDefault="004326BA" w:rsidP="00BC56A2">
            <w:pPr>
              <w:jc w:val="center"/>
              <w:rPr>
                <w:rFonts w:ascii="Arial" w:eastAsia="Calibri" w:hAnsi="Arial" w:cs="Arial"/>
                <w:sz w:val="22"/>
                <w:szCs w:val="22"/>
                <w:lang w:eastAsia="en-US"/>
              </w:rPr>
            </w:pPr>
            <w:r w:rsidRPr="004326BA">
              <w:rPr>
                <w:rFonts w:ascii="Arial" w:eastAsia="Calibri" w:hAnsi="Arial" w:cs="Arial"/>
                <w:sz w:val="22"/>
                <w:szCs w:val="22"/>
                <w:lang w:eastAsia="en-US"/>
              </w:rPr>
              <w:t>OR10-1</w:t>
            </w:r>
          </w:p>
          <w:p w14:paraId="03071B6A" w14:textId="77777777" w:rsidR="004326BA" w:rsidRPr="004326BA" w:rsidRDefault="004326BA" w:rsidP="00BC56A2">
            <w:pPr>
              <w:jc w:val="center"/>
              <w:rPr>
                <w:rFonts w:ascii="Arial" w:eastAsia="Calibri" w:hAnsi="Arial" w:cs="Arial"/>
                <w:sz w:val="22"/>
                <w:szCs w:val="22"/>
                <w:lang w:eastAsia="en-US"/>
              </w:rPr>
            </w:pPr>
            <w:r w:rsidRPr="004326BA">
              <w:rPr>
                <w:rFonts w:ascii="Arial" w:eastAsia="Calibri" w:hAnsi="Arial" w:cs="Arial"/>
                <w:sz w:val="22"/>
                <w:szCs w:val="22"/>
                <w:lang w:eastAsia="en-US"/>
              </w:rPr>
              <w:t>ORB10-1</w:t>
            </w:r>
          </w:p>
          <w:p w14:paraId="42B367C2" w14:textId="77777777" w:rsidR="004326BA" w:rsidRPr="004326BA" w:rsidRDefault="004326BA" w:rsidP="00BC56A2">
            <w:pPr>
              <w:jc w:val="center"/>
              <w:rPr>
                <w:rFonts w:ascii="Arial" w:eastAsia="Calibri" w:hAnsi="Arial" w:cs="Arial"/>
                <w:sz w:val="22"/>
                <w:szCs w:val="22"/>
                <w:lang w:eastAsia="en-US"/>
              </w:rPr>
            </w:pPr>
            <w:r w:rsidRPr="004326BA">
              <w:rPr>
                <w:rFonts w:ascii="Arial" w:eastAsia="Calibri" w:hAnsi="Arial" w:cs="Arial"/>
                <w:sz w:val="22"/>
                <w:szCs w:val="22"/>
                <w:lang w:eastAsia="en-US"/>
              </w:rPr>
              <w:t>OWIII-10</w:t>
            </w:r>
          </w:p>
        </w:tc>
        <w:tc>
          <w:tcPr>
            <w:tcW w:w="992" w:type="dxa"/>
            <w:tcBorders>
              <w:top w:val="single" w:sz="8" w:space="0" w:color="auto"/>
              <w:left w:val="nil"/>
              <w:bottom w:val="single" w:sz="8" w:space="0" w:color="auto"/>
              <w:right w:val="single" w:sz="4" w:space="0" w:color="auto"/>
            </w:tcBorders>
            <w:vAlign w:val="center"/>
          </w:tcPr>
          <w:p w14:paraId="77A0446F" w14:textId="77777777" w:rsidR="004326BA" w:rsidRPr="004326BA" w:rsidRDefault="004326BA" w:rsidP="00BC56A2">
            <w:pPr>
              <w:jc w:val="center"/>
              <w:rPr>
                <w:rFonts w:ascii="Arial" w:eastAsia="Calibri" w:hAnsi="Arial" w:cs="Arial"/>
                <w:sz w:val="22"/>
                <w:szCs w:val="22"/>
                <w:lang w:eastAsia="en-US"/>
              </w:rPr>
            </w:pPr>
            <w:r w:rsidRPr="004326BA">
              <w:rPr>
                <w:rFonts w:ascii="Arial" w:eastAsia="Calibri" w:hAnsi="Arial" w:cs="Arial"/>
                <w:sz w:val="22"/>
                <w:szCs w:val="22"/>
                <w:lang w:eastAsia="en-US"/>
              </w:rPr>
              <w:t>4</w:t>
            </w:r>
          </w:p>
        </w:tc>
        <w:tc>
          <w:tcPr>
            <w:tcW w:w="3430" w:type="dxa"/>
            <w:tcBorders>
              <w:top w:val="single" w:sz="8" w:space="0" w:color="auto"/>
              <w:left w:val="single" w:sz="4" w:space="0" w:color="auto"/>
              <w:bottom w:val="single" w:sz="8" w:space="0" w:color="auto"/>
              <w:right w:val="single" w:sz="8" w:space="0" w:color="auto"/>
            </w:tcBorders>
            <w:tcMar>
              <w:top w:w="28" w:type="dxa"/>
              <w:left w:w="28" w:type="dxa"/>
              <w:bottom w:w="28" w:type="dxa"/>
              <w:right w:w="28" w:type="dxa"/>
            </w:tcMar>
            <w:vAlign w:val="center"/>
          </w:tcPr>
          <w:p w14:paraId="5A6E47B0" w14:textId="77777777" w:rsidR="004326BA" w:rsidRPr="004326BA" w:rsidRDefault="004326BA" w:rsidP="00BC56A2">
            <w:pPr>
              <w:jc w:val="center"/>
              <w:rPr>
                <w:rFonts w:ascii="Arial" w:eastAsia="Calibri" w:hAnsi="Arial" w:cs="Arial"/>
                <w:sz w:val="22"/>
                <w:szCs w:val="22"/>
                <w:lang w:eastAsia="en-US"/>
              </w:rPr>
            </w:pPr>
            <w:r w:rsidRPr="004326BA">
              <w:rPr>
                <w:rFonts w:ascii="Arial" w:eastAsia="Calibri" w:hAnsi="Arial" w:cs="Arial"/>
                <w:sz w:val="22"/>
                <w:szCs w:val="22"/>
                <w:lang w:eastAsia="en-US"/>
              </w:rPr>
              <w:t>Pola zasilające, transformatorowe, liniowe, pomiarowe.</w:t>
            </w:r>
          </w:p>
        </w:tc>
      </w:tr>
      <w:tr w:rsidR="004326BA" w:rsidRPr="004326BA" w14:paraId="35DC722C" w14:textId="77777777" w:rsidTr="004326BA">
        <w:trPr>
          <w:trHeight w:val="609"/>
          <w:jc w:val="center"/>
        </w:trPr>
        <w:tc>
          <w:tcPr>
            <w:tcW w:w="0" w:type="auto"/>
            <w:tcBorders>
              <w:top w:val="single" w:sz="8" w:space="0" w:color="auto"/>
              <w:left w:val="single" w:sz="8" w:space="0" w:color="auto"/>
              <w:bottom w:val="single" w:sz="8" w:space="0" w:color="auto"/>
              <w:right w:val="single" w:sz="8" w:space="0" w:color="auto"/>
            </w:tcBorders>
            <w:tcMar>
              <w:top w:w="28" w:type="dxa"/>
              <w:left w:w="28" w:type="dxa"/>
              <w:bottom w:w="28" w:type="dxa"/>
              <w:right w:w="28" w:type="dxa"/>
            </w:tcMar>
            <w:vAlign w:val="center"/>
          </w:tcPr>
          <w:p w14:paraId="339E2164" w14:textId="77777777" w:rsidR="004326BA" w:rsidRPr="004326BA" w:rsidRDefault="004326BA" w:rsidP="00BC56A2">
            <w:pPr>
              <w:jc w:val="center"/>
              <w:rPr>
                <w:rFonts w:ascii="Arial" w:eastAsia="Calibri" w:hAnsi="Arial" w:cs="Arial"/>
                <w:sz w:val="22"/>
                <w:szCs w:val="22"/>
                <w:lang w:eastAsia="en-US"/>
              </w:rPr>
            </w:pPr>
            <w:r w:rsidRPr="004326BA">
              <w:rPr>
                <w:rFonts w:ascii="Arial" w:eastAsia="Calibri" w:hAnsi="Arial" w:cs="Arial"/>
                <w:sz w:val="22"/>
                <w:szCs w:val="22"/>
                <w:lang w:eastAsia="en-US"/>
              </w:rPr>
              <w:t>27</w:t>
            </w:r>
          </w:p>
        </w:tc>
        <w:tc>
          <w:tcPr>
            <w:tcW w:w="0" w:type="auto"/>
            <w:tcBorders>
              <w:top w:val="single" w:sz="8" w:space="0" w:color="auto"/>
              <w:left w:val="nil"/>
              <w:bottom w:val="single" w:sz="8" w:space="0" w:color="auto"/>
              <w:right w:val="single" w:sz="8" w:space="0" w:color="auto"/>
            </w:tcBorders>
            <w:tcMar>
              <w:top w:w="28" w:type="dxa"/>
              <w:left w:w="28" w:type="dxa"/>
              <w:bottom w:w="28" w:type="dxa"/>
              <w:right w:w="28" w:type="dxa"/>
            </w:tcMar>
            <w:vAlign w:val="center"/>
          </w:tcPr>
          <w:p w14:paraId="5473C5FB" w14:textId="77777777" w:rsidR="004326BA" w:rsidRPr="004326BA" w:rsidRDefault="004326BA" w:rsidP="00BC56A2">
            <w:pPr>
              <w:jc w:val="center"/>
              <w:rPr>
                <w:rFonts w:ascii="Arial" w:eastAsia="Calibri" w:hAnsi="Arial" w:cs="Arial"/>
                <w:sz w:val="22"/>
                <w:szCs w:val="22"/>
                <w:lang w:eastAsia="en-US"/>
              </w:rPr>
            </w:pPr>
            <w:r w:rsidRPr="004326BA">
              <w:rPr>
                <w:rFonts w:ascii="Arial" w:eastAsia="Calibri" w:hAnsi="Arial" w:cs="Arial"/>
                <w:sz w:val="22"/>
                <w:szCs w:val="22"/>
                <w:lang w:eastAsia="en-US"/>
              </w:rPr>
              <w:t>TBCA</w:t>
            </w:r>
          </w:p>
        </w:tc>
        <w:tc>
          <w:tcPr>
            <w:tcW w:w="0" w:type="auto"/>
            <w:tcBorders>
              <w:top w:val="single" w:sz="8" w:space="0" w:color="auto"/>
              <w:left w:val="nil"/>
              <w:bottom w:val="single" w:sz="8" w:space="0" w:color="auto"/>
              <w:right w:val="single" w:sz="8" w:space="0" w:color="auto"/>
            </w:tcBorders>
            <w:tcMar>
              <w:top w:w="28" w:type="dxa"/>
              <w:left w:w="28" w:type="dxa"/>
              <w:bottom w:w="28" w:type="dxa"/>
              <w:right w:w="28" w:type="dxa"/>
            </w:tcMar>
            <w:vAlign w:val="center"/>
          </w:tcPr>
          <w:p w14:paraId="787F010D" w14:textId="77777777" w:rsidR="004326BA" w:rsidRPr="004326BA" w:rsidRDefault="004326BA" w:rsidP="00BC56A2">
            <w:pPr>
              <w:jc w:val="center"/>
              <w:rPr>
                <w:rFonts w:ascii="Arial" w:eastAsia="Calibri" w:hAnsi="Arial" w:cs="Arial"/>
                <w:sz w:val="22"/>
                <w:szCs w:val="22"/>
                <w:lang w:eastAsia="en-US"/>
              </w:rPr>
            </w:pPr>
            <w:r w:rsidRPr="004326BA">
              <w:rPr>
                <w:rFonts w:ascii="Arial" w:eastAsia="Calibri" w:hAnsi="Arial" w:cs="Arial"/>
                <w:sz w:val="22"/>
                <w:szCs w:val="22"/>
                <w:lang w:eastAsia="en-US"/>
              </w:rPr>
              <w:t>PREM-14S</w:t>
            </w:r>
          </w:p>
        </w:tc>
        <w:tc>
          <w:tcPr>
            <w:tcW w:w="1603" w:type="dxa"/>
            <w:tcBorders>
              <w:top w:val="single" w:sz="8" w:space="0" w:color="auto"/>
              <w:left w:val="nil"/>
              <w:bottom w:val="single" w:sz="8" w:space="0" w:color="auto"/>
              <w:right w:val="single" w:sz="8" w:space="0" w:color="auto"/>
            </w:tcBorders>
            <w:tcMar>
              <w:top w:w="28" w:type="dxa"/>
              <w:left w:w="28" w:type="dxa"/>
              <w:bottom w:w="28" w:type="dxa"/>
              <w:right w:w="28" w:type="dxa"/>
            </w:tcMar>
            <w:vAlign w:val="center"/>
          </w:tcPr>
          <w:p w14:paraId="3B584BE1" w14:textId="77777777" w:rsidR="004326BA" w:rsidRPr="004326BA" w:rsidRDefault="004326BA" w:rsidP="00BC56A2">
            <w:pPr>
              <w:jc w:val="center"/>
              <w:rPr>
                <w:rFonts w:ascii="Arial" w:eastAsia="Calibri" w:hAnsi="Arial" w:cs="Arial"/>
                <w:sz w:val="22"/>
                <w:szCs w:val="22"/>
                <w:lang w:eastAsia="en-US"/>
              </w:rPr>
            </w:pPr>
            <w:r w:rsidRPr="004326BA">
              <w:rPr>
                <w:rFonts w:ascii="Arial" w:eastAsia="Calibri" w:hAnsi="Arial" w:cs="Arial"/>
                <w:sz w:val="22"/>
                <w:szCs w:val="22"/>
                <w:lang w:eastAsia="en-US"/>
              </w:rPr>
              <w:t>VD-4</w:t>
            </w:r>
          </w:p>
        </w:tc>
        <w:tc>
          <w:tcPr>
            <w:tcW w:w="992" w:type="dxa"/>
            <w:tcBorders>
              <w:top w:val="single" w:sz="8" w:space="0" w:color="auto"/>
              <w:left w:val="nil"/>
              <w:bottom w:val="single" w:sz="8" w:space="0" w:color="auto"/>
              <w:right w:val="single" w:sz="4" w:space="0" w:color="auto"/>
            </w:tcBorders>
            <w:vAlign w:val="center"/>
          </w:tcPr>
          <w:p w14:paraId="4563CFD4" w14:textId="77777777" w:rsidR="004326BA" w:rsidRPr="004326BA" w:rsidRDefault="004326BA" w:rsidP="00BC56A2">
            <w:pPr>
              <w:jc w:val="center"/>
              <w:rPr>
                <w:rFonts w:ascii="Arial" w:eastAsia="Calibri" w:hAnsi="Arial" w:cs="Arial"/>
                <w:sz w:val="22"/>
                <w:szCs w:val="22"/>
                <w:lang w:eastAsia="en-US"/>
              </w:rPr>
            </w:pPr>
            <w:r w:rsidRPr="004326BA">
              <w:rPr>
                <w:rFonts w:ascii="Arial" w:eastAsia="Calibri" w:hAnsi="Arial" w:cs="Arial"/>
                <w:sz w:val="22"/>
                <w:szCs w:val="22"/>
                <w:lang w:eastAsia="en-US"/>
              </w:rPr>
              <w:t>7</w:t>
            </w:r>
          </w:p>
        </w:tc>
        <w:tc>
          <w:tcPr>
            <w:tcW w:w="3430" w:type="dxa"/>
            <w:tcBorders>
              <w:top w:val="single" w:sz="8" w:space="0" w:color="auto"/>
              <w:left w:val="single" w:sz="4" w:space="0" w:color="auto"/>
              <w:bottom w:val="single" w:sz="8" w:space="0" w:color="auto"/>
              <w:right w:val="single" w:sz="8" w:space="0" w:color="auto"/>
            </w:tcBorders>
            <w:tcMar>
              <w:top w:w="28" w:type="dxa"/>
              <w:left w:w="28" w:type="dxa"/>
              <w:bottom w:w="28" w:type="dxa"/>
              <w:right w:w="28" w:type="dxa"/>
            </w:tcMar>
            <w:vAlign w:val="center"/>
          </w:tcPr>
          <w:p w14:paraId="2128D0BC" w14:textId="77777777" w:rsidR="004326BA" w:rsidRPr="004326BA" w:rsidRDefault="004326BA" w:rsidP="00BC56A2">
            <w:pPr>
              <w:jc w:val="center"/>
              <w:rPr>
                <w:rFonts w:ascii="Arial" w:eastAsia="Calibri" w:hAnsi="Arial" w:cs="Arial"/>
                <w:sz w:val="22"/>
                <w:szCs w:val="22"/>
                <w:lang w:eastAsia="en-US"/>
              </w:rPr>
            </w:pPr>
            <w:r w:rsidRPr="004326BA">
              <w:rPr>
                <w:rFonts w:ascii="Arial" w:eastAsia="Calibri" w:hAnsi="Arial" w:cs="Arial"/>
                <w:sz w:val="22"/>
                <w:szCs w:val="22"/>
                <w:lang w:eastAsia="en-US"/>
              </w:rPr>
              <w:t>Pola zasilające, transformatorowe, pomiarowe, silnikowe</w:t>
            </w:r>
          </w:p>
        </w:tc>
      </w:tr>
      <w:tr w:rsidR="004326BA" w:rsidRPr="004326BA" w14:paraId="34BF7A14" w14:textId="77777777" w:rsidTr="004326BA">
        <w:trPr>
          <w:trHeight w:val="506"/>
          <w:jc w:val="center"/>
        </w:trPr>
        <w:tc>
          <w:tcPr>
            <w:tcW w:w="0" w:type="auto"/>
            <w:tcBorders>
              <w:top w:val="single" w:sz="8" w:space="0" w:color="auto"/>
              <w:left w:val="single" w:sz="8" w:space="0" w:color="auto"/>
              <w:bottom w:val="single" w:sz="8" w:space="0" w:color="auto"/>
              <w:right w:val="single" w:sz="8" w:space="0" w:color="auto"/>
            </w:tcBorders>
            <w:tcMar>
              <w:top w:w="28" w:type="dxa"/>
              <w:left w:w="28" w:type="dxa"/>
              <w:bottom w:w="28" w:type="dxa"/>
              <w:right w:w="28" w:type="dxa"/>
            </w:tcMar>
            <w:vAlign w:val="center"/>
          </w:tcPr>
          <w:p w14:paraId="6514CC76" w14:textId="77777777" w:rsidR="004326BA" w:rsidRPr="004326BA" w:rsidRDefault="004326BA" w:rsidP="00BC56A2">
            <w:pPr>
              <w:jc w:val="center"/>
              <w:rPr>
                <w:rFonts w:ascii="Arial" w:eastAsia="Calibri" w:hAnsi="Arial" w:cs="Arial"/>
                <w:sz w:val="22"/>
                <w:szCs w:val="22"/>
                <w:lang w:eastAsia="en-US"/>
              </w:rPr>
            </w:pPr>
            <w:r w:rsidRPr="004326BA">
              <w:rPr>
                <w:rFonts w:ascii="Arial" w:eastAsia="Calibri" w:hAnsi="Arial" w:cs="Arial"/>
                <w:sz w:val="22"/>
                <w:szCs w:val="22"/>
                <w:lang w:eastAsia="en-US"/>
              </w:rPr>
              <w:t>28</w:t>
            </w:r>
          </w:p>
        </w:tc>
        <w:tc>
          <w:tcPr>
            <w:tcW w:w="0" w:type="auto"/>
            <w:tcBorders>
              <w:top w:val="single" w:sz="8" w:space="0" w:color="auto"/>
              <w:left w:val="nil"/>
              <w:bottom w:val="single" w:sz="8" w:space="0" w:color="auto"/>
              <w:right w:val="single" w:sz="8" w:space="0" w:color="auto"/>
            </w:tcBorders>
            <w:tcMar>
              <w:top w:w="28" w:type="dxa"/>
              <w:left w:w="28" w:type="dxa"/>
              <w:bottom w:w="28" w:type="dxa"/>
              <w:right w:w="28" w:type="dxa"/>
            </w:tcMar>
            <w:vAlign w:val="center"/>
          </w:tcPr>
          <w:p w14:paraId="69F4B9D5" w14:textId="77777777" w:rsidR="004326BA" w:rsidRPr="004326BA" w:rsidRDefault="004326BA" w:rsidP="00BC56A2">
            <w:pPr>
              <w:jc w:val="center"/>
              <w:rPr>
                <w:rFonts w:ascii="Arial" w:eastAsia="Calibri" w:hAnsi="Arial" w:cs="Arial"/>
                <w:sz w:val="22"/>
                <w:szCs w:val="22"/>
                <w:lang w:eastAsia="en-US"/>
              </w:rPr>
            </w:pPr>
            <w:r w:rsidRPr="004326BA">
              <w:rPr>
                <w:rFonts w:ascii="Arial" w:eastAsia="Calibri" w:hAnsi="Arial" w:cs="Arial"/>
                <w:sz w:val="22"/>
                <w:szCs w:val="22"/>
                <w:lang w:eastAsia="en-US"/>
              </w:rPr>
              <w:t>TBCB</w:t>
            </w:r>
          </w:p>
        </w:tc>
        <w:tc>
          <w:tcPr>
            <w:tcW w:w="0" w:type="auto"/>
            <w:tcBorders>
              <w:top w:val="single" w:sz="8" w:space="0" w:color="auto"/>
              <w:left w:val="nil"/>
              <w:bottom w:val="single" w:sz="8" w:space="0" w:color="auto"/>
              <w:right w:val="single" w:sz="8" w:space="0" w:color="auto"/>
            </w:tcBorders>
            <w:tcMar>
              <w:top w:w="28" w:type="dxa"/>
              <w:left w:w="28" w:type="dxa"/>
              <w:bottom w:w="28" w:type="dxa"/>
              <w:right w:w="28" w:type="dxa"/>
            </w:tcMar>
            <w:vAlign w:val="center"/>
          </w:tcPr>
          <w:p w14:paraId="6C8A20F4" w14:textId="77777777" w:rsidR="004326BA" w:rsidRPr="004326BA" w:rsidRDefault="004326BA" w:rsidP="00BC56A2">
            <w:pPr>
              <w:jc w:val="center"/>
              <w:rPr>
                <w:rFonts w:ascii="Arial" w:eastAsia="Calibri" w:hAnsi="Arial" w:cs="Arial"/>
                <w:sz w:val="22"/>
                <w:szCs w:val="22"/>
                <w:lang w:eastAsia="en-US"/>
              </w:rPr>
            </w:pPr>
            <w:r w:rsidRPr="004326BA">
              <w:rPr>
                <w:rFonts w:ascii="Arial" w:eastAsia="Calibri" w:hAnsi="Arial" w:cs="Arial"/>
                <w:sz w:val="22"/>
                <w:szCs w:val="22"/>
                <w:lang w:eastAsia="en-US"/>
              </w:rPr>
              <w:t>PREM-14S</w:t>
            </w:r>
          </w:p>
        </w:tc>
        <w:tc>
          <w:tcPr>
            <w:tcW w:w="1603" w:type="dxa"/>
            <w:tcBorders>
              <w:top w:val="single" w:sz="8" w:space="0" w:color="auto"/>
              <w:left w:val="nil"/>
              <w:bottom w:val="single" w:sz="8" w:space="0" w:color="auto"/>
              <w:right w:val="single" w:sz="8" w:space="0" w:color="auto"/>
            </w:tcBorders>
            <w:tcMar>
              <w:top w:w="28" w:type="dxa"/>
              <w:left w:w="28" w:type="dxa"/>
              <w:bottom w:w="28" w:type="dxa"/>
              <w:right w:w="28" w:type="dxa"/>
            </w:tcMar>
            <w:vAlign w:val="center"/>
          </w:tcPr>
          <w:p w14:paraId="0A1F2528" w14:textId="77777777" w:rsidR="004326BA" w:rsidRPr="004326BA" w:rsidRDefault="004326BA" w:rsidP="00BC56A2">
            <w:pPr>
              <w:jc w:val="center"/>
              <w:rPr>
                <w:rFonts w:ascii="Arial" w:eastAsia="Calibri" w:hAnsi="Arial" w:cs="Arial"/>
                <w:sz w:val="22"/>
                <w:szCs w:val="22"/>
                <w:lang w:eastAsia="en-US"/>
              </w:rPr>
            </w:pPr>
            <w:r w:rsidRPr="004326BA">
              <w:rPr>
                <w:rFonts w:ascii="Arial" w:eastAsia="Calibri" w:hAnsi="Arial" w:cs="Arial"/>
                <w:sz w:val="22"/>
                <w:szCs w:val="22"/>
                <w:lang w:eastAsia="en-US"/>
              </w:rPr>
              <w:t>VD-4</w:t>
            </w:r>
          </w:p>
        </w:tc>
        <w:tc>
          <w:tcPr>
            <w:tcW w:w="992" w:type="dxa"/>
            <w:tcBorders>
              <w:top w:val="single" w:sz="8" w:space="0" w:color="auto"/>
              <w:left w:val="nil"/>
              <w:bottom w:val="single" w:sz="8" w:space="0" w:color="auto"/>
              <w:right w:val="single" w:sz="4" w:space="0" w:color="auto"/>
            </w:tcBorders>
            <w:vAlign w:val="center"/>
          </w:tcPr>
          <w:p w14:paraId="67E13463" w14:textId="77777777" w:rsidR="004326BA" w:rsidRPr="004326BA" w:rsidRDefault="004326BA" w:rsidP="00BC56A2">
            <w:pPr>
              <w:jc w:val="center"/>
              <w:rPr>
                <w:rFonts w:ascii="Arial" w:eastAsia="Calibri" w:hAnsi="Arial" w:cs="Arial"/>
                <w:sz w:val="22"/>
                <w:szCs w:val="22"/>
                <w:lang w:eastAsia="en-US"/>
              </w:rPr>
            </w:pPr>
            <w:r w:rsidRPr="004326BA">
              <w:rPr>
                <w:rFonts w:ascii="Arial" w:eastAsia="Calibri" w:hAnsi="Arial" w:cs="Arial"/>
                <w:sz w:val="22"/>
                <w:szCs w:val="22"/>
                <w:lang w:eastAsia="en-US"/>
              </w:rPr>
              <w:t>7</w:t>
            </w:r>
          </w:p>
        </w:tc>
        <w:tc>
          <w:tcPr>
            <w:tcW w:w="3430" w:type="dxa"/>
            <w:tcBorders>
              <w:top w:val="single" w:sz="8" w:space="0" w:color="auto"/>
              <w:left w:val="single" w:sz="4" w:space="0" w:color="auto"/>
              <w:bottom w:val="single" w:sz="8" w:space="0" w:color="auto"/>
              <w:right w:val="single" w:sz="8" w:space="0" w:color="auto"/>
            </w:tcBorders>
            <w:tcMar>
              <w:top w:w="28" w:type="dxa"/>
              <w:left w:w="28" w:type="dxa"/>
              <w:bottom w:w="28" w:type="dxa"/>
              <w:right w:w="28" w:type="dxa"/>
            </w:tcMar>
            <w:vAlign w:val="center"/>
          </w:tcPr>
          <w:p w14:paraId="45A3B765" w14:textId="77777777" w:rsidR="004326BA" w:rsidRPr="004326BA" w:rsidRDefault="004326BA" w:rsidP="00BC56A2">
            <w:pPr>
              <w:jc w:val="center"/>
              <w:rPr>
                <w:rFonts w:ascii="Arial" w:eastAsia="Calibri" w:hAnsi="Arial" w:cs="Arial"/>
                <w:sz w:val="22"/>
                <w:szCs w:val="22"/>
                <w:lang w:eastAsia="en-US"/>
              </w:rPr>
            </w:pPr>
            <w:r w:rsidRPr="004326BA">
              <w:rPr>
                <w:rFonts w:ascii="Arial" w:eastAsia="Calibri" w:hAnsi="Arial" w:cs="Arial"/>
                <w:sz w:val="22"/>
                <w:szCs w:val="22"/>
                <w:lang w:eastAsia="en-US"/>
              </w:rPr>
              <w:t>Pola zasilające, transformatorowe, pomiarowe, silnikowe</w:t>
            </w:r>
          </w:p>
        </w:tc>
      </w:tr>
      <w:tr w:rsidR="004326BA" w:rsidRPr="004326BA" w14:paraId="479CEAF3" w14:textId="77777777" w:rsidTr="004326BA">
        <w:trPr>
          <w:trHeight w:val="769"/>
          <w:jc w:val="center"/>
        </w:trPr>
        <w:tc>
          <w:tcPr>
            <w:tcW w:w="0" w:type="auto"/>
            <w:tcBorders>
              <w:top w:val="single" w:sz="8" w:space="0" w:color="auto"/>
              <w:left w:val="single" w:sz="8" w:space="0" w:color="auto"/>
              <w:bottom w:val="single" w:sz="8" w:space="0" w:color="auto"/>
              <w:right w:val="single" w:sz="8" w:space="0" w:color="auto"/>
            </w:tcBorders>
            <w:tcMar>
              <w:top w:w="28" w:type="dxa"/>
              <w:left w:w="28" w:type="dxa"/>
              <w:bottom w:w="28" w:type="dxa"/>
              <w:right w:w="28" w:type="dxa"/>
            </w:tcMar>
            <w:vAlign w:val="center"/>
          </w:tcPr>
          <w:p w14:paraId="30BB29AF" w14:textId="77777777" w:rsidR="004326BA" w:rsidRPr="004326BA" w:rsidRDefault="004326BA" w:rsidP="00BC56A2">
            <w:pPr>
              <w:jc w:val="center"/>
              <w:rPr>
                <w:rFonts w:ascii="Arial" w:eastAsia="Calibri" w:hAnsi="Arial" w:cs="Arial"/>
                <w:sz w:val="22"/>
                <w:szCs w:val="22"/>
                <w:lang w:eastAsia="en-US"/>
              </w:rPr>
            </w:pPr>
            <w:r w:rsidRPr="004326BA">
              <w:rPr>
                <w:rFonts w:ascii="Arial" w:eastAsia="Calibri" w:hAnsi="Arial" w:cs="Arial"/>
                <w:sz w:val="22"/>
                <w:szCs w:val="22"/>
                <w:lang w:eastAsia="en-US"/>
              </w:rPr>
              <w:t>29</w:t>
            </w:r>
          </w:p>
        </w:tc>
        <w:tc>
          <w:tcPr>
            <w:tcW w:w="0" w:type="auto"/>
            <w:tcBorders>
              <w:top w:val="single" w:sz="8" w:space="0" w:color="auto"/>
              <w:left w:val="nil"/>
              <w:bottom w:val="single" w:sz="8" w:space="0" w:color="auto"/>
              <w:right w:val="single" w:sz="8" w:space="0" w:color="auto"/>
            </w:tcBorders>
            <w:tcMar>
              <w:top w:w="28" w:type="dxa"/>
              <w:left w:w="28" w:type="dxa"/>
              <w:bottom w:w="28" w:type="dxa"/>
              <w:right w:w="28" w:type="dxa"/>
            </w:tcMar>
            <w:vAlign w:val="center"/>
          </w:tcPr>
          <w:p w14:paraId="173ADEF1" w14:textId="77777777" w:rsidR="004326BA" w:rsidRPr="004326BA" w:rsidRDefault="004326BA" w:rsidP="00BC56A2">
            <w:pPr>
              <w:jc w:val="center"/>
              <w:rPr>
                <w:rFonts w:ascii="Arial" w:eastAsia="Calibri" w:hAnsi="Arial" w:cs="Arial"/>
                <w:sz w:val="22"/>
                <w:szCs w:val="22"/>
                <w:lang w:eastAsia="en-US"/>
              </w:rPr>
            </w:pPr>
            <w:r w:rsidRPr="004326BA">
              <w:rPr>
                <w:rFonts w:ascii="Arial" w:eastAsia="Calibri" w:hAnsi="Arial" w:cs="Arial"/>
                <w:sz w:val="22"/>
                <w:szCs w:val="22"/>
                <w:lang w:eastAsia="en-US"/>
              </w:rPr>
              <w:t>OBCA</w:t>
            </w:r>
          </w:p>
        </w:tc>
        <w:tc>
          <w:tcPr>
            <w:tcW w:w="0" w:type="auto"/>
            <w:tcBorders>
              <w:top w:val="single" w:sz="8" w:space="0" w:color="auto"/>
              <w:left w:val="nil"/>
              <w:bottom w:val="single" w:sz="8" w:space="0" w:color="auto"/>
              <w:right w:val="single" w:sz="8" w:space="0" w:color="auto"/>
            </w:tcBorders>
            <w:tcMar>
              <w:top w:w="28" w:type="dxa"/>
              <w:left w:w="28" w:type="dxa"/>
              <w:bottom w:w="28" w:type="dxa"/>
              <w:right w:w="28" w:type="dxa"/>
            </w:tcMar>
            <w:vAlign w:val="center"/>
          </w:tcPr>
          <w:p w14:paraId="48877826" w14:textId="77777777" w:rsidR="004326BA" w:rsidRPr="004326BA" w:rsidRDefault="004326BA" w:rsidP="00BC56A2">
            <w:pPr>
              <w:jc w:val="center"/>
              <w:rPr>
                <w:rFonts w:ascii="Arial" w:eastAsia="Calibri" w:hAnsi="Arial" w:cs="Arial"/>
                <w:sz w:val="22"/>
                <w:szCs w:val="22"/>
                <w:lang w:eastAsia="en-US"/>
              </w:rPr>
            </w:pPr>
            <w:r w:rsidRPr="004326BA">
              <w:rPr>
                <w:rFonts w:ascii="Arial" w:eastAsia="Calibri" w:hAnsi="Arial" w:cs="Arial"/>
                <w:sz w:val="22"/>
                <w:szCs w:val="22"/>
                <w:lang w:eastAsia="en-US"/>
              </w:rPr>
              <w:t>PREM-14</w:t>
            </w:r>
          </w:p>
        </w:tc>
        <w:tc>
          <w:tcPr>
            <w:tcW w:w="1603" w:type="dxa"/>
            <w:tcBorders>
              <w:top w:val="single" w:sz="8" w:space="0" w:color="auto"/>
              <w:left w:val="nil"/>
              <w:bottom w:val="single" w:sz="8" w:space="0" w:color="auto"/>
              <w:right w:val="single" w:sz="8" w:space="0" w:color="auto"/>
            </w:tcBorders>
            <w:tcMar>
              <w:top w:w="28" w:type="dxa"/>
              <w:left w:w="28" w:type="dxa"/>
              <w:bottom w:w="28" w:type="dxa"/>
              <w:right w:w="28" w:type="dxa"/>
            </w:tcMar>
            <w:vAlign w:val="center"/>
          </w:tcPr>
          <w:p w14:paraId="10193747" w14:textId="77777777" w:rsidR="004326BA" w:rsidRPr="004326BA" w:rsidRDefault="004326BA" w:rsidP="00BC56A2">
            <w:pPr>
              <w:jc w:val="center"/>
              <w:rPr>
                <w:rFonts w:ascii="Arial" w:eastAsia="Calibri" w:hAnsi="Arial" w:cs="Arial"/>
                <w:sz w:val="22"/>
                <w:szCs w:val="22"/>
                <w:lang w:eastAsia="en-US"/>
              </w:rPr>
            </w:pPr>
            <w:r w:rsidRPr="004326BA">
              <w:rPr>
                <w:rFonts w:ascii="Arial" w:eastAsia="Calibri" w:hAnsi="Arial" w:cs="Arial"/>
                <w:sz w:val="22"/>
                <w:szCs w:val="22"/>
                <w:lang w:eastAsia="en-US"/>
              </w:rPr>
              <w:t>ECA</w:t>
            </w:r>
          </w:p>
        </w:tc>
        <w:tc>
          <w:tcPr>
            <w:tcW w:w="992" w:type="dxa"/>
            <w:tcBorders>
              <w:top w:val="single" w:sz="8" w:space="0" w:color="auto"/>
              <w:left w:val="nil"/>
              <w:bottom w:val="single" w:sz="8" w:space="0" w:color="auto"/>
              <w:right w:val="single" w:sz="4" w:space="0" w:color="auto"/>
            </w:tcBorders>
            <w:vAlign w:val="center"/>
          </w:tcPr>
          <w:p w14:paraId="326A60BB" w14:textId="77777777" w:rsidR="004326BA" w:rsidRPr="004326BA" w:rsidRDefault="004326BA" w:rsidP="00BC56A2">
            <w:pPr>
              <w:jc w:val="center"/>
              <w:rPr>
                <w:rFonts w:ascii="Arial" w:eastAsia="Calibri" w:hAnsi="Arial" w:cs="Arial"/>
                <w:sz w:val="22"/>
                <w:szCs w:val="22"/>
                <w:lang w:eastAsia="en-US"/>
              </w:rPr>
            </w:pPr>
            <w:r w:rsidRPr="004326BA">
              <w:rPr>
                <w:rFonts w:ascii="Arial" w:eastAsia="Calibri" w:hAnsi="Arial" w:cs="Arial"/>
                <w:sz w:val="22"/>
                <w:szCs w:val="22"/>
                <w:lang w:eastAsia="en-US"/>
              </w:rPr>
              <w:t>10</w:t>
            </w:r>
          </w:p>
        </w:tc>
        <w:tc>
          <w:tcPr>
            <w:tcW w:w="3430" w:type="dxa"/>
            <w:tcBorders>
              <w:top w:val="single" w:sz="8" w:space="0" w:color="auto"/>
              <w:left w:val="single" w:sz="4" w:space="0" w:color="auto"/>
              <w:bottom w:val="single" w:sz="8" w:space="0" w:color="auto"/>
              <w:right w:val="single" w:sz="8" w:space="0" w:color="auto"/>
            </w:tcBorders>
            <w:tcMar>
              <w:top w:w="28" w:type="dxa"/>
              <w:left w:w="28" w:type="dxa"/>
              <w:bottom w:w="28" w:type="dxa"/>
              <w:right w:w="28" w:type="dxa"/>
            </w:tcMar>
            <w:vAlign w:val="center"/>
          </w:tcPr>
          <w:p w14:paraId="360DB9C7" w14:textId="77777777" w:rsidR="004326BA" w:rsidRPr="004326BA" w:rsidRDefault="004326BA" w:rsidP="00BC56A2">
            <w:pPr>
              <w:jc w:val="center"/>
              <w:rPr>
                <w:rFonts w:ascii="Arial" w:eastAsia="Calibri" w:hAnsi="Arial" w:cs="Arial"/>
                <w:sz w:val="22"/>
                <w:szCs w:val="22"/>
                <w:lang w:eastAsia="en-US"/>
              </w:rPr>
            </w:pPr>
            <w:r w:rsidRPr="004326BA">
              <w:rPr>
                <w:rFonts w:ascii="Arial" w:eastAsia="Calibri" w:hAnsi="Arial" w:cs="Arial"/>
                <w:sz w:val="22"/>
                <w:szCs w:val="22"/>
                <w:lang w:eastAsia="en-US"/>
              </w:rPr>
              <w:t>Pola zasilające z odcinaczami, transformatorowe, pomiarowe, silnikowe.</w:t>
            </w:r>
          </w:p>
        </w:tc>
      </w:tr>
      <w:tr w:rsidR="004326BA" w:rsidRPr="004326BA" w14:paraId="129FB012" w14:textId="77777777" w:rsidTr="004326BA">
        <w:trPr>
          <w:trHeight w:val="769"/>
          <w:jc w:val="center"/>
        </w:trPr>
        <w:tc>
          <w:tcPr>
            <w:tcW w:w="0" w:type="auto"/>
            <w:tcBorders>
              <w:top w:val="single" w:sz="8" w:space="0" w:color="auto"/>
              <w:left w:val="single" w:sz="8" w:space="0" w:color="auto"/>
              <w:bottom w:val="single" w:sz="8" w:space="0" w:color="auto"/>
              <w:right w:val="single" w:sz="8" w:space="0" w:color="auto"/>
            </w:tcBorders>
            <w:tcMar>
              <w:top w:w="28" w:type="dxa"/>
              <w:left w:w="28" w:type="dxa"/>
              <w:bottom w:w="28" w:type="dxa"/>
              <w:right w:w="28" w:type="dxa"/>
            </w:tcMar>
            <w:vAlign w:val="center"/>
          </w:tcPr>
          <w:p w14:paraId="69EE3614" w14:textId="77777777" w:rsidR="004326BA" w:rsidRPr="004326BA" w:rsidRDefault="004326BA" w:rsidP="00BC56A2">
            <w:pPr>
              <w:jc w:val="center"/>
              <w:rPr>
                <w:rFonts w:ascii="Arial" w:eastAsia="Calibri" w:hAnsi="Arial" w:cs="Arial"/>
                <w:sz w:val="22"/>
                <w:szCs w:val="22"/>
                <w:lang w:eastAsia="en-US"/>
              </w:rPr>
            </w:pPr>
            <w:r w:rsidRPr="004326BA">
              <w:rPr>
                <w:rFonts w:ascii="Arial" w:eastAsia="Calibri" w:hAnsi="Arial" w:cs="Arial"/>
                <w:sz w:val="22"/>
                <w:szCs w:val="22"/>
                <w:lang w:eastAsia="en-US"/>
              </w:rPr>
              <w:t>30</w:t>
            </w:r>
          </w:p>
        </w:tc>
        <w:tc>
          <w:tcPr>
            <w:tcW w:w="0" w:type="auto"/>
            <w:tcBorders>
              <w:top w:val="single" w:sz="8" w:space="0" w:color="auto"/>
              <w:left w:val="nil"/>
              <w:bottom w:val="single" w:sz="8" w:space="0" w:color="auto"/>
              <w:right w:val="single" w:sz="8" w:space="0" w:color="auto"/>
            </w:tcBorders>
            <w:tcMar>
              <w:top w:w="28" w:type="dxa"/>
              <w:left w:w="28" w:type="dxa"/>
              <w:bottom w:w="28" w:type="dxa"/>
              <w:right w:w="28" w:type="dxa"/>
            </w:tcMar>
            <w:vAlign w:val="center"/>
          </w:tcPr>
          <w:p w14:paraId="729D9A3E" w14:textId="77777777" w:rsidR="004326BA" w:rsidRPr="004326BA" w:rsidRDefault="004326BA" w:rsidP="00BC56A2">
            <w:pPr>
              <w:jc w:val="center"/>
              <w:rPr>
                <w:rFonts w:ascii="Arial" w:eastAsia="Calibri" w:hAnsi="Arial" w:cs="Arial"/>
                <w:sz w:val="22"/>
                <w:szCs w:val="22"/>
                <w:lang w:eastAsia="en-US"/>
              </w:rPr>
            </w:pPr>
            <w:r w:rsidRPr="004326BA">
              <w:rPr>
                <w:rFonts w:ascii="Arial" w:eastAsia="Calibri" w:hAnsi="Arial" w:cs="Arial"/>
                <w:sz w:val="22"/>
                <w:szCs w:val="22"/>
                <w:lang w:eastAsia="en-US"/>
              </w:rPr>
              <w:t>OBCB</w:t>
            </w:r>
          </w:p>
        </w:tc>
        <w:tc>
          <w:tcPr>
            <w:tcW w:w="0" w:type="auto"/>
            <w:tcBorders>
              <w:top w:val="single" w:sz="8" w:space="0" w:color="auto"/>
              <w:left w:val="nil"/>
              <w:bottom w:val="single" w:sz="8" w:space="0" w:color="auto"/>
              <w:right w:val="single" w:sz="8" w:space="0" w:color="auto"/>
            </w:tcBorders>
            <w:tcMar>
              <w:top w:w="28" w:type="dxa"/>
              <w:left w:w="28" w:type="dxa"/>
              <w:bottom w:w="28" w:type="dxa"/>
              <w:right w:w="28" w:type="dxa"/>
            </w:tcMar>
            <w:vAlign w:val="center"/>
          </w:tcPr>
          <w:p w14:paraId="23333BD4" w14:textId="77777777" w:rsidR="004326BA" w:rsidRPr="004326BA" w:rsidRDefault="004326BA" w:rsidP="00BC56A2">
            <w:pPr>
              <w:jc w:val="center"/>
              <w:rPr>
                <w:rFonts w:ascii="Arial" w:eastAsia="Calibri" w:hAnsi="Arial" w:cs="Arial"/>
                <w:sz w:val="22"/>
                <w:szCs w:val="22"/>
                <w:lang w:eastAsia="en-US"/>
              </w:rPr>
            </w:pPr>
            <w:r w:rsidRPr="004326BA">
              <w:rPr>
                <w:rFonts w:ascii="Arial" w:eastAsia="Calibri" w:hAnsi="Arial" w:cs="Arial"/>
                <w:sz w:val="22"/>
                <w:szCs w:val="22"/>
                <w:lang w:eastAsia="en-US"/>
              </w:rPr>
              <w:t>PREM-14</w:t>
            </w:r>
          </w:p>
        </w:tc>
        <w:tc>
          <w:tcPr>
            <w:tcW w:w="1603" w:type="dxa"/>
            <w:tcBorders>
              <w:top w:val="single" w:sz="8" w:space="0" w:color="auto"/>
              <w:left w:val="nil"/>
              <w:bottom w:val="single" w:sz="8" w:space="0" w:color="auto"/>
              <w:right w:val="single" w:sz="8" w:space="0" w:color="auto"/>
            </w:tcBorders>
            <w:tcMar>
              <w:top w:w="28" w:type="dxa"/>
              <w:left w:w="28" w:type="dxa"/>
              <w:bottom w:w="28" w:type="dxa"/>
              <w:right w:w="28" w:type="dxa"/>
            </w:tcMar>
            <w:vAlign w:val="center"/>
          </w:tcPr>
          <w:p w14:paraId="7F8AFEDE" w14:textId="77777777" w:rsidR="004326BA" w:rsidRPr="004326BA" w:rsidRDefault="004326BA" w:rsidP="00BC56A2">
            <w:pPr>
              <w:jc w:val="center"/>
              <w:rPr>
                <w:rFonts w:ascii="Arial" w:eastAsia="Calibri" w:hAnsi="Arial" w:cs="Arial"/>
                <w:sz w:val="22"/>
                <w:szCs w:val="22"/>
                <w:lang w:eastAsia="en-US"/>
              </w:rPr>
            </w:pPr>
            <w:r w:rsidRPr="004326BA">
              <w:rPr>
                <w:rFonts w:ascii="Arial" w:eastAsia="Calibri" w:hAnsi="Arial" w:cs="Arial"/>
                <w:sz w:val="22"/>
                <w:szCs w:val="22"/>
                <w:lang w:eastAsia="en-US"/>
              </w:rPr>
              <w:t>ECA</w:t>
            </w:r>
          </w:p>
        </w:tc>
        <w:tc>
          <w:tcPr>
            <w:tcW w:w="992" w:type="dxa"/>
            <w:tcBorders>
              <w:top w:val="single" w:sz="8" w:space="0" w:color="auto"/>
              <w:left w:val="nil"/>
              <w:bottom w:val="single" w:sz="8" w:space="0" w:color="auto"/>
              <w:right w:val="single" w:sz="4" w:space="0" w:color="auto"/>
            </w:tcBorders>
            <w:vAlign w:val="center"/>
          </w:tcPr>
          <w:p w14:paraId="12607619" w14:textId="77777777" w:rsidR="004326BA" w:rsidRPr="004326BA" w:rsidRDefault="004326BA" w:rsidP="00BC56A2">
            <w:pPr>
              <w:jc w:val="center"/>
              <w:rPr>
                <w:rFonts w:ascii="Arial" w:eastAsia="Calibri" w:hAnsi="Arial" w:cs="Arial"/>
                <w:sz w:val="22"/>
                <w:szCs w:val="22"/>
                <w:lang w:eastAsia="en-US"/>
              </w:rPr>
            </w:pPr>
            <w:r w:rsidRPr="004326BA">
              <w:rPr>
                <w:rFonts w:ascii="Arial" w:eastAsia="Calibri" w:hAnsi="Arial" w:cs="Arial"/>
                <w:sz w:val="22"/>
                <w:szCs w:val="22"/>
                <w:lang w:eastAsia="en-US"/>
              </w:rPr>
              <w:t>11</w:t>
            </w:r>
          </w:p>
        </w:tc>
        <w:tc>
          <w:tcPr>
            <w:tcW w:w="3430" w:type="dxa"/>
            <w:tcBorders>
              <w:top w:val="single" w:sz="8" w:space="0" w:color="auto"/>
              <w:left w:val="single" w:sz="4" w:space="0" w:color="auto"/>
              <w:bottom w:val="single" w:sz="8" w:space="0" w:color="auto"/>
              <w:right w:val="single" w:sz="8" w:space="0" w:color="auto"/>
            </w:tcBorders>
            <w:tcMar>
              <w:top w:w="28" w:type="dxa"/>
              <w:left w:w="28" w:type="dxa"/>
              <w:bottom w:w="28" w:type="dxa"/>
              <w:right w:w="28" w:type="dxa"/>
            </w:tcMar>
            <w:vAlign w:val="center"/>
          </w:tcPr>
          <w:p w14:paraId="199F62D8" w14:textId="77777777" w:rsidR="004326BA" w:rsidRPr="004326BA" w:rsidRDefault="004326BA" w:rsidP="00BC56A2">
            <w:pPr>
              <w:jc w:val="center"/>
              <w:rPr>
                <w:rFonts w:ascii="Arial" w:eastAsia="Calibri" w:hAnsi="Arial" w:cs="Arial"/>
                <w:sz w:val="22"/>
                <w:szCs w:val="22"/>
                <w:lang w:eastAsia="en-US"/>
              </w:rPr>
            </w:pPr>
            <w:r w:rsidRPr="004326BA">
              <w:rPr>
                <w:rFonts w:ascii="Arial" w:eastAsia="Calibri" w:hAnsi="Arial" w:cs="Arial"/>
                <w:sz w:val="22"/>
                <w:szCs w:val="22"/>
                <w:lang w:eastAsia="en-US"/>
              </w:rPr>
              <w:t>Pola zasilające z odcinaczami, transformatorowe, pomiarowe, silnikowe.</w:t>
            </w:r>
          </w:p>
        </w:tc>
      </w:tr>
    </w:tbl>
    <w:p w14:paraId="13324D7A" w14:textId="77777777" w:rsidR="004326BA" w:rsidRPr="004326BA" w:rsidRDefault="004326BA" w:rsidP="00126F80">
      <w:pPr>
        <w:keepNext/>
        <w:tabs>
          <w:tab w:val="left" w:pos="567"/>
        </w:tabs>
        <w:spacing w:before="240" w:after="120"/>
        <w:outlineLvl w:val="2"/>
        <w:rPr>
          <w:rFonts w:ascii="Arial" w:hAnsi="Arial" w:cs="Arial"/>
          <w:bCs/>
          <w:sz w:val="22"/>
          <w:szCs w:val="22"/>
          <w:u w:val="single"/>
        </w:rPr>
      </w:pPr>
      <w:r w:rsidRPr="004326BA">
        <w:rPr>
          <w:rFonts w:ascii="Arial" w:hAnsi="Arial" w:cs="Arial"/>
          <w:bCs/>
          <w:sz w:val="22"/>
          <w:szCs w:val="22"/>
          <w:u w:val="single"/>
        </w:rPr>
        <w:t>Rozdzielnie 6kV potrzeb ogólnych – PR1,2</w:t>
      </w:r>
      <w:bookmarkEnd w:id="16"/>
      <w:bookmarkEnd w:id="17"/>
    </w:p>
    <w:p w14:paraId="0BD2F7DF" w14:textId="66FD6B01" w:rsidR="004326BA" w:rsidRPr="004326BA" w:rsidRDefault="004326BA" w:rsidP="00126F80">
      <w:pPr>
        <w:jc w:val="both"/>
        <w:rPr>
          <w:rFonts w:ascii="Arial" w:hAnsi="Arial" w:cs="Arial"/>
          <w:sz w:val="22"/>
          <w:szCs w:val="22"/>
        </w:rPr>
      </w:pPr>
      <w:r w:rsidRPr="004326BA">
        <w:rPr>
          <w:rFonts w:ascii="Arial" w:hAnsi="Arial" w:cs="Arial"/>
          <w:sz w:val="22"/>
          <w:szCs w:val="22"/>
        </w:rPr>
        <w:t>Rozdzielnie PR1-PR2 przeznaczone są do zasilania potrzeb własnych ogólnych Elektrowni, jak również do rezerwowego zasilania potrzeb własnych bloków w przypadkach awarii zasilania podstawowego. Zasilane są z rozdzielni 110</w:t>
      </w:r>
      <w:r w:rsidR="00FB73C2">
        <w:rPr>
          <w:rFonts w:ascii="Arial" w:hAnsi="Arial" w:cs="Arial"/>
          <w:sz w:val="22"/>
          <w:szCs w:val="22"/>
        </w:rPr>
        <w:t>kV poprzez transformatory 110/6</w:t>
      </w:r>
      <w:r w:rsidRPr="004326BA">
        <w:rPr>
          <w:rFonts w:ascii="Arial" w:hAnsi="Arial" w:cs="Arial"/>
          <w:sz w:val="22"/>
          <w:szCs w:val="22"/>
        </w:rPr>
        <w:t>kV TR1 i TR2 o mocy 25 MVA każdy. W polach zasilania podstawowego, na zasilaniu mostów zasilania rezerwowego sekcja „A” i „B”, w polu sprzęgła PR1 – PR2 i sprzęgieł remontowych zainstalowano wyłączniki typu SION-3AE1186-7 – 3150A, w pozostałych polach zainstalowano wyłączniki typu SION-3AE1144-2 – 1250A. Z odpowiednich pól rozdzielni 6kV PR1-PR2 zasilane są następujące odbiory:</w:t>
      </w:r>
    </w:p>
    <w:p w14:paraId="377BE27B" w14:textId="77777777" w:rsidR="004326BA" w:rsidRPr="004326BA" w:rsidRDefault="004326BA" w:rsidP="00B8458C">
      <w:pPr>
        <w:numPr>
          <w:ilvl w:val="0"/>
          <w:numId w:val="38"/>
        </w:numPr>
        <w:tabs>
          <w:tab w:val="left" w:pos="709"/>
          <w:tab w:val="left" w:pos="851"/>
        </w:tabs>
        <w:ind w:left="709" w:hanging="283"/>
        <w:jc w:val="both"/>
        <w:rPr>
          <w:rFonts w:ascii="Arial" w:hAnsi="Arial" w:cs="Arial"/>
          <w:sz w:val="22"/>
          <w:szCs w:val="22"/>
        </w:rPr>
      </w:pPr>
      <w:r w:rsidRPr="004326BA">
        <w:rPr>
          <w:rFonts w:ascii="Arial" w:hAnsi="Arial" w:cs="Arial"/>
          <w:sz w:val="22"/>
          <w:szCs w:val="22"/>
        </w:rPr>
        <w:t>przy pomocy mostów szynowych typu OMS 10/25 zasilane są rezerwowo rozdzielnie potrzeb własnych bloku 6kV P1A–P7A, P9A, P1B-P7B, P9B, rozdzielnie członu ciepłowniczego nr 2 RO1A-RO1B, rozdzielnie instalacji odsiarczania spalin 6kV P6CB, RODB, rozdzielnie zasilające wentylatory wspomagające 6kV PWWC1,C2, PWWD1,D2,</w:t>
      </w:r>
    </w:p>
    <w:p w14:paraId="26AC5291" w14:textId="77777777" w:rsidR="004326BA" w:rsidRPr="004326BA" w:rsidRDefault="004326BA" w:rsidP="00B8458C">
      <w:pPr>
        <w:numPr>
          <w:ilvl w:val="0"/>
          <w:numId w:val="38"/>
        </w:numPr>
        <w:tabs>
          <w:tab w:val="left" w:pos="709"/>
          <w:tab w:val="left" w:pos="851"/>
        </w:tabs>
        <w:ind w:left="709" w:hanging="283"/>
        <w:jc w:val="both"/>
        <w:rPr>
          <w:rFonts w:ascii="Arial" w:hAnsi="Arial" w:cs="Arial"/>
          <w:sz w:val="22"/>
          <w:szCs w:val="22"/>
        </w:rPr>
      </w:pPr>
      <w:r w:rsidRPr="004326BA">
        <w:rPr>
          <w:rFonts w:ascii="Arial" w:hAnsi="Arial" w:cs="Arial"/>
          <w:sz w:val="22"/>
          <w:szCs w:val="22"/>
        </w:rPr>
        <w:t>rozdzielnia PO1 sekcja 1 i 2,</w:t>
      </w:r>
    </w:p>
    <w:p w14:paraId="3BE83BE6" w14:textId="77777777" w:rsidR="004326BA" w:rsidRPr="004326BA" w:rsidRDefault="004326BA" w:rsidP="00B8458C">
      <w:pPr>
        <w:numPr>
          <w:ilvl w:val="0"/>
          <w:numId w:val="38"/>
        </w:numPr>
        <w:tabs>
          <w:tab w:val="left" w:pos="709"/>
          <w:tab w:val="left" w:pos="851"/>
        </w:tabs>
        <w:ind w:left="709" w:hanging="283"/>
        <w:jc w:val="both"/>
        <w:rPr>
          <w:rFonts w:ascii="Arial" w:hAnsi="Arial" w:cs="Arial"/>
          <w:sz w:val="22"/>
          <w:szCs w:val="22"/>
        </w:rPr>
      </w:pPr>
      <w:r w:rsidRPr="004326BA">
        <w:rPr>
          <w:rFonts w:ascii="Arial" w:hAnsi="Arial" w:cs="Arial"/>
          <w:sz w:val="22"/>
          <w:szCs w:val="22"/>
        </w:rPr>
        <w:t>rozdzielnia PO2 sekcja 1 i 2,</w:t>
      </w:r>
    </w:p>
    <w:p w14:paraId="574EBB5F" w14:textId="77777777" w:rsidR="004326BA" w:rsidRPr="004326BA" w:rsidRDefault="004326BA" w:rsidP="00B8458C">
      <w:pPr>
        <w:numPr>
          <w:ilvl w:val="0"/>
          <w:numId w:val="38"/>
        </w:numPr>
        <w:tabs>
          <w:tab w:val="left" w:pos="709"/>
          <w:tab w:val="left" w:pos="851"/>
        </w:tabs>
        <w:ind w:left="709" w:hanging="283"/>
        <w:jc w:val="both"/>
        <w:rPr>
          <w:rFonts w:ascii="Arial" w:hAnsi="Arial" w:cs="Arial"/>
          <w:sz w:val="22"/>
          <w:szCs w:val="22"/>
        </w:rPr>
      </w:pPr>
      <w:r w:rsidRPr="004326BA">
        <w:rPr>
          <w:rFonts w:ascii="Arial" w:hAnsi="Arial" w:cs="Arial"/>
          <w:sz w:val="22"/>
          <w:szCs w:val="22"/>
        </w:rPr>
        <w:t>rozmrażalnia wagonów POW1-3 i POW4-5,</w:t>
      </w:r>
    </w:p>
    <w:p w14:paraId="02771D08" w14:textId="77777777" w:rsidR="004326BA" w:rsidRPr="004326BA" w:rsidRDefault="004326BA" w:rsidP="00B8458C">
      <w:pPr>
        <w:numPr>
          <w:ilvl w:val="0"/>
          <w:numId w:val="38"/>
        </w:numPr>
        <w:tabs>
          <w:tab w:val="left" w:pos="709"/>
          <w:tab w:val="left" w:pos="851"/>
        </w:tabs>
        <w:ind w:left="709" w:hanging="283"/>
        <w:jc w:val="both"/>
        <w:rPr>
          <w:rFonts w:ascii="Arial" w:hAnsi="Arial" w:cs="Arial"/>
          <w:sz w:val="22"/>
          <w:szCs w:val="22"/>
        </w:rPr>
      </w:pPr>
      <w:r w:rsidRPr="004326BA">
        <w:rPr>
          <w:rFonts w:ascii="Arial" w:hAnsi="Arial" w:cs="Arial"/>
          <w:sz w:val="22"/>
          <w:szCs w:val="22"/>
        </w:rPr>
        <w:t>transformatory potrzeb ogólnych 6/0,4kV (TWPA, TWPB, TWDA, TWDB, TZW1, TZW2, TNO1.1),</w:t>
      </w:r>
    </w:p>
    <w:p w14:paraId="2EA17680" w14:textId="77777777" w:rsidR="004326BA" w:rsidRPr="004326BA" w:rsidRDefault="004326BA" w:rsidP="00B8458C">
      <w:pPr>
        <w:numPr>
          <w:ilvl w:val="0"/>
          <w:numId w:val="38"/>
        </w:numPr>
        <w:tabs>
          <w:tab w:val="left" w:pos="709"/>
          <w:tab w:val="left" w:pos="851"/>
        </w:tabs>
        <w:ind w:left="709" w:hanging="283"/>
        <w:jc w:val="both"/>
        <w:rPr>
          <w:rFonts w:ascii="Arial" w:hAnsi="Arial" w:cs="Arial"/>
          <w:sz w:val="22"/>
          <w:szCs w:val="22"/>
        </w:rPr>
      </w:pPr>
      <w:r w:rsidRPr="004326BA">
        <w:rPr>
          <w:rFonts w:ascii="Arial" w:hAnsi="Arial" w:cs="Arial"/>
          <w:sz w:val="22"/>
          <w:szCs w:val="22"/>
        </w:rPr>
        <w:t>silniki pomp PGM 1-2,</w:t>
      </w:r>
    </w:p>
    <w:p w14:paraId="034BE7FE" w14:textId="77777777" w:rsidR="004326BA" w:rsidRPr="004326BA" w:rsidRDefault="004326BA" w:rsidP="00B8458C">
      <w:pPr>
        <w:numPr>
          <w:ilvl w:val="0"/>
          <w:numId w:val="38"/>
        </w:numPr>
        <w:tabs>
          <w:tab w:val="left" w:pos="709"/>
          <w:tab w:val="left" w:pos="851"/>
        </w:tabs>
        <w:ind w:left="709" w:hanging="283"/>
        <w:jc w:val="both"/>
        <w:rPr>
          <w:rFonts w:ascii="Arial" w:hAnsi="Arial" w:cs="Arial"/>
          <w:sz w:val="22"/>
          <w:szCs w:val="22"/>
        </w:rPr>
      </w:pPr>
      <w:r w:rsidRPr="004326BA">
        <w:rPr>
          <w:rFonts w:ascii="Arial" w:hAnsi="Arial" w:cs="Arial"/>
          <w:sz w:val="22"/>
          <w:szCs w:val="22"/>
        </w:rPr>
        <w:t>potrzeby własne stacji 220/400kV,</w:t>
      </w:r>
    </w:p>
    <w:p w14:paraId="120FBD70" w14:textId="77777777" w:rsidR="004326BA" w:rsidRPr="004326BA" w:rsidRDefault="004326BA" w:rsidP="00B8458C">
      <w:pPr>
        <w:numPr>
          <w:ilvl w:val="0"/>
          <w:numId w:val="38"/>
        </w:numPr>
        <w:tabs>
          <w:tab w:val="left" w:pos="709"/>
          <w:tab w:val="left" w:pos="851"/>
        </w:tabs>
        <w:ind w:left="709" w:hanging="283"/>
        <w:jc w:val="both"/>
        <w:rPr>
          <w:rFonts w:ascii="Arial" w:hAnsi="Arial" w:cs="Arial"/>
          <w:sz w:val="22"/>
          <w:szCs w:val="22"/>
        </w:rPr>
      </w:pPr>
      <w:r w:rsidRPr="004326BA">
        <w:rPr>
          <w:rFonts w:ascii="Arial" w:hAnsi="Arial" w:cs="Arial"/>
          <w:sz w:val="22"/>
          <w:szCs w:val="22"/>
        </w:rPr>
        <w:t xml:space="preserve">most zasilania rezerwowego 0,4kV z (TNR1) – bloków 1-4 stanowiący zasilanie rezerwowe dla rozdzielni bloków RN1AB – RN4AB, </w:t>
      </w:r>
    </w:p>
    <w:p w14:paraId="00E33415" w14:textId="77777777" w:rsidR="004326BA" w:rsidRPr="004326BA" w:rsidRDefault="004326BA" w:rsidP="00B8458C">
      <w:pPr>
        <w:numPr>
          <w:ilvl w:val="0"/>
          <w:numId w:val="38"/>
        </w:numPr>
        <w:tabs>
          <w:tab w:val="left" w:pos="709"/>
          <w:tab w:val="left" w:pos="851"/>
        </w:tabs>
        <w:ind w:left="709" w:hanging="283"/>
        <w:jc w:val="both"/>
        <w:rPr>
          <w:rFonts w:ascii="Arial" w:hAnsi="Arial" w:cs="Arial"/>
          <w:sz w:val="22"/>
          <w:szCs w:val="22"/>
        </w:rPr>
      </w:pPr>
      <w:r w:rsidRPr="004326BA">
        <w:rPr>
          <w:rFonts w:ascii="Arial" w:hAnsi="Arial" w:cs="Arial"/>
          <w:sz w:val="22"/>
          <w:szCs w:val="22"/>
        </w:rPr>
        <w:t>most zasilania rezerwowego 0,4kV z (TNR2) – bloków 5-7, 9 stanowiący zasilanie rezerwowe dla rozdzielni RN5AB – RN7AB, RN9AB,</w:t>
      </w:r>
    </w:p>
    <w:p w14:paraId="2751AB33" w14:textId="77777777" w:rsidR="004326BA" w:rsidRPr="004326BA" w:rsidRDefault="004326BA" w:rsidP="00B8458C">
      <w:pPr>
        <w:numPr>
          <w:ilvl w:val="0"/>
          <w:numId w:val="38"/>
        </w:numPr>
        <w:tabs>
          <w:tab w:val="left" w:pos="709"/>
          <w:tab w:val="left" w:pos="851"/>
        </w:tabs>
        <w:ind w:left="709" w:hanging="283"/>
        <w:jc w:val="both"/>
        <w:rPr>
          <w:rFonts w:ascii="Arial" w:hAnsi="Arial" w:cs="Arial"/>
          <w:sz w:val="22"/>
          <w:szCs w:val="22"/>
        </w:rPr>
      </w:pPr>
      <w:r w:rsidRPr="004326BA">
        <w:rPr>
          <w:rFonts w:ascii="Arial" w:hAnsi="Arial" w:cs="Arial"/>
          <w:sz w:val="22"/>
          <w:szCs w:val="22"/>
        </w:rPr>
        <w:t>oświetlenia RS1  z TS1 i RS3 z TS3,</w:t>
      </w:r>
    </w:p>
    <w:p w14:paraId="03218565" w14:textId="77777777" w:rsidR="004326BA" w:rsidRPr="004326BA" w:rsidRDefault="004326BA" w:rsidP="00B8458C">
      <w:pPr>
        <w:numPr>
          <w:ilvl w:val="0"/>
          <w:numId w:val="38"/>
        </w:numPr>
        <w:tabs>
          <w:tab w:val="left" w:pos="709"/>
          <w:tab w:val="left" w:pos="851"/>
        </w:tabs>
        <w:ind w:left="709" w:hanging="283"/>
        <w:jc w:val="both"/>
        <w:rPr>
          <w:rFonts w:ascii="Arial" w:hAnsi="Arial" w:cs="Arial"/>
          <w:sz w:val="22"/>
          <w:szCs w:val="22"/>
        </w:rPr>
      </w:pPr>
      <w:r w:rsidRPr="004326BA">
        <w:rPr>
          <w:rFonts w:ascii="Arial" w:hAnsi="Arial" w:cs="Arial"/>
          <w:sz w:val="22"/>
          <w:szCs w:val="22"/>
        </w:rPr>
        <w:t>potrzeb ogólnych RNO1 z TNO1 i RNO2 z TNO2.</w:t>
      </w:r>
    </w:p>
    <w:p w14:paraId="380725B5" w14:textId="77777777" w:rsidR="004326BA" w:rsidRPr="004326BA" w:rsidRDefault="004326BA" w:rsidP="00126F80">
      <w:pPr>
        <w:keepNext/>
        <w:tabs>
          <w:tab w:val="left" w:pos="567"/>
        </w:tabs>
        <w:spacing w:before="120" w:after="120"/>
        <w:outlineLvl w:val="2"/>
        <w:rPr>
          <w:rFonts w:ascii="Arial" w:hAnsi="Arial" w:cs="Arial"/>
          <w:bCs/>
          <w:strike/>
          <w:sz w:val="22"/>
          <w:szCs w:val="22"/>
          <w:u w:val="single"/>
        </w:rPr>
      </w:pPr>
      <w:bookmarkStart w:id="18" w:name="_Toc280614941"/>
      <w:bookmarkStart w:id="19" w:name="_Toc482561866"/>
      <w:r w:rsidRPr="004326BA">
        <w:rPr>
          <w:rFonts w:ascii="Arial" w:hAnsi="Arial" w:cs="Arial"/>
          <w:bCs/>
          <w:sz w:val="22"/>
          <w:szCs w:val="22"/>
          <w:u w:val="single"/>
        </w:rPr>
        <w:t xml:space="preserve">Rozdzielnie 6 </w:t>
      </w:r>
      <w:proofErr w:type="spellStart"/>
      <w:r w:rsidRPr="004326BA">
        <w:rPr>
          <w:rFonts w:ascii="Arial" w:hAnsi="Arial" w:cs="Arial"/>
          <w:bCs/>
          <w:sz w:val="22"/>
          <w:szCs w:val="22"/>
          <w:u w:val="single"/>
        </w:rPr>
        <w:t>kV</w:t>
      </w:r>
      <w:proofErr w:type="spellEnd"/>
      <w:r w:rsidRPr="004326BA">
        <w:rPr>
          <w:rFonts w:ascii="Arial" w:hAnsi="Arial" w:cs="Arial"/>
          <w:bCs/>
          <w:sz w:val="22"/>
          <w:szCs w:val="22"/>
          <w:u w:val="single"/>
        </w:rPr>
        <w:t xml:space="preserve"> – RO1A i RO1B</w:t>
      </w:r>
      <w:bookmarkEnd w:id="18"/>
      <w:bookmarkEnd w:id="19"/>
    </w:p>
    <w:p w14:paraId="053E60D2" w14:textId="3F33D013" w:rsidR="004326BA" w:rsidRPr="004326BA" w:rsidRDefault="004326BA" w:rsidP="00126F80">
      <w:pPr>
        <w:spacing w:before="120" w:after="120"/>
        <w:jc w:val="both"/>
        <w:rPr>
          <w:rFonts w:ascii="Arial" w:hAnsi="Arial" w:cs="Arial"/>
          <w:sz w:val="22"/>
          <w:szCs w:val="22"/>
        </w:rPr>
      </w:pPr>
      <w:r w:rsidRPr="004326BA">
        <w:rPr>
          <w:rFonts w:ascii="Arial" w:hAnsi="Arial" w:cs="Arial"/>
          <w:sz w:val="22"/>
          <w:szCs w:val="22"/>
        </w:rPr>
        <w:t>Rozdzielnie RO1A i RO1B przeznaczone są do zasilania urządzeń elektrycznych członu ciepłowniczego nr 2 (CC2), Instalacji Odsiarczania Spalin (IOS), Zakładu Przeróbki Kamienia Wapiennego (ZKW) i Zakładu Biomasy. Podstawowe zasilanie dla obu sekcji rozdzielni RO1A,B stanowi transformato</w:t>
      </w:r>
      <w:r w:rsidR="00FB73C2">
        <w:rPr>
          <w:rFonts w:ascii="Arial" w:hAnsi="Arial" w:cs="Arial"/>
          <w:sz w:val="22"/>
          <w:szCs w:val="22"/>
        </w:rPr>
        <w:t xml:space="preserve">r </w:t>
      </w:r>
      <w:proofErr w:type="spellStart"/>
      <w:r w:rsidR="00FB73C2">
        <w:rPr>
          <w:rFonts w:ascii="Arial" w:hAnsi="Arial" w:cs="Arial"/>
          <w:sz w:val="22"/>
          <w:szCs w:val="22"/>
        </w:rPr>
        <w:t>trójuzwojeniowy</w:t>
      </w:r>
      <w:proofErr w:type="spellEnd"/>
      <w:r w:rsidR="00FB73C2">
        <w:rPr>
          <w:rFonts w:ascii="Arial" w:hAnsi="Arial" w:cs="Arial"/>
          <w:sz w:val="22"/>
          <w:szCs w:val="22"/>
        </w:rPr>
        <w:t xml:space="preserve"> 15,75/6,3/6,3</w:t>
      </w:r>
      <w:r w:rsidRPr="004326BA">
        <w:rPr>
          <w:rFonts w:ascii="Arial" w:hAnsi="Arial" w:cs="Arial"/>
          <w:sz w:val="22"/>
          <w:szCs w:val="22"/>
        </w:rPr>
        <w:t xml:space="preserve">kV TZO zasilany z wyprowadzenia mocy bloku nr 9. Zasilanie rezerwowe stanowią mosty zasilania rezerwowego 6kV sekcja A i B. Z rozdzielni 6kV RO1AB zasilane są silniki pomp ciepłowniczych OPT1-4 oraz OPC1-3. </w:t>
      </w:r>
    </w:p>
    <w:p w14:paraId="451512BC" w14:textId="03B92215" w:rsidR="004326BA" w:rsidRPr="004326BA" w:rsidRDefault="00FB73C2" w:rsidP="00126F80">
      <w:pPr>
        <w:keepNext/>
        <w:tabs>
          <w:tab w:val="left" w:pos="567"/>
        </w:tabs>
        <w:spacing w:before="120" w:after="120"/>
        <w:outlineLvl w:val="2"/>
        <w:rPr>
          <w:rFonts w:ascii="Arial" w:hAnsi="Arial" w:cs="Arial"/>
          <w:bCs/>
          <w:sz w:val="22"/>
          <w:szCs w:val="22"/>
          <w:u w:val="single"/>
        </w:rPr>
      </w:pPr>
      <w:bookmarkStart w:id="20" w:name="_Toc280614942"/>
      <w:bookmarkStart w:id="21" w:name="_Toc482561867"/>
      <w:r>
        <w:rPr>
          <w:rFonts w:ascii="Arial" w:hAnsi="Arial" w:cs="Arial"/>
          <w:bCs/>
          <w:sz w:val="22"/>
          <w:szCs w:val="22"/>
          <w:u w:val="single"/>
        </w:rPr>
        <w:lastRenderedPageBreak/>
        <w:t>Rozdzielnie 6</w:t>
      </w:r>
      <w:r w:rsidR="004326BA" w:rsidRPr="004326BA">
        <w:rPr>
          <w:rFonts w:ascii="Arial" w:hAnsi="Arial" w:cs="Arial"/>
          <w:bCs/>
          <w:sz w:val="22"/>
          <w:szCs w:val="22"/>
          <w:u w:val="single"/>
        </w:rPr>
        <w:t>kV – PO1 i PO2</w:t>
      </w:r>
      <w:bookmarkEnd w:id="20"/>
      <w:bookmarkEnd w:id="21"/>
    </w:p>
    <w:p w14:paraId="547C83D9" w14:textId="77777777" w:rsidR="004326BA" w:rsidRPr="004326BA" w:rsidRDefault="004326BA" w:rsidP="00126F80">
      <w:pPr>
        <w:spacing w:before="120"/>
        <w:ind w:left="540" w:hanging="540"/>
        <w:jc w:val="both"/>
        <w:rPr>
          <w:rFonts w:ascii="Arial" w:hAnsi="Arial" w:cs="Arial"/>
          <w:sz w:val="22"/>
          <w:szCs w:val="22"/>
        </w:rPr>
      </w:pPr>
      <w:r w:rsidRPr="004326BA">
        <w:rPr>
          <w:rFonts w:ascii="Arial" w:hAnsi="Arial" w:cs="Arial"/>
          <w:sz w:val="22"/>
          <w:szCs w:val="22"/>
        </w:rPr>
        <w:t>Rozdzielnie zlokalizowane zostały w budynkach pod czopuchami:</w:t>
      </w:r>
    </w:p>
    <w:p w14:paraId="47DAF599" w14:textId="77777777" w:rsidR="004326BA" w:rsidRPr="004326BA" w:rsidRDefault="004326BA" w:rsidP="00B8458C">
      <w:pPr>
        <w:numPr>
          <w:ilvl w:val="0"/>
          <w:numId w:val="39"/>
        </w:numPr>
        <w:ind w:left="709" w:hanging="284"/>
        <w:jc w:val="both"/>
        <w:rPr>
          <w:rFonts w:ascii="Arial" w:hAnsi="Arial" w:cs="Arial"/>
          <w:sz w:val="22"/>
          <w:szCs w:val="22"/>
        </w:rPr>
      </w:pPr>
      <w:r w:rsidRPr="004326BA">
        <w:rPr>
          <w:rFonts w:ascii="Arial" w:hAnsi="Arial" w:cs="Arial"/>
          <w:sz w:val="22"/>
          <w:szCs w:val="22"/>
        </w:rPr>
        <w:t>PO1 (czopuch nr 1) - dla potrzeb nawęglania</w:t>
      </w:r>
      <w:r w:rsidRPr="004326BA">
        <w:rPr>
          <w:rFonts w:ascii="Arial" w:hAnsi="Arial" w:cs="Arial"/>
          <w:b/>
          <w:bCs/>
          <w:sz w:val="22"/>
          <w:szCs w:val="22"/>
        </w:rPr>
        <w:t>,</w:t>
      </w:r>
      <w:r w:rsidRPr="004326BA">
        <w:rPr>
          <w:rFonts w:ascii="Arial" w:hAnsi="Arial" w:cs="Arial"/>
          <w:sz w:val="22"/>
          <w:szCs w:val="22"/>
        </w:rPr>
        <w:t xml:space="preserve"> odpopielania, sprężarkowi, gospodarki wodnej i wody amoniakalnej.</w:t>
      </w:r>
    </w:p>
    <w:p w14:paraId="360CB949" w14:textId="77777777" w:rsidR="004326BA" w:rsidRPr="004326BA" w:rsidRDefault="004326BA" w:rsidP="00B8458C">
      <w:pPr>
        <w:numPr>
          <w:ilvl w:val="0"/>
          <w:numId w:val="39"/>
        </w:numPr>
        <w:ind w:left="709" w:hanging="284"/>
        <w:jc w:val="both"/>
        <w:rPr>
          <w:rFonts w:ascii="Arial" w:hAnsi="Arial" w:cs="Arial"/>
          <w:sz w:val="22"/>
          <w:szCs w:val="22"/>
        </w:rPr>
      </w:pPr>
      <w:r w:rsidRPr="004326BA">
        <w:rPr>
          <w:rFonts w:ascii="Arial" w:hAnsi="Arial" w:cs="Arial"/>
          <w:sz w:val="22"/>
          <w:szCs w:val="22"/>
        </w:rPr>
        <w:t>PO2 (czopuch nr 2) - dla potrzeb nawęglania, odpopielania, sprężarkowi, gospodarki wodnej i wody amoniakalnej.</w:t>
      </w:r>
    </w:p>
    <w:p w14:paraId="212D0308" w14:textId="77777777" w:rsidR="004326BA" w:rsidRPr="004326BA" w:rsidRDefault="004326BA" w:rsidP="00126F80">
      <w:pPr>
        <w:jc w:val="both"/>
        <w:rPr>
          <w:rFonts w:ascii="Arial" w:hAnsi="Arial" w:cs="Arial"/>
          <w:sz w:val="22"/>
          <w:szCs w:val="22"/>
        </w:rPr>
      </w:pPr>
      <w:r w:rsidRPr="004326BA">
        <w:rPr>
          <w:rFonts w:ascii="Arial" w:hAnsi="Arial" w:cs="Arial"/>
          <w:sz w:val="22"/>
          <w:szCs w:val="22"/>
        </w:rPr>
        <w:t xml:space="preserve">Rozdzielnie PO1 i PO2 są rozdzielniami dwusekcyjnymi z wyłącznikami sprzęgłowymi między sekcją 1 i 2. </w:t>
      </w:r>
    </w:p>
    <w:p w14:paraId="56DA17C1" w14:textId="180CDF05" w:rsidR="004326BA" w:rsidRPr="004326BA" w:rsidRDefault="00FB73C2" w:rsidP="00126F80">
      <w:pPr>
        <w:keepNext/>
        <w:tabs>
          <w:tab w:val="left" w:pos="567"/>
        </w:tabs>
        <w:spacing w:before="120" w:after="120"/>
        <w:outlineLvl w:val="2"/>
        <w:rPr>
          <w:rFonts w:ascii="Arial" w:hAnsi="Arial" w:cs="Arial"/>
          <w:bCs/>
          <w:sz w:val="22"/>
          <w:szCs w:val="22"/>
          <w:u w:val="single"/>
        </w:rPr>
      </w:pPr>
      <w:bookmarkStart w:id="22" w:name="_Toc280614943"/>
      <w:bookmarkStart w:id="23" w:name="_Toc482561868"/>
      <w:r>
        <w:rPr>
          <w:rFonts w:ascii="Arial" w:hAnsi="Arial" w:cs="Arial"/>
          <w:bCs/>
          <w:sz w:val="22"/>
          <w:szCs w:val="22"/>
          <w:u w:val="single"/>
        </w:rPr>
        <w:t>Rozdzielnia 6</w:t>
      </w:r>
      <w:r w:rsidR="004326BA" w:rsidRPr="004326BA">
        <w:rPr>
          <w:rFonts w:ascii="Arial" w:hAnsi="Arial" w:cs="Arial"/>
          <w:bCs/>
          <w:sz w:val="22"/>
          <w:szCs w:val="22"/>
          <w:u w:val="single"/>
        </w:rPr>
        <w:t>kV – POR</w:t>
      </w:r>
      <w:bookmarkEnd w:id="22"/>
      <w:bookmarkEnd w:id="23"/>
    </w:p>
    <w:p w14:paraId="07CE3CC1" w14:textId="77777777" w:rsidR="004326BA" w:rsidRPr="004326BA" w:rsidRDefault="004326BA" w:rsidP="00126F80">
      <w:pPr>
        <w:jc w:val="both"/>
        <w:rPr>
          <w:rFonts w:ascii="Arial" w:hAnsi="Arial" w:cs="Arial"/>
          <w:sz w:val="22"/>
          <w:szCs w:val="22"/>
        </w:rPr>
      </w:pPr>
      <w:r w:rsidRPr="004326BA">
        <w:rPr>
          <w:rFonts w:ascii="Arial" w:hAnsi="Arial" w:cs="Arial"/>
          <w:sz w:val="22"/>
          <w:szCs w:val="22"/>
        </w:rPr>
        <w:t xml:space="preserve">Rozdzielnia POR służy do wzajemnego rezerwowania się rozdzielni PO1 i PO2, jak również stwarza możliwość zasilenia rozdzielni PO1 i PO2 z rozdzielni RO1A lub RO1B oraz z rozdzielni POR rozdzielni RO1A lub/i RO1B. </w:t>
      </w:r>
    </w:p>
    <w:p w14:paraId="0DFD7256" w14:textId="4838C226" w:rsidR="004326BA" w:rsidRPr="004326BA" w:rsidRDefault="00FB73C2" w:rsidP="00126F80">
      <w:pPr>
        <w:keepNext/>
        <w:tabs>
          <w:tab w:val="left" w:pos="567"/>
        </w:tabs>
        <w:spacing w:before="120" w:after="120"/>
        <w:outlineLvl w:val="2"/>
        <w:rPr>
          <w:rFonts w:ascii="Arial" w:hAnsi="Arial" w:cs="Arial"/>
          <w:bCs/>
          <w:sz w:val="22"/>
          <w:szCs w:val="22"/>
          <w:u w:val="single"/>
        </w:rPr>
      </w:pPr>
      <w:bookmarkStart w:id="24" w:name="_Toc280614944"/>
      <w:bookmarkStart w:id="25" w:name="_Toc482561869"/>
      <w:r>
        <w:rPr>
          <w:rFonts w:ascii="Arial" w:hAnsi="Arial" w:cs="Arial"/>
          <w:bCs/>
          <w:sz w:val="22"/>
          <w:szCs w:val="22"/>
          <w:u w:val="single"/>
        </w:rPr>
        <w:t>Rozdzielnia 6</w:t>
      </w:r>
      <w:r w:rsidR="004326BA" w:rsidRPr="004326BA">
        <w:rPr>
          <w:rFonts w:ascii="Arial" w:hAnsi="Arial" w:cs="Arial"/>
          <w:bCs/>
          <w:sz w:val="22"/>
          <w:szCs w:val="22"/>
          <w:u w:val="single"/>
        </w:rPr>
        <w:t>kV – PO12A</w:t>
      </w:r>
      <w:bookmarkEnd w:id="24"/>
      <w:bookmarkEnd w:id="25"/>
    </w:p>
    <w:p w14:paraId="4F1805E3" w14:textId="77777777" w:rsidR="004326BA" w:rsidRPr="004326BA" w:rsidRDefault="004326BA" w:rsidP="00126F80">
      <w:pPr>
        <w:spacing w:before="240"/>
        <w:jc w:val="both"/>
        <w:rPr>
          <w:rFonts w:ascii="Arial" w:hAnsi="Arial" w:cs="Arial"/>
          <w:szCs w:val="20"/>
        </w:rPr>
      </w:pPr>
      <w:r w:rsidRPr="004326BA">
        <w:rPr>
          <w:rFonts w:ascii="Arial" w:hAnsi="Arial" w:cs="Arial"/>
          <w:sz w:val="22"/>
          <w:szCs w:val="22"/>
        </w:rPr>
        <w:t xml:space="preserve">Rozdzielnia 6kV PO12A zlokalizowana została w budynku F-1, budynek warsztatów. Zasilana jest </w:t>
      </w:r>
      <w:r w:rsidR="005A13BE">
        <w:rPr>
          <w:rFonts w:ascii="Arial" w:hAnsi="Arial" w:cs="Arial"/>
          <w:sz w:val="22"/>
          <w:szCs w:val="22"/>
        </w:rPr>
        <w:br/>
      </w:r>
      <w:r w:rsidRPr="004326BA">
        <w:rPr>
          <w:rFonts w:ascii="Arial" w:hAnsi="Arial" w:cs="Arial"/>
          <w:sz w:val="22"/>
          <w:szCs w:val="22"/>
        </w:rPr>
        <w:t>z rozdzielni 6kV PO1 i PO2 przy pomocy połączeń kablowych.</w:t>
      </w:r>
      <w:bookmarkStart w:id="26" w:name="_Toc280614946"/>
      <w:bookmarkStart w:id="27" w:name="_Toc482561870"/>
      <w:r w:rsidRPr="004326BA">
        <w:rPr>
          <w:rFonts w:ascii="Arial" w:hAnsi="Arial" w:cs="Arial"/>
          <w:sz w:val="22"/>
          <w:szCs w:val="22"/>
        </w:rPr>
        <w:t xml:space="preserve"> Rozdzielnia PO12A zasila stację prób, oświetlenie i rozdzielnie RNWE1,2.</w:t>
      </w:r>
    </w:p>
    <w:p w14:paraId="67A6BB97" w14:textId="614485E7" w:rsidR="004326BA" w:rsidRPr="004326BA" w:rsidRDefault="00FB73C2" w:rsidP="00126F80">
      <w:pPr>
        <w:spacing w:before="120"/>
        <w:jc w:val="both"/>
        <w:rPr>
          <w:rFonts w:ascii="Arial" w:hAnsi="Arial" w:cs="Arial"/>
          <w:b/>
          <w:bCs/>
          <w:szCs w:val="20"/>
        </w:rPr>
      </w:pPr>
      <w:r>
        <w:rPr>
          <w:rFonts w:ascii="Arial" w:hAnsi="Arial" w:cs="Arial"/>
          <w:bCs/>
          <w:sz w:val="22"/>
          <w:szCs w:val="22"/>
          <w:u w:val="single"/>
        </w:rPr>
        <w:t>Rozdzielnia 6</w:t>
      </w:r>
      <w:r w:rsidR="004326BA" w:rsidRPr="004326BA">
        <w:rPr>
          <w:rFonts w:ascii="Arial" w:hAnsi="Arial" w:cs="Arial"/>
          <w:bCs/>
          <w:sz w:val="22"/>
          <w:szCs w:val="22"/>
          <w:u w:val="single"/>
        </w:rPr>
        <w:t>kV – POW</w:t>
      </w:r>
      <w:bookmarkEnd w:id="26"/>
      <w:bookmarkEnd w:id="27"/>
    </w:p>
    <w:p w14:paraId="02777FCD" w14:textId="71B7A566" w:rsidR="004326BA" w:rsidRPr="004326BA" w:rsidRDefault="004326BA" w:rsidP="00126F80">
      <w:pPr>
        <w:spacing w:before="120"/>
        <w:jc w:val="both"/>
        <w:rPr>
          <w:rFonts w:ascii="Arial" w:hAnsi="Arial" w:cs="Arial"/>
          <w:sz w:val="22"/>
          <w:szCs w:val="22"/>
        </w:rPr>
      </w:pPr>
      <w:r w:rsidRPr="004326BA">
        <w:rPr>
          <w:rFonts w:ascii="Arial" w:hAnsi="Arial" w:cs="Arial"/>
          <w:sz w:val="22"/>
          <w:szCs w:val="22"/>
        </w:rPr>
        <w:t>Rozmrażalnia wagonów zasilana</w:t>
      </w:r>
      <w:r w:rsidR="00FB73C2">
        <w:rPr>
          <w:rFonts w:ascii="Arial" w:hAnsi="Arial" w:cs="Arial"/>
          <w:sz w:val="22"/>
          <w:szCs w:val="22"/>
        </w:rPr>
        <w:t xml:space="preserve"> jest dwoma liniami kablowymi 6</w:t>
      </w:r>
      <w:r w:rsidRPr="004326BA">
        <w:rPr>
          <w:rFonts w:ascii="Arial" w:hAnsi="Arial" w:cs="Arial"/>
          <w:sz w:val="22"/>
          <w:szCs w:val="22"/>
        </w:rPr>
        <w:t>kV z rozdzielni PR1 i PR2. Z rozdzielni PR1 zasilane są 3 sekcje rozmrażalni poprzez transformatory 6/0,4kV o mocy 1000 kVA TOW1–3 i rozdzielnie 0,4kV ROW1–3. Z rozdzielni PR2 zasilane są dwie sekcje rozmrażalni przez transformatory TOW4–5 oraz rozdzielnie ROW4–5.</w:t>
      </w:r>
    </w:p>
    <w:p w14:paraId="3D6E9D2F" w14:textId="77777777" w:rsidR="004326BA" w:rsidRPr="004326BA" w:rsidRDefault="004326BA" w:rsidP="00126F80">
      <w:pPr>
        <w:jc w:val="both"/>
        <w:rPr>
          <w:rFonts w:ascii="Arial" w:hAnsi="Arial" w:cs="Arial"/>
          <w:sz w:val="22"/>
          <w:szCs w:val="22"/>
        </w:rPr>
      </w:pPr>
      <w:r w:rsidRPr="004326BA">
        <w:rPr>
          <w:rFonts w:ascii="Arial" w:hAnsi="Arial" w:cs="Arial"/>
          <w:sz w:val="22"/>
          <w:szCs w:val="22"/>
        </w:rPr>
        <w:t>W skład aparatury łączeniowej rozdzielni rozmrażalni wchodzą:</w:t>
      </w:r>
    </w:p>
    <w:p w14:paraId="5790F961" w14:textId="1088114E" w:rsidR="004326BA" w:rsidRPr="004326BA" w:rsidRDefault="00FB73C2" w:rsidP="00B8458C">
      <w:pPr>
        <w:numPr>
          <w:ilvl w:val="0"/>
          <w:numId w:val="40"/>
        </w:numPr>
        <w:ind w:left="851" w:hanging="284"/>
        <w:jc w:val="both"/>
        <w:rPr>
          <w:rFonts w:ascii="Arial" w:hAnsi="Arial" w:cs="Arial"/>
          <w:sz w:val="22"/>
          <w:szCs w:val="22"/>
        </w:rPr>
      </w:pPr>
      <w:r>
        <w:rPr>
          <w:rFonts w:ascii="Arial" w:hAnsi="Arial" w:cs="Arial"/>
          <w:sz w:val="22"/>
          <w:szCs w:val="22"/>
        </w:rPr>
        <w:t>rozdzielnia 6</w:t>
      </w:r>
      <w:r w:rsidR="004326BA" w:rsidRPr="004326BA">
        <w:rPr>
          <w:rFonts w:ascii="Arial" w:hAnsi="Arial" w:cs="Arial"/>
          <w:sz w:val="22"/>
          <w:szCs w:val="22"/>
        </w:rPr>
        <w:t>kV typu RSW-10,</w:t>
      </w:r>
    </w:p>
    <w:p w14:paraId="6FBBDEE5" w14:textId="77777777" w:rsidR="004326BA" w:rsidRPr="004326BA" w:rsidRDefault="004326BA" w:rsidP="00B8458C">
      <w:pPr>
        <w:numPr>
          <w:ilvl w:val="0"/>
          <w:numId w:val="40"/>
        </w:numPr>
        <w:ind w:left="851" w:hanging="284"/>
        <w:jc w:val="both"/>
        <w:rPr>
          <w:rFonts w:ascii="Arial" w:hAnsi="Arial" w:cs="Arial"/>
          <w:sz w:val="22"/>
          <w:szCs w:val="22"/>
        </w:rPr>
      </w:pPr>
      <w:r w:rsidRPr="004326BA">
        <w:rPr>
          <w:rFonts w:ascii="Arial" w:hAnsi="Arial" w:cs="Arial"/>
          <w:sz w:val="22"/>
          <w:szCs w:val="22"/>
        </w:rPr>
        <w:t>wyłączniki</w:t>
      </w:r>
      <w:r w:rsidRPr="004326BA">
        <w:rPr>
          <w:rFonts w:ascii="Arial" w:hAnsi="Arial" w:cs="Arial"/>
          <w:color w:val="FF0000"/>
          <w:sz w:val="22"/>
          <w:szCs w:val="22"/>
        </w:rPr>
        <w:t xml:space="preserve"> </w:t>
      </w:r>
      <w:r w:rsidRPr="004326BA">
        <w:rPr>
          <w:rFonts w:ascii="Arial" w:hAnsi="Arial" w:cs="Arial"/>
          <w:sz w:val="22"/>
          <w:szCs w:val="22"/>
        </w:rPr>
        <w:t xml:space="preserve">VD4, </w:t>
      </w:r>
    </w:p>
    <w:p w14:paraId="1562DD2C" w14:textId="77777777" w:rsidR="004326BA" w:rsidRPr="004326BA" w:rsidRDefault="004326BA" w:rsidP="00B8458C">
      <w:pPr>
        <w:numPr>
          <w:ilvl w:val="0"/>
          <w:numId w:val="40"/>
        </w:numPr>
        <w:ind w:left="851" w:hanging="284"/>
        <w:jc w:val="both"/>
        <w:rPr>
          <w:rFonts w:ascii="Arial" w:hAnsi="Arial" w:cs="Arial"/>
          <w:sz w:val="22"/>
          <w:szCs w:val="22"/>
        </w:rPr>
      </w:pPr>
      <w:r w:rsidRPr="004326BA">
        <w:rPr>
          <w:rFonts w:ascii="Arial" w:hAnsi="Arial" w:cs="Arial"/>
          <w:sz w:val="22"/>
          <w:szCs w:val="22"/>
        </w:rPr>
        <w:t>rozłączniki LHTCJ-4-12 na zasilaniu poszczególnych transformatorów po stronie 6kV,</w:t>
      </w:r>
    </w:p>
    <w:p w14:paraId="0CCB9CB5" w14:textId="77777777" w:rsidR="004326BA" w:rsidRPr="004326BA" w:rsidRDefault="004326BA" w:rsidP="00B8458C">
      <w:pPr>
        <w:numPr>
          <w:ilvl w:val="0"/>
          <w:numId w:val="40"/>
        </w:numPr>
        <w:ind w:left="851" w:hanging="284"/>
        <w:jc w:val="both"/>
        <w:rPr>
          <w:rFonts w:ascii="Arial" w:hAnsi="Arial" w:cs="Arial"/>
          <w:sz w:val="22"/>
          <w:szCs w:val="22"/>
        </w:rPr>
      </w:pPr>
      <w:r w:rsidRPr="004326BA">
        <w:rPr>
          <w:rFonts w:ascii="Arial" w:hAnsi="Arial" w:cs="Arial"/>
          <w:sz w:val="22"/>
          <w:szCs w:val="22"/>
        </w:rPr>
        <w:t xml:space="preserve">wyłączniki typu DS-420, </w:t>
      </w:r>
      <w:smartTag w:uri="urn:schemas-microsoft-com:office:smarttags" w:element="metricconverter">
        <w:smartTagPr>
          <w:attr w:name="ProductID" w:val="2000 A"/>
        </w:smartTagPr>
        <w:r w:rsidRPr="004326BA">
          <w:rPr>
            <w:rFonts w:ascii="Arial" w:hAnsi="Arial" w:cs="Arial"/>
            <w:sz w:val="22"/>
            <w:szCs w:val="22"/>
          </w:rPr>
          <w:t>2000 A</w:t>
        </w:r>
      </w:smartTag>
      <w:r w:rsidRPr="004326BA">
        <w:rPr>
          <w:rFonts w:ascii="Arial" w:hAnsi="Arial" w:cs="Arial"/>
          <w:sz w:val="22"/>
          <w:szCs w:val="22"/>
        </w:rPr>
        <w:t xml:space="preserve"> na zasilaniu poszczególnych rozdzielni 0,4kV - ROW.</w:t>
      </w:r>
    </w:p>
    <w:p w14:paraId="7A47764F" w14:textId="77777777" w:rsidR="004326BA" w:rsidRPr="004326BA" w:rsidRDefault="004326BA" w:rsidP="00126F80">
      <w:pPr>
        <w:spacing w:before="120" w:after="120"/>
        <w:jc w:val="both"/>
        <w:rPr>
          <w:rFonts w:ascii="Arial" w:hAnsi="Arial" w:cs="Arial"/>
          <w:sz w:val="22"/>
          <w:szCs w:val="22"/>
        </w:rPr>
      </w:pPr>
      <w:r w:rsidRPr="004326BA">
        <w:rPr>
          <w:rFonts w:ascii="Arial" w:hAnsi="Arial" w:cs="Arial"/>
          <w:sz w:val="22"/>
          <w:szCs w:val="22"/>
          <w:u w:val="single"/>
        </w:rPr>
        <w:t>Układ elektryczny zasilania biomasy</w:t>
      </w:r>
      <w:r w:rsidRPr="004326BA">
        <w:rPr>
          <w:rFonts w:ascii="Arial" w:hAnsi="Arial" w:cs="Arial"/>
          <w:sz w:val="22"/>
          <w:szCs w:val="22"/>
        </w:rPr>
        <w:t xml:space="preserve"> obejmuje:</w:t>
      </w:r>
    </w:p>
    <w:p w14:paraId="2292BB7F" w14:textId="77777777" w:rsidR="004326BA" w:rsidRPr="004326BA" w:rsidRDefault="004326BA" w:rsidP="00B8458C">
      <w:pPr>
        <w:numPr>
          <w:ilvl w:val="0"/>
          <w:numId w:val="45"/>
        </w:numPr>
        <w:ind w:left="709" w:hanging="283"/>
        <w:jc w:val="both"/>
        <w:rPr>
          <w:rFonts w:ascii="Arial" w:hAnsi="Arial" w:cs="Arial"/>
          <w:sz w:val="22"/>
          <w:szCs w:val="22"/>
        </w:rPr>
      </w:pPr>
      <w:r w:rsidRPr="004326BA">
        <w:rPr>
          <w:rFonts w:ascii="Arial" w:hAnsi="Arial" w:cs="Arial"/>
          <w:sz w:val="22"/>
          <w:szCs w:val="22"/>
        </w:rPr>
        <w:t>rozdzielnie 6kV TBCA, TBCB zasilane z rozdzielni RO1A i RO1B - stanowiące zasilanie dla obiektów Rębak I, Rębak II oraz A-barn,</w:t>
      </w:r>
    </w:p>
    <w:p w14:paraId="722FC848" w14:textId="77777777" w:rsidR="004326BA" w:rsidRPr="004326BA" w:rsidRDefault="004326BA" w:rsidP="00B8458C">
      <w:pPr>
        <w:numPr>
          <w:ilvl w:val="0"/>
          <w:numId w:val="45"/>
        </w:numPr>
        <w:ind w:left="709" w:hanging="283"/>
        <w:jc w:val="both"/>
        <w:rPr>
          <w:rFonts w:ascii="Arial" w:hAnsi="Arial" w:cs="Arial"/>
          <w:sz w:val="22"/>
          <w:szCs w:val="22"/>
        </w:rPr>
      </w:pPr>
      <w:r w:rsidRPr="004326BA">
        <w:rPr>
          <w:rFonts w:ascii="Arial" w:hAnsi="Arial" w:cs="Arial"/>
          <w:sz w:val="22"/>
          <w:szCs w:val="22"/>
        </w:rPr>
        <w:t>rozdzielnie 0,4kV RZB1, RZB2 zasilane z rozdzielni 6kV OBCA-OBCB poprzez transformatory 6/0,4kV TZB1, TZB2 - stanowiące zasilanie dla urządzeń biomasy II.</w:t>
      </w:r>
    </w:p>
    <w:p w14:paraId="2E23677F" w14:textId="77777777" w:rsidR="004326BA" w:rsidRPr="004326BA" w:rsidRDefault="004326BA" w:rsidP="00126F80">
      <w:pPr>
        <w:keepNext/>
        <w:tabs>
          <w:tab w:val="left" w:pos="567"/>
        </w:tabs>
        <w:spacing w:before="120" w:after="120"/>
        <w:jc w:val="both"/>
        <w:outlineLvl w:val="2"/>
        <w:rPr>
          <w:rFonts w:ascii="Arial" w:hAnsi="Arial" w:cs="Arial"/>
          <w:bCs/>
          <w:sz w:val="22"/>
          <w:szCs w:val="22"/>
          <w:u w:val="single"/>
        </w:rPr>
      </w:pPr>
      <w:bookmarkStart w:id="28" w:name="_Toc482561873"/>
      <w:r w:rsidRPr="004326BA">
        <w:rPr>
          <w:rFonts w:ascii="Arial" w:hAnsi="Arial" w:cs="Arial"/>
          <w:bCs/>
          <w:sz w:val="22"/>
          <w:szCs w:val="22"/>
          <w:u w:val="single"/>
        </w:rPr>
        <w:t>Układ elektryczny zasilania instalacji odsiarczania spalin (IOS) oraz zakładu przeróbki kamienia wapiennego (ZPKW</w:t>
      </w:r>
      <w:bookmarkEnd w:id="28"/>
      <w:r w:rsidRPr="004326BA">
        <w:rPr>
          <w:rFonts w:ascii="Arial" w:hAnsi="Arial" w:cs="Arial"/>
          <w:bCs/>
          <w:sz w:val="22"/>
          <w:szCs w:val="22"/>
          <w:u w:val="single"/>
        </w:rPr>
        <w:t>)</w:t>
      </w:r>
    </w:p>
    <w:p w14:paraId="1F463800" w14:textId="77777777" w:rsidR="004326BA" w:rsidRPr="004326BA" w:rsidRDefault="004326BA" w:rsidP="00126F80">
      <w:pPr>
        <w:jc w:val="both"/>
        <w:rPr>
          <w:rFonts w:ascii="Arial" w:hAnsi="Arial" w:cs="Arial"/>
          <w:sz w:val="22"/>
          <w:szCs w:val="22"/>
        </w:rPr>
      </w:pPr>
      <w:r w:rsidRPr="004326BA">
        <w:rPr>
          <w:rFonts w:ascii="Arial" w:hAnsi="Arial" w:cs="Arial"/>
          <w:sz w:val="22"/>
          <w:szCs w:val="22"/>
        </w:rPr>
        <w:t>Układ elektryczny zasilania instalacji odsiarczania spalin IOS obejmuje:</w:t>
      </w:r>
    </w:p>
    <w:p w14:paraId="63DF08B4" w14:textId="77777777" w:rsidR="004326BA" w:rsidRPr="004326BA" w:rsidRDefault="004326BA" w:rsidP="00B8458C">
      <w:pPr>
        <w:numPr>
          <w:ilvl w:val="0"/>
          <w:numId w:val="41"/>
        </w:numPr>
        <w:tabs>
          <w:tab w:val="left" w:pos="851"/>
        </w:tabs>
        <w:ind w:left="851"/>
        <w:jc w:val="both"/>
        <w:rPr>
          <w:rFonts w:ascii="Arial" w:hAnsi="Arial" w:cs="Arial"/>
          <w:sz w:val="22"/>
          <w:szCs w:val="22"/>
        </w:rPr>
      </w:pPr>
      <w:r w:rsidRPr="004326BA">
        <w:rPr>
          <w:rFonts w:ascii="Arial" w:hAnsi="Arial" w:cs="Arial"/>
          <w:sz w:val="22"/>
          <w:szCs w:val="22"/>
        </w:rPr>
        <w:t>rozdzielnie 6kV CBCA,B, DBCA,B wraz z rozdzielniami 0,4kV CBHA,B,C,D oraz DBHA,B,C,D,</w:t>
      </w:r>
    </w:p>
    <w:p w14:paraId="7E5DBDC6" w14:textId="77777777" w:rsidR="004326BA" w:rsidRPr="004326BA" w:rsidRDefault="004326BA" w:rsidP="00B8458C">
      <w:pPr>
        <w:numPr>
          <w:ilvl w:val="0"/>
          <w:numId w:val="41"/>
        </w:numPr>
        <w:tabs>
          <w:tab w:val="left" w:pos="851"/>
        </w:tabs>
        <w:ind w:left="851"/>
        <w:jc w:val="both"/>
        <w:rPr>
          <w:rFonts w:ascii="Arial" w:hAnsi="Arial" w:cs="Arial"/>
          <w:sz w:val="22"/>
          <w:szCs w:val="22"/>
        </w:rPr>
      </w:pPr>
      <w:r w:rsidRPr="004326BA">
        <w:rPr>
          <w:rFonts w:ascii="Arial" w:hAnsi="Arial" w:cs="Arial"/>
          <w:sz w:val="22"/>
          <w:szCs w:val="22"/>
        </w:rPr>
        <w:t>rozdzielnie 6kV P6CB, RODB będące źródłem zasilania podstawowego dla rozdzielni CBCB, DBCB,</w:t>
      </w:r>
    </w:p>
    <w:p w14:paraId="6D4653B5" w14:textId="77777777" w:rsidR="004326BA" w:rsidRPr="004326BA" w:rsidRDefault="004326BA" w:rsidP="00B8458C">
      <w:pPr>
        <w:numPr>
          <w:ilvl w:val="0"/>
          <w:numId w:val="41"/>
        </w:numPr>
        <w:tabs>
          <w:tab w:val="left" w:pos="851"/>
        </w:tabs>
        <w:ind w:left="851"/>
        <w:jc w:val="both"/>
        <w:rPr>
          <w:rFonts w:ascii="Arial" w:hAnsi="Arial" w:cs="Arial"/>
          <w:sz w:val="22"/>
          <w:szCs w:val="22"/>
        </w:rPr>
      </w:pPr>
      <w:r w:rsidRPr="004326BA">
        <w:rPr>
          <w:rFonts w:ascii="Arial" w:hAnsi="Arial" w:cs="Arial"/>
          <w:sz w:val="22"/>
          <w:szCs w:val="22"/>
        </w:rPr>
        <w:t>rozdzielnie 6kV PWWC1,C2, PWWD1,D2 stanowiące zasilanie dla wentylatorów wspomagających.</w:t>
      </w:r>
    </w:p>
    <w:p w14:paraId="3E062D7B" w14:textId="77777777" w:rsidR="004326BA" w:rsidRPr="004326BA" w:rsidRDefault="004326BA" w:rsidP="00126F80">
      <w:pPr>
        <w:jc w:val="both"/>
        <w:rPr>
          <w:rFonts w:ascii="Arial" w:hAnsi="Arial" w:cs="Arial"/>
          <w:sz w:val="22"/>
          <w:szCs w:val="22"/>
        </w:rPr>
      </w:pPr>
      <w:r w:rsidRPr="004326BA">
        <w:rPr>
          <w:rFonts w:ascii="Arial" w:hAnsi="Arial" w:cs="Arial"/>
          <w:sz w:val="22"/>
          <w:szCs w:val="22"/>
        </w:rPr>
        <w:t>Rozdzielnie 6kV CBCA,B, DBCA,B, zostały zasilone z rozdzielni 6kV P5B, P7B, P6CB, RODB. Rozdzielnie CBCA i CBCB oraz DBCA i DBCB wzajemnie się rezerwują. Połączenie rezerwowe wykonano, jako kablowe. Z opisywanych rozdzielni zasilane są silniki 6kV oraz transformatory 6/0,4kV zasilające rozdzielnie niskiego napięcia CBHA,B,C,D oraz DBHA,B,C,D.</w:t>
      </w:r>
    </w:p>
    <w:p w14:paraId="0E0BA2BA" w14:textId="77777777" w:rsidR="004326BA" w:rsidRPr="004326BA" w:rsidRDefault="004326BA" w:rsidP="00126F80">
      <w:pPr>
        <w:ind w:right="-1"/>
        <w:jc w:val="both"/>
        <w:rPr>
          <w:rFonts w:ascii="Arial" w:hAnsi="Arial" w:cs="Arial"/>
          <w:sz w:val="22"/>
          <w:szCs w:val="22"/>
        </w:rPr>
      </w:pPr>
      <w:r w:rsidRPr="004326BA">
        <w:rPr>
          <w:rFonts w:ascii="Arial" w:hAnsi="Arial" w:cs="Arial"/>
          <w:sz w:val="22"/>
          <w:szCs w:val="22"/>
        </w:rPr>
        <w:t>Rozdzielnie 6kV PWWC1, PWWC2, PWWD1, PWWD2 – każda zasilana jest z trzech źródeł tj.:</w:t>
      </w:r>
    </w:p>
    <w:p w14:paraId="6F6E6148" w14:textId="77777777" w:rsidR="004326BA" w:rsidRPr="004326BA" w:rsidRDefault="004326BA" w:rsidP="00B8458C">
      <w:pPr>
        <w:numPr>
          <w:ilvl w:val="0"/>
          <w:numId w:val="46"/>
        </w:numPr>
        <w:ind w:right="-17" w:hanging="295"/>
        <w:jc w:val="both"/>
        <w:rPr>
          <w:rFonts w:ascii="Arial" w:hAnsi="Arial" w:cs="Arial"/>
          <w:sz w:val="22"/>
          <w:szCs w:val="22"/>
        </w:rPr>
      </w:pPr>
      <w:r w:rsidRPr="004326BA">
        <w:rPr>
          <w:rFonts w:ascii="Arial" w:hAnsi="Arial" w:cs="Arial"/>
          <w:sz w:val="22"/>
          <w:szCs w:val="22"/>
        </w:rPr>
        <w:t>rozdzielni potrzeb własnych bloku stanowiące zasilanie podstawowe: PWWC1 z rozdzielni P5A, PWWC2 z rozdzielni P6A, PWWD1 z rozdzielni P3A i  PWWD2 z rozdzielni P4A,</w:t>
      </w:r>
    </w:p>
    <w:p w14:paraId="7896EB55" w14:textId="77777777" w:rsidR="004326BA" w:rsidRPr="004326BA" w:rsidRDefault="004326BA" w:rsidP="00B8458C">
      <w:pPr>
        <w:numPr>
          <w:ilvl w:val="0"/>
          <w:numId w:val="46"/>
        </w:numPr>
        <w:ind w:right="-17" w:hanging="294"/>
        <w:contextualSpacing/>
        <w:jc w:val="both"/>
        <w:rPr>
          <w:rFonts w:ascii="Arial" w:hAnsi="Arial" w:cs="Arial"/>
          <w:sz w:val="22"/>
          <w:szCs w:val="22"/>
        </w:rPr>
      </w:pPr>
      <w:r w:rsidRPr="004326BA">
        <w:rPr>
          <w:rFonts w:ascii="Arial" w:hAnsi="Arial" w:cs="Arial"/>
          <w:sz w:val="22"/>
          <w:szCs w:val="22"/>
        </w:rPr>
        <w:t>mostu zasilania rezerwowego 6kV sekcja A – stanowiące zasilanie rezerwowe,</w:t>
      </w:r>
    </w:p>
    <w:p w14:paraId="50CF1689" w14:textId="77777777" w:rsidR="004326BA" w:rsidRPr="004326BA" w:rsidRDefault="004326BA" w:rsidP="00B8458C">
      <w:pPr>
        <w:numPr>
          <w:ilvl w:val="0"/>
          <w:numId w:val="46"/>
        </w:numPr>
        <w:ind w:right="-17" w:hanging="294"/>
        <w:contextualSpacing/>
        <w:jc w:val="both"/>
        <w:rPr>
          <w:rFonts w:ascii="Arial" w:hAnsi="Arial" w:cs="Arial"/>
          <w:sz w:val="22"/>
          <w:szCs w:val="22"/>
        </w:rPr>
      </w:pPr>
      <w:r w:rsidRPr="004326BA">
        <w:rPr>
          <w:rFonts w:ascii="Arial" w:hAnsi="Arial" w:cs="Arial"/>
          <w:sz w:val="22"/>
          <w:szCs w:val="22"/>
        </w:rPr>
        <w:t xml:space="preserve">mostu zasilania rezerwowego 6kV sekcja B – stanowiące zasilanie rezerwowe. </w:t>
      </w:r>
    </w:p>
    <w:p w14:paraId="33A06CF2" w14:textId="77777777" w:rsidR="004326BA" w:rsidRPr="004326BA" w:rsidRDefault="004326BA" w:rsidP="00126F80">
      <w:pPr>
        <w:jc w:val="both"/>
        <w:rPr>
          <w:rFonts w:ascii="Arial" w:hAnsi="Arial" w:cs="Arial"/>
          <w:sz w:val="22"/>
          <w:szCs w:val="22"/>
        </w:rPr>
      </w:pPr>
      <w:r w:rsidRPr="004326BA">
        <w:rPr>
          <w:rFonts w:ascii="Arial" w:hAnsi="Arial" w:cs="Arial"/>
          <w:sz w:val="22"/>
          <w:szCs w:val="22"/>
        </w:rPr>
        <w:lastRenderedPageBreak/>
        <w:t xml:space="preserve">Układ elektryczny zasilania zakładu przeróbki kamienia wapiennego ZPKW obejmuje rozdzielnie 6kV OBCA i OBCB zasilane z rozdzielni członu ciepłowniczego nr 2 RO1A,B odpowiednio: OBCA </w:t>
      </w:r>
      <w:r w:rsidR="005A13BE">
        <w:rPr>
          <w:rFonts w:ascii="Arial" w:hAnsi="Arial" w:cs="Arial"/>
          <w:sz w:val="22"/>
          <w:szCs w:val="22"/>
        </w:rPr>
        <w:br/>
      </w:r>
      <w:r w:rsidRPr="004326BA">
        <w:rPr>
          <w:rFonts w:ascii="Arial" w:hAnsi="Arial" w:cs="Arial"/>
          <w:sz w:val="22"/>
          <w:szCs w:val="22"/>
        </w:rPr>
        <w:t>z rozdzielni RO1A i OBCB z rozdzielni RO1B.</w:t>
      </w:r>
    </w:p>
    <w:p w14:paraId="2C805E53" w14:textId="1A36D3F5" w:rsidR="004326BA" w:rsidRPr="004326BA" w:rsidRDefault="004326BA" w:rsidP="00126F80">
      <w:pPr>
        <w:tabs>
          <w:tab w:val="num" w:pos="360"/>
        </w:tabs>
        <w:jc w:val="both"/>
        <w:rPr>
          <w:rFonts w:ascii="Arial" w:hAnsi="Arial" w:cs="Arial"/>
          <w:sz w:val="22"/>
          <w:szCs w:val="22"/>
        </w:rPr>
      </w:pPr>
      <w:r w:rsidRPr="004326BA">
        <w:rPr>
          <w:rFonts w:ascii="Arial" w:hAnsi="Arial" w:cs="Arial"/>
          <w:sz w:val="22"/>
          <w:szCs w:val="22"/>
        </w:rPr>
        <w:t>Z opisywanych rozdzielń zasilane są urządzenia z silnikam</w:t>
      </w:r>
      <w:r w:rsidR="00FB73C2">
        <w:rPr>
          <w:rFonts w:ascii="Arial" w:hAnsi="Arial" w:cs="Arial"/>
          <w:sz w:val="22"/>
          <w:szCs w:val="22"/>
        </w:rPr>
        <w:t>i 6kV oraz transformatory 6/0,4</w:t>
      </w:r>
      <w:r w:rsidRPr="004326BA">
        <w:rPr>
          <w:rFonts w:ascii="Arial" w:hAnsi="Arial" w:cs="Arial"/>
          <w:sz w:val="22"/>
          <w:szCs w:val="22"/>
        </w:rPr>
        <w:t xml:space="preserve">kV zasilające rozdzielnie niskiego napięcia OBPA, OBPB, OBPC, OBPD, OBPG. </w:t>
      </w:r>
      <w:r w:rsidR="005A13BE">
        <w:rPr>
          <w:rFonts w:ascii="Arial" w:hAnsi="Arial" w:cs="Arial"/>
          <w:sz w:val="22"/>
          <w:szCs w:val="22"/>
        </w:rPr>
        <w:br/>
      </w:r>
      <w:r w:rsidRPr="004326BA">
        <w:rPr>
          <w:rFonts w:ascii="Arial" w:hAnsi="Arial" w:cs="Arial"/>
          <w:sz w:val="22"/>
          <w:szCs w:val="22"/>
        </w:rPr>
        <w:t>Z</w:t>
      </w:r>
      <w:r w:rsidR="005A13BE">
        <w:rPr>
          <w:rFonts w:ascii="Arial" w:hAnsi="Arial" w:cs="Arial"/>
          <w:sz w:val="22"/>
          <w:szCs w:val="22"/>
        </w:rPr>
        <w:t xml:space="preserve"> </w:t>
      </w:r>
      <w:r w:rsidRPr="004326BA">
        <w:rPr>
          <w:rFonts w:ascii="Arial" w:hAnsi="Arial" w:cs="Arial"/>
          <w:sz w:val="22"/>
          <w:szCs w:val="22"/>
        </w:rPr>
        <w:t xml:space="preserve">rozdzielni 6kV OBCA i OBCB poprzez transformatory TZB1 i TZB2 zasilane są również rozdzielnie 0,4kV RZB1 i RZB2 zlokalizowane na obiektach Biomasy II. Rozdzielnie OBCA i OBCB wzajemnie się rezerwują. Wyposażone są w układy SZR/PPZ. </w:t>
      </w:r>
      <w:bookmarkStart w:id="29" w:name="_Toc280614945"/>
      <w:bookmarkStart w:id="30" w:name="_Toc482561874"/>
    </w:p>
    <w:p w14:paraId="53AF6AE5" w14:textId="77777777" w:rsidR="004326BA" w:rsidRPr="004326BA" w:rsidRDefault="004326BA" w:rsidP="00126F80">
      <w:pPr>
        <w:tabs>
          <w:tab w:val="num" w:pos="360"/>
        </w:tabs>
        <w:spacing w:before="120" w:after="240"/>
        <w:jc w:val="both"/>
        <w:rPr>
          <w:rFonts w:ascii="Arial" w:hAnsi="Arial" w:cs="Arial"/>
          <w:bCs/>
          <w:sz w:val="22"/>
          <w:szCs w:val="22"/>
          <w:u w:val="single"/>
        </w:rPr>
      </w:pPr>
      <w:r w:rsidRPr="004326BA">
        <w:rPr>
          <w:rFonts w:ascii="Arial" w:hAnsi="Arial" w:cs="Arial"/>
          <w:bCs/>
          <w:sz w:val="22"/>
          <w:szCs w:val="22"/>
          <w:u w:val="single"/>
        </w:rPr>
        <w:t>Rozdzielnie 6kV wody powrotnej i załadunku popiołu – P</w:t>
      </w:r>
      <w:bookmarkEnd w:id="29"/>
      <w:r w:rsidRPr="004326BA">
        <w:rPr>
          <w:rFonts w:ascii="Arial" w:hAnsi="Arial" w:cs="Arial"/>
          <w:bCs/>
          <w:sz w:val="22"/>
          <w:szCs w:val="22"/>
          <w:u w:val="single"/>
        </w:rPr>
        <w:t>ióry</w:t>
      </w:r>
      <w:bookmarkEnd w:id="30"/>
    </w:p>
    <w:p w14:paraId="0BA4BDBE" w14:textId="22D7E6E8" w:rsidR="004326BA" w:rsidRPr="004326BA" w:rsidRDefault="00FB73C2" w:rsidP="00126F80">
      <w:pPr>
        <w:jc w:val="both"/>
        <w:rPr>
          <w:rFonts w:ascii="Arial" w:hAnsi="Arial" w:cs="Arial"/>
          <w:sz w:val="22"/>
          <w:szCs w:val="22"/>
        </w:rPr>
      </w:pPr>
      <w:r>
        <w:rPr>
          <w:rFonts w:ascii="Arial" w:hAnsi="Arial" w:cs="Arial"/>
          <w:sz w:val="22"/>
          <w:szCs w:val="22"/>
        </w:rPr>
        <w:t>Rozdzielnia 6</w:t>
      </w:r>
      <w:r w:rsidR="004326BA" w:rsidRPr="004326BA">
        <w:rPr>
          <w:rFonts w:ascii="Arial" w:hAnsi="Arial" w:cs="Arial"/>
          <w:sz w:val="22"/>
          <w:szCs w:val="22"/>
        </w:rPr>
        <w:t>kV PO12B zlokalizowana została w budynku pompowni wody powrotnej Pióry. Zasilana jest dwoma liniami kablowymi z rozdzielni PO1 i PO2. Rozdzielnia PO12B jest rozdzielnią dwusekcyjną. Sekcja I zasilana jest z rozdzielni PO1, natomiast sekcja II zasilana jest z rozdzielni PO2. Układ elektryczny zasilania załadowni popiołu Pióry obejmuje:</w:t>
      </w:r>
    </w:p>
    <w:p w14:paraId="4A0FE0BD" w14:textId="397F60C1" w:rsidR="004326BA" w:rsidRPr="004326BA" w:rsidRDefault="00FB73C2" w:rsidP="00B8458C">
      <w:pPr>
        <w:numPr>
          <w:ilvl w:val="0"/>
          <w:numId w:val="43"/>
        </w:numPr>
        <w:tabs>
          <w:tab w:val="left" w:pos="709"/>
        </w:tabs>
        <w:ind w:left="709" w:hanging="283"/>
        <w:jc w:val="both"/>
        <w:rPr>
          <w:rFonts w:ascii="Arial" w:hAnsi="Arial" w:cs="Arial"/>
          <w:sz w:val="22"/>
          <w:szCs w:val="22"/>
        </w:rPr>
      </w:pPr>
      <w:r>
        <w:rPr>
          <w:rFonts w:ascii="Arial" w:hAnsi="Arial" w:cs="Arial"/>
          <w:sz w:val="22"/>
          <w:szCs w:val="22"/>
        </w:rPr>
        <w:t>rozdzielnię 15</w:t>
      </w:r>
      <w:r w:rsidR="004326BA" w:rsidRPr="004326BA">
        <w:rPr>
          <w:rFonts w:ascii="Arial" w:hAnsi="Arial" w:cs="Arial"/>
          <w:sz w:val="22"/>
          <w:szCs w:val="22"/>
        </w:rPr>
        <w:t>kV SG,</w:t>
      </w:r>
    </w:p>
    <w:p w14:paraId="5E2D8DC5" w14:textId="5DB84E7F" w:rsidR="004326BA" w:rsidRPr="004326BA" w:rsidRDefault="00FB73C2" w:rsidP="00B8458C">
      <w:pPr>
        <w:numPr>
          <w:ilvl w:val="0"/>
          <w:numId w:val="43"/>
        </w:numPr>
        <w:tabs>
          <w:tab w:val="left" w:pos="709"/>
        </w:tabs>
        <w:ind w:left="709" w:hanging="283"/>
        <w:jc w:val="both"/>
        <w:rPr>
          <w:rFonts w:ascii="Arial" w:hAnsi="Arial" w:cs="Arial"/>
          <w:sz w:val="22"/>
          <w:szCs w:val="22"/>
        </w:rPr>
      </w:pPr>
      <w:r>
        <w:rPr>
          <w:rFonts w:ascii="Arial" w:hAnsi="Arial" w:cs="Arial"/>
          <w:sz w:val="22"/>
          <w:szCs w:val="22"/>
        </w:rPr>
        <w:t>rozdzielnie 6</w:t>
      </w:r>
      <w:r w:rsidR="004326BA" w:rsidRPr="004326BA">
        <w:rPr>
          <w:rFonts w:ascii="Arial" w:hAnsi="Arial" w:cs="Arial"/>
          <w:sz w:val="22"/>
          <w:szCs w:val="22"/>
        </w:rPr>
        <w:t>kV PSG, S1, S2, SP1, SP2,</w:t>
      </w:r>
    </w:p>
    <w:p w14:paraId="14A4B9FA" w14:textId="538534EB" w:rsidR="004326BA" w:rsidRPr="004326BA" w:rsidRDefault="00FB73C2" w:rsidP="00B8458C">
      <w:pPr>
        <w:numPr>
          <w:ilvl w:val="0"/>
          <w:numId w:val="43"/>
        </w:numPr>
        <w:tabs>
          <w:tab w:val="left" w:pos="709"/>
        </w:tabs>
        <w:ind w:left="709" w:hanging="283"/>
        <w:jc w:val="both"/>
        <w:rPr>
          <w:rFonts w:ascii="Arial" w:hAnsi="Arial" w:cs="Arial"/>
          <w:sz w:val="22"/>
          <w:szCs w:val="22"/>
        </w:rPr>
      </w:pPr>
      <w:r>
        <w:rPr>
          <w:rFonts w:ascii="Arial" w:hAnsi="Arial" w:cs="Arial"/>
          <w:sz w:val="22"/>
          <w:szCs w:val="22"/>
        </w:rPr>
        <w:t>rozdzielnie 0,4</w:t>
      </w:r>
      <w:r w:rsidR="004326BA" w:rsidRPr="004326BA">
        <w:rPr>
          <w:rFonts w:ascii="Arial" w:hAnsi="Arial" w:cs="Arial"/>
          <w:sz w:val="22"/>
          <w:szCs w:val="22"/>
        </w:rPr>
        <w:t>kV RSG, RSG1, SO1, SO2, SPO1, SPO2.</w:t>
      </w:r>
    </w:p>
    <w:p w14:paraId="0E7F6585" w14:textId="77777777" w:rsidR="004326BA" w:rsidRPr="004326BA" w:rsidRDefault="004326BA" w:rsidP="00126F80">
      <w:pPr>
        <w:jc w:val="both"/>
        <w:rPr>
          <w:rFonts w:ascii="Arial" w:hAnsi="Arial" w:cs="Arial"/>
          <w:sz w:val="22"/>
          <w:szCs w:val="22"/>
        </w:rPr>
      </w:pPr>
      <w:r w:rsidRPr="004326BA">
        <w:rPr>
          <w:rFonts w:ascii="Arial" w:hAnsi="Arial" w:cs="Arial"/>
          <w:sz w:val="22"/>
          <w:szCs w:val="22"/>
        </w:rPr>
        <w:t>Z rozdzielnia 15kV SG zasilane są transformatory:</w:t>
      </w:r>
    </w:p>
    <w:p w14:paraId="48664D8C" w14:textId="77777777" w:rsidR="004326BA" w:rsidRPr="004326BA" w:rsidRDefault="004326BA" w:rsidP="00B8458C">
      <w:pPr>
        <w:numPr>
          <w:ilvl w:val="0"/>
          <w:numId w:val="44"/>
        </w:numPr>
        <w:ind w:left="993" w:hanging="284"/>
        <w:jc w:val="both"/>
        <w:rPr>
          <w:rFonts w:ascii="Arial" w:hAnsi="Arial" w:cs="Arial"/>
          <w:sz w:val="22"/>
          <w:szCs w:val="22"/>
        </w:rPr>
      </w:pPr>
      <w:r w:rsidRPr="004326BA">
        <w:rPr>
          <w:rFonts w:ascii="Arial" w:hAnsi="Arial" w:cs="Arial"/>
          <w:sz w:val="22"/>
          <w:szCs w:val="22"/>
        </w:rPr>
        <w:t>TPSG 15/6kV stanowiący zasilanie dla rozdzielni 6kV PSG,</w:t>
      </w:r>
    </w:p>
    <w:p w14:paraId="17B9D079" w14:textId="77777777" w:rsidR="004326BA" w:rsidRPr="004326BA" w:rsidRDefault="004326BA" w:rsidP="00B8458C">
      <w:pPr>
        <w:numPr>
          <w:ilvl w:val="0"/>
          <w:numId w:val="44"/>
        </w:numPr>
        <w:ind w:left="993" w:hanging="284"/>
        <w:jc w:val="both"/>
        <w:rPr>
          <w:rFonts w:ascii="Arial" w:hAnsi="Arial" w:cs="Arial"/>
          <w:sz w:val="22"/>
          <w:szCs w:val="22"/>
        </w:rPr>
      </w:pPr>
      <w:r w:rsidRPr="004326BA">
        <w:rPr>
          <w:rFonts w:ascii="Arial" w:hAnsi="Arial" w:cs="Arial"/>
          <w:sz w:val="22"/>
          <w:szCs w:val="22"/>
        </w:rPr>
        <w:t>TRSG 15/0,4kV stanowiący zasilanie dla rozdzielni 0,4kV RSG.</w:t>
      </w:r>
    </w:p>
    <w:p w14:paraId="4E7F78EA" w14:textId="77777777" w:rsidR="004326BA" w:rsidRPr="004326BA" w:rsidRDefault="004326BA" w:rsidP="00126F80">
      <w:pPr>
        <w:jc w:val="both"/>
        <w:rPr>
          <w:rFonts w:ascii="Arial" w:hAnsi="Arial" w:cs="Arial"/>
          <w:sz w:val="22"/>
          <w:szCs w:val="22"/>
        </w:rPr>
      </w:pPr>
      <w:r w:rsidRPr="004326BA">
        <w:rPr>
          <w:rFonts w:ascii="Arial" w:hAnsi="Arial" w:cs="Arial"/>
          <w:sz w:val="22"/>
          <w:szCs w:val="22"/>
        </w:rPr>
        <w:t>Rozdzielnia 6kV PSG zlokalizowana w budynku rozdzielni SG zasilana jest podstawowo z rozdzielni 15kV SG poprzez transformator TPSG, natomiast zasilane rezerwowe wykonano połączeniem kablowym z rozdzielni PO12B. Z rozdzielni PSG zasilane są rozdzielnie S1,S2,SP1,SP2 oraz przenośnik PT4.</w:t>
      </w:r>
    </w:p>
    <w:p w14:paraId="0B4E8360" w14:textId="77777777" w:rsidR="004326BA" w:rsidRPr="004326BA" w:rsidRDefault="004326BA" w:rsidP="00126F80">
      <w:pPr>
        <w:jc w:val="both"/>
        <w:rPr>
          <w:rFonts w:ascii="Arial" w:hAnsi="Arial" w:cs="Arial"/>
          <w:sz w:val="22"/>
          <w:szCs w:val="22"/>
        </w:rPr>
      </w:pPr>
      <w:r w:rsidRPr="004326BA">
        <w:rPr>
          <w:rFonts w:ascii="Arial" w:hAnsi="Arial" w:cs="Arial"/>
          <w:sz w:val="22"/>
          <w:szCs w:val="22"/>
        </w:rPr>
        <w:t xml:space="preserve">Rozdzielnie 6kV S1, S2, SP1, SP2 są bezpośrednio zasilane z rozdzielni PSG. Natomiast rozdzielnie SP1 i SP2 są zasilane ze skrzyń przyłączeniowych usytuowanych wzdłuż przenośników popiołu PT2 i PT3 w zależności od potrzeb eksploatacyjnych. Wymienione wyżej rozdzielnie są stacjami transformatorowymi 6/0,4kV zasilającymi przenośniki taśmowe, koparki, urządzenia pomocnicze oraz zewnętrzne oświetlenie terenu. W skład stacji oprócz pól rozdzielczych 6kV wchodzi transformator 6/0,4kV oraz rozdzielnie 0,4kV SO1, SO2, SPO1, SPO2. Całość zabudowana jest </w:t>
      </w:r>
      <w:r w:rsidR="005A13BE">
        <w:rPr>
          <w:rFonts w:ascii="Arial" w:hAnsi="Arial" w:cs="Arial"/>
          <w:sz w:val="22"/>
          <w:szCs w:val="22"/>
        </w:rPr>
        <w:br/>
      </w:r>
      <w:r w:rsidRPr="004326BA">
        <w:rPr>
          <w:rFonts w:ascii="Arial" w:hAnsi="Arial" w:cs="Arial"/>
          <w:sz w:val="22"/>
          <w:szCs w:val="22"/>
        </w:rPr>
        <w:t xml:space="preserve">w obudowie blaszanej i ustawiona na pontonie, ze względu na usytuowanie w terenie związane </w:t>
      </w:r>
      <w:r w:rsidR="005A13BE">
        <w:rPr>
          <w:rFonts w:ascii="Arial" w:hAnsi="Arial" w:cs="Arial"/>
          <w:sz w:val="22"/>
          <w:szCs w:val="22"/>
        </w:rPr>
        <w:br/>
      </w:r>
      <w:r w:rsidRPr="004326BA">
        <w:rPr>
          <w:rFonts w:ascii="Arial" w:hAnsi="Arial" w:cs="Arial"/>
          <w:sz w:val="22"/>
          <w:szCs w:val="22"/>
        </w:rPr>
        <w:t xml:space="preserve">z rozwiązaniami technologicznymi składowiska. Rozdzielnie S1 i S2 są rozdzielniami stacjonarnymi natomiast rozdzielnie SP1 i SP2 przesuwnymi, które w zależności od potrzeb będą przesuwane po terenie składowiska. </w:t>
      </w:r>
    </w:p>
    <w:p w14:paraId="5E12AF99" w14:textId="77777777" w:rsidR="004326BA" w:rsidRPr="004326BA" w:rsidRDefault="004326BA" w:rsidP="00126F80">
      <w:pPr>
        <w:keepNext/>
        <w:tabs>
          <w:tab w:val="left" w:pos="567"/>
        </w:tabs>
        <w:spacing w:before="120" w:after="120"/>
        <w:outlineLvl w:val="2"/>
        <w:rPr>
          <w:rFonts w:ascii="Arial" w:hAnsi="Arial" w:cs="Arial"/>
          <w:bCs/>
          <w:strike/>
          <w:sz w:val="22"/>
          <w:szCs w:val="22"/>
          <w:u w:val="single"/>
        </w:rPr>
      </w:pPr>
      <w:bookmarkStart w:id="31" w:name="_Toc280614948"/>
      <w:bookmarkStart w:id="32" w:name="_Toc482561875"/>
      <w:r w:rsidRPr="004326BA">
        <w:rPr>
          <w:rFonts w:ascii="Arial" w:hAnsi="Arial" w:cs="Arial"/>
          <w:bCs/>
          <w:sz w:val="22"/>
          <w:szCs w:val="22"/>
          <w:u w:val="single"/>
        </w:rPr>
        <w:t>Układ elektryczny zaplecza Elektrowni</w:t>
      </w:r>
      <w:bookmarkEnd w:id="31"/>
      <w:bookmarkEnd w:id="32"/>
    </w:p>
    <w:p w14:paraId="0DE7637E" w14:textId="6FECEAB6" w:rsidR="004326BA" w:rsidRPr="004326BA" w:rsidRDefault="004326BA" w:rsidP="00126F80">
      <w:pPr>
        <w:jc w:val="both"/>
        <w:rPr>
          <w:rFonts w:ascii="Arial" w:hAnsi="Arial" w:cs="Arial"/>
          <w:sz w:val="22"/>
          <w:szCs w:val="22"/>
        </w:rPr>
      </w:pPr>
      <w:r w:rsidRPr="004326BA">
        <w:rPr>
          <w:rFonts w:ascii="Arial" w:hAnsi="Arial" w:cs="Arial"/>
          <w:sz w:val="22"/>
          <w:szCs w:val="22"/>
        </w:rPr>
        <w:t>Układ elektryczny zaplecza obejmuje zasadniczo cztery stacje 15kV: ST-6; ST-7; ST-7A; ST-8 zasilane dwoma liniami kablowymi z rozdzielni 15kV</w:t>
      </w:r>
      <w:r w:rsidR="00FB73C2">
        <w:rPr>
          <w:rFonts w:ascii="Arial" w:hAnsi="Arial" w:cs="Arial"/>
          <w:sz w:val="22"/>
          <w:szCs w:val="22"/>
        </w:rPr>
        <w:t xml:space="preserve"> SE Połaniec. Pole nr 15 w R-15</w:t>
      </w:r>
      <w:r w:rsidRPr="004326BA">
        <w:rPr>
          <w:rFonts w:ascii="Arial" w:hAnsi="Arial" w:cs="Arial"/>
          <w:sz w:val="22"/>
          <w:szCs w:val="22"/>
        </w:rPr>
        <w:t>kV – Elektrownia I zasila s</w:t>
      </w:r>
      <w:r w:rsidR="00FB73C2">
        <w:rPr>
          <w:rFonts w:ascii="Arial" w:hAnsi="Arial" w:cs="Arial"/>
          <w:sz w:val="22"/>
          <w:szCs w:val="22"/>
        </w:rPr>
        <w:t>tację ST-6; a pole nr 19 w R-15</w:t>
      </w:r>
      <w:r w:rsidRPr="004326BA">
        <w:rPr>
          <w:rFonts w:ascii="Arial" w:hAnsi="Arial" w:cs="Arial"/>
          <w:sz w:val="22"/>
          <w:szCs w:val="22"/>
        </w:rPr>
        <w:t>kV – Elektrownia II zasila stację ST-7A. Wymienione wyżej stacje zaplecza posiadają dwustronne zasilanie, tzw. układ</w:t>
      </w:r>
      <w:r w:rsidR="00FB73C2">
        <w:rPr>
          <w:rFonts w:ascii="Arial" w:hAnsi="Arial" w:cs="Arial"/>
          <w:sz w:val="22"/>
          <w:szCs w:val="22"/>
        </w:rPr>
        <w:t xml:space="preserve"> pierścieniowy. Każda stacja 15</w:t>
      </w:r>
      <w:r w:rsidRPr="004326BA">
        <w:rPr>
          <w:rFonts w:ascii="Arial" w:hAnsi="Arial" w:cs="Arial"/>
          <w:sz w:val="22"/>
          <w:szCs w:val="22"/>
        </w:rPr>
        <w:t>k</w:t>
      </w:r>
      <w:r w:rsidR="00FB73C2">
        <w:rPr>
          <w:rFonts w:ascii="Arial" w:hAnsi="Arial" w:cs="Arial"/>
          <w:sz w:val="22"/>
          <w:szCs w:val="22"/>
        </w:rPr>
        <w:t>V posiada transformatory 15/0,4</w:t>
      </w:r>
      <w:r w:rsidRPr="004326BA">
        <w:rPr>
          <w:rFonts w:ascii="Arial" w:hAnsi="Arial" w:cs="Arial"/>
          <w:sz w:val="22"/>
          <w:szCs w:val="22"/>
        </w:rPr>
        <w:t>kV o mocy 630 lub 400 kVA służące do zasil</w:t>
      </w:r>
      <w:r w:rsidR="00FB73C2">
        <w:rPr>
          <w:rFonts w:ascii="Arial" w:hAnsi="Arial" w:cs="Arial"/>
          <w:sz w:val="22"/>
          <w:szCs w:val="22"/>
        </w:rPr>
        <w:t>ania stacji 0,4</w:t>
      </w:r>
      <w:r w:rsidRPr="004326BA">
        <w:rPr>
          <w:rFonts w:ascii="Arial" w:hAnsi="Arial" w:cs="Arial"/>
          <w:sz w:val="22"/>
          <w:szCs w:val="22"/>
        </w:rPr>
        <w:t>kV: ST-6nn, ST-7nn, ST-7Ann, ST-8nn. Układ elektryczny zaplecza elektrowni zapewnia m.in. zasilanie dla budynków administracyjnych i obiektów technicznych (magazyny, hale) oraz instalacji przemysłowych (przepompownie wody, oczyszczalni</w:t>
      </w:r>
      <w:r w:rsidR="00741727">
        <w:rPr>
          <w:rFonts w:ascii="Arial" w:hAnsi="Arial" w:cs="Arial"/>
          <w:sz w:val="22"/>
          <w:szCs w:val="22"/>
        </w:rPr>
        <w:t>e</w:t>
      </w:r>
      <w:r w:rsidRPr="004326BA">
        <w:rPr>
          <w:rFonts w:ascii="Arial" w:hAnsi="Arial" w:cs="Arial"/>
          <w:sz w:val="22"/>
          <w:szCs w:val="22"/>
        </w:rPr>
        <w:t xml:space="preserve"> ścieków).  </w:t>
      </w:r>
    </w:p>
    <w:p w14:paraId="00E08343" w14:textId="754664A6" w:rsidR="004326BA" w:rsidRPr="004326BA" w:rsidRDefault="00FB73C2" w:rsidP="00126F80">
      <w:pPr>
        <w:spacing w:before="120" w:after="120"/>
        <w:rPr>
          <w:rFonts w:ascii="Arial" w:hAnsi="Arial" w:cs="Arial"/>
          <w:sz w:val="22"/>
          <w:szCs w:val="22"/>
          <w:u w:val="single"/>
        </w:rPr>
      </w:pPr>
      <w:r>
        <w:rPr>
          <w:rFonts w:ascii="Arial" w:hAnsi="Arial" w:cs="Arial"/>
          <w:bCs/>
          <w:sz w:val="22"/>
          <w:szCs w:val="22"/>
          <w:u w:val="single"/>
        </w:rPr>
        <w:t>Rozdzielnia 6</w:t>
      </w:r>
      <w:r w:rsidR="004326BA" w:rsidRPr="004326BA">
        <w:rPr>
          <w:rFonts w:ascii="Arial" w:hAnsi="Arial" w:cs="Arial"/>
          <w:bCs/>
          <w:sz w:val="22"/>
          <w:szCs w:val="22"/>
          <w:u w:val="single"/>
        </w:rPr>
        <w:t xml:space="preserve">kV RW - Stacja Prób </w:t>
      </w:r>
    </w:p>
    <w:p w14:paraId="40185471" w14:textId="0A29A577" w:rsidR="004326BA" w:rsidRDefault="004326BA" w:rsidP="00126F80">
      <w:pPr>
        <w:jc w:val="both"/>
        <w:rPr>
          <w:rFonts w:ascii="Arial" w:hAnsi="Arial" w:cs="Arial"/>
          <w:sz w:val="22"/>
          <w:szCs w:val="22"/>
        </w:rPr>
      </w:pPr>
      <w:r w:rsidRPr="004326BA">
        <w:rPr>
          <w:rFonts w:ascii="Arial" w:hAnsi="Arial" w:cs="Arial"/>
          <w:sz w:val="22"/>
          <w:szCs w:val="22"/>
        </w:rPr>
        <w:t>Rozdzielnia składa się z czterech pól celkowych nieosłoniętych typu RW-10/I. Pola nr 1,2,4 wyposażone zostały w odłączniki typu OW III z napędem pneumatycznym oraz w wyłączniki typu SCI-4-12 800A. Pole nr 3 pełni funkcję pola pomiaru napięci</w:t>
      </w:r>
      <w:r w:rsidR="00FB73C2">
        <w:rPr>
          <w:rFonts w:ascii="Arial" w:hAnsi="Arial" w:cs="Arial"/>
          <w:sz w:val="22"/>
          <w:szCs w:val="22"/>
        </w:rPr>
        <w:t>a. Zasilana jest z rozdzielni 6</w:t>
      </w:r>
      <w:r w:rsidRPr="004326BA">
        <w:rPr>
          <w:rFonts w:ascii="Arial" w:hAnsi="Arial" w:cs="Arial"/>
          <w:sz w:val="22"/>
          <w:szCs w:val="22"/>
        </w:rPr>
        <w:t>kV PO12A pole nr 1 oraz z regulatora napięcia, któ</w:t>
      </w:r>
      <w:r w:rsidR="00FB73C2">
        <w:rPr>
          <w:rFonts w:ascii="Arial" w:hAnsi="Arial" w:cs="Arial"/>
          <w:sz w:val="22"/>
          <w:szCs w:val="22"/>
        </w:rPr>
        <w:t>ry zasilany jest z rozdzielni 6</w:t>
      </w:r>
      <w:r w:rsidRPr="004326BA">
        <w:rPr>
          <w:rFonts w:ascii="Arial" w:hAnsi="Arial" w:cs="Arial"/>
          <w:sz w:val="22"/>
          <w:szCs w:val="22"/>
        </w:rPr>
        <w:t>kV PO12A pole nr 2. Stacja prób służy do badania silników 6kV i 0,4kV.</w:t>
      </w:r>
    </w:p>
    <w:p w14:paraId="006C4840" w14:textId="77777777" w:rsidR="007652E4" w:rsidRPr="004326BA" w:rsidRDefault="007652E4" w:rsidP="007652E4">
      <w:pPr>
        <w:spacing w:before="120" w:after="120"/>
        <w:jc w:val="both"/>
        <w:rPr>
          <w:rFonts w:ascii="Arial" w:eastAsia="Calibri" w:hAnsi="Arial" w:cs="Arial"/>
          <w:sz w:val="22"/>
          <w:szCs w:val="22"/>
          <w:lang w:eastAsia="en-US"/>
        </w:rPr>
      </w:pPr>
      <w:r w:rsidRPr="004326BA">
        <w:rPr>
          <w:rFonts w:ascii="Arial" w:eastAsia="Calibri" w:hAnsi="Arial" w:cs="Arial"/>
          <w:sz w:val="22"/>
          <w:szCs w:val="22"/>
          <w:lang w:eastAsia="en-US"/>
        </w:rPr>
        <w:t xml:space="preserve">Układy zabezpieczeń </w:t>
      </w:r>
      <w:r>
        <w:rPr>
          <w:rFonts w:ascii="Arial" w:eastAsia="Calibri" w:hAnsi="Arial" w:cs="Arial"/>
          <w:sz w:val="22"/>
          <w:szCs w:val="22"/>
          <w:lang w:eastAsia="en-US"/>
        </w:rPr>
        <w:t>elektrycznych oparte są o cyfrowe układy C</w:t>
      </w:r>
      <w:r w:rsidRPr="004326BA">
        <w:rPr>
          <w:rFonts w:ascii="Arial" w:eastAsia="Calibri" w:hAnsi="Arial" w:cs="Arial"/>
          <w:sz w:val="22"/>
          <w:szCs w:val="22"/>
          <w:lang w:eastAsia="en-US"/>
        </w:rPr>
        <w:t>ZAZ</w:t>
      </w:r>
      <w:r>
        <w:rPr>
          <w:rFonts w:ascii="Arial" w:eastAsia="Calibri" w:hAnsi="Arial" w:cs="Arial"/>
          <w:sz w:val="22"/>
          <w:szCs w:val="22"/>
          <w:lang w:eastAsia="en-US"/>
        </w:rPr>
        <w:t xml:space="preserve">, </w:t>
      </w:r>
      <w:proofErr w:type="spellStart"/>
      <w:r>
        <w:rPr>
          <w:rFonts w:ascii="Arial" w:eastAsia="Calibri" w:hAnsi="Arial" w:cs="Arial"/>
          <w:sz w:val="22"/>
          <w:szCs w:val="22"/>
          <w:lang w:eastAsia="en-US"/>
        </w:rPr>
        <w:t>iZAZ</w:t>
      </w:r>
      <w:proofErr w:type="spellEnd"/>
      <w:r>
        <w:rPr>
          <w:rFonts w:ascii="Arial" w:eastAsia="Calibri" w:hAnsi="Arial" w:cs="Arial"/>
          <w:sz w:val="22"/>
          <w:szCs w:val="22"/>
          <w:lang w:eastAsia="en-US"/>
        </w:rPr>
        <w:t>, e</w:t>
      </w:r>
      <w:r>
        <w:rPr>
          <w:rFonts w:ascii="Arial" w:eastAsia="Calibri" w:hAnsi="Arial" w:cs="Arial"/>
          <w:sz w:val="22"/>
          <w:szCs w:val="22"/>
          <w:vertAlign w:val="superscript"/>
          <w:lang w:eastAsia="en-US"/>
        </w:rPr>
        <w:t>2</w:t>
      </w:r>
      <w:r>
        <w:rPr>
          <w:rFonts w:ascii="Arial" w:eastAsia="Calibri" w:hAnsi="Arial" w:cs="Arial"/>
          <w:sz w:val="22"/>
          <w:szCs w:val="22"/>
          <w:lang w:eastAsia="en-US"/>
        </w:rPr>
        <w:t>TANGO, MULTIMUZ, ZŁ,</w:t>
      </w:r>
      <w:r w:rsidRPr="007652E4">
        <w:rPr>
          <w:rFonts w:ascii="Arial" w:eastAsia="Calibri" w:hAnsi="Arial" w:cs="Arial"/>
          <w:sz w:val="22"/>
          <w:szCs w:val="22"/>
          <w:lang w:eastAsia="en-US"/>
        </w:rPr>
        <w:t xml:space="preserve"> </w:t>
      </w:r>
      <w:r>
        <w:rPr>
          <w:rFonts w:ascii="Arial" w:eastAsia="Calibri" w:hAnsi="Arial" w:cs="Arial"/>
          <w:sz w:val="22"/>
          <w:szCs w:val="22"/>
          <w:lang w:eastAsia="en-US"/>
        </w:rPr>
        <w:t>7RW80, 7SK80 oraz układy przekaźnikowe.</w:t>
      </w:r>
    </w:p>
    <w:p w14:paraId="551C6BFB" w14:textId="77777777" w:rsidR="00BC56A2" w:rsidRPr="004326BA" w:rsidRDefault="00BC56A2" w:rsidP="00126F80">
      <w:pPr>
        <w:jc w:val="both"/>
        <w:rPr>
          <w:rFonts w:ascii="Arial" w:hAnsi="Arial" w:cs="Arial"/>
          <w:sz w:val="22"/>
          <w:szCs w:val="22"/>
        </w:rPr>
      </w:pPr>
    </w:p>
    <w:p w14:paraId="3E6766E2" w14:textId="77777777" w:rsidR="004326BA" w:rsidRPr="00126F80" w:rsidRDefault="004326BA" w:rsidP="00B8458C">
      <w:pPr>
        <w:pStyle w:val="Akapitzlist"/>
        <w:numPr>
          <w:ilvl w:val="1"/>
          <w:numId w:val="51"/>
        </w:numPr>
        <w:spacing w:before="120" w:after="120" w:line="240" w:lineRule="auto"/>
        <w:ind w:left="426" w:hanging="426"/>
        <w:jc w:val="both"/>
        <w:rPr>
          <w:rFonts w:ascii="Arial" w:hAnsi="Arial" w:cs="Arial"/>
          <w:b/>
          <w:u w:val="single"/>
        </w:rPr>
      </w:pPr>
      <w:r w:rsidRPr="00126F80">
        <w:rPr>
          <w:rFonts w:ascii="Arial" w:hAnsi="Arial" w:cs="Arial"/>
          <w:b/>
          <w:bCs/>
        </w:rPr>
        <w:t>Podstawowe rozdzielnie 0,4kV potrzeb własnych ogólnych elektrowni</w:t>
      </w:r>
    </w:p>
    <w:p w14:paraId="1FE2C438" w14:textId="77777777" w:rsidR="004326BA" w:rsidRPr="004326BA" w:rsidRDefault="004326BA" w:rsidP="00126F80">
      <w:pPr>
        <w:spacing w:before="120" w:after="120"/>
        <w:jc w:val="both"/>
        <w:rPr>
          <w:rFonts w:ascii="Arial" w:eastAsia="Calibri" w:hAnsi="Arial" w:cs="Arial"/>
          <w:sz w:val="22"/>
          <w:szCs w:val="22"/>
          <w:lang w:eastAsia="en-US"/>
        </w:rPr>
      </w:pPr>
      <w:r w:rsidRPr="004326BA">
        <w:rPr>
          <w:rFonts w:ascii="Arial" w:eastAsia="Calibri" w:hAnsi="Arial" w:cs="Arial"/>
          <w:sz w:val="22"/>
          <w:szCs w:val="22"/>
          <w:lang w:eastAsia="en-US"/>
        </w:rPr>
        <w:lastRenderedPageBreak/>
        <w:t xml:space="preserve">Ze względu na rozległość terenu Elektrowni oraz różnorodność i ilość obiegów technologicznych utworzono pomocnicze rozdzielnie 0,4kV zlokalizowane możliwie blisko odbiorników. Podstawowe rozdzielnie potrzeb własnych ogólnych elektrowni 0,4kV zasilają rozdzielnie poszczególnych obiektów, instalacji i urządzeń energetycznych </w:t>
      </w:r>
      <w:proofErr w:type="spellStart"/>
      <w:r w:rsidRPr="004326BA">
        <w:rPr>
          <w:rFonts w:ascii="Arial" w:eastAsia="Calibri" w:hAnsi="Arial" w:cs="Arial"/>
          <w:sz w:val="22"/>
          <w:szCs w:val="22"/>
          <w:lang w:eastAsia="en-US"/>
        </w:rPr>
        <w:t>pozablokowych</w:t>
      </w:r>
      <w:proofErr w:type="spellEnd"/>
      <w:r w:rsidRPr="004326BA">
        <w:rPr>
          <w:rFonts w:ascii="Arial" w:eastAsia="Calibri" w:hAnsi="Arial" w:cs="Arial"/>
          <w:sz w:val="22"/>
          <w:szCs w:val="22"/>
          <w:lang w:eastAsia="en-US"/>
        </w:rPr>
        <w:t>, tym:</w:t>
      </w:r>
    </w:p>
    <w:p w14:paraId="598E6332" w14:textId="3FAFBD70" w:rsidR="004326BA" w:rsidRPr="004326BA" w:rsidRDefault="004326BA" w:rsidP="00B8458C">
      <w:pPr>
        <w:numPr>
          <w:ilvl w:val="0"/>
          <w:numId w:val="47"/>
        </w:numPr>
        <w:autoSpaceDE w:val="0"/>
        <w:autoSpaceDN w:val="0"/>
        <w:adjustRightInd w:val="0"/>
        <w:spacing w:before="120" w:after="120"/>
        <w:ind w:left="709" w:hanging="425"/>
        <w:contextualSpacing/>
        <w:jc w:val="both"/>
        <w:rPr>
          <w:rFonts w:ascii="Arial" w:eastAsia="Calibri" w:hAnsi="Arial" w:cs="Arial"/>
          <w:b/>
          <w:bCs/>
          <w:sz w:val="22"/>
          <w:szCs w:val="22"/>
          <w:lang w:eastAsia="en-US"/>
        </w:rPr>
      </w:pPr>
      <w:r w:rsidRPr="004326BA">
        <w:rPr>
          <w:rFonts w:ascii="Arial" w:eastAsia="Calibri" w:hAnsi="Arial" w:cs="Arial"/>
          <w:bCs/>
          <w:sz w:val="22"/>
          <w:szCs w:val="22"/>
          <w:lang w:eastAsia="en-US"/>
        </w:rPr>
        <w:t xml:space="preserve">Potrzeb ogólnych </w:t>
      </w:r>
      <w:r w:rsidRPr="004326BA">
        <w:rPr>
          <w:rFonts w:ascii="Arial" w:eastAsia="Calibri" w:hAnsi="Arial" w:cs="Arial"/>
          <w:color w:val="000000"/>
          <w:sz w:val="22"/>
          <w:szCs w:val="22"/>
          <w:lang w:eastAsia="en-US"/>
        </w:rPr>
        <w:t>budynku głównego i rezerwowego zasilania potrzeb własnych blokowych, tj.:</w:t>
      </w:r>
      <w:r w:rsidRPr="004326BA">
        <w:rPr>
          <w:rFonts w:ascii="Arial" w:eastAsia="Calibri" w:hAnsi="Arial" w:cs="Arial"/>
          <w:bCs/>
          <w:sz w:val="22"/>
          <w:szCs w:val="22"/>
          <w:lang w:eastAsia="en-US"/>
        </w:rPr>
        <w:t xml:space="preserve"> (m.in.: rezerwa dla elektrofiltrów, oświetlenie zewnętrzne i wewnętrzne, </w:t>
      </w:r>
      <w:proofErr w:type="spellStart"/>
      <w:r w:rsidRPr="004326BA">
        <w:rPr>
          <w:rFonts w:ascii="Arial" w:eastAsia="Calibri" w:hAnsi="Arial" w:cs="Arial"/>
          <w:bCs/>
          <w:sz w:val="22"/>
          <w:szCs w:val="22"/>
          <w:lang w:eastAsia="en-US"/>
        </w:rPr>
        <w:t>mazutownia</w:t>
      </w:r>
      <w:proofErr w:type="spellEnd"/>
      <w:r w:rsidRPr="004326BA">
        <w:rPr>
          <w:rFonts w:ascii="Arial" w:eastAsia="Calibri" w:hAnsi="Arial" w:cs="Arial"/>
          <w:bCs/>
          <w:sz w:val="22"/>
          <w:szCs w:val="22"/>
          <w:lang w:eastAsia="en-US"/>
        </w:rPr>
        <w:t>, budynki i warsztaty, odpopielanie, pompownie wody, s</w:t>
      </w:r>
      <w:r w:rsidR="007D7C48">
        <w:rPr>
          <w:rFonts w:ascii="Arial" w:eastAsia="Calibri" w:hAnsi="Arial" w:cs="Arial"/>
          <w:bCs/>
          <w:sz w:val="22"/>
          <w:szCs w:val="22"/>
          <w:lang w:eastAsia="en-US"/>
        </w:rPr>
        <w:t xml:space="preserve">tacja demineralizacji wody, </w:t>
      </w:r>
      <w:proofErr w:type="spellStart"/>
      <w:r w:rsidR="007D7C48">
        <w:rPr>
          <w:rFonts w:ascii="Arial" w:eastAsia="Calibri" w:hAnsi="Arial" w:cs="Arial"/>
          <w:bCs/>
          <w:sz w:val="22"/>
          <w:szCs w:val="22"/>
          <w:lang w:eastAsia="en-US"/>
        </w:rPr>
        <w:t>sprę</w:t>
      </w:r>
      <w:r w:rsidRPr="004326BA">
        <w:rPr>
          <w:rFonts w:ascii="Arial" w:eastAsia="Calibri" w:hAnsi="Arial" w:cs="Arial"/>
          <w:bCs/>
          <w:sz w:val="22"/>
          <w:szCs w:val="22"/>
          <w:lang w:eastAsia="en-US"/>
        </w:rPr>
        <w:t>żarkownia</w:t>
      </w:r>
      <w:proofErr w:type="spellEnd"/>
      <w:r w:rsidRPr="004326BA">
        <w:rPr>
          <w:rFonts w:ascii="Arial" w:eastAsia="Calibri" w:hAnsi="Arial" w:cs="Arial"/>
          <w:bCs/>
          <w:sz w:val="22"/>
          <w:szCs w:val="22"/>
          <w:lang w:eastAsia="en-US"/>
        </w:rPr>
        <w:t>, stacja wody amoniakalnej, człon ciepłowniczy) – m</w:t>
      </w:r>
      <w:r w:rsidRPr="004326BA">
        <w:rPr>
          <w:rFonts w:ascii="Arial" w:eastAsia="Calibri" w:hAnsi="Arial" w:cs="Arial"/>
          <w:sz w:val="22"/>
          <w:szCs w:val="22"/>
          <w:lang w:eastAsia="en-US"/>
        </w:rPr>
        <w:t>ost zasilania rezerwowego 0,4kV pod czopuchami, rozdzielnie RNR3, RS1, RS2, RS3, RS4, RS5, RNO1, RNO2, RNO12, GO, RNWE1, RNWE2, RWPA, RWPB, RWDA, RWDB, RZW1, RZW2, RNO21-22, RNO25-26, RP1, RP2, RW1, RW2, RW3, RW4, WRS1, WRS2, RS11, RS12, RNO21, RNO22,</w:t>
      </w:r>
      <w:r w:rsidRPr="004326BA">
        <w:rPr>
          <w:rFonts w:ascii="Arial" w:eastAsia="Calibri" w:hAnsi="Arial" w:cs="Arial"/>
          <w:color w:val="000000"/>
          <w:szCs w:val="20"/>
          <w:lang w:eastAsia="en-US"/>
        </w:rPr>
        <w:t xml:space="preserve"> RNO12B1, RNO12B2</w:t>
      </w:r>
      <w:r w:rsidRPr="004326BA">
        <w:rPr>
          <w:rFonts w:ascii="Arial" w:eastAsia="Calibri" w:hAnsi="Arial" w:cs="Arial"/>
          <w:sz w:val="22"/>
          <w:szCs w:val="22"/>
          <w:lang w:eastAsia="en-US"/>
        </w:rPr>
        <w:t>.</w:t>
      </w:r>
      <w:r w:rsidRPr="004326BA">
        <w:rPr>
          <w:rFonts w:ascii="Arial" w:eastAsia="Calibri" w:hAnsi="Arial" w:cs="Arial"/>
          <w:b/>
          <w:bCs/>
          <w:sz w:val="22"/>
          <w:szCs w:val="22"/>
          <w:lang w:eastAsia="en-US"/>
        </w:rPr>
        <w:t xml:space="preserve"> </w:t>
      </w:r>
    </w:p>
    <w:p w14:paraId="4680609C" w14:textId="77777777" w:rsidR="004326BA" w:rsidRPr="004326BA" w:rsidRDefault="004326BA" w:rsidP="00B8458C">
      <w:pPr>
        <w:numPr>
          <w:ilvl w:val="0"/>
          <w:numId w:val="47"/>
        </w:numPr>
        <w:autoSpaceDE w:val="0"/>
        <w:autoSpaceDN w:val="0"/>
        <w:adjustRightInd w:val="0"/>
        <w:spacing w:before="120" w:after="120"/>
        <w:ind w:left="709" w:hanging="425"/>
        <w:contextualSpacing/>
        <w:jc w:val="both"/>
        <w:rPr>
          <w:rFonts w:ascii="Arial" w:eastAsia="Calibri" w:hAnsi="Arial" w:cs="Arial"/>
          <w:sz w:val="22"/>
          <w:szCs w:val="22"/>
          <w:lang w:eastAsia="en-US"/>
        </w:rPr>
      </w:pPr>
      <w:r w:rsidRPr="004326BA">
        <w:rPr>
          <w:rFonts w:ascii="Arial" w:eastAsia="Calibri" w:hAnsi="Arial" w:cs="Arial"/>
          <w:bCs/>
          <w:sz w:val="22"/>
          <w:szCs w:val="22"/>
          <w:lang w:eastAsia="en-US"/>
        </w:rPr>
        <w:t xml:space="preserve">Instalacji Odsiarczania Spalin – rozdzielnie: </w:t>
      </w:r>
      <w:r w:rsidRPr="004326BA">
        <w:rPr>
          <w:rFonts w:ascii="Arial" w:eastAsia="Calibri" w:hAnsi="Arial" w:cs="Arial"/>
          <w:sz w:val="22"/>
          <w:szCs w:val="22"/>
          <w:lang w:eastAsia="en-US"/>
        </w:rPr>
        <w:t>OBPA, OBPB, OBPC, OBPD, OBEC, OBED, CBHA, CBHB, CBHC, CBHD, DBHA, DBHB, DBHC, DBHD, W2BHA, W2BHB, W2BRA, W2BRB. Rozdzielnia =220V OBWA, UPS ODSIARCZANIE, UPS ZPKW.</w:t>
      </w:r>
    </w:p>
    <w:p w14:paraId="46072CA5" w14:textId="77777777" w:rsidR="004326BA" w:rsidRPr="004326BA" w:rsidRDefault="004326BA" w:rsidP="00B8458C">
      <w:pPr>
        <w:numPr>
          <w:ilvl w:val="0"/>
          <w:numId w:val="47"/>
        </w:numPr>
        <w:autoSpaceDE w:val="0"/>
        <w:autoSpaceDN w:val="0"/>
        <w:adjustRightInd w:val="0"/>
        <w:spacing w:before="120" w:after="120"/>
        <w:ind w:left="709" w:hanging="425"/>
        <w:contextualSpacing/>
        <w:jc w:val="both"/>
        <w:rPr>
          <w:rFonts w:ascii="Arial" w:eastAsia="Calibri" w:hAnsi="Arial" w:cs="Arial"/>
          <w:sz w:val="22"/>
          <w:szCs w:val="22"/>
          <w:lang w:eastAsia="en-US"/>
        </w:rPr>
      </w:pPr>
      <w:r w:rsidRPr="004326BA">
        <w:rPr>
          <w:rFonts w:ascii="Arial" w:eastAsia="Calibri" w:hAnsi="Arial" w:cs="Arial"/>
          <w:bCs/>
          <w:sz w:val="22"/>
          <w:szCs w:val="22"/>
          <w:lang w:eastAsia="en-US"/>
        </w:rPr>
        <w:t xml:space="preserve">Załadowni popiołu oraz pompowni wody powrotnej Pióry – rozdzielnie: </w:t>
      </w:r>
      <w:r w:rsidRPr="004326BA">
        <w:rPr>
          <w:rFonts w:ascii="Arial" w:eastAsia="Calibri" w:hAnsi="Arial" w:cs="Arial"/>
          <w:sz w:val="22"/>
          <w:szCs w:val="22"/>
          <w:lang w:eastAsia="en-US"/>
        </w:rPr>
        <w:t>SO1, SPO1, SO2, SPO2, KWK 315, RSG, RSG1, RNO12B1-B2, RNO12B30. PSG 220V=.</w:t>
      </w:r>
    </w:p>
    <w:p w14:paraId="1C4885F8" w14:textId="77777777" w:rsidR="004326BA" w:rsidRPr="004326BA" w:rsidRDefault="004326BA" w:rsidP="00B8458C">
      <w:pPr>
        <w:numPr>
          <w:ilvl w:val="0"/>
          <w:numId w:val="47"/>
        </w:numPr>
        <w:autoSpaceDE w:val="0"/>
        <w:autoSpaceDN w:val="0"/>
        <w:adjustRightInd w:val="0"/>
        <w:spacing w:before="120" w:after="120"/>
        <w:ind w:left="709" w:hanging="425"/>
        <w:contextualSpacing/>
        <w:jc w:val="both"/>
        <w:rPr>
          <w:rFonts w:ascii="Arial" w:eastAsia="Calibri" w:hAnsi="Arial" w:cs="Arial"/>
          <w:sz w:val="22"/>
          <w:szCs w:val="22"/>
          <w:lang w:eastAsia="en-US"/>
        </w:rPr>
      </w:pPr>
      <w:r w:rsidRPr="004326BA">
        <w:rPr>
          <w:rFonts w:ascii="Arial" w:eastAsia="Calibri" w:hAnsi="Arial" w:cs="Arial"/>
          <w:bCs/>
          <w:sz w:val="22"/>
          <w:szCs w:val="22"/>
          <w:lang w:eastAsia="en-US"/>
        </w:rPr>
        <w:t xml:space="preserve">Urządzeń biomasy – rozdzielnie: </w:t>
      </w:r>
      <w:r w:rsidRPr="004326BA">
        <w:rPr>
          <w:rFonts w:ascii="Arial" w:eastAsia="Calibri" w:hAnsi="Arial" w:cs="Arial"/>
          <w:sz w:val="22"/>
          <w:szCs w:val="22"/>
          <w:lang w:eastAsia="en-US"/>
        </w:rPr>
        <w:t>TBHA, TBLA, 9BHR, 9BHS, 9BNP (część 1-3), 9BNR; 9BNS, 9BNSA, RZB1, RZB2,  RZB12 (część 1-2), RNO23-24, 220V= TBTW</w:t>
      </w:r>
    </w:p>
    <w:p w14:paraId="25482E46" w14:textId="77777777" w:rsidR="004326BA" w:rsidRPr="004326BA" w:rsidRDefault="004326BA" w:rsidP="00126F80">
      <w:pPr>
        <w:jc w:val="both"/>
        <w:rPr>
          <w:rFonts w:ascii="Arial" w:eastAsia="Calibri" w:hAnsi="Arial" w:cs="Arial"/>
          <w:sz w:val="22"/>
          <w:szCs w:val="22"/>
          <w:lang w:eastAsia="en-US"/>
        </w:rPr>
      </w:pPr>
      <w:r w:rsidRPr="004326BA">
        <w:rPr>
          <w:rFonts w:ascii="Arial" w:eastAsia="Calibri" w:hAnsi="Arial" w:cs="Arial"/>
          <w:sz w:val="22"/>
          <w:szCs w:val="22"/>
          <w:lang w:eastAsia="en-US"/>
        </w:rPr>
        <w:t>Podstawowe typy rozdzielni 0,4kV potrzeb własnych ogólnych elektrowni to: REG-1, MS-76, ZMR, RNM-2, RNM-11, NGWR-1, RGO-2000. Typy wyłączników zwarciowych 0,4kV potrzeb ogólnych: APU, DS, M-PACT</w:t>
      </w:r>
      <w:r w:rsidR="00BA66C1">
        <w:rPr>
          <w:rFonts w:ascii="Arial" w:eastAsia="Calibri" w:hAnsi="Arial" w:cs="Arial"/>
          <w:sz w:val="22"/>
          <w:szCs w:val="22"/>
          <w:lang w:eastAsia="en-US"/>
        </w:rPr>
        <w:t>, 3WL1220</w:t>
      </w:r>
      <w:r w:rsidRPr="004326BA">
        <w:rPr>
          <w:rFonts w:ascii="Arial" w:eastAsia="Calibri" w:hAnsi="Arial" w:cs="Arial"/>
          <w:sz w:val="22"/>
          <w:szCs w:val="22"/>
          <w:lang w:eastAsia="en-US"/>
        </w:rPr>
        <w:t xml:space="preserve">. Pozostała aparatura łączeniowa w segmentach, szafach i polach rozdzielnic oraz </w:t>
      </w:r>
      <w:proofErr w:type="spellStart"/>
      <w:r w:rsidRPr="004326BA">
        <w:rPr>
          <w:rFonts w:ascii="Arial" w:eastAsia="Calibri" w:hAnsi="Arial" w:cs="Arial"/>
          <w:sz w:val="22"/>
          <w:szCs w:val="22"/>
          <w:lang w:eastAsia="en-US"/>
        </w:rPr>
        <w:t>podrozdzielnic</w:t>
      </w:r>
      <w:proofErr w:type="spellEnd"/>
      <w:r w:rsidRPr="004326BA">
        <w:rPr>
          <w:rFonts w:ascii="Arial" w:eastAsia="Calibri" w:hAnsi="Arial" w:cs="Arial"/>
          <w:sz w:val="22"/>
          <w:szCs w:val="22"/>
          <w:lang w:eastAsia="en-US"/>
        </w:rPr>
        <w:t xml:space="preserve"> jest w standardowym wykonaniu. </w:t>
      </w:r>
    </w:p>
    <w:p w14:paraId="5D23E93A" w14:textId="77777777" w:rsidR="004326BA" w:rsidRPr="00126F80" w:rsidRDefault="004326BA" w:rsidP="00B8458C">
      <w:pPr>
        <w:pStyle w:val="Akapitzlist"/>
        <w:numPr>
          <w:ilvl w:val="1"/>
          <w:numId w:val="51"/>
        </w:numPr>
        <w:spacing w:before="120" w:after="120" w:line="240" w:lineRule="auto"/>
        <w:ind w:left="426" w:hanging="426"/>
        <w:jc w:val="both"/>
        <w:rPr>
          <w:rFonts w:ascii="Arial" w:hAnsi="Arial" w:cs="Arial"/>
          <w:b/>
        </w:rPr>
      </w:pPr>
      <w:r w:rsidRPr="00126F80">
        <w:rPr>
          <w:rFonts w:ascii="Arial" w:hAnsi="Arial" w:cs="Arial"/>
          <w:b/>
        </w:rPr>
        <w:t>Rozdzielnie prądu stałego</w:t>
      </w:r>
    </w:p>
    <w:p w14:paraId="45B73FF2" w14:textId="77777777" w:rsidR="004326BA" w:rsidRPr="004326BA" w:rsidRDefault="004326BA" w:rsidP="00126F80">
      <w:pPr>
        <w:jc w:val="both"/>
        <w:rPr>
          <w:rFonts w:ascii="Arial" w:eastAsia="Calibri" w:hAnsi="Arial" w:cs="Arial"/>
          <w:sz w:val="22"/>
          <w:szCs w:val="22"/>
          <w:lang w:eastAsia="en-US"/>
        </w:rPr>
      </w:pPr>
      <w:r w:rsidRPr="004326BA">
        <w:rPr>
          <w:rFonts w:ascii="Arial" w:eastAsia="Calibri" w:hAnsi="Arial" w:cs="Arial"/>
          <w:sz w:val="22"/>
          <w:szCs w:val="22"/>
          <w:lang w:eastAsia="en-US"/>
        </w:rPr>
        <w:t xml:space="preserve">Rozdzielnie prądu stałego potrzeb </w:t>
      </w:r>
      <w:proofErr w:type="spellStart"/>
      <w:r w:rsidRPr="004326BA">
        <w:rPr>
          <w:rFonts w:ascii="Arial" w:eastAsia="Calibri" w:hAnsi="Arial" w:cs="Arial"/>
          <w:sz w:val="22"/>
          <w:szCs w:val="22"/>
          <w:lang w:eastAsia="en-US"/>
        </w:rPr>
        <w:t>pozablokow</w:t>
      </w:r>
      <w:r w:rsidR="00272ED7">
        <w:rPr>
          <w:rFonts w:ascii="Arial" w:eastAsia="Calibri" w:hAnsi="Arial" w:cs="Arial"/>
          <w:sz w:val="22"/>
          <w:szCs w:val="22"/>
          <w:lang w:eastAsia="en-US"/>
        </w:rPr>
        <w:t>ych</w:t>
      </w:r>
      <w:proofErr w:type="spellEnd"/>
      <w:r w:rsidR="00272ED7">
        <w:rPr>
          <w:rFonts w:ascii="Arial" w:eastAsia="Calibri" w:hAnsi="Arial" w:cs="Arial"/>
          <w:sz w:val="22"/>
          <w:szCs w:val="22"/>
          <w:lang w:eastAsia="en-US"/>
        </w:rPr>
        <w:t xml:space="preserve"> oznaczono symbolami RPSO1, </w:t>
      </w:r>
      <w:r w:rsidRPr="004326BA">
        <w:rPr>
          <w:rFonts w:ascii="Arial" w:eastAsia="Calibri" w:hAnsi="Arial" w:cs="Arial"/>
          <w:sz w:val="22"/>
          <w:szCs w:val="22"/>
          <w:lang w:eastAsia="en-US"/>
        </w:rPr>
        <w:t>RPSO2</w:t>
      </w:r>
      <w:r w:rsidR="00272ED7">
        <w:rPr>
          <w:rFonts w:ascii="Arial" w:eastAsia="Calibri" w:hAnsi="Arial" w:cs="Arial"/>
          <w:sz w:val="22"/>
          <w:szCs w:val="22"/>
          <w:lang w:eastAsia="en-US"/>
        </w:rPr>
        <w:t xml:space="preserve"> </w:t>
      </w:r>
      <w:r w:rsidR="005A13BE">
        <w:rPr>
          <w:rFonts w:ascii="Arial" w:eastAsia="Calibri" w:hAnsi="Arial" w:cs="Arial"/>
          <w:sz w:val="22"/>
          <w:szCs w:val="22"/>
          <w:lang w:eastAsia="en-US"/>
        </w:rPr>
        <w:br/>
      </w:r>
      <w:r w:rsidR="00272ED7">
        <w:rPr>
          <w:rFonts w:ascii="Arial" w:eastAsia="Calibri" w:hAnsi="Arial" w:cs="Arial"/>
          <w:sz w:val="22"/>
          <w:szCs w:val="22"/>
          <w:lang w:eastAsia="en-US"/>
        </w:rPr>
        <w:t>i RPSO21</w:t>
      </w:r>
      <w:r w:rsidRPr="004326BA">
        <w:rPr>
          <w:rFonts w:ascii="Arial" w:eastAsia="Calibri" w:hAnsi="Arial" w:cs="Arial"/>
          <w:sz w:val="22"/>
          <w:szCs w:val="22"/>
          <w:lang w:eastAsia="en-US"/>
        </w:rPr>
        <w:t xml:space="preserve"> (wykonano jako 5-szafowe). Rozdzielnia RPSO1 zlokalizowana jest na poziomie 0,0 m pod czopuchem nr 1, a rozdzielnia RPSO2 zlokalizowana jest na poziomie -2,5 m w budynku F-13. Rozdzielnia RPSO21 znajduje się na poz. 0 m za blokiem nr 9. Zasilane są z niej urządzenia Członu Ciepłowniczego nr 2.</w:t>
      </w:r>
      <w:r w:rsidRPr="004326BA">
        <w:rPr>
          <w:rFonts w:ascii="Calibri" w:eastAsia="Calibri" w:hAnsi="Calibri"/>
          <w:sz w:val="22"/>
          <w:szCs w:val="22"/>
          <w:lang w:eastAsia="en-US"/>
        </w:rPr>
        <w:t xml:space="preserve"> </w:t>
      </w:r>
      <w:r w:rsidRPr="004326BA">
        <w:rPr>
          <w:rFonts w:ascii="Arial" w:eastAsia="Calibri" w:hAnsi="Arial" w:cs="Arial"/>
          <w:sz w:val="22"/>
          <w:szCs w:val="22"/>
          <w:lang w:eastAsia="en-US"/>
        </w:rPr>
        <w:t>Rozdzielnie RPSO1 i RPSO21 stanowią rezerwowe zasilanie dowolnej rozdzielni bloków energetycznych RPS1 - RPS9.</w:t>
      </w:r>
      <w:r w:rsidRPr="004326BA">
        <w:rPr>
          <w:rFonts w:ascii="Calibri" w:eastAsia="Calibri" w:hAnsi="Calibri"/>
          <w:sz w:val="22"/>
          <w:szCs w:val="22"/>
          <w:lang w:eastAsia="en-US"/>
        </w:rPr>
        <w:t xml:space="preserve"> </w:t>
      </w:r>
      <w:r w:rsidRPr="004326BA">
        <w:rPr>
          <w:rFonts w:ascii="Arial" w:eastAsia="Calibri" w:hAnsi="Arial" w:cs="Arial"/>
          <w:sz w:val="22"/>
          <w:szCs w:val="22"/>
          <w:lang w:eastAsia="en-US"/>
        </w:rPr>
        <w:t xml:space="preserve">Do najważniejszych odbiorów </w:t>
      </w:r>
      <w:proofErr w:type="spellStart"/>
      <w:r w:rsidRPr="004326BA">
        <w:rPr>
          <w:rFonts w:ascii="Arial" w:eastAsia="Calibri" w:hAnsi="Arial" w:cs="Arial"/>
          <w:sz w:val="22"/>
          <w:szCs w:val="22"/>
          <w:lang w:eastAsia="en-US"/>
        </w:rPr>
        <w:t>pozablokowych</w:t>
      </w:r>
      <w:proofErr w:type="spellEnd"/>
      <w:r w:rsidRPr="004326BA">
        <w:rPr>
          <w:rFonts w:ascii="Arial" w:eastAsia="Calibri" w:hAnsi="Arial" w:cs="Arial"/>
          <w:sz w:val="22"/>
          <w:szCs w:val="22"/>
          <w:lang w:eastAsia="en-US"/>
        </w:rPr>
        <w:t xml:space="preserve"> zasilanych z rozdzielni RPSO1 należą: układ bezprzerwowego zasilania nastawni centralnej UPS-CN1 i pomiarów chemicznych, obwody sterowania urządzeń nawęglania, odpopielania, stacji demineralizacji wody oraz gospodarki olejowej. Z rozdzielni RPSO2 zasilane są: układ bezprzerwowego zasilania nastawni centralnej UPS-CN12 i bezprzerwowego zasilania komputerów systemów IT. </w:t>
      </w:r>
    </w:p>
    <w:p w14:paraId="221CF3A5" w14:textId="77777777" w:rsidR="004326BA" w:rsidRPr="004326BA" w:rsidRDefault="004326BA" w:rsidP="00126F80">
      <w:pPr>
        <w:jc w:val="both"/>
        <w:rPr>
          <w:rFonts w:ascii="Arial" w:eastAsia="Calibri" w:hAnsi="Arial" w:cs="Arial"/>
          <w:sz w:val="22"/>
          <w:szCs w:val="22"/>
          <w:lang w:eastAsia="en-US"/>
        </w:rPr>
      </w:pPr>
      <w:r w:rsidRPr="004326BA">
        <w:rPr>
          <w:rFonts w:ascii="Arial" w:eastAsia="Calibri" w:hAnsi="Arial" w:cs="Arial"/>
          <w:sz w:val="22"/>
          <w:szCs w:val="22"/>
          <w:lang w:eastAsia="en-US"/>
        </w:rPr>
        <w:t>Opisy obiektów, instalacji, układów i urządzeń w elektrowni przedstawione w niniejszej specyfikacji należy traktować, jako niewyczerpujące. Uzupełnienie informacji będzie możliwe w trakcie wizji lokalnej wykonawcy w Elektrowni.</w:t>
      </w:r>
    </w:p>
    <w:p w14:paraId="4BBBB46B" w14:textId="77777777" w:rsidR="004326BA" w:rsidRPr="004326BA" w:rsidRDefault="004326BA" w:rsidP="00126F80">
      <w:pPr>
        <w:jc w:val="both"/>
        <w:rPr>
          <w:rFonts w:ascii="Arial" w:eastAsia="Calibri" w:hAnsi="Arial" w:cs="Arial"/>
          <w:sz w:val="22"/>
          <w:szCs w:val="22"/>
          <w:lang w:eastAsia="en-US"/>
        </w:rPr>
      </w:pPr>
      <w:r w:rsidRPr="004326BA">
        <w:rPr>
          <w:rFonts w:ascii="Arial" w:eastAsia="Calibri" w:hAnsi="Arial" w:cs="Arial"/>
          <w:sz w:val="22"/>
          <w:szCs w:val="22"/>
          <w:lang w:eastAsia="en-US"/>
        </w:rPr>
        <w:t>Zobowiązania Wykonawcy obejmują również koordynację wszystkich działań zapewniających, że wykonanie usług będzie w pełni zgodne z obowiązującym prawem i przepisami. Wykonawca będzie koordynował działania swoich podwykonawców. Zamawiający zapewnia dostęp do istniejącej dokumentacji technicznej, dokumentacja nie jest kompletna.</w:t>
      </w:r>
    </w:p>
    <w:p w14:paraId="7B053E8A" w14:textId="392FDBF5" w:rsidR="004326BA" w:rsidRPr="00126F80" w:rsidRDefault="00FB73C2" w:rsidP="00B8458C">
      <w:pPr>
        <w:pStyle w:val="Akapitzlist"/>
        <w:keepNext/>
        <w:numPr>
          <w:ilvl w:val="1"/>
          <w:numId w:val="51"/>
        </w:numPr>
        <w:tabs>
          <w:tab w:val="num" w:pos="426"/>
        </w:tabs>
        <w:spacing w:before="120" w:after="120" w:line="240" w:lineRule="auto"/>
        <w:ind w:left="426" w:hanging="426"/>
        <w:jc w:val="both"/>
        <w:outlineLvl w:val="1"/>
        <w:rPr>
          <w:rFonts w:ascii="Arial" w:hAnsi="Arial" w:cs="Arial"/>
          <w:b/>
        </w:rPr>
      </w:pPr>
      <w:r>
        <w:rPr>
          <w:rFonts w:ascii="Arial" w:hAnsi="Arial" w:cs="Arial"/>
          <w:b/>
        </w:rPr>
        <w:t>Struktura wiekowa kabli SN (6</w:t>
      </w:r>
      <w:r w:rsidR="004326BA" w:rsidRPr="00126F80">
        <w:rPr>
          <w:rFonts w:ascii="Arial" w:hAnsi="Arial" w:cs="Arial"/>
          <w:b/>
        </w:rPr>
        <w:t>kV) - linii kablowych.</w:t>
      </w:r>
    </w:p>
    <w:p w14:paraId="133D33E3" w14:textId="77777777" w:rsidR="004326BA" w:rsidRPr="004326BA" w:rsidRDefault="004326BA" w:rsidP="00B8458C">
      <w:pPr>
        <w:numPr>
          <w:ilvl w:val="2"/>
          <w:numId w:val="51"/>
        </w:numPr>
        <w:tabs>
          <w:tab w:val="num" w:pos="709"/>
        </w:tabs>
        <w:ind w:left="709" w:hanging="709"/>
        <w:contextualSpacing/>
        <w:jc w:val="both"/>
        <w:rPr>
          <w:rFonts w:ascii="Arial" w:eastAsia="Calibri" w:hAnsi="Arial" w:cs="Arial"/>
          <w:color w:val="0D0D0D"/>
          <w:sz w:val="22"/>
          <w:szCs w:val="22"/>
          <w:lang w:eastAsia="en-US"/>
        </w:rPr>
      </w:pPr>
      <w:r w:rsidRPr="004326BA">
        <w:rPr>
          <w:rFonts w:ascii="Arial" w:eastAsia="Calibri" w:hAnsi="Arial" w:cs="Arial"/>
          <w:color w:val="0D0D0D"/>
          <w:sz w:val="22"/>
          <w:szCs w:val="22"/>
          <w:lang w:eastAsia="en-US"/>
        </w:rPr>
        <w:t>Bloki energetyczne (odbiory blokowe).</w:t>
      </w:r>
    </w:p>
    <w:p w14:paraId="2DFC59C4" w14:textId="45F5AD78" w:rsidR="004326BA" w:rsidRPr="004326BA" w:rsidRDefault="00FB73C2" w:rsidP="00126F80">
      <w:pPr>
        <w:jc w:val="both"/>
        <w:rPr>
          <w:rFonts w:ascii="Arial" w:eastAsia="Calibri" w:hAnsi="Arial" w:cs="Arial"/>
          <w:color w:val="0D0D0D"/>
          <w:sz w:val="22"/>
          <w:szCs w:val="22"/>
          <w:lang w:eastAsia="en-US"/>
        </w:rPr>
      </w:pPr>
      <w:r>
        <w:rPr>
          <w:rFonts w:ascii="Arial" w:eastAsia="Calibri" w:hAnsi="Arial" w:cs="Arial"/>
          <w:color w:val="0D0D0D"/>
          <w:sz w:val="22"/>
          <w:szCs w:val="22"/>
          <w:lang w:eastAsia="en-US"/>
        </w:rPr>
        <w:t>Ogólnie linie kablowe 6</w:t>
      </w:r>
      <w:r w:rsidR="004326BA" w:rsidRPr="004326BA">
        <w:rPr>
          <w:rFonts w:ascii="Arial" w:eastAsia="Calibri" w:hAnsi="Arial" w:cs="Arial"/>
          <w:color w:val="0D0D0D"/>
          <w:sz w:val="22"/>
          <w:szCs w:val="22"/>
          <w:lang w:eastAsia="en-US"/>
        </w:rPr>
        <w:t>kV eksploatowane są od momentu uruchomienia bloku odpowiednio w latach 1979-1983.</w:t>
      </w:r>
    </w:p>
    <w:p w14:paraId="450C86ED" w14:textId="77777777" w:rsidR="004326BA" w:rsidRPr="004326BA" w:rsidRDefault="004326BA" w:rsidP="00126F80">
      <w:pPr>
        <w:jc w:val="both"/>
        <w:rPr>
          <w:rFonts w:ascii="Arial" w:eastAsia="Calibri" w:hAnsi="Arial" w:cs="Arial"/>
          <w:color w:val="0D0D0D"/>
          <w:sz w:val="22"/>
          <w:szCs w:val="22"/>
          <w:lang w:eastAsia="en-US"/>
        </w:rPr>
      </w:pPr>
      <w:r w:rsidRPr="004326BA">
        <w:rPr>
          <w:rFonts w:ascii="Arial" w:eastAsia="Calibri" w:hAnsi="Arial" w:cs="Arial"/>
          <w:color w:val="0D0D0D"/>
          <w:sz w:val="22"/>
          <w:szCs w:val="22"/>
          <w:lang w:eastAsia="en-US"/>
        </w:rPr>
        <w:t xml:space="preserve">Wykonano planową wymianę linii kablowych zasilających siniki pomp PZ na wszystkich blokach </w:t>
      </w:r>
      <w:r w:rsidR="005A13BE">
        <w:rPr>
          <w:rFonts w:ascii="Arial" w:eastAsia="Calibri" w:hAnsi="Arial" w:cs="Arial"/>
          <w:color w:val="0D0D0D"/>
          <w:sz w:val="22"/>
          <w:szCs w:val="22"/>
          <w:lang w:eastAsia="en-US"/>
        </w:rPr>
        <w:br/>
      </w:r>
      <w:r w:rsidRPr="004326BA">
        <w:rPr>
          <w:rFonts w:ascii="Arial" w:eastAsia="Calibri" w:hAnsi="Arial" w:cs="Arial"/>
          <w:color w:val="0D0D0D"/>
          <w:sz w:val="22"/>
          <w:szCs w:val="22"/>
          <w:lang w:eastAsia="en-US"/>
        </w:rPr>
        <w:t>w latach 2004-2008. Ponadto podczas modernizacji rozdzielni blokowych wymieniono niektóre kable zasilające transformatory 6/04kV oraz wymieniono kilka linii kablowych zasilających silniki pomp PK i PO.. Zrealizowane wymiany to ok. 1% wszystkich blokowych kabli SN.</w:t>
      </w:r>
    </w:p>
    <w:p w14:paraId="0CA0F9F5" w14:textId="77777777" w:rsidR="004326BA" w:rsidRPr="004326BA" w:rsidRDefault="004326BA" w:rsidP="00B8458C">
      <w:pPr>
        <w:numPr>
          <w:ilvl w:val="2"/>
          <w:numId w:val="51"/>
        </w:numPr>
        <w:tabs>
          <w:tab w:val="num" w:pos="709"/>
        </w:tabs>
        <w:spacing w:before="120" w:after="120"/>
        <w:ind w:left="709" w:hanging="709"/>
        <w:jc w:val="both"/>
        <w:rPr>
          <w:rFonts w:ascii="Arial" w:eastAsia="Calibri" w:hAnsi="Arial" w:cs="Arial"/>
          <w:color w:val="0D0D0D"/>
          <w:sz w:val="22"/>
          <w:szCs w:val="22"/>
          <w:lang w:eastAsia="en-US"/>
        </w:rPr>
      </w:pPr>
      <w:r w:rsidRPr="004326BA">
        <w:rPr>
          <w:rFonts w:ascii="Arial" w:eastAsia="Calibri" w:hAnsi="Arial" w:cs="Arial"/>
          <w:color w:val="0D0D0D"/>
          <w:sz w:val="22"/>
          <w:szCs w:val="22"/>
          <w:lang w:eastAsia="en-US"/>
        </w:rPr>
        <w:t>Linie kablowe potrzeb ogólnych elektrowni</w:t>
      </w:r>
    </w:p>
    <w:p w14:paraId="16A1E6E7" w14:textId="59EA1D70" w:rsidR="004326BA" w:rsidRPr="004326BA" w:rsidRDefault="004326BA" w:rsidP="00126F80">
      <w:pPr>
        <w:jc w:val="both"/>
        <w:rPr>
          <w:rFonts w:ascii="Arial" w:eastAsia="Calibri" w:hAnsi="Arial" w:cs="Arial"/>
          <w:color w:val="0D0D0D"/>
          <w:sz w:val="22"/>
          <w:szCs w:val="22"/>
          <w:lang w:eastAsia="en-US"/>
        </w:rPr>
      </w:pPr>
      <w:r w:rsidRPr="004326BA">
        <w:rPr>
          <w:rFonts w:ascii="Arial" w:eastAsia="Calibri" w:hAnsi="Arial" w:cs="Arial"/>
          <w:color w:val="0D0D0D"/>
          <w:sz w:val="22"/>
          <w:szCs w:val="22"/>
          <w:lang w:eastAsia="en-US"/>
        </w:rPr>
        <w:t>Cz</w:t>
      </w:r>
      <w:r w:rsidR="00FB73C2">
        <w:rPr>
          <w:rFonts w:ascii="Arial" w:eastAsia="Calibri" w:hAnsi="Arial" w:cs="Arial"/>
          <w:color w:val="0D0D0D"/>
          <w:sz w:val="22"/>
          <w:szCs w:val="22"/>
          <w:lang w:eastAsia="en-US"/>
        </w:rPr>
        <w:t>ęść podstawowa: Linie kablowe 6</w:t>
      </w:r>
      <w:r w:rsidRPr="004326BA">
        <w:rPr>
          <w:rFonts w:ascii="Arial" w:eastAsia="Calibri" w:hAnsi="Arial" w:cs="Arial"/>
          <w:color w:val="0D0D0D"/>
          <w:sz w:val="22"/>
          <w:szCs w:val="22"/>
          <w:lang w:eastAsia="en-US"/>
        </w:rPr>
        <w:t>kV eksploatowane są od momentu uruchomienia Elektrowni odpowiednio w latach 1979-1980 po</w:t>
      </w:r>
      <w:r w:rsidR="00EB5043">
        <w:rPr>
          <w:rFonts w:ascii="Arial" w:eastAsia="Calibri" w:hAnsi="Arial" w:cs="Arial"/>
          <w:color w:val="0D0D0D"/>
          <w:sz w:val="22"/>
          <w:szCs w:val="22"/>
          <w:lang w:eastAsia="en-US"/>
        </w:rPr>
        <w:t>dczas modernizacji rozdzielni 6</w:t>
      </w:r>
      <w:r w:rsidRPr="004326BA">
        <w:rPr>
          <w:rFonts w:ascii="Arial" w:eastAsia="Calibri" w:hAnsi="Arial" w:cs="Arial"/>
          <w:color w:val="0D0D0D"/>
          <w:sz w:val="22"/>
          <w:szCs w:val="22"/>
          <w:lang w:eastAsia="en-US"/>
        </w:rPr>
        <w:t xml:space="preserve">kV potrzeb ogólnych wymieniono </w:t>
      </w:r>
      <w:r w:rsidRPr="004326BA">
        <w:rPr>
          <w:rFonts w:ascii="Arial" w:eastAsia="Calibri" w:hAnsi="Arial" w:cs="Arial"/>
          <w:color w:val="0D0D0D"/>
          <w:sz w:val="22"/>
          <w:szCs w:val="22"/>
          <w:lang w:eastAsia="en-US"/>
        </w:rPr>
        <w:lastRenderedPageBreak/>
        <w:t xml:space="preserve">niewielką część linii kablowych (zasilanie transformatorów TNR1,2, rozdzielni PO1, PO2, odbiory </w:t>
      </w:r>
      <w:r w:rsidR="00FB73C2">
        <w:rPr>
          <w:rFonts w:ascii="Arial" w:eastAsia="Calibri" w:hAnsi="Arial" w:cs="Arial"/>
          <w:color w:val="0D0D0D"/>
          <w:sz w:val="22"/>
          <w:szCs w:val="22"/>
          <w:lang w:eastAsia="en-US"/>
        </w:rPr>
        <w:br/>
      </w:r>
      <w:r w:rsidRPr="004326BA">
        <w:rPr>
          <w:rFonts w:ascii="Arial" w:eastAsia="Calibri" w:hAnsi="Arial" w:cs="Arial"/>
          <w:color w:val="0D0D0D"/>
          <w:sz w:val="22"/>
          <w:szCs w:val="22"/>
          <w:lang w:eastAsia="en-US"/>
        </w:rPr>
        <w:t>w PO12B, POR).</w:t>
      </w:r>
    </w:p>
    <w:p w14:paraId="5C23D68D" w14:textId="77777777" w:rsidR="004326BA" w:rsidRPr="004326BA" w:rsidRDefault="004326BA" w:rsidP="00B8458C">
      <w:pPr>
        <w:numPr>
          <w:ilvl w:val="2"/>
          <w:numId w:val="51"/>
        </w:numPr>
        <w:tabs>
          <w:tab w:val="num" w:pos="709"/>
        </w:tabs>
        <w:spacing w:before="120" w:after="120"/>
        <w:ind w:left="709" w:hanging="709"/>
        <w:jc w:val="both"/>
        <w:rPr>
          <w:rFonts w:ascii="Arial" w:eastAsia="Calibri" w:hAnsi="Arial" w:cs="Arial"/>
          <w:color w:val="0D0D0D"/>
          <w:sz w:val="22"/>
          <w:szCs w:val="22"/>
          <w:lang w:eastAsia="en-US"/>
        </w:rPr>
      </w:pPr>
      <w:r w:rsidRPr="004326BA">
        <w:rPr>
          <w:rFonts w:ascii="Arial" w:eastAsia="Calibri" w:hAnsi="Arial" w:cs="Arial"/>
          <w:color w:val="0D0D0D"/>
          <w:sz w:val="22"/>
          <w:szCs w:val="22"/>
          <w:lang w:eastAsia="en-US"/>
        </w:rPr>
        <w:t>Linie kablowe nowych inwestycji:</w:t>
      </w:r>
    </w:p>
    <w:p w14:paraId="65EAC69F" w14:textId="77777777" w:rsidR="004326BA" w:rsidRPr="004326BA" w:rsidRDefault="004326BA" w:rsidP="00B8458C">
      <w:pPr>
        <w:numPr>
          <w:ilvl w:val="0"/>
          <w:numId w:val="50"/>
        </w:numPr>
        <w:contextualSpacing/>
        <w:jc w:val="both"/>
        <w:rPr>
          <w:rFonts w:ascii="Arial" w:eastAsia="Calibri" w:hAnsi="Arial" w:cs="Arial"/>
          <w:color w:val="0D0D0D"/>
          <w:sz w:val="22"/>
          <w:szCs w:val="22"/>
          <w:lang w:eastAsia="en-US"/>
        </w:rPr>
      </w:pPr>
      <w:r w:rsidRPr="004326BA">
        <w:rPr>
          <w:rFonts w:ascii="Arial" w:eastAsia="Calibri" w:hAnsi="Arial" w:cs="Arial"/>
          <w:color w:val="0D0D0D"/>
          <w:sz w:val="22"/>
          <w:szCs w:val="22"/>
          <w:lang w:eastAsia="en-US"/>
        </w:rPr>
        <w:t>IOS część podstawowa duńska i polska od 1998 roku.</w:t>
      </w:r>
    </w:p>
    <w:p w14:paraId="7AD2B513" w14:textId="77777777" w:rsidR="004326BA" w:rsidRPr="004326BA" w:rsidRDefault="004326BA" w:rsidP="00B8458C">
      <w:pPr>
        <w:numPr>
          <w:ilvl w:val="0"/>
          <w:numId w:val="50"/>
        </w:numPr>
        <w:contextualSpacing/>
        <w:jc w:val="both"/>
        <w:rPr>
          <w:rFonts w:ascii="Arial" w:eastAsia="Calibri" w:hAnsi="Arial" w:cs="Arial"/>
          <w:color w:val="0D0D0D"/>
          <w:sz w:val="22"/>
          <w:szCs w:val="22"/>
          <w:lang w:eastAsia="en-US"/>
        </w:rPr>
      </w:pPr>
      <w:r w:rsidRPr="004326BA">
        <w:rPr>
          <w:rFonts w:ascii="Arial" w:eastAsia="Calibri" w:hAnsi="Arial" w:cs="Arial"/>
          <w:color w:val="0D0D0D"/>
          <w:sz w:val="22"/>
          <w:szCs w:val="22"/>
          <w:lang w:eastAsia="en-US"/>
        </w:rPr>
        <w:t>IOS zasilanie rezerwowe BF i rozdzielni CBC DBC od 2009 roku.</w:t>
      </w:r>
    </w:p>
    <w:p w14:paraId="007988A7" w14:textId="77777777" w:rsidR="004326BA" w:rsidRPr="004326BA" w:rsidRDefault="004326BA" w:rsidP="00B8458C">
      <w:pPr>
        <w:numPr>
          <w:ilvl w:val="0"/>
          <w:numId w:val="50"/>
        </w:numPr>
        <w:contextualSpacing/>
        <w:jc w:val="both"/>
        <w:rPr>
          <w:rFonts w:ascii="Arial" w:eastAsia="Calibri" w:hAnsi="Arial" w:cs="Arial"/>
          <w:color w:val="0D0D0D"/>
          <w:sz w:val="22"/>
          <w:szCs w:val="22"/>
          <w:lang w:eastAsia="en-US"/>
        </w:rPr>
      </w:pPr>
      <w:r w:rsidRPr="004326BA">
        <w:rPr>
          <w:rFonts w:ascii="Arial" w:eastAsia="Calibri" w:hAnsi="Arial" w:cs="Arial"/>
          <w:color w:val="0D0D0D"/>
          <w:sz w:val="22"/>
          <w:szCs w:val="22"/>
          <w:lang w:eastAsia="en-US"/>
        </w:rPr>
        <w:t>Biomasa od 2004 roku.</w:t>
      </w:r>
    </w:p>
    <w:p w14:paraId="517C0DC3" w14:textId="77777777" w:rsidR="004326BA" w:rsidRPr="004326BA" w:rsidRDefault="004326BA" w:rsidP="00B8458C">
      <w:pPr>
        <w:numPr>
          <w:ilvl w:val="0"/>
          <w:numId w:val="50"/>
        </w:numPr>
        <w:contextualSpacing/>
        <w:jc w:val="both"/>
        <w:rPr>
          <w:rFonts w:ascii="Arial" w:eastAsia="Calibri" w:hAnsi="Arial" w:cs="Arial"/>
          <w:color w:val="0D0D0D"/>
          <w:sz w:val="22"/>
          <w:szCs w:val="22"/>
          <w:lang w:eastAsia="en-US"/>
        </w:rPr>
      </w:pPr>
      <w:proofErr w:type="spellStart"/>
      <w:r w:rsidRPr="004326BA">
        <w:rPr>
          <w:rFonts w:ascii="Arial" w:eastAsia="Calibri" w:hAnsi="Arial" w:cs="Arial"/>
          <w:color w:val="0D0D0D"/>
          <w:sz w:val="22"/>
          <w:szCs w:val="22"/>
          <w:lang w:eastAsia="en-US"/>
        </w:rPr>
        <w:t>Sprężarkownia</w:t>
      </w:r>
      <w:proofErr w:type="spellEnd"/>
      <w:r w:rsidRPr="004326BA">
        <w:rPr>
          <w:rFonts w:ascii="Arial" w:eastAsia="Calibri" w:hAnsi="Arial" w:cs="Arial"/>
          <w:color w:val="0D0D0D"/>
          <w:sz w:val="22"/>
          <w:szCs w:val="22"/>
          <w:lang w:eastAsia="en-US"/>
        </w:rPr>
        <w:t xml:space="preserve"> od 2010 roku.</w:t>
      </w:r>
    </w:p>
    <w:p w14:paraId="1F28DA4B" w14:textId="77777777" w:rsidR="004326BA" w:rsidRPr="004326BA" w:rsidRDefault="004326BA" w:rsidP="00B8458C">
      <w:pPr>
        <w:numPr>
          <w:ilvl w:val="0"/>
          <w:numId w:val="50"/>
        </w:numPr>
        <w:contextualSpacing/>
        <w:jc w:val="both"/>
        <w:rPr>
          <w:rFonts w:ascii="Arial" w:eastAsia="Calibri" w:hAnsi="Arial" w:cs="Arial"/>
          <w:color w:val="0D0D0D"/>
          <w:sz w:val="22"/>
          <w:szCs w:val="22"/>
          <w:lang w:eastAsia="en-US"/>
        </w:rPr>
      </w:pPr>
      <w:r w:rsidRPr="004326BA">
        <w:rPr>
          <w:rFonts w:ascii="Arial" w:eastAsia="Calibri" w:hAnsi="Arial" w:cs="Arial"/>
          <w:color w:val="0D0D0D"/>
          <w:sz w:val="22"/>
          <w:szCs w:val="22"/>
          <w:lang w:eastAsia="en-US"/>
        </w:rPr>
        <w:t>Kocioł bloku energetycznego nr 9 od 2012 roku.</w:t>
      </w:r>
    </w:p>
    <w:p w14:paraId="7D4B3620" w14:textId="77777777" w:rsidR="004326BA" w:rsidRPr="004326BA" w:rsidRDefault="004326BA" w:rsidP="00126F80">
      <w:pPr>
        <w:jc w:val="both"/>
        <w:rPr>
          <w:rFonts w:ascii="Arial" w:eastAsia="Calibri" w:hAnsi="Arial" w:cs="Arial"/>
          <w:color w:val="0D0D0D"/>
          <w:sz w:val="22"/>
          <w:szCs w:val="22"/>
          <w:lang w:eastAsia="en-US"/>
        </w:rPr>
      </w:pPr>
      <w:r w:rsidRPr="004326BA">
        <w:rPr>
          <w:rFonts w:ascii="Arial" w:eastAsia="Calibri" w:hAnsi="Arial" w:cs="Arial"/>
          <w:color w:val="0D0D0D"/>
          <w:sz w:val="22"/>
          <w:szCs w:val="22"/>
          <w:lang w:eastAsia="en-US"/>
        </w:rPr>
        <w:t>Są eksploatowane od momentu uruchomienia układów i nie były wymieniane.</w:t>
      </w:r>
    </w:p>
    <w:p w14:paraId="49686362" w14:textId="77777777" w:rsidR="004326BA" w:rsidRPr="00126F80" w:rsidRDefault="004326BA" w:rsidP="00B8458C">
      <w:pPr>
        <w:pStyle w:val="Akapitzlist"/>
        <w:keepNext/>
        <w:numPr>
          <w:ilvl w:val="1"/>
          <w:numId w:val="51"/>
        </w:numPr>
        <w:tabs>
          <w:tab w:val="num" w:pos="426"/>
        </w:tabs>
        <w:spacing w:before="120" w:after="120" w:line="240" w:lineRule="auto"/>
        <w:ind w:left="426" w:hanging="426"/>
        <w:jc w:val="both"/>
        <w:outlineLvl w:val="1"/>
        <w:rPr>
          <w:rFonts w:ascii="Arial" w:hAnsi="Arial" w:cs="Arial"/>
          <w:b/>
        </w:rPr>
      </w:pPr>
      <w:r w:rsidRPr="00126F80">
        <w:rPr>
          <w:rFonts w:ascii="Arial" w:hAnsi="Arial" w:cs="Arial"/>
          <w:b/>
        </w:rPr>
        <w:t>Struktura wiekowa kabli NN - linii kablowych</w:t>
      </w:r>
    </w:p>
    <w:p w14:paraId="44B986E2" w14:textId="42B56C15" w:rsidR="00126F80" w:rsidRDefault="00EB5043" w:rsidP="00126F80">
      <w:pPr>
        <w:jc w:val="both"/>
        <w:rPr>
          <w:rFonts w:ascii="Arial" w:eastAsia="Calibri" w:hAnsi="Arial" w:cs="Arial"/>
          <w:color w:val="0D0D0D"/>
          <w:sz w:val="22"/>
          <w:szCs w:val="22"/>
          <w:lang w:eastAsia="en-US"/>
        </w:rPr>
      </w:pPr>
      <w:r>
        <w:rPr>
          <w:rFonts w:ascii="Arial" w:eastAsia="Calibri" w:hAnsi="Arial" w:cs="Arial"/>
          <w:color w:val="0D0D0D"/>
          <w:sz w:val="22"/>
          <w:szCs w:val="22"/>
          <w:lang w:eastAsia="en-US"/>
        </w:rPr>
        <w:t>Ogólnie linie kablowe 0,4</w:t>
      </w:r>
      <w:r w:rsidR="004326BA" w:rsidRPr="004326BA">
        <w:rPr>
          <w:rFonts w:ascii="Arial" w:eastAsia="Calibri" w:hAnsi="Arial" w:cs="Arial"/>
          <w:color w:val="0D0D0D"/>
          <w:sz w:val="22"/>
          <w:szCs w:val="22"/>
          <w:lang w:eastAsia="en-US"/>
        </w:rPr>
        <w:t xml:space="preserve">kV eksploatowane są od momentu uruchomienia elektrowni </w:t>
      </w:r>
      <w:r w:rsidR="004326BA" w:rsidRPr="004326BA">
        <w:rPr>
          <w:rFonts w:ascii="Arial" w:eastAsia="Calibri" w:hAnsi="Arial" w:cs="Arial"/>
          <w:color w:val="0D0D0D"/>
          <w:sz w:val="22"/>
          <w:szCs w:val="22"/>
          <w:lang w:eastAsia="en-US"/>
        </w:rPr>
        <w:br/>
        <w:t>i poszczególnych bloków energetycznych odpowiednio w latach 1979-1983 oraz uruchomienia nowych inwestycji lub zmodernizowanych jw.</w:t>
      </w:r>
      <w:r w:rsidR="00126F80">
        <w:rPr>
          <w:rFonts w:ascii="Arial" w:eastAsia="Calibri" w:hAnsi="Arial" w:cs="Arial"/>
          <w:color w:val="0D0D0D"/>
          <w:sz w:val="22"/>
          <w:szCs w:val="22"/>
          <w:lang w:eastAsia="en-US"/>
        </w:rPr>
        <w:t xml:space="preserve">. </w:t>
      </w:r>
    </w:p>
    <w:p w14:paraId="1C78759A" w14:textId="77777777" w:rsidR="004326BA" w:rsidRPr="00126F80" w:rsidRDefault="00126F80" w:rsidP="00126F80">
      <w:pPr>
        <w:spacing w:before="120"/>
        <w:jc w:val="both"/>
        <w:rPr>
          <w:rFonts w:ascii="Arial" w:eastAsia="Calibri" w:hAnsi="Arial" w:cs="Arial"/>
          <w:b/>
          <w:color w:val="0D0D0D"/>
          <w:sz w:val="22"/>
          <w:szCs w:val="22"/>
          <w:lang w:eastAsia="en-US"/>
        </w:rPr>
      </w:pPr>
      <w:r w:rsidRPr="00126F80">
        <w:rPr>
          <w:rFonts w:ascii="Arial" w:eastAsia="Calibri" w:hAnsi="Arial" w:cs="Arial"/>
          <w:b/>
          <w:color w:val="0D0D0D"/>
          <w:sz w:val="22"/>
          <w:szCs w:val="22"/>
          <w:lang w:eastAsia="en-US"/>
        </w:rPr>
        <w:t xml:space="preserve">4.7. </w:t>
      </w:r>
      <w:r w:rsidR="004326BA" w:rsidRPr="00126F80">
        <w:rPr>
          <w:rFonts w:ascii="Arial" w:eastAsia="Calibri" w:hAnsi="Arial" w:cs="Arial"/>
          <w:b/>
          <w:color w:val="0D0D0D"/>
          <w:sz w:val="22"/>
          <w:szCs w:val="22"/>
        </w:rPr>
        <w:t>Struktura wiekowa silników SN (6kV) 240 sztuk, wymieniono 93 sztuki</w:t>
      </w:r>
    </w:p>
    <w:p w14:paraId="54446531" w14:textId="1851DE62" w:rsidR="004326BA" w:rsidRPr="004326BA" w:rsidRDefault="00126F80" w:rsidP="00126F80">
      <w:pPr>
        <w:keepNext/>
        <w:spacing w:before="120" w:after="120"/>
        <w:ind w:left="567" w:hanging="567"/>
        <w:jc w:val="both"/>
        <w:outlineLvl w:val="0"/>
        <w:rPr>
          <w:rFonts w:ascii="Arial" w:eastAsia="Calibri" w:hAnsi="Arial" w:cs="Arial"/>
          <w:b/>
          <w:caps/>
          <w:color w:val="0D0D0D"/>
          <w:sz w:val="22"/>
          <w:szCs w:val="22"/>
        </w:rPr>
      </w:pPr>
      <w:r>
        <w:rPr>
          <w:rFonts w:ascii="Arial" w:eastAsia="Calibri" w:hAnsi="Arial" w:cs="Arial"/>
          <w:color w:val="0D0D0D"/>
          <w:sz w:val="22"/>
          <w:szCs w:val="22"/>
        </w:rPr>
        <w:t xml:space="preserve">4.7.1. </w:t>
      </w:r>
      <w:r w:rsidR="004326BA" w:rsidRPr="004326BA">
        <w:rPr>
          <w:rFonts w:ascii="Arial" w:eastAsia="Calibri" w:hAnsi="Arial" w:cs="Arial"/>
          <w:color w:val="0D0D0D"/>
          <w:sz w:val="22"/>
          <w:szCs w:val="22"/>
        </w:rPr>
        <w:t xml:space="preserve">Silniki zainstalowane na blokach energetycznych </w:t>
      </w:r>
      <w:r w:rsidR="00EB5043">
        <w:rPr>
          <w:rFonts w:ascii="Arial" w:eastAsia="Calibri" w:hAnsi="Arial" w:cs="Arial"/>
          <w:color w:val="0D0D0D"/>
          <w:sz w:val="22"/>
          <w:szCs w:val="22"/>
        </w:rPr>
        <w:t>2</w:t>
      </w:r>
      <w:r w:rsidR="004326BA" w:rsidRPr="004326BA">
        <w:rPr>
          <w:rFonts w:ascii="Arial" w:eastAsia="Calibri" w:hAnsi="Arial" w:cs="Arial"/>
          <w:color w:val="0D0D0D"/>
          <w:sz w:val="22"/>
          <w:szCs w:val="22"/>
        </w:rPr>
        <w:t>-7</w:t>
      </w:r>
    </w:p>
    <w:p w14:paraId="5EEAF73E" w14:textId="77777777" w:rsidR="004326BA" w:rsidRPr="004326BA" w:rsidRDefault="004326BA" w:rsidP="00126F80">
      <w:pPr>
        <w:jc w:val="both"/>
        <w:rPr>
          <w:rFonts w:ascii="Arial" w:eastAsia="Calibri" w:hAnsi="Arial" w:cs="Arial"/>
          <w:color w:val="0D0D0D"/>
          <w:sz w:val="22"/>
          <w:szCs w:val="22"/>
          <w:lang w:eastAsia="en-US"/>
        </w:rPr>
      </w:pPr>
      <w:r w:rsidRPr="004326BA">
        <w:rPr>
          <w:rFonts w:ascii="Arial" w:eastAsia="Calibri" w:hAnsi="Arial" w:cs="Arial"/>
          <w:color w:val="0D0D0D"/>
          <w:sz w:val="22"/>
          <w:szCs w:val="22"/>
          <w:lang w:eastAsia="en-US"/>
        </w:rPr>
        <w:t>W napędach: pomp wody zasilającej PZ, pomp wody chłodzącej PCH, pomp oleju PO, młynów węglowych MW, wentylatorów powietrza WP pracują od momentu uruchamiania bloków energetycznych odpowiednio w latach 1979 – 1983.</w:t>
      </w:r>
    </w:p>
    <w:p w14:paraId="771BFBAF" w14:textId="77777777" w:rsidR="004326BA" w:rsidRPr="004326BA" w:rsidRDefault="004326BA" w:rsidP="00126F80">
      <w:pPr>
        <w:jc w:val="both"/>
        <w:rPr>
          <w:rFonts w:ascii="Arial" w:eastAsia="Calibri" w:hAnsi="Arial" w:cs="Arial"/>
          <w:color w:val="0D0D0D"/>
          <w:sz w:val="22"/>
          <w:szCs w:val="22"/>
          <w:lang w:eastAsia="en-US"/>
        </w:rPr>
      </w:pPr>
      <w:r w:rsidRPr="004326BA">
        <w:rPr>
          <w:rFonts w:ascii="Arial" w:eastAsia="Calibri" w:hAnsi="Arial" w:cs="Arial"/>
          <w:color w:val="0D0D0D"/>
          <w:sz w:val="22"/>
          <w:szCs w:val="22"/>
          <w:lang w:eastAsia="en-US"/>
        </w:rPr>
        <w:t>W napędach: pomp kondensatu PK, wentylatorów młynowych WM, wentylatorów spalin WS wymieniono w latach 2000 -2012.</w:t>
      </w:r>
    </w:p>
    <w:p w14:paraId="07935393" w14:textId="77777777" w:rsidR="004326BA" w:rsidRPr="004326BA" w:rsidRDefault="00126F80" w:rsidP="00126F80">
      <w:pPr>
        <w:keepNext/>
        <w:spacing w:before="120" w:after="120"/>
        <w:ind w:left="567" w:hanging="567"/>
        <w:outlineLvl w:val="1"/>
        <w:rPr>
          <w:rFonts w:ascii="Arial" w:eastAsia="Calibri" w:hAnsi="Arial" w:cs="Arial"/>
          <w:color w:val="0D0D0D"/>
          <w:sz w:val="22"/>
          <w:szCs w:val="22"/>
        </w:rPr>
      </w:pPr>
      <w:r>
        <w:rPr>
          <w:rFonts w:ascii="Arial" w:eastAsia="Calibri" w:hAnsi="Arial" w:cs="Arial"/>
          <w:color w:val="0D0D0D"/>
          <w:sz w:val="22"/>
          <w:szCs w:val="22"/>
        </w:rPr>
        <w:t>4.7</w:t>
      </w:r>
      <w:r w:rsidR="004326BA" w:rsidRPr="004326BA">
        <w:rPr>
          <w:rFonts w:ascii="Arial" w:eastAsia="Calibri" w:hAnsi="Arial" w:cs="Arial"/>
          <w:color w:val="0D0D0D"/>
          <w:sz w:val="22"/>
          <w:szCs w:val="22"/>
        </w:rPr>
        <w:t xml:space="preserve">.2. </w:t>
      </w:r>
      <w:r w:rsidR="004326BA" w:rsidRPr="00D3568B">
        <w:rPr>
          <w:rFonts w:ascii="Arial" w:eastAsia="Calibri" w:hAnsi="Arial" w:cs="Arial"/>
          <w:b/>
          <w:color w:val="0D0D0D"/>
          <w:sz w:val="22"/>
          <w:szCs w:val="22"/>
        </w:rPr>
        <w:t xml:space="preserve">Zielony blok 9          </w:t>
      </w:r>
    </w:p>
    <w:p w14:paraId="39F9F091" w14:textId="77777777" w:rsidR="004326BA" w:rsidRPr="004326BA" w:rsidRDefault="004326BA" w:rsidP="00126F80">
      <w:pPr>
        <w:jc w:val="both"/>
        <w:rPr>
          <w:rFonts w:ascii="Arial" w:eastAsia="Calibri" w:hAnsi="Arial" w:cs="Arial"/>
          <w:color w:val="0D0D0D"/>
          <w:sz w:val="22"/>
          <w:szCs w:val="22"/>
          <w:lang w:eastAsia="en-US"/>
        </w:rPr>
      </w:pPr>
      <w:r w:rsidRPr="004326BA">
        <w:rPr>
          <w:rFonts w:ascii="Arial" w:eastAsia="Calibri" w:hAnsi="Arial" w:cs="Arial"/>
          <w:color w:val="0D0D0D"/>
          <w:sz w:val="22"/>
          <w:szCs w:val="22"/>
          <w:lang w:eastAsia="en-US"/>
        </w:rPr>
        <w:t>Kocioł nowe urządzenia uruchomione w 2012 roku (układy falownikowe).</w:t>
      </w:r>
    </w:p>
    <w:p w14:paraId="448EAD10" w14:textId="77777777" w:rsidR="004326BA" w:rsidRPr="004326BA" w:rsidRDefault="004326BA" w:rsidP="00126F80">
      <w:pPr>
        <w:jc w:val="both"/>
        <w:rPr>
          <w:rFonts w:ascii="Arial" w:eastAsia="Calibri" w:hAnsi="Arial" w:cs="Arial"/>
          <w:color w:val="0D0D0D"/>
          <w:sz w:val="22"/>
          <w:szCs w:val="22"/>
          <w:lang w:eastAsia="en-US"/>
        </w:rPr>
      </w:pPr>
      <w:r w:rsidRPr="004326BA">
        <w:rPr>
          <w:rFonts w:ascii="Arial" w:eastAsia="Calibri" w:hAnsi="Arial" w:cs="Arial"/>
          <w:color w:val="0D0D0D"/>
          <w:sz w:val="22"/>
          <w:szCs w:val="22"/>
          <w:lang w:eastAsia="en-US"/>
        </w:rPr>
        <w:t>Maszynownia PZ, PCH, PO pracują od 1983 roku  PK wymieniono w latach 2000 -2010</w:t>
      </w:r>
    </w:p>
    <w:p w14:paraId="3092161B" w14:textId="77777777" w:rsidR="004326BA" w:rsidRPr="004326BA" w:rsidRDefault="00126F80" w:rsidP="00126F80">
      <w:pPr>
        <w:spacing w:before="120" w:after="120"/>
        <w:rPr>
          <w:rFonts w:ascii="Arial" w:eastAsia="Calibri" w:hAnsi="Arial" w:cs="Arial"/>
          <w:color w:val="0D0D0D"/>
          <w:sz w:val="22"/>
          <w:szCs w:val="22"/>
          <w:lang w:eastAsia="en-US"/>
        </w:rPr>
      </w:pPr>
      <w:r>
        <w:rPr>
          <w:rFonts w:ascii="Arial" w:eastAsia="Calibri" w:hAnsi="Arial" w:cs="Arial"/>
          <w:color w:val="0D0D0D"/>
          <w:sz w:val="22"/>
          <w:szCs w:val="22"/>
          <w:lang w:eastAsia="en-US"/>
        </w:rPr>
        <w:t>4.7</w:t>
      </w:r>
      <w:r w:rsidR="004326BA" w:rsidRPr="004326BA">
        <w:rPr>
          <w:rFonts w:ascii="Arial" w:eastAsia="Calibri" w:hAnsi="Arial" w:cs="Arial"/>
          <w:color w:val="0D0D0D"/>
          <w:sz w:val="22"/>
          <w:szCs w:val="22"/>
          <w:lang w:eastAsia="en-US"/>
        </w:rPr>
        <w:t xml:space="preserve">.3. </w:t>
      </w:r>
      <w:r w:rsidR="004326BA" w:rsidRPr="00EB5043">
        <w:rPr>
          <w:rFonts w:ascii="Arial" w:eastAsia="Calibri" w:hAnsi="Arial" w:cs="Arial"/>
          <w:b/>
          <w:color w:val="0D0D0D"/>
          <w:sz w:val="22"/>
          <w:szCs w:val="22"/>
          <w:lang w:eastAsia="en-US"/>
        </w:rPr>
        <w:t xml:space="preserve">Silniki zainstalowane w obiektach </w:t>
      </w:r>
      <w:proofErr w:type="spellStart"/>
      <w:r w:rsidR="004326BA" w:rsidRPr="00EB5043">
        <w:rPr>
          <w:rFonts w:ascii="Arial" w:eastAsia="Calibri" w:hAnsi="Arial" w:cs="Arial"/>
          <w:b/>
          <w:color w:val="0D0D0D"/>
          <w:sz w:val="22"/>
          <w:szCs w:val="22"/>
          <w:lang w:eastAsia="en-US"/>
        </w:rPr>
        <w:t>pozablokowych</w:t>
      </w:r>
      <w:proofErr w:type="spellEnd"/>
      <w:r w:rsidR="004326BA" w:rsidRPr="00EB5043">
        <w:rPr>
          <w:rFonts w:ascii="Arial" w:eastAsia="Calibri" w:hAnsi="Arial" w:cs="Arial"/>
          <w:b/>
          <w:color w:val="0D0D0D"/>
          <w:sz w:val="22"/>
          <w:szCs w:val="22"/>
          <w:lang w:eastAsia="en-US"/>
        </w:rPr>
        <w:t>.</w:t>
      </w:r>
    </w:p>
    <w:p w14:paraId="6F66D4BC" w14:textId="77777777" w:rsidR="004326BA" w:rsidRPr="004326BA" w:rsidRDefault="004326BA" w:rsidP="00B8458C">
      <w:pPr>
        <w:numPr>
          <w:ilvl w:val="0"/>
          <w:numId w:val="49"/>
        </w:numPr>
        <w:jc w:val="both"/>
        <w:rPr>
          <w:rFonts w:ascii="Arial" w:eastAsia="Calibri" w:hAnsi="Arial" w:cs="Arial"/>
          <w:color w:val="0D0D0D"/>
          <w:sz w:val="22"/>
          <w:szCs w:val="22"/>
          <w:lang w:eastAsia="en-US"/>
        </w:rPr>
      </w:pPr>
      <w:r w:rsidRPr="004326BA">
        <w:rPr>
          <w:rFonts w:ascii="Arial" w:eastAsia="Calibri" w:hAnsi="Arial" w:cs="Arial"/>
          <w:color w:val="0D0D0D"/>
          <w:sz w:val="22"/>
          <w:szCs w:val="22"/>
          <w:lang w:eastAsia="en-US"/>
        </w:rPr>
        <w:t>Nawęglanie 2 szt. pracują od 1980, 4 szt. wymienione w latach 2005-2015.</w:t>
      </w:r>
    </w:p>
    <w:p w14:paraId="56FC22B6" w14:textId="77777777" w:rsidR="004326BA" w:rsidRPr="004326BA" w:rsidRDefault="004326BA" w:rsidP="00B8458C">
      <w:pPr>
        <w:numPr>
          <w:ilvl w:val="0"/>
          <w:numId w:val="49"/>
        </w:numPr>
        <w:jc w:val="both"/>
        <w:rPr>
          <w:rFonts w:ascii="Arial" w:eastAsia="Calibri" w:hAnsi="Arial" w:cs="Arial"/>
          <w:color w:val="0D0D0D"/>
          <w:sz w:val="22"/>
          <w:szCs w:val="22"/>
          <w:lang w:eastAsia="en-US"/>
        </w:rPr>
      </w:pPr>
      <w:r w:rsidRPr="004326BA">
        <w:rPr>
          <w:rFonts w:ascii="Arial" w:eastAsia="Calibri" w:hAnsi="Arial" w:cs="Arial"/>
          <w:color w:val="0D0D0D"/>
          <w:sz w:val="22"/>
          <w:szCs w:val="22"/>
          <w:lang w:eastAsia="en-US"/>
        </w:rPr>
        <w:t>Odpopielanie 4 szt. pracują od 1980, 12 szt. wymienionych w latach 2005-2015.</w:t>
      </w:r>
    </w:p>
    <w:p w14:paraId="21CC880B" w14:textId="77777777" w:rsidR="004326BA" w:rsidRPr="004326BA" w:rsidRDefault="004326BA" w:rsidP="00B8458C">
      <w:pPr>
        <w:numPr>
          <w:ilvl w:val="0"/>
          <w:numId w:val="49"/>
        </w:numPr>
        <w:jc w:val="both"/>
        <w:rPr>
          <w:rFonts w:ascii="Arial" w:eastAsia="Calibri" w:hAnsi="Arial" w:cs="Arial"/>
          <w:color w:val="0D0D0D"/>
          <w:sz w:val="22"/>
          <w:szCs w:val="22"/>
          <w:lang w:eastAsia="en-US"/>
        </w:rPr>
      </w:pPr>
      <w:r w:rsidRPr="004326BA">
        <w:rPr>
          <w:rFonts w:ascii="Arial" w:eastAsia="Calibri" w:hAnsi="Arial" w:cs="Arial"/>
          <w:color w:val="0D0D0D"/>
          <w:sz w:val="22"/>
          <w:szCs w:val="22"/>
          <w:lang w:eastAsia="en-US"/>
        </w:rPr>
        <w:t>IOS od uruchomienia instalacji 1998 roku.</w:t>
      </w:r>
    </w:p>
    <w:p w14:paraId="3E8BE55D" w14:textId="77777777" w:rsidR="004326BA" w:rsidRPr="004326BA" w:rsidRDefault="004326BA" w:rsidP="00B8458C">
      <w:pPr>
        <w:numPr>
          <w:ilvl w:val="0"/>
          <w:numId w:val="49"/>
        </w:numPr>
        <w:jc w:val="both"/>
        <w:rPr>
          <w:rFonts w:ascii="Arial" w:eastAsia="Calibri" w:hAnsi="Arial" w:cs="Arial"/>
          <w:color w:val="0D0D0D"/>
          <w:sz w:val="22"/>
          <w:szCs w:val="22"/>
          <w:lang w:eastAsia="en-US"/>
        </w:rPr>
      </w:pPr>
      <w:r w:rsidRPr="004326BA">
        <w:rPr>
          <w:rFonts w:ascii="Arial" w:eastAsia="Calibri" w:hAnsi="Arial" w:cs="Arial"/>
          <w:color w:val="0D0D0D"/>
          <w:sz w:val="22"/>
          <w:szCs w:val="22"/>
          <w:lang w:eastAsia="en-US"/>
        </w:rPr>
        <w:t>Biomasa</w:t>
      </w:r>
      <w:r w:rsidRPr="004326BA">
        <w:rPr>
          <w:rFonts w:ascii="Arial" w:eastAsia="Calibri" w:hAnsi="Arial" w:cs="Arial"/>
          <w:sz w:val="22"/>
          <w:szCs w:val="22"/>
          <w:lang w:eastAsia="en-US"/>
        </w:rPr>
        <w:t xml:space="preserve"> </w:t>
      </w:r>
      <w:r w:rsidRPr="004326BA">
        <w:rPr>
          <w:rFonts w:ascii="Arial" w:eastAsia="Calibri" w:hAnsi="Arial" w:cs="Arial"/>
          <w:color w:val="0D0D0D"/>
          <w:sz w:val="22"/>
          <w:szCs w:val="22"/>
          <w:lang w:eastAsia="en-US"/>
        </w:rPr>
        <w:t>od uruchomienia instalacji 2004, 2010 roku.</w:t>
      </w:r>
    </w:p>
    <w:p w14:paraId="17EAF2AF" w14:textId="77777777" w:rsidR="004326BA" w:rsidRPr="004326BA" w:rsidRDefault="004326BA" w:rsidP="00B8458C">
      <w:pPr>
        <w:numPr>
          <w:ilvl w:val="0"/>
          <w:numId w:val="49"/>
        </w:numPr>
        <w:jc w:val="both"/>
        <w:rPr>
          <w:rFonts w:ascii="Arial" w:eastAsia="Calibri" w:hAnsi="Arial" w:cs="Arial"/>
          <w:color w:val="0D0D0D"/>
          <w:sz w:val="22"/>
          <w:szCs w:val="22"/>
          <w:lang w:eastAsia="en-US"/>
        </w:rPr>
      </w:pPr>
      <w:r w:rsidRPr="004326BA">
        <w:rPr>
          <w:rFonts w:ascii="Arial" w:eastAsia="Calibri" w:hAnsi="Arial" w:cs="Arial"/>
          <w:color w:val="0D0D0D"/>
          <w:sz w:val="22"/>
          <w:szCs w:val="22"/>
          <w:lang w:eastAsia="en-US"/>
        </w:rPr>
        <w:t>Człon ciepłowniczy CC2 4 pracują od 1980 roku, 4 wymienione w 2012 roku.</w:t>
      </w:r>
    </w:p>
    <w:p w14:paraId="2B6CEB82" w14:textId="77777777" w:rsidR="00056ACD" w:rsidRDefault="00056ACD" w:rsidP="00056ACD">
      <w:pPr>
        <w:spacing w:after="160" w:line="259" w:lineRule="auto"/>
        <w:jc w:val="both"/>
        <w:rPr>
          <w:rFonts w:ascii="Arial" w:hAnsi="Arial" w:cs="Arial"/>
          <w:color w:val="000000" w:themeColor="text1"/>
          <w:sz w:val="22"/>
          <w:szCs w:val="22"/>
        </w:rPr>
      </w:pPr>
    </w:p>
    <w:p w14:paraId="0C939C18" w14:textId="77777777" w:rsidR="00056ACD" w:rsidRDefault="00056ACD" w:rsidP="00056ACD">
      <w:pPr>
        <w:spacing w:after="160" w:line="259" w:lineRule="auto"/>
        <w:jc w:val="both"/>
        <w:rPr>
          <w:rFonts w:ascii="Arial" w:hAnsi="Arial" w:cs="Arial"/>
          <w:color w:val="000000" w:themeColor="text1"/>
          <w:sz w:val="22"/>
          <w:szCs w:val="22"/>
        </w:rPr>
      </w:pPr>
    </w:p>
    <w:p w14:paraId="15D7EB3C" w14:textId="77777777" w:rsidR="002D5C98" w:rsidRDefault="002D5C98" w:rsidP="00056ACD">
      <w:pPr>
        <w:spacing w:after="160" w:line="259" w:lineRule="auto"/>
        <w:jc w:val="both"/>
        <w:rPr>
          <w:rFonts w:ascii="Arial" w:hAnsi="Arial" w:cs="Arial"/>
          <w:color w:val="000000" w:themeColor="text1"/>
          <w:sz w:val="22"/>
          <w:szCs w:val="22"/>
        </w:rPr>
      </w:pPr>
    </w:p>
    <w:p w14:paraId="17681E36" w14:textId="77777777" w:rsidR="002D5C98" w:rsidRDefault="002D5C98" w:rsidP="00056ACD">
      <w:pPr>
        <w:spacing w:after="160" w:line="259" w:lineRule="auto"/>
        <w:jc w:val="both"/>
        <w:rPr>
          <w:rFonts w:ascii="Arial" w:hAnsi="Arial" w:cs="Arial"/>
          <w:color w:val="000000" w:themeColor="text1"/>
          <w:sz w:val="22"/>
          <w:szCs w:val="22"/>
        </w:rPr>
      </w:pPr>
    </w:p>
    <w:p w14:paraId="105BC70D" w14:textId="77777777" w:rsidR="002D5C98" w:rsidRDefault="002D5C98" w:rsidP="00056ACD">
      <w:pPr>
        <w:spacing w:after="160" w:line="259" w:lineRule="auto"/>
        <w:jc w:val="both"/>
        <w:rPr>
          <w:rFonts w:ascii="Arial" w:hAnsi="Arial" w:cs="Arial"/>
          <w:color w:val="000000" w:themeColor="text1"/>
          <w:sz w:val="22"/>
          <w:szCs w:val="22"/>
        </w:rPr>
      </w:pPr>
    </w:p>
    <w:p w14:paraId="2BEFF180" w14:textId="77777777" w:rsidR="002D5C98" w:rsidRDefault="002D5C98" w:rsidP="00056ACD">
      <w:pPr>
        <w:spacing w:after="160" w:line="259" w:lineRule="auto"/>
        <w:jc w:val="both"/>
        <w:rPr>
          <w:rFonts w:ascii="Arial" w:hAnsi="Arial" w:cs="Arial"/>
          <w:color w:val="000000" w:themeColor="text1"/>
          <w:sz w:val="22"/>
          <w:szCs w:val="22"/>
        </w:rPr>
      </w:pPr>
    </w:p>
    <w:p w14:paraId="2F1082AF" w14:textId="77777777" w:rsidR="002D5C98" w:rsidRDefault="002D5C98" w:rsidP="00056ACD">
      <w:pPr>
        <w:spacing w:after="160" w:line="259" w:lineRule="auto"/>
        <w:jc w:val="both"/>
        <w:rPr>
          <w:rFonts w:ascii="Arial" w:hAnsi="Arial" w:cs="Arial"/>
          <w:color w:val="000000" w:themeColor="text1"/>
          <w:sz w:val="22"/>
          <w:szCs w:val="22"/>
        </w:rPr>
      </w:pPr>
    </w:p>
    <w:p w14:paraId="27723C7B" w14:textId="77777777" w:rsidR="00D3063C" w:rsidRDefault="00D3063C" w:rsidP="00056ACD">
      <w:pPr>
        <w:spacing w:after="160" w:line="259" w:lineRule="auto"/>
        <w:jc w:val="both"/>
        <w:rPr>
          <w:rFonts w:ascii="Arial" w:hAnsi="Arial" w:cs="Arial"/>
          <w:color w:val="000000" w:themeColor="text1"/>
          <w:sz w:val="22"/>
          <w:szCs w:val="22"/>
        </w:rPr>
      </w:pPr>
    </w:p>
    <w:p w14:paraId="64870A68" w14:textId="6534A09B" w:rsidR="002D5C98" w:rsidRDefault="002D5C98" w:rsidP="00056ACD">
      <w:pPr>
        <w:spacing w:after="160" w:line="259" w:lineRule="auto"/>
        <w:jc w:val="both"/>
        <w:rPr>
          <w:rFonts w:ascii="Arial" w:hAnsi="Arial" w:cs="Arial"/>
          <w:color w:val="000000" w:themeColor="text1"/>
          <w:sz w:val="22"/>
          <w:szCs w:val="22"/>
        </w:rPr>
      </w:pPr>
    </w:p>
    <w:p w14:paraId="2F023439" w14:textId="543E3A4F" w:rsidR="00763BF0" w:rsidRDefault="00763BF0" w:rsidP="00056ACD">
      <w:pPr>
        <w:spacing w:after="160" w:line="259" w:lineRule="auto"/>
        <w:jc w:val="both"/>
        <w:rPr>
          <w:rFonts w:ascii="Arial" w:hAnsi="Arial" w:cs="Arial"/>
          <w:color w:val="000000" w:themeColor="text1"/>
          <w:sz w:val="22"/>
          <w:szCs w:val="22"/>
        </w:rPr>
      </w:pPr>
    </w:p>
    <w:p w14:paraId="724FB9B2" w14:textId="1D304943" w:rsidR="00763BF0" w:rsidRDefault="00763BF0" w:rsidP="00056ACD">
      <w:pPr>
        <w:spacing w:after="160" w:line="259" w:lineRule="auto"/>
        <w:jc w:val="both"/>
        <w:rPr>
          <w:rFonts w:ascii="Arial" w:hAnsi="Arial" w:cs="Arial"/>
          <w:color w:val="000000" w:themeColor="text1"/>
          <w:sz w:val="22"/>
          <w:szCs w:val="22"/>
        </w:rPr>
      </w:pPr>
    </w:p>
    <w:p w14:paraId="607749C9" w14:textId="60BA1A1D" w:rsidR="00763BF0" w:rsidRDefault="00763BF0" w:rsidP="00056ACD">
      <w:pPr>
        <w:spacing w:after="160" w:line="259" w:lineRule="auto"/>
        <w:jc w:val="both"/>
        <w:rPr>
          <w:rFonts w:ascii="Arial" w:hAnsi="Arial" w:cs="Arial"/>
          <w:color w:val="000000" w:themeColor="text1"/>
          <w:sz w:val="22"/>
          <w:szCs w:val="22"/>
        </w:rPr>
      </w:pPr>
    </w:p>
    <w:p w14:paraId="5E88B4DB" w14:textId="1CB7E239" w:rsidR="00763BF0" w:rsidRDefault="00763BF0" w:rsidP="00056ACD">
      <w:pPr>
        <w:spacing w:after="160" w:line="259" w:lineRule="auto"/>
        <w:jc w:val="both"/>
        <w:rPr>
          <w:rFonts w:ascii="Arial" w:hAnsi="Arial" w:cs="Arial"/>
          <w:color w:val="000000" w:themeColor="text1"/>
          <w:sz w:val="22"/>
          <w:szCs w:val="22"/>
        </w:rPr>
      </w:pPr>
    </w:p>
    <w:p w14:paraId="556E66F1" w14:textId="0677BE86" w:rsidR="00763BF0" w:rsidRDefault="00763BF0" w:rsidP="00056ACD">
      <w:pPr>
        <w:spacing w:after="160" w:line="259" w:lineRule="auto"/>
        <w:jc w:val="both"/>
        <w:rPr>
          <w:rFonts w:ascii="Arial" w:hAnsi="Arial" w:cs="Arial"/>
          <w:color w:val="000000" w:themeColor="text1"/>
          <w:sz w:val="22"/>
          <w:szCs w:val="22"/>
        </w:rPr>
      </w:pPr>
    </w:p>
    <w:p w14:paraId="3AD4CFA8" w14:textId="77777777" w:rsidR="00763BF0" w:rsidRDefault="00763BF0" w:rsidP="00056ACD">
      <w:pPr>
        <w:spacing w:after="160" w:line="259" w:lineRule="auto"/>
        <w:jc w:val="both"/>
        <w:rPr>
          <w:rFonts w:ascii="Arial" w:hAnsi="Arial" w:cs="Arial"/>
          <w:color w:val="000000" w:themeColor="text1"/>
          <w:sz w:val="22"/>
          <w:szCs w:val="22"/>
        </w:rPr>
      </w:pPr>
    </w:p>
    <w:p w14:paraId="2BA71BD0" w14:textId="77777777" w:rsidR="00D3568B" w:rsidRDefault="00D3568B" w:rsidP="00056ACD">
      <w:pPr>
        <w:spacing w:after="160" w:line="259" w:lineRule="auto"/>
        <w:jc w:val="both"/>
        <w:rPr>
          <w:rFonts w:ascii="Arial" w:hAnsi="Arial" w:cs="Arial"/>
          <w:color w:val="000000" w:themeColor="text1"/>
          <w:sz w:val="22"/>
          <w:szCs w:val="22"/>
        </w:rPr>
      </w:pPr>
    </w:p>
    <w:p w14:paraId="44E2C0D8" w14:textId="14501A66" w:rsidR="00294ADB" w:rsidRDefault="003D3B47" w:rsidP="00294ADB">
      <w:pPr>
        <w:spacing w:after="160" w:line="259" w:lineRule="auto"/>
        <w:jc w:val="right"/>
        <w:rPr>
          <w:rFonts w:ascii="Arial" w:hAnsi="Arial" w:cs="Arial"/>
          <w:b/>
          <w:color w:val="000000" w:themeColor="text1"/>
          <w:sz w:val="22"/>
          <w:szCs w:val="22"/>
        </w:rPr>
      </w:pPr>
      <w:r w:rsidRPr="003D2829">
        <w:rPr>
          <w:rFonts w:ascii="Arial" w:hAnsi="Arial" w:cs="Arial"/>
          <w:b/>
          <w:color w:val="000000" w:themeColor="text1"/>
          <w:sz w:val="22"/>
          <w:szCs w:val="22"/>
        </w:rPr>
        <w:t>Załączniku nr 1.</w:t>
      </w:r>
      <w:r w:rsidR="003F1B6C">
        <w:rPr>
          <w:rFonts w:ascii="Arial" w:hAnsi="Arial" w:cs="Arial"/>
          <w:b/>
          <w:color w:val="000000" w:themeColor="text1"/>
          <w:sz w:val="22"/>
          <w:szCs w:val="22"/>
        </w:rPr>
        <w:t>5</w:t>
      </w:r>
      <w:r w:rsidRPr="003D2829">
        <w:rPr>
          <w:rFonts w:ascii="Arial" w:hAnsi="Arial" w:cs="Arial"/>
          <w:b/>
          <w:color w:val="000000" w:themeColor="text1"/>
          <w:sz w:val="22"/>
          <w:szCs w:val="22"/>
        </w:rPr>
        <w:t xml:space="preserve">. </w:t>
      </w:r>
      <w:r w:rsidR="00E64FFE">
        <w:rPr>
          <w:rFonts w:ascii="Arial" w:hAnsi="Arial" w:cs="Arial"/>
          <w:b/>
          <w:color w:val="000000" w:themeColor="text1"/>
          <w:sz w:val="22"/>
          <w:szCs w:val="22"/>
        </w:rPr>
        <w:t>SWZ</w:t>
      </w:r>
      <w:r w:rsidR="00002437">
        <w:rPr>
          <w:rFonts w:ascii="Arial" w:hAnsi="Arial" w:cs="Arial"/>
          <w:b/>
          <w:color w:val="000000" w:themeColor="text1"/>
          <w:sz w:val="22"/>
          <w:szCs w:val="22"/>
        </w:rPr>
        <w:t xml:space="preserve"> cz. II.</w:t>
      </w:r>
    </w:p>
    <w:p w14:paraId="4A0D06D8" w14:textId="77777777" w:rsidR="003D3B47" w:rsidRDefault="003D3B47" w:rsidP="003D3B47">
      <w:pPr>
        <w:spacing w:after="160" w:line="259" w:lineRule="auto"/>
        <w:jc w:val="center"/>
        <w:rPr>
          <w:rFonts w:ascii="Arial" w:hAnsi="Arial" w:cs="Arial"/>
          <w:b/>
          <w:color w:val="000000" w:themeColor="text1"/>
          <w:sz w:val="22"/>
          <w:szCs w:val="22"/>
        </w:rPr>
      </w:pPr>
      <w:r w:rsidRPr="003D2829">
        <w:rPr>
          <w:rFonts w:ascii="Arial" w:hAnsi="Arial" w:cs="Arial"/>
          <w:b/>
          <w:color w:val="000000" w:themeColor="text1"/>
          <w:sz w:val="22"/>
          <w:szCs w:val="22"/>
        </w:rPr>
        <w:t>Mapa sytuacyjna terenu Elektrowni 1-5000Z</w:t>
      </w:r>
    </w:p>
    <w:p w14:paraId="70CC6747" w14:textId="77777777" w:rsidR="001C2D07" w:rsidRPr="003D2829" w:rsidRDefault="001C2D07" w:rsidP="003D3B47">
      <w:pPr>
        <w:spacing w:after="160" w:line="259" w:lineRule="auto"/>
        <w:jc w:val="center"/>
        <w:rPr>
          <w:rFonts w:ascii="Arial" w:hAnsi="Arial" w:cs="Arial"/>
          <w:b/>
          <w:color w:val="000000" w:themeColor="text1"/>
          <w:sz w:val="22"/>
          <w:szCs w:val="22"/>
        </w:rPr>
      </w:pPr>
    </w:p>
    <w:p w14:paraId="6CA314B0" w14:textId="77777777" w:rsidR="003D2829" w:rsidRDefault="005106B4" w:rsidP="003D3B47">
      <w:pPr>
        <w:spacing w:after="160" w:line="259" w:lineRule="auto"/>
        <w:jc w:val="center"/>
        <w:rPr>
          <w:rFonts w:ascii="Arial" w:hAnsi="Arial" w:cs="Arial"/>
          <w:color w:val="000000" w:themeColor="text1"/>
          <w:sz w:val="22"/>
          <w:szCs w:val="22"/>
        </w:rPr>
      </w:pPr>
      <w:r w:rsidRPr="00DB088D">
        <w:rPr>
          <w:rFonts w:ascii="Times New Roman" w:hAnsi="Times New Roman"/>
          <w:b/>
          <w:color w:val="000000"/>
          <w:sz w:val="24"/>
        </w:rPr>
        <w:object w:dxaOrig="17865" w:dyaOrig="12630" w14:anchorId="3E655DC2">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502.1pt;height:355pt" o:ole="">
            <v:imagedata r:id="rId10" o:title=""/>
          </v:shape>
          <o:OLEObject Type="Embed" ProgID="Acrobat.Document.DC" ShapeID="_x0000_i1025" DrawAspect="Content" ObjectID="_1780380804" r:id="rId11"/>
        </w:object>
      </w:r>
    </w:p>
    <w:p w14:paraId="475D948E" w14:textId="77777777" w:rsidR="003D2829" w:rsidRDefault="003D2829" w:rsidP="003D3B47">
      <w:pPr>
        <w:spacing w:after="160" w:line="259" w:lineRule="auto"/>
        <w:jc w:val="center"/>
        <w:rPr>
          <w:rFonts w:ascii="Arial" w:hAnsi="Arial" w:cs="Arial"/>
          <w:color w:val="000000" w:themeColor="text1"/>
          <w:sz w:val="22"/>
          <w:szCs w:val="22"/>
        </w:rPr>
      </w:pPr>
    </w:p>
    <w:p w14:paraId="6C18E5B9" w14:textId="77777777" w:rsidR="003D2829" w:rsidRDefault="003D2829" w:rsidP="003D3B47">
      <w:pPr>
        <w:spacing w:after="160" w:line="259" w:lineRule="auto"/>
        <w:jc w:val="center"/>
        <w:rPr>
          <w:rFonts w:ascii="Arial" w:hAnsi="Arial" w:cs="Arial"/>
          <w:color w:val="000000" w:themeColor="text1"/>
          <w:sz w:val="22"/>
          <w:szCs w:val="22"/>
        </w:rPr>
      </w:pPr>
    </w:p>
    <w:p w14:paraId="1231D7C1" w14:textId="77777777" w:rsidR="003D2829" w:rsidRDefault="003D2829" w:rsidP="003D3B47">
      <w:pPr>
        <w:spacing w:after="160" w:line="259" w:lineRule="auto"/>
        <w:jc w:val="center"/>
        <w:rPr>
          <w:rFonts w:ascii="Arial" w:hAnsi="Arial" w:cs="Arial"/>
          <w:color w:val="000000" w:themeColor="text1"/>
          <w:sz w:val="22"/>
          <w:szCs w:val="22"/>
        </w:rPr>
      </w:pPr>
    </w:p>
    <w:p w14:paraId="1D2ED02C" w14:textId="77777777" w:rsidR="003D2829" w:rsidRDefault="003D2829" w:rsidP="003D3B47">
      <w:pPr>
        <w:spacing w:after="160" w:line="259" w:lineRule="auto"/>
        <w:jc w:val="center"/>
        <w:rPr>
          <w:rFonts w:ascii="Arial" w:hAnsi="Arial" w:cs="Arial"/>
          <w:color w:val="000000" w:themeColor="text1"/>
          <w:sz w:val="22"/>
          <w:szCs w:val="22"/>
        </w:rPr>
      </w:pPr>
    </w:p>
    <w:p w14:paraId="27F4DF49" w14:textId="77777777" w:rsidR="003D2829" w:rsidRDefault="003D2829" w:rsidP="003D3B47">
      <w:pPr>
        <w:spacing w:after="160" w:line="259" w:lineRule="auto"/>
        <w:jc w:val="center"/>
        <w:rPr>
          <w:rFonts w:ascii="Arial" w:hAnsi="Arial" w:cs="Arial"/>
          <w:color w:val="000000" w:themeColor="text1"/>
          <w:sz w:val="22"/>
          <w:szCs w:val="22"/>
        </w:rPr>
      </w:pPr>
    </w:p>
    <w:p w14:paraId="7826A8F1" w14:textId="77777777" w:rsidR="003D2829" w:rsidRDefault="003D2829" w:rsidP="003D3B47">
      <w:pPr>
        <w:spacing w:after="160" w:line="259" w:lineRule="auto"/>
        <w:jc w:val="center"/>
        <w:rPr>
          <w:rFonts w:ascii="Arial" w:hAnsi="Arial" w:cs="Arial"/>
          <w:color w:val="000000" w:themeColor="text1"/>
          <w:sz w:val="22"/>
          <w:szCs w:val="22"/>
        </w:rPr>
      </w:pPr>
    </w:p>
    <w:p w14:paraId="7E2C12F1" w14:textId="77777777" w:rsidR="003D2829" w:rsidRDefault="003D2829" w:rsidP="003D3B47">
      <w:pPr>
        <w:spacing w:after="160" w:line="259" w:lineRule="auto"/>
        <w:jc w:val="center"/>
        <w:rPr>
          <w:rFonts w:ascii="Arial" w:hAnsi="Arial" w:cs="Arial"/>
          <w:color w:val="000000" w:themeColor="text1"/>
          <w:sz w:val="22"/>
          <w:szCs w:val="22"/>
        </w:rPr>
      </w:pPr>
    </w:p>
    <w:p w14:paraId="7BDFAF3E" w14:textId="77777777" w:rsidR="003D2829" w:rsidRDefault="003D2829" w:rsidP="003D3B47">
      <w:pPr>
        <w:spacing w:after="160" w:line="259" w:lineRule="auto"/>
        <w:jc w:val="center"/>
        <w:rPr>
          <w:rFonts w:ascii="Arial" w:hAnsi="Arial" w:cs="Arial"/>
          <w:color w:val="000000" w:themeColor="text1"/>
          <w:sz w:val="22"/>
          <w:szCs w:val="22"/>
        </w:rPr>
      </w:pPr>
    </w:p>
    <w:p w14:paraId="4F52DBED" w14:textId="77777777" w:rsidR="003D2829" w:rsidRDefault="003D2829" w:rsidP="003D3B47">
      <w:pPr>
        <w:spacing w:after="160" w:line="259" w:lineRule="auto"/>
        <w:jc w:val="center"/>
        <w:rPr>
          <w:rFonts w:ascii="Arial" w:hAnsi="Arial" w:cs="Arial"/>
          <w:color w:val="000000" w:themeColor="text1"/>
          <w:sz w:val="22"/>
          <w:szCs w:val="22"/>
        </w:rPr>
      </w:pPr>
    </w:p>
    <w:p w14:paraId="38CBFD6C" w14:textId="77777777" w:rsidR="003F1B6C" w:rsidRDefault="003F1B6C" w:rsidP="003D3B47">
      <w:pPr>
        <w:spacing w:after="160" w:line="259" w:lineRule="auto"/>
        <w:jc w:val="center"/>
        <w:rPr>
          <w:rFonts w:ascii="Arial" w:hAnsi="Arial" w:cs="Arial"/>
          <w:color w:val="000000" w:themeColor="text1"/>
          <w:sz w:val="22"/>
          <w:szCs w:val="22"/>
        </w:rPr>
      </w:pPr>
    </w:p>
    <w:p w14:paraId="04C5E869" w14:textId="77777777" w:rsidR="003F1B6C" w:rsidRDefault="003F1B6C" w:rsidP="003D3B47">
      <w:pPr>
        <w:spacing w:after="160" w:line="259" w:lineRule="auto"/>
        <w:jc w:val="center"/>
        <w:rPr>
          <w:rFonts w:ascii="Arial" w:hAnsi="Arial" w:cs="Arial"/>
          <w:color w:val="000000" w:themeColor="text1"/>
          <w:sz w:val="22"/>
          <w:szCs w:val="22"/>
        </w:rPr>
      </w:pPr>
    </w:p>
    <w:p w14:paraId="3771C542" w14:textId="77777777" w:rsidR="003D2829" w:rsidRDefault="003D2829" w:rsidP="003D3B47">
      <w:pPr>
        <w:spacing w:after="160" w:line="259" w:lineRule="auto"/>
        <w:jc w:val="center"/>
        <w:rPr>
          <w:rFonts w:ascii="Arial" w:hAnsi="Arial" w:cs="Arial"/>
          <w:color w:val="000000" w:themeColor="text1"/>
          <w:sz w:val="22"/>
          <w:szCs w:val="22"/>
        </w:rPr>
      </w:pPr>
    </w:p>
    <w:p w14:paraId="22A948E6" w14:textId="77777777" w:rsidR="003D2829" w:rsidRDefault="003D2829" w:rsidP="003D3B47">
      <w:pPr>
        <w:spacing w:after="160" w:line="259" w:lineRule="auto"/>
        <w:jc w:val="center"/>
        <w:rPr>
          <w:rFonts w:ascii="Arial" w:hAnsi="Arial" w:cs="Arial"/>
          <w:color w:val="000000" w:themeColor="text1"/>
          <w:sz w:val="22"/>
          <w:szCs w:val="22"/>
        </w:rPr>
      </w:pPr>
    </w:p>
    <w:p w14:paraId="535E63D0" w14:textId="60117FB0" w:rsidR="009C6AA6" w:rsidRDefault="009C6AA6" w:rsidP="00294ADB">
      <w:pPr>
        <w:spacing w:after="160" w:line="259" w:lineRule="auto"/>
        <w:jc w:val="right"/>
        <w:rPr>
          <w:rFonts w:ascii="Arial" w:hAnsi="Arial" w:cs="Arial"/>
          <w:b/>
          <w:color w:val="000000" w:themeColor="text1"/>
          <w:sz w:val="22"/>
          <w:szCs w:val="22"/>
        </w:rPr>
      </w:pPr>
      <w:r>
        <w:rPr>
          <w:rFonts w:ascii="Arial" w:hAnsi="Arial" w:cs="Arial"/>
          <w:b/>
          <w:color w:val="000000" w:themeColor="text1"/>
          <w:sz w:val="22"/>
          <w:szCs w:val="22"/>
        </w:rPr>
        <w:t xml:space="preserve">Załącznik nr 1.6. </w:t>
      </w:r>
      <w:r w:rsidR="00E64FFE">
        <w:rPr>
          <w:rFonts w:ascii="Arial" w:hAnsi="Arial" w:cs="Arial"/>
          <w:b/>
          <w:color w:val="000000" w:themeColor="text1"/>
          <w:sz w:val="22"/>
          <w:szCs w:val="22"/>
        </w:rPr>
        <w:t>SWZ</w:t>
      </w:r>
      <w:r>
        <w:rPr>
          <w:rFonts w:ascii="Arial" w:hAnsi="Arial" w:cs="Arial"/>
          <w:b/>
          <w:color w:val="000000" w:themeColor="text1"/>
          <w:sz w:val="22"/>
          <w:szCs w:val="22"/>
        </w:rPr>
        <w:t xml:space="preserve"> cz. II.</w:t>
      </w:r>
    </w:p>
    <w:p w14:paraId="67280E9B" w14:textId="77777777" w:rsidR="009C6AA6" w:rsidRDefault="009C6AA6" w:rsidP="009C6AA6">
      <w:pPr>
        <w:spacing w:after="160" w:line="259" w:lineRule="auto"/>
        <w:jc w:val="both"/>
        <w:rPr>
          <w:rFonts w:ascii="Arial" w:hAnsi="Arial" w:cs="Arial"/>
          <w:b/>
          <w:color w:val="000000" w:themeColor="text1"/>
          <w:sz w:val="22"/>
          <w:szCs w:val="22"/>
        </w:rPr>
      </w:pPr>
    </w:p>
    <w:p w14:paraId="06C54DAB" w14:textId="77777777" w:rsidR="009C6AA6" w:rsidRPr="009C6AA6" w:rsidRDefault="009C6AA6" w:rsidP="009C6AA6">
      <w:pPr>
        <w:spacing w:after="160" w:line="259" w:lineRule="auto"/>
        <w:jc w:val="both"/>
        <w:rPr>
          <w:rFonts w:ascii="Arial" w:hAnsi="Arial" w:cs="Arial"/>
          <w:b/>
          <w:color w:val="000000" w:themeColor="text1"/>
          <w:sz w:val="22"/>
          <w:szCs w:val="22"/>
        </w:rPr>
      </w:pPr>
      <w:r w:rsidRPr="009C6AA6">
        <w:rPr>
          <w:rFonts w:ascii="Arial" w:hAnsi="Arial" w:cs="Arial"/>
          <w:b/>
          <w:color w:val="000000" w:themeColor="text1"/>
          <w:sz w:val="22"/>
          <w:szCs w:val="22"/>
        </w:rPr>
        <w:t>Wykaz wyposażenia i środków transportu koniecznego do realizacji usługi będą</w:t>
      </w:r>
      <w:r>
        <w:rPr>
          <w:rFonts w:ascii="Arial" w:hAnsi="Arial" w:cs="Arial"/>
          <w:b/>
          <w:color w:val="000000" w:themeColor="text1"/>
          <w:sz w:val="22"/>
          <w:szCs w:val="22"/>
        </w:rPr>
        <w:t>cego w dyspozycji Zamawiającego</w:t>
      </w:r>
      <w:r w:rsidRPr="009C6AA6">
        <w:rPr>
          <w:rFonts w:ascii="Arial" w:hAnsi="Arial" w:cs="Arial"/>
          <w:b/>
          <w:color w:val="000000" w:themeColor="text1"/>
          <w:sz w:val="22"/>
          <w:szCs w:val="22"/>
        </w:rPr>
        <w:t>:</w:t>
      </w:r>
    </w:p>
    <w:p w14:paraId="111438F7" w14:textId="77777777" w:rsidR="00D728CC" w:rsidRPr="009C6AA6" w:rsidRDefault="00D728CC" w:rsidP="00D728CC">
      <w:pPr>
        <w:pStyle w:val="Akapitzlist"/>
        <w:numPr>
          <w:ilvl w:val="3"/>
          <w:numId w:val="73"/>
        </w:numPr>
        <w:spacing w:after="160" w:line="259" w:lineRule="auto"/>
        <w:ind w:left="709" w:hanging="425"/>
        <w:jc w:val="both"/>
        <w:rPr>
          <w:rFonts w:ascii="Arial" w:hAnsi="Arial" w:cs="Arial"/>
          <w:color w:val="000000" w:themeColor="text1"/>
        </w:rPr>
      </w:pPr>
      <w:r w:rsidRPr="009C6AA6">
        <w:rPr>
          <w:rFonts w:ascii="Arial" w:hAnsi="Arial" w:cs="Arial"/>
          <w:color w:val="000000" w:themeColor="text1"/>
        </w:rPr>
        <w:t xml:space="preserve">Żuraw samojezdny </w:t>
      </w:r>
      <w:r>
        <w:rPr>
          <w:rFonts w:ascii="Arial" w:hAnsi="Arial" w:cs="Arial"/>
          <w:color w:val="000000" w:themeColor="text1"/>
        </w:rPr>
        <w:t>40 t</w:t>
      </w:r>
      <w:r w:rsidRPr="009C6AA6">
        <w:rPr>
          <w:rFonts w:ascii="Arial" w:hAnsi="Arial" w:cs="Arial"/>
          <w:color w:val="000000" w:themeColor="text1"/>
        </w:rPr>
        <w:t xml:space="preserve"> </w:t>
      </w:r>
      <w:r>
        <w:rPr>
          <w:rFonts w:ascii="Arial" w:hAnsi="Arial" w:cs="Arial"/>
          <w:color w:val="000000" w:themeColor="text1"/>
        </w:rPr>
        <w:t>o wysięgu</w:t>
      </w:r>
      <w:r w:rsidRPr="009C6AA6">
        <w:rPr>
          <w:rFonts w:ascii="Arial" w:hAnsi="Arial" w:cs="Arial"/>
          <w:color w:val="000000" w:themeColor="text1"/>
        </w:rPr>
        <w:t xml:space="preserve"> </w:t>
      </w:r>
      <w:r>
        <w:rPr>
          <w:rFonts w:ascii="Arial" w:hAnsi="Arial" w:cs="Arial"/>
          <w:color w:val="000000" w:themeColor="text1"/>
        </w:rPr>
        <w:t>27</w:t>
      </w:r>
      <w:r w:rsidRPr="009C6AA6">
        <w:rPr>
          <w:rFonts w:ascii="Arial" w:hAnsi="Arial" w:cs="Arial"/>
          <w:color w:val="000000" w:themeColor="text1"/>
        </w:rPr>
        <w:t xml:space="preserve"> m.</w:t>
      </w:r>
    </w:p>
    <w:p w14:paraId="4FDA21B6" w14:textId="77777777" w:rsidR="00D728CC" w:rsidRPr="009C6AA6" w:rsidRDefault="00D728CC" w:rsidP="00D728CC">
      <w:pPr>
        <w:pStyle w:val="Akapitzlist"/>
        <w:numPr>
          <w:ilvl w:val="3"/>
          <w:numId w:val="73"/>
        </w:numPr>
        <w:spacing w:after="160" w:line="259" w:lineRule="auto"/>
        <w:ind w:left="709" w:hanging="425"/>
        <w:jc w:val="both"/>
        <w:rPr>
          <w:rFonts w:ascii="Arial" w:hAnsi="Arial" w:cs="Arial"/>
          <w:color w:val="000000" w:themeColor="text1"/>
        </w:rPr>
      </w:pPr>
      <w:r>
        <w:rPr>
          <w:rFonts w:ascii="Arial" w:hAnsi="Arial" w:cs="Arial"/>
          <w:color w:val="000000" w:themeColor="text1"/>
        </w:rPr>
        <w:t>Żuraw samojezdny 28 t</w:t>
      </w:r>
      <w:r w:rsidRPr="009C6AA6">
        <w:rPr>
          <w:rFonts w:ascii="Arial" w:hAnsi="Arial" w:cs="Arial"/>
          <w:color w:val="000000" w:themeColor="text1"/>
        </w:rPr>
        <w:t xml:space="preserve"> </w:t>
      </w:r>
      <w:r>
        <w:rPr>
          <w:rFonts w:ascii="Arial" w:hAnsi="Arial" w:cs="Arial"/>
          <w:color w:val="000000" w:themeColor="text1"/>
        </w:rPr>
        <w:t>o wysięgu</w:t>
      </w:r>
      <w:r w:rsidRPr="009C6AA6">
        <w:rPr>
          <w:rFonts w:ascii="Arial" w:hAnsi="Arial" w:cs="Arial"/>
          <w:color w:val="000000" w:themeColor="text1"/>
        </w:rPr>
        <w:t xml:space="preserve"> </w:t>
      </w:r>
      <w:r>
        <w:rPr>
          <w:rFonts w:ascii="Arial" w:hAnsi="Arial" w:cs="Arial"/>
          <w:color w:val="000000" w:themeColor="text1"/>
        </w:rPr>
        <w:t>21</w:t>
      </w:r>
      <w:r w:rsidRPr="009C6AA6">
        <w:rPr>
          <w:rFonts w:ascii="Arial" w:hAnsi="Arial" w:cs="Arial"/>
          <w:color w:val="000000" w:themeColor="text1"/>
        </w:rPr>
        <w:t xml:space="preserve"> m.</w:t>
      </w:r>
    </w:p>
    <w:p w14:paraId="7E4C35FB" w14:textId="77777777" w:rsidR="00D728CC" w:rsidRDefault="00D728CC" w:rsidP="00D728CC">
      <w:pPr>
        <w:pStyle w:val="Akapitzlist"/>
        <w:numPr>
          <w:ilvl w:val="3"/>
          <w:numId w:val="73"/>
        </w:numPr>
        <w:spacing w:after="160" w:line="259" w:lineRule="auto"/>
        <w:ind w:left="709" w:hanging="425"/>
        <w:jc w:val="both"/>
        <w:rPr>
          <w:rFonts w:ascii="Arial" w:hAnsi="Arial" w:cs="Arial"/>
          <w:color w:val="000000" w:themeColor="text1"/>
        </w:rPr>
      </w:pPr>
      <w:r>
        <w:rPr>
          <w:rFonts w:ascii="Arial" w:hAnsi="Arial" w:cs="Arial"/>
          <w:color w:val="000000" w:themeColor="text1"/>
        </w:rPr>
        <w:t>Żuraw samojezdny 10 t</w:t>
      </w:r>
      <w:r w:rsidRPr="009C6AA6">
        <w:rPr>
          <w:rFonts w:ascii="Arial" w:hAnsi="Arial" w:cs="Arial"/>
          <w:color w:val="000000" w:themeColor="text1"/>
        </w:rPr>
        <w:t xml:space="preserve"> </w:t>
      </w:r>
      <w:r>
        <w:rPr>
          <w:rFonts w:ascii="Arial" w:hAnsi="Arial" w:cs="Arial"/>
          <w:color w:val="000000" w:themeColor="text1"/>
        </w:rPr>
        <w:t>o wysięgu</w:t>
      </w:r>
      <w:r w:rsidRPr="009C6AA6">
        <w:rPr>
          <w:rFonts w:ascii="Arial" w:hAnsi="Arial" w:cs="Arial"/>
          <w:color w:val="000000" w:themeColor="text1"/>
        </w:rPr>
        <w:t xml:space="preserve"> </w:t>
      </w:r>
      <w:r>
        <w:rPr>
          <w:rFonts w:ascii="Arial" w:hAnsi="Arial" w:cs="Arial"/>
          <w:color w:val="000000" w:themeColor="text1"/>
        </w:rPr>
        <w:t>15</w:t>
      </w:r>
      <w:r w:rsidRPr="009C6AA6">
        <w:rPr>
          <w:rFonts w:ascii="Arial" w:hAnsi="Arial" w:cs="Arial"/>
          <w:color w:val="000000" w:themeColor="text1"/>
        </w:rPr>
        <w:t xml:space="preserve"> m.</w:t>
      </w:r>
    </w:p>
    <w:p w14:paraId="4CBFC97B" w14:textId="77777777" w:rsidR="00D728CC" w:rsidRDefault="00D728CC" w:rsidP="00D728CC">
      <w:pPr>
        <w:pStyle w:val="Akapitzlist"/>
        <w:numPr>
          <w:ilvl w:val="3"/>
          <w:numId w:val="73"/>
        </w:numPr>
        <w:spacing w:after="160" w:line="259" w:lineRule="auto"/>
        <w:ind w:left="709" w:hanging="425"/>
        <w:jc w:val="both"/>
        <w:rPr>
          <w:rFonts w:ascii="Arial" w:hAnsi="Arial" w:cs="Arial"/>
          <w:color w:val="000000" w:themeColor="text1"/>
        </w:rPr>
      </w:pPr>
      <w:r>
        <w:rPr>
          <w:rFonts w:ascii="Arial" w:hAnsi="Arial" w:cs="Arial"/>
          <w:color w:val="000000" w:themeColor="text1"/>
        </w:rPr>
        <w:t>Podnośnik koszowy samojezdny (300kg, wysokość podnoszenia 18 m.).</w:t>
      </w:r>
    </w:p>
    <w:p w14:paraId="74A151B7" w14:textId="77777777" w:rsidR="00D728CC" w:rsidRPr="009C6AA6" w:rsidRDefault="00D728CC" w:rsidP="00D728CC">
      <w:pPr>
        <w:pStyle w:val="Akapitzlist"/>
        <w:numPr>
          <w:ilvl w:val="3"/>
          <w:numId w:val="73"/>
        </w:numPr>
        <w:spacing w:after="160" w:line="259" w:lineRule="auto"/>
        <w:ind w:left="709" w:hanging="425"/>
        <w:jc w:val="both"/>
        <w:rPr>
          <w:rFonts w:ascii="Arial" w:hAnsi="Arial" w:cs="Arial"/>
          <w:color w:val="000000" w:themeColor="text1"/>
        </w:rPr>
      </w:pPr>
      <w:r>
        <w:rPr>
          <w:rFonts w:ascii="Arial" w:hAnsi="Arial" w:cs="Arial"/>
          <w:color w:val="000000" w:themeColor="text1"/>
        </w:rPr>
        <w:t>Koparki</w:t>
      </w:r>
      <w:r w:rsidRPr="009C6AA6">
        <w:rPr>
          <w:rFonts w:ascii="Arial" w:hAnsi="Arial" w:cs="Arial"/>
          <w:color w:val="000000" w:themeColor="text1"/>
        </w:rPr>
        <w:t xml:space="preserve"> o pojem</w:t>
      </w:r>
      <w:r>
        <w:rPr>
          <w:rFonts w:ascii="Arial" w:hAnsi="Arial" w:cs="Arial"/>
          <w:color w:val="000000" w:themeColor="text1"/>
        </w:rPr>
        <w:t>ności łyżki od 0,8 m</w:t>
      </w:r>
      <w:r w:rsidRPr="00F71FBA">
        <w:rPr>
          <w:rFonts w:ascii="Arial" w:hAnsi="Arial" w:cs="Arial"/>
          <w:color w:val="000000" w:themeColor="text1"/>
          <w:vertAlign w:val="superscript"/>
        </w:rPr>
        <w:t>3</w:t>
      </w:r>
      <w:r>
        <w:rPr>
          <w:rFonts w:ascii="Arial" w:hAnsi="Arial" w:cs="Arial"/>
          <w:color w:val="000000" w:themeColor="text1"/>
        </w:rPr>
        <w:t xml:space="preserve"> do 1,5 m</w:t>
      </w:r>
      <w:r w:rsidRPr="00F71FBA">
        <w:rPr>
          <w:rFonts w:ascii="Arial" w:hAnsi="Arial" w:cs="Arial"/>
          <w:color w:val="000000" w:themeColor="text1"/>
          <w:vertAlign w:val="superscript"/>
        </w:rPr>
        <w:t>3</w:t>
      </w:r>
      <w:r>
        <w:rPr>
          <w:rFonts w:ascii="Arial" w:hAnsi="Arial" w:cs="Arial"/>
          <w:color w:val="000000" w:themeColor="text1"/>
        </w:rPr>
        <w:t>.</w:t>
      </w:r>
    </w:p>
    <w:p w14:paraId="6BC8D81B" w14:textId="77777777" w:rsidR="00D728CC" w:rsidRDefault="00D728CC" w:rsidP="00D728CC">
      <w:pPr>
        <w:pStyle w:val="Akapitzlist"/>
        <w:numPr>
          <w:ilvl w:val="3"/>
          <w:numId w:val="73"/>
        </w:numPr>
        <w:spacing w:after="160" w:line="259" w:lineRule="auto"/>
        <w:ind w:left="709" w:hanging="425"/>
        <w:jc w:val="both"/>
        <w:rPr>
          <w:rFonts w:ascii="Arial" w:hAnsi="Arial" w:cs="Arial"/>
          <w:color w:val="000000" w:themeColor="text1"/>
        </w:rPr>
      </w:pPr>
      <w:r w:rsidRPr="00F71FBA">
        <w:rPr>
          <w:rFonts w:ascii="Arial" w:hAnsi="Arial" w:cs="Arial"/>
          <w:color w:val="000000" w:themeColor="text1"/>
        </w:rPr>
        <w:t>Ładowarka kołowa </w:t>
      </w:r>
      <w:r w:rsidRPr="009C6AA6">
        <w:rPr>
          <w:rFonts w:ascii="Arial" w:hAnsi="Arial" w:cs="Arial"/>
          <w:color w:val="000000" w:themeColor="text1"/>
        </w:rPr>
        <w:t xml:space="preserve">o pojemności łyżki od </w:t>
      </w:r>
      <w:r>
        <w:rPr>
          <w:rFonts w:ascii="Arial" w:hAnsi="Arial" w:cs="Arial"/>
          <w:color w:val="000000" w:themeColor="text1"/>
        </w:rPr>
        <w:t>3,5</w:t>
      </w:r>
      <w:r w:rsidRPr="009C6AA6">
        <w:rPr>
          <w:rFonts w:ascii="Arial" w:hAnsi="Arial" w:cs="Arial"/>
          <w:color w:val="000000" w:themeColor="text1"/>
        </w:rPr>
        <w:t xml:space="preserve"> m</w:t>
      </w:r>
      <w:r w:rsidRPr="00F71FBA">
        <w:rPr>
          <w:rFonts w:ascii="Arial" w:hAnsi="Arial" w:cs="Arial"/>
          <w:color w:val="000000" w:themeColor="text1"/>
          <w:vertAlign w:val="superscript"/>
        </w:rPr>
        <w:t>3</w:t>
      </w:r>
      <w:r w:rsidRPr="009C6AA6">
        <w:rPr>
          <w:rFonts w:ascii="Arial" w:hAnsi="Arial" w:cs="Arial"/>
          <w:color w:val="000000" w:themeColor="text1"/>
        </w:rPr>
        <w:t xml:space="preserve"> do </w:t>
      </w:r>
      <w:r>
        <w:rPr>
          <w:rFonts w:ascii="Arial" w:hAnsi="Arial" w:cs="Arial"/>
          <w:color w:val="000000" w:themeColor="text1"/>
        </w:rPr>
        <w:t>6</w:t>
      </w:r>
      <w:r w:rsidRPr="009C6AA6">
        <w:rPr>
          <w:rFonts w:ascii="Arial" w:hAnsi="Arial" w:cs="Arial"/>
          <w:color w:val="000000" w:themeColor="text1"/>
        </w:rPr>
        <w:t xml:space="preserve"> m</w:t>
      </w:r>
      <w:r w:rsidRPr="00F71FBA">
        <w:rPr>
          <w:rFonts w:ascii="Arial" w:hAnsi="Arial" w:cs="Arial"/>
          <w:color w:val="000000" w:themeColor="text1"/>
          <w:vertAlign w:val="superscript"/>
        </w:rPr>
        <w:t>3</w:t>
      </w:r>
      <w:r>
        <w:rPr>
          <w:rFonts w:ascii="Arial" w:hAnsi="Arial" w:cs="Arial"/>
          <w:color w:val="000000" w:themeColor="text1"/>
        </w:rPr>
        <w:t>.</w:t>
      </w:r>
    </w:p>
    <w:p w14:paraId="1317831D" w14:textId="77777777" w:rsidR="00D728CC" w:rsidRDefault="00D728CC" w:rsidP="00D728CC">
      <w:pPr>
        <w:pStyle w:val="Akapitzlist"/>
        <w:numPr>
          <w:ilvl w:val="3"/>
          <w:numId w:val="73"/>
        </w:numPr>
        <w:spacing w:after="160" w:line="259" w:lineRule="auto"/>
        <w:ind w:left="709" w:hanging="425"/>
        <w:jc w:val="both"/>
        <w:rPr>
          <w:rFonts w:ascii="Arial" w:hAnsi="Arial" w:cs="Arial"/>
          <w:color w:val="000000" w:themeColor="text1"/>
        </w:rPr>
      </w:pPr>
      <w:r>
        <w:rPr>
          <w:rFonts w:ascii="Arial" w:hAnsi="Arial" w:cs="Arial"/>
          <w:color w:val="000000" w:themeColor="text1"/>
        </w:rPr>
        <w:t>Samochód c</w:t>
      </w:r>
      <w:r w:rsidRPr="00F71FBA">
        <w:rPr>
          <w:rFonts w:ascii="Arial" w:hAnsi="Arial" w:cs="Arial"/>
          <w:color w:val="000000" w:themeColor="text1"/>
        </w:rPr>
        <w:t>iężarowy</w:t>
      </w:r>
      <w:r>
        <w:rPr>
          <w:rFonts w:ascii="Arial" w:hAnsi="Arial" w:cs="Arial"/>
          <w:color w:val="000000" w:themeColor="text1"/>
        </w:rPr>
        <w:t xml:space="preserve"> o ładowność 18 – 26 t.</w:t>
      </w:r>
    </w:p>
    <w:p w14:paraId="080DBA64" w14:textId="77777777" w:rsidR="00D728CC" w:rsidRPr="009C6AA6" w:rsidRDefault="00D728CC" w:rsidP="00D728CC">
      <w:pPr>
        <w:pStyle w:val="Akapitzlist"/>
        <w:numPr>
          <w:ilvl w:val="3"/>
          <w:numId w:val="73"/>
        </w:numPr>
        <w:spacing w:after="160" w:line="259" w:lineRule="auto"/>
        <w:ind w:left="709" w:hanging="425"/>
        <w:jc w:val="both"/>
        <w:rPr>
          <w:rFonts w:ascii="Arial" w:hAnsi="Arial" w:cs="Arial"/>
          <w:color w:val="000000" w:themeColor="text1"/>
        </w:rPr>
      </w:pPr>
      <w:r w:rsidRPr="009C6AA6">
        <w:rPr>
          <w:rFonts w:ascii="Arial" w:hAnsi="Arial" w:cs="Arial"/>
          <w:color w:val="000000" w:themeColor="text1"/>
        </w:rPr>
        <w:t>Środki tr</w:t>
      </w:r>
      <w:r>
        <w:rPr>
          <w:rFonts w:ascii="Arial" w:hAnsi="Arial" w:cs="Arial"/>
          <w:color w:val="000000" w:themeColor="text1"/>
        </w:rPr>
        <w:t>ansportu osobowego i towarowego.</w:t>
      </w:r>
    </w:p>
    <w:p w14:paraId="197CCF2C" w14:textId="3E9EFF61" w:rsidR="009C6AA6" w:rsidRPr="009C6AA6" w:rsidRDefault="009C6AA6" w:rsidP="00F71FBA">
      <w:pPr>
        <w:pStyle w:val="Akapitzlist"/>
        <w:spacing w:after="160" w:line="259" w:lineRule="auto"/>
        <w:ind w:left="709"/>
        <w:jc w:val="both"/>
        <w:rPr>
          <w:rFonts w:ascii="Arial" w:hAnsi="Arial" w:cs="Arial"/>
          <w:color w:val="000000" w:themeColor="text1"/>
        </w:rPr>
      </w:pPr>
    </w:p>
    <w:p w14:paraId="2E236D3B" w14:textId="77777777" w:rsidR="009C6AA6" w:rsidRDefault="009C6AA6" w:rsidP="00294ADB">
      <w:pPr>
        <w:spacing w:after="160" w:line="259" w:lineRule="auto"/>
        <w:jc w:val="right"/>
        <w:rPr>
          <w:rFonts w:ascii="Arial" w:hAnsi="Arial" w:cs="Arial"/>
          <w:b/>
          <w:color w:val="000000" w:themeColor="text1"/>
          <w:sz w:val="22"/>
          <w:szCs w:val="22"/>
        </w:rPr>
      </w:pPr>
    </w:p>
    <w:p w14:paraId="202232BF" w14:textId="77777777" w:rsidR="009C6AA6" w:rsidRDefault="009C6AA6" w:rsidP="00294ADB">
      <w:pPr>
        <w:spacing w:after="160" w:line="259" w:lineRule="auto"/>
        <w:jc w:val="right"/>
        <w:rPr>
          <w:rFonts w:ascii="Arial" w:hAnsi="Arial" w:cs="Arial"/>
          <w:b/>
          <w:color w:val="000000" w:themeColor="text1"/>
          <w:sz w:val="22"/>
          <w:szCs w:val="22"/>
        </w:rPr>
      </w:pPr>
    </w:p>
    <w:p w14:paraId="5B0199B5" w14:textId="77777777" w:rsidR="009C6AA6" w:rsidRDefault="009C6AA6" w:rsidP="00294ADB">
      <w:pPr>
        <w:spacing w:after="160" w:line="259" w:lineRule="auto"/>
        <w:jc w:val="right"/>
        <w:rPr>
          <w:rFonts w:ascii="Arial" w:hAnsi="Arial" w:cs="Arial"/>
          <w:b/>
          <w:color w:val="000000" w:themeColor="text1"/>
          <w:sz w:val="22"/>
          <w:szCs w:val="22"/>
        </w:rPr>
      </w:pPr>
    </w:p>
    <w:p w14:paraId="6772AA2A" w14:textId="77777777" w:rsidR="009C6AA6" w:rsidRDefault="009C6AA6" w:rsidP="00294ADB">
      <w:pPr>
        <w:spacing w:after="160" w:line="259" w:lineRule="auto"/>
        <w:jc w:val="right"/>
        <w:rPr>
          <w:rFonts w:ascii="Arial" w:hAnsi="Arial" w:cs="Arial"/>
          <w:b/>
          <w:color w:val="000000" w:themeColor="text1"/>
          <w:sz w:val="22"/>
          <w:szCs w:val="22"/>
        </w:rPr>
      </w:pPr>
    </w:p>
    <w:p w14:paraId="34F6FF4D" w14:textId="77777777" w:rsidR="009C6AA6" w:rsidRDefault="009C6AA6" w:rsidP="00294ADB">
      <w:pPr>
        <w:spacing w:after="160" w:line="259" w:lineRule="auto"/>
        <w:jc w:val="right"/>
        <w:rPr>
          <w:rFonts w:ascii="Arial" w:hAnsi="Arial" w:cs="Arial"/>
          <w:b/>
          <w:color w:val="000000" w:themeColor="text1"/>
          <w:sz w:val="22"/>
          <w:szCs w:val="22"/>
        </w:rPr>
      </w:pPr>
    </w:p>
    <w:p w14:paraId="02ACF1FC" w14:textId="77777777" w:rsidR="009C6AA6" w:rsidRDefault="009C6AA6" w:rsidP="00294ADB">
      <w:pPr>
        <w:spacing w:after="160" w:line="259" w:lineRule="auto"/>
        <w:jc w:val="right"/>
        <w:rPr>
          <w:rFonts w:ascii="Arial" w:hAnsi="Arial" w:cs="Arial"/>
          <w:b/>
          <w:color w:val="000000" w:themeColor="text1"/>
          <w:sz w:val="22"/>
          <w:szCs w:val="22"/>
        </w:rPr>
      </w:pPr>
    </w:p>
    <w:p w14:paraId="3FCC0F30" w14:textId="77777777" w:rsidR="009C6AA6" w:rsidRDefault="009C6AA6" w:rsidP="00294ADB">
      <w:pPr>
        <w:spacing w:after="160" w:line="259" w:lineRule="auto"/>
        <w:jc w:val="right"/>
        <w:rPr>
          <w:rFonts w:ascii="Arial" w:hAnsi="Arial" w:cs="Arial"/>
          <w:b/>
          <w:color w:val="000000" w:themeColor="text1"/>
          <w:sz w:val="22"/>
          <w:szCs w:val="22"/>
        </w:rPr>
      </w:pPr>
    </w:p>
    <w:p w14:paraId="126F7896" w14:textId="77777777" w:rsidR="009C6AA6" w:rsidRDefault="009C6AA6" w:rsidP="00294ADB">
      <w:pPr>
        <w:spacing w:after="160" w:line="259" w:lineRule="auto"/>
        <w:jc w:val="right"/>
        <w:rPr>
          <w:rFonts w:ascii="Arial" w:hAnsi="Arial" w:cs="Arial"/>
          <w:b/>
          <w:color w:val="000000" w:themeColor="text1"/>
          <w:sz w:val="22"/>
          <w:szCs w:val="22"/>
        </w:rPr>
      </w:pPr>
    </w:p>
    <w:p w14:paraId="5971DC4C" w14:textId="77777777" w:rsidR="009C6AA6" w:rsidRDefault="009C6AA6" w:rsidP="00294ADB">
      <w:pPr>
        <w:spacing w:after="160" w:line="259" w:lineRule="auto"/>
        <w:jc w:val="right"/>
        <w:rPr>
          <w:rFonts w:ascii="Arial" w:hAnsi="Arial" w:cs="Arial"/>
          <w:b/>
          <w:color w:val="000000" w:themeColor="text1"/>
          <w:sz w:val="22"/>
          <w:szCs w:val="22"/>
        </w:rPr>
      </w:pPr>
    </w:p>
    <w:p w14:paraId="001D263B" w14:textId="77777777" w:rsidR="009C6AA6" w:rsidRDefault="009C6AA6" w:rsidP="00294ADB">
      <w:pPr>
        <w:spacing w:after="160" w:line="259" w:lineRule="auto"/>
        <w:jc w:val="right"/>
        <w:rPr>
          <w:rFonts w:ascii="Arial" w:hAnsi="Arial" w:cs="Arial"/>
          <w:b/>
          <w:color w:val="000000" w:themeColor="text1"/>
          <w:sz w:val="22"/>
          <w:szCs w:val="22"/>
        </w:rPr>
      </w:pPr>
    </w:p>
    <w:p w14:paraId="79505802" w14:textId="77777777" w:rsidR="009C6AA6" w:rsidRDefault="009C6AA6" w:rsidP="00294ADB">
      <w:pPr>
        <w:spacing w:after="160" w:line="259" w:lineRule="auto"/>
        <w:jc w:val="right"/>
        <w:rPr>
          <w:rFonts w:ascii="Arial" w:hAnsi="Arial" w:cs="Arial"/>
          <w:b/>
          <w:color w:val="000000" w:themeColor="text1"/>
          <w:sz w:val="22"/>
          <w:szCs w:val="22"/>
        </w:rPr>
      </w:pPr>
    </w:p>
    <w:p w14:paraId="1A4D35DF" w14:textId="77777777" w:rsidR="009C6AA6" w:rsidRDefault="009C6AA6" w:rsidP="00294ADB">
      <w:pPr>
        <w:spacing w:after="160" w:line="259" w:lineRule="auto"/>
        <w:jc w:val="right"/>
        <w:rPr>
          <w:rFonts w:ascii="Arial" w:hAnsi="Arial" w:cs="Arial"/>
          <w:b/>
          <w:color w:val="000000" w:themeColor="text1"/>
          <w:sz w:val="22"/>
          <w:szCs w:val="22"/>
        </w:rPr>
      </w:pPr>
    </w:p>
    <w:p w14:paraId="1F187884" w14:textId="77777777" w:rsidR="009C6AA6" w:rsidRDefault="009C6AA6" w:rsidP="00294ADB">
      <w:pPr>
        <w:spacing w:after="160" w:line="259" w:lineRule="auto"/>
        <w:jc w:val="right"/>
        <w:rPr>
          <w:rFonts w:ascii="Arial" w:hAnsi="Arial" w:cs="Arial"/>
          <w:b/>
          <w:color w:val="000000" w:themeColor="text1"/>
          <w:sz w:val="22"/>
          <w:szCs w:val="22"/>
        </w:rPr>
      </w:pPr>
    </w:p>
    <w:p w14:paraId="08D424E4" w14:textId="77777777" w:rsidR="009C6AA6" w:rsidRDefault="009C6AA6" w:rsidP="00294ADB">
      <w:pPr>
        <w:spacing w:after="160" w:line="259" w:lineRule="auto"/>
        <w:jc w:val="right"/>
        <w:rPr>
          <w:rFonts w:ascii="Arial" w:hAnsi="Arial" w:cs="Arial"/>
          <w:b/>
          <w:color w:val="000000" w:themeColor="text1"/>
          <w:sz w:val="22"/>
          <w:szCs w:val="22"/>
        </w:rPr>
      </w:pPr>
    </w:p>
    <w:p w14:paraId="4D97F680" w14:textId="77777777" w:rsidR="009C6AA6" w:rsidRDefault="009C6AA6" w:rsidP="00294ADB">
      <w:pPr>
        <w:spacing w:after="160" w:line="259" w:lineRule="auto"/>
        <w:jc w:val="right"/>
        <w:rPr>
          <w:rFonts w:ascii="Arial" w:hAnsi="Arial" w:cs="Arial"/>
          <w:b/>
          <w:color w:val="000000" w:themeColor="text1"/>
          <w:sz w:val="22"/>
          <w:szCs w:val="22"/>
        </w:rPr>
      </w:pPr>
    </w:p>
    <w:p w14:paraId="59D864C4" w14:textId="77777777" w:rsidR="009C6AA6" w:rsidRDefault="009C6AA6" w:rsidP="00294ADB">
      <w:pPr>
        <w:spacing w:after="160" w:line="259" w:lineRule="auto"/>
        <w:jc w:val="right"/>
        <w:rPr>
          <w:rFonts w:ascii="Arial" w:hAnsi="Arial" w:cs="Arial"/>
          <w:b/>
          <w:color w:val="000000" w:themeColor="text1"/>
          <w:sz w:val="22"/>
          <w:szCs w:val="22"/>
        </w:rPr>
      </w:pPr>
    </w:p>
    <w:p w14:paraId="5D9E8BFE" w14:textId="77777777" w:rsidR="009C6AA6" w:rsidRDefault="009C6AA6" w:rsidP="00294ADB">
      <w:pPr>
        <w:spacing w:after="160" w:line="259" w:lineRule="auto"/>
        <w:jc w:val="right"/>
        <w:rPr>
          <w:rFonts w:ascii="Arial" w:hAnsi="Arial" w:cs="Arial"/>
          <w:b/>
          <w:color w:val="000000" w:themeColor="text1"/>
          <w:sz w:val="22"/>
          <w:szCs w:val="22"/>
        </w:rPr>
      </w:pPr>
    </w:p>
    <w:p w14:paraId="266D727B" w14:textId="77777777" w:rsidR="009C6AA6" w:rsidRDefault="009C6AA6" w:rsidP="00294ADB">
      <w:pPr>
        <w:spacing w:after="160" w:line="259" w:lineRule="auto"/>
        <w:jc w:val="right"/>
        <w:rPr>
          <w:rFonts w:ascii="Arial" w:hAnsi="Arial" w:cs="Arial"/>
          <w:b/>
          <w:color w:val="000000" w:themeColor="text1"/>
          <w:sz w:val="22"/>
          <w:szCs w:val="22"/>
        </w:rPr>
      </w:pPr>
    </w:p>
    <w:p w14:paraId="4FCD9F0A" w14:textId="08D76F82" w:rsidR="009C6AA6" w:rsidRDefault="009C6AA6" w:rsidP="00294ADB">
      <w:pPr>
        <w:spacing w:after="160" w:line="259" w:lineRule="auto"/>
        <w:jc w:val="right"/>
        <w:rPr>
          <w:rFonts w:ascii="Arial" w:hAnsi="Arial" w:cs="Arial"/>
          <w:b/>
          <w:color w:val="000000" w:themeColor="text1"/>
          <w:sz w:val="22"/>
          <w:szCs w:val="22"/>
        </w:rPr>
      </w:pPr>
    </w:p>
    <w:p w14:paraId="4BDD79E9" w14:textId="77777777" w:rsidR="00763BF0" w:rsidRDefault="00763BF0" w:rsidP="00294ADB">
      <w:pPr>
        <w:spacing w:after="160" w:line="259" w:lineRule="auto"/>
        <w:jc w:val="right"/>
        <w:rPr>
          <w:rFonts w:ascii="Arial" w:hAnsi="Arial" w:cs="Arial"/>
          <w:b/>
          <w:color w:val="000000" w:themeColor="text1"/>
          <w:sz w:val="22"/>
          <w:szCs w:val="22"/>
        </w:rPr>
      </w:pPr>
    </w:p>
    <w:p w14:paraId="1E5B31FB" w14:textId="77777777" w:rsidR="009C6AA6" w:rsidRDefault="009C6AA6" w:rsidP="00294ADB">
      <w:pPr>
        <w:spacing w:after="160" w:line="259" w:lineRule="auto"/>
        <w:jc w:val="right"/>
        <w:rPr>
          <w:rFonts w:ascii="Arial" w:hAnsi="Arial" w:cs="Arial"/>
          <w:b/>
          <w:color w:val="000000" w:themeColor="text1"/>
          <w:sz w:val="22"/>
          <w:szCs w:val="22"/>
        </w:rPr>
      </w:pPr>
    </w:p>
    <w:p w14:paraId="2B991A84" w14:textId="77777777" w:rsidR="009C6AA6" w:rsidRDefault="009C6AA6" w:rsidP="00294ADB">
      <w:pPr>
        <w:spacing w:after="160" w:line="259" w:lineRule="auto"/>
        <w:jc w:val="right"/>
        <w:rPr>
          <w:rFonts w:ascii="Arial" w:hAnsi="Arial" w:cs="Arial"/>
          <w:b/>
          <w:color w:val="000000" w:themeColor="text1"/>
          <w:sz w:val="22"/>
          <w:szCs w:val="22"/>
        </w:rPr>
      </w:pPr>
    </w:p>
    <w:p w14:paraId="2B9AF380" w14:textId="77777777" w:rsidR="009C6AA6" w:rsidRDefault="009C6AA6" w:rsidP="00294ADB">
      <w:pPr>
        <w:spacing w:after="160" w:line="259" w:lineRule="auto"/>
        <w:jc w:val="right"/>
        <w:rPr>
          <w:rFonts w:ascii="Arial" w:hAnsi="Arial" w:cs="Arial"/>
          <w:b/>
          <w:color w:val="000000" w:themeColor="text1"/>
          <w:sz w:val="22"/>
          <w:szCs w:val="22"/>
        </w:rPr>
      </w:pPr>
    </w:p>
    <w:p w14:paraId="727C3C28" w14:textId="1A5C6B77" w:rsidR="00294ADB" w:rsidRDefault="003F1B6C" w:rsidP="00294ADB">
      <w:pPr>
        <w:spacing w:after="160" w:line="259" w:lineRule="auto"/>
        <w:jc w:val="right"/>
        <w:rPr>
          <w:rFonts w:ascii="Arial" w:hAnsi="Arial" w:cs="Arial"/>
          <w:b/>
          <w:color w:val="000000" w:themeColor="text1"/>
          <w:sz w:val="22"/>
          <w:szCs w:val="22"/>
        </w:rPr>
      </w:pPr>
      <w:r>
        <w:rPr>
          <w:rFonts w:ascii="Arial" w:hAnsi="Arial" w:cs="Arial"/>
          <w:b/>
          <w:color w:val="000000" w:themeColor="text1"/>
          <w:sz w:val="22"/>
          <w:szCs w:val="22"/>
        </w:rPr>
        <w:t>Załącznik nr 1.</w:t>
      </w:r>
      <w:r w:rsidR="009C6AA6">
        <w:rPr>
          <w:rFonts w:ascii="Arial" w:hAnsi="Arial" w:cs="Arial"/>
          <w:b/>
          <w:color w:val="000000" w:themeColor="text1"/>
          <w:sz w:val="22"/>
          <w:szCs w:val="22"/>
        </w:rPr>
        <w:t>7</w:t>
      </w:r>
      <w:r w:rsidR="00294ADB">
        <w:rPr>
          <w:rFonts w:ascii="Arial" w:hAnsi="Arial" w:cs="Arial"/>
          <w:b/>
          <w:color w:val="000000" w:themeColor="text1"/>
          <w:sz w:val="22"/>
          <w:szCs w:val="22"/>
        </w:rPr>
        <w:t>.</w:t>
      </w:r>
      <w:r w:rsidR="00002437" w:rsidRPr="00002437">
        <w:rPr>
          <w:rFonts w:ascii="Arial" w:hAnsi="Arial" w:cs="Arial"/>
          <w:b/>
          <w:color w:val="000000" w:themeColor="text1"/>
          <w:sz w:val="22"/>
          <w:szCs w:val="22"/>
        </w:rPr>
        <w:t xml:space="preserve"> </w:t>
      </w:r>
      <w:r w:rsidR="00E64FFE">
        <w:rPr>
          <w:rFonts w:ascii="Arial" w:hAnsi="Arial" w:cs="Arial"/>
          <w:b/>
          <w:color w:val="000000" w:themeColor="text1"/>
          <w:sz w:val="22"/>
          <w:szCs w:val="22"/>
        </w:rPr>
        <w:t>SWZ</w:t>
      </w:r>
      <w:r w:rsidR="00002437">
        <w:rPr>
          <w:rFonts w:ascii="Arial" w:hAnsi="Arial" w:cs="Arial"/>
          <w:b/>
          <w:color w:val="000000" w:themeColor="text1"/>
          <w:sz w:val="22"/>
          <w:szCs w:val="22"/>
        </w:rPr>
        <w:t xml:space="preserve"> cz. II.</w:t>
      </w:r>
    </w:p>
    <w:p w14:paraId="231CAF63" w14:textId="77777777" w:rsidR="003D2829" w:rsidRPr="003D2829" w:rsidRDefault="003D2829" w:rsidP="003D3B47">
      <w:pPr>
        <w:spacing w:after="160" w:line="259" w:lineRule="auto"/>
        <w:jc w:val="center"/>
        <w:rPr>
          <w:rFonts w:ascii="Arial" w:hAnsi="Arial" w:cs="Arial"/>
          <w:b/>
          <w:color w:val="000000" w:themeColor="text1"/>
          <w:sz w:val="22"/>
          <w:szCs w:val="22"/>
        </w:rPr>
      </w:pPr>
      <w:r w:rsidRPr="003D2829">
        <w:rPr>
          <w:rFonts w:ascii="Arial" w:hAnsi="Arial" w:cs="Arial"/>
          <w:b/>
          <w:color w:val="000000" w:themeColor="text1"/>
          <w:sz w:val="22"/>
          <w:szCs w:val="22"/>
        </w:rPr>
        <w:t>Zakładowe Normatywy Pracochłonności</w:t>
      </w:r>
    </w:p>
    <w:p w14:paraId="1E812F53" w14:textId="77777777" w:rsidR="003D2829" w:rsidRPr="00853E3E" w:rsidRDefault="00853E3E" w:rsidP="003D3B47">
      <w:pPr>
        <w:spacing w:after="160" w:line="259" w:lineRule="auto"/>
        <w:jc w:val="center"/>
        <w:rPr>
          <w:rFonts w:ascii="Arial" w:hAnsi="Arial" w:cs="Arial"/>
          <w:color w:val="0D0D0D" w:themeColor="text1" w:themeTint="F2"/>
          <w:sz w:val="22"/>
          <w:szCs w:val="22"/>
        </w:rPr>
      </w:pPr>
      <w:r w:rsidRPr="00853E3E">
        <w:rPr>
          <w:rFonts w:ascii="Arial" w:eastAsiaTheme="minorHAnsi" w:hAnsi="Arial" w:cs="Arial"/>
          <w:color w:val="0D0D0D" w:themeColor="text1" w:themeTint="F2"/>
          <w:sz w:val="22"/>
          <w:szCs w:val="22"/>
          <w:lang w:eastAsia="en-US"/>
        </w:rPr>
        <w:t>Z-3-Rodział 5/I/ZZ/P/37/2014 Urządzenia elektryczne</w:t>
      </w:r>
      <w:r>
        <w:rPr>
          <w:rFonts w:ascii="Arial" w:eastAsiaTheme="minorHAnsi" w:hAnsi="Arial" w:cs="Arial"/>
          <w:color w:val="0D0D0D" w:themeColor="text1" w:themeTint="F2"/>
          <w:sz w:val="22"/>
          <w:szCs w:val="22"/>
          <w:lang w:eastAsia="en-US"/>
        </w:rPr>
        <w:t xml:space="preserve"> 125 stron</w:t>
      </w:r>
    </w:p>
    <w:p w14:paraId="5D014C22" w14:textId="77777777" w:rsidR="003D2829" w:rsidRDefault="003D2829" w:rsidP="003D3B47">
      <w:pPr>
        <w:spacing w:after="160" w:line="259" w:lineRule="auto"/>
        <w:jc w:val="center"/>
        <w:rPr>
          <w:rFonts w:ascii="Arial" w:hAnsi="Arial" w:cs="Arial"/>
          <w:color w:val="000000" w:themeColor="text1"/>
          <w:sz w:val="22"/>
          <w:szCs w:val="22"/>
        </w:rPr>
      </w:pPr>
    </w:p>
    <w:p w14:paraId="15D28B0C" w14:textId="77777777" w:rsidR="003D3B47" w:rsidRDefault="003D3B47" w:rsidP="00056ACD">
      <w:pPr>
        <w:spacing w:after="160" w:line="259" w:lineRule="auto"/>
        <w:jc w:val="both"/>
        <w:rPr>
          <w:rFonts w:ascii="Arial" w:hAnsi="Arial" w:cs="Arial"/>
          <w:color w:val="000000" w:themeColor="text1"/>
          <w:sz w:val="22"/>
          <w:szCs w:val="22"/>
        </w:rPr>
      </w:pPr>
    </w:p>
    <w:p w14:paraId="492D04E7" w14:textId="77777777" w:rsidR="003D3B47" w:rsidRDefault="003D3B47" w:rsidP="00056ACD">
      <w:pPr>
        <w:spacing w:after="160" w:line="259" w:lineRule="auto"/>
        <w:jc w:val="both"/>
        <w:rPr>
          <w:rFonts w:ascii="Arial" w:hAnsi="Arial" w:cs="Arial"/>
          <w:color w:val="000000" w:themeColor="text1"/>
          <w:sz w:val="22"/>
          <w:szCs w:val="22"/>
        </w:rPr>
      </w:pPr>
    </w:p>
    <w:p w14:paraId="5F21FEF0" w14:textId="77777777" w:rsidR="002D5C98" w:rsidRDefault="002D5C98" w:rsidP="00056ACD">
      <w:pPr>
        <w:spacing w:after="160" w:line="259" w:lineRule="auto"/>
        <w:jc w:val="both"/>
        <w:rPr>
          <w:rFonts w:ascii="Arial" w:hAnsi="Arial" w:cs="Arial"/>
          <w:color w:val="000000" w:themeColor="text1"/>
          <w:sz w:val="22"/>
          <w:szCs w:val="22"/>
        </w:rPr>
      </w:pPr>
    </w:p>
    <w:p w14:paraId="363E220B" w14:textId="77777777" w:rsidR="00B84071" w:rsidRDefault="00B84071" w:rsidP="00056ACD">
      <w:pPr>
        <w:spacing w:after="160" w:line="259" w:lineRule="auto"/>
        <w:jc w:val="both"/>
        <w:rPr>
          <w:rFonts w:ascii="Arial" w:hAnsi="Arial" w:cs="Arial"/>
          <w:color w:val="000000" w:themeColor="text1"/>
          <w:sz w:val="22"/>
          <w:szCs w:val="22"/>
        </w:rPr>
      </w:pPr>
    </w:p>
    <w:p w14:paraId="08ACC635" w14:textId="77777777" w:rsidR="00B84071" w:rsidRDefault="00B84071" w:rsidP="00056ACD">
      <w:pPr>
        <w:spacing w:after="160" w:line="259" w:lineRule="auto"/>
        <w:jc w:val="both"/>
        <w:rPr>
          <w:rFonts w:ascii="Arial" w:hAnsi="Arial" w:cs="Arial"/>
          <w:color w:val="000000" w:themeColor="text1"/>
          <w:sz w:val="22"/>
          <w:szCs w:val="22"/>
        </w:rPr>
      </w:pPr>
    </w:p>
    <w:p w14:paraId="673C9A4C" w14:textId="77777777" w:rsidR="00B84071" w:rsidRDefault="00B84071" w:rsidP="00056ACD">
      <w:pPr>
        <w:spacing w:after="160" w:line="259" w:lineRule="auto"/>
        <w:jc w:val="both"/>
        <w:rPr>
          <w:rFonts w:ascii="Arial" w:hAnsi="Arial" w:cs="Arial"/>
          <w:color w:val="000000" w:themeColor="text1"/>
          <w:sz w:val="22"/>
          <w:szCs w:val="22"/>
        </w:rPr>
      </w:pPr>
    </w:p>
    <w:p w14:paraId="1AF8348C" w14:textId="77777777" w:rsidR="00B84071" w:rsidRDefault="00B84071" w:rsidP="00056ACD">
      <w:pPr>
        <w:spacing w:after="160" w:line="259" w:lineRule="auto"/>
        <w:jc w:val="both"/>
        <w:rPr>
          <w:rFonts w:ascii="Arial" w:hAnsi="Arial" w:cs="Arial"/>
          <w:color w:val="000000" w:themeColor="text1"/>
          <w:sz w:val="22"/>
          <w:szCs w:val="22"/>
        </w:rPr>
      </w:pPr>
    </w:p>
    <w:p w14:paraId="3F0497A8" w14:textId="77777777" w:rsidR="00B84071" w:rsidRDefault="00B84071" w:rsidP="00056ACD">
      <w:pPr>
        <w:spacing w:after="160" w:line="259" w:lineRule="auto"/>
        <w:jc w:val="both"/>
        <w:rPr>
          <w:rFonts w:ascii="Arial" w:hAnsi="Arial" w:cs="Arial"/>
          <w:color w:val="000000" w:themeColor="text1"/>
          <w:sz w:val="22"/>
          <w:szCs w:val="22"/>
        </w:rPr>
      </w:pPr>
    </w:p>
    <w:p w14:paraId="2E3AD5BC" w14:textId="77777777" w:rsidR="00B84071" w:rsidRDefault="00B84071" w:rsidP="00056ACD">
      <w:pPr>
        <w:spacing w:after="160" w:line="259" w:lineRule="auto"/>
        <w:jc w:val="both"/>
        <w:rPr>
          <w:rFonts w:ascii="Arial" w:hAnsi="Arial" w:cs="Arial"/>
          <w:color w:val="000000" w:themeColor="text1"/>
          <w:sz w:val="22"/>
          <w:szCs w:val="22"/>
        </w:rPr>
      </w:pPr>
    </w:p>
    <w:p w14:paraId="22264EA3" w14:textId="77777777" w:rsidR="00B84071" w:rsidRDefault="00B84071" w:rsidP="00056ACD">
      <w:pPr>
        <w:spacing w:after="160" w:line="259" w:lineRule="auto"/>
        <w:jc w:val="both"/>
        <w:rPr>
          <w:rFonts w:ascii="Arial" w:hAnsi="Arial" w:cs="Arial"/>
          <w:color w:val="000000" w:themeColor="text1"/>
          <w:sz w:val="22"/>
          <w:szCs w:val="22"/>
        </w:rPr>
      </w:pPr>
    </w:p>
    <w:p w14:paraId="32A385AD" w14:textId="77777777" w:rsidR="00B84071" w:rsidRDefault="00B84071" w:rsidP="00056ACD">
      <w:pPr>
        <w:spacing w:after="160" w:line="259" w:lineRule="auto"/>
        <w:jc w:val="both"/>
        <w:rPr>
          <w:rFonts w:ascii="Arial" w:hAnsi="Arial" w:cs="Arial"/>
          <w:color w:val="000000" w:themeColor="text1"/>
          <w:sz w:val="22"/>
          <w:szCs w:val="22"/>
        </w:rPr>
      </w:pPr>
    </w:p>
    <w:p w14:paraId="464C1C1B" w14:textId="77777777" w:rsidR="00B84071" w:rsidRDefault="00B84071" w:rsidP="00056ACD">
      <w:pPr>
        <w:spacing w:after="160" w:line="259" w:lineRule="auto"/>
        <w:jc w:val="both"/>
        <w:rPr>
          <w:rFonts w:ascii="Arial" w:hAnsi="Arial" w:cs="Arial"/>
          <w:color w:val="000000" w:themeColor="text1"/>
          <w:sz w:val="22"/>
          <w:szCs w:val="22"/>
        </w:rPr>
      </w:pPr>
    </w:p>
    <w:p w14:paraId="70DF24FA" w14:textId="77777777" w:rsidR="00B84071" w:rsidRDefault="00B84071" w:rsidP="00056ACD">
      <w:pPr>
        <w:spacing w:after="160" w:line="259" w:lineRule="auto"/>
        <w:jc w:val="both"/>
        <w:rPr>
          <w:rFonts w:ascii="Arial" w:hAnsi="Arial" w:cs="Arial"/>
          <w:color w:val="000000" w:themeColor="text1"/>
          <w:sz w:val="22"/>
          <w:szCs w:val="22"/>
        </w:rPr>
      </w:pPr>
    </w:p>
    <w:p w14:paraId="3B9A7D9C" w14:textId="77777777" w:rsidR="00B84071" w:rsidRDefault="00B84071" w:rsidP="00056ACD">
      <w:pPr>
        <w:spacing w:after="160" w:line="259" w:lineRule="auto"/>
        <w:jc w:val="both"/>
        <w:rPr>
          <w:rFonts w:ascii="Arial" w:hAnsi="Arial" w:cs="Arial"/>
          <w:color w:val="000000" w:themeColor="text1"/>
          <w:sz w:val="22"/>
          <w:szCs w:val="22"/>
        </w:rPr>
      </w:pPr>
    </w:p>
    <w:p w14:paraId="30D1AE01" w14:textId="77777777" w:rsidR="00B84071" w:rsidRDefault="00B84071" w:rsidP="00056ACD">
      <w:pPr>
        <w:spacing w:after="160" w:line="259" w:lineRule="auto"/>
        <w:jc w:val="both"/>
        <w:rPr>
          <w:rFonts w:ascii="Arial" w:hAnsi="Arial" w:cs="Arial"/>
          <w:color w:val="000000" w:themeColor="text1"/>
          <w:sz w:val="22"/>
          <w:szCs w:val="22"/>
        </w:rPr>
      </w:pPr>
    </w:p>
    <w:p w14:paraId="770D1827" w14:textId="77777777" w:rsidR="00B84071" w:rsidRDefault="00B84071" w:rsidP="00056ACD">
      <w:pPr>
        <w:spacing w:after="160" w:line="259" w:lineRule="auto"/>
        <w:jc w:val="both"/>
        <w:rPr>
          <w:rFonts w:ascii="Arial" w:hAnsi="Arial" w:cs="Arial"/>
          <w:color w:val="000000" w:themeColor="text1"/>
          <w:sz w:val="22"/>
          <w:szCs w:val="22"/>
        </w:rPr>
      </w:pPr>
    </w:p>
    <w:p w14:paraId="4C648E6C" w14:textId="77777777" w:rsidR="00B84071" w:rsidRDefault="00B84071" w:rsidP="00056ACD">
      <w:pPr>
        <w:spacing w:after="160" w:line="259" w:lineRule="auto"/>
        <w:jc w:val="both"/>
        <w:rPr>
          <w:rFonts w:ascii="Arial" w:hAnsi="Arial" w:cs="Arial"/>
          <w:color w:val="000000" w:themeColor="text1"/>
          <w:sz w:val="22"/>
          <w:szCs w:val="22"/>
        </w:rPr>
      </w:pPr>
    </w:p>
    <w:p w14:paraId="48B8A19F" w14:textId="77777777" w:rsidR="00B84071" w:rsidRDefault="00B84071" w:rsidP="00056ACD">
      <w:pPr>
        <w:spacing w:after="160" w:line="259" w:lineRule="auto"/>
        <w:jc w:val="both"/>
        <w:rPr>
          <w:rFonts w:ascii="Arial" w:hAnsi="Arial" w:cs="Arial"/>
          <w:color w:val="000000" w:themeColor="text1"/>
          <w:sz w:val="22"/>
          <w:szCs w:val="22"/>
        </w:rPr>
      </w:pPr>
    </w:p>
    <w:p w14:paraId="6E1D292D" w14:textId="77777777" w:rsidR="00B84071" w:rsidRDefault="00B84071" w:rsidP="00056ACD">
      <w:pPr>
        <w:spacing w:after="160" w:line="259" w:lineRule="auto"/>
        <w:jc w:val="both"/>
        <w:rPr>
          <w:rFonts w:ascii="Arial" w:hAnsi="Arial" w:cs="Arial"/>
          <w:color w:val="000000" w:themeColor="text1"/>
          <w:sz w:val="22"/>
          <w:szCs w:val="22"/>
        </w:rPr>
      </w:pPr>
    </w:p>
    <w:p w14:paraId="6FC18A12" w14:textId="77777777" w:rsidR="00B84071" w:rsidRDefault="00B84071" w:rsidP="00056ACD">
      <w:pPr>
        <w:spacing w:after="160" w:line="259" w:lineRule="auto"/>
        <w:jc w:val="both"/>
        <w:rPr>
          <w:rFonts w:ascii="Arial" w:hAnsi="Arial" w:cs="Arial"/>
          <w:color w:val="000000" w:themeColor="text1"/>
          <w:sz w:val="22"/>
          <w:szCs w:val="22"/>
        </w:rPr>
      </w:pPr>
    </w:p>
    <w:p w14:paraId="6EDAD5F0" w14:textId="77777777" w:rsidR="00B84071" w:rsidRDefault="00B84071" w:rsidP="00056ACD">
      <w:pPr>
        <w:spacing w:after="160" w:line="259" w:lineRule="auto"/>
        <w:jc w:val="both"/>
        <w:rPr>
          <w:rFonts w:ascii="Arial" w:hAnsi="Arial" w:cs="Arial"/>
          <w:color w:val="000000" w:themeColor="text1"/>
          <w:sz w:val="22"/>
          <w:szCs w:val="22"/>
        </w:rPr>
      </w:pPr>
    </w:p>
    <w:p w14:paraId="5C4E4CB3" w14:textId="77777777" w:rsidR="00B84071" w:rsidRDefault="00B84071" w:rsidP="00056ACD">
      <w:pPr>
        <w:spacing w:after="160" w:line="259" w:lineRule="auto"/>
        <w:jc w:val="both"/>
        <w:rPr>
          <w:rFonts w:ascii="Arial" w:hAnsi="Arial" w:cs="Arial"/>
          <w:color w:val="000000" w:themeColor="text1"/>
          <w:sz w:val="22"/>
          <w:szCs w:val="22"/>
        </w:rPr>
      </w:pPr>
    </w:p>
    <w:p w14:paraId="42E15A40" w14:textId="77777777" w:rsidR="00B84071" w:rsidRDefault="00B84071" w:rsidP="00056ACD">
      <w:pPr>
        <w:spacing w:after="160" w:line="259" w:lineRule="auto"/>
        <w:jc w:val="both"/>
        <w:rPr>
          <w:rFonts w:ascii="Arial" w:hAnsi="Arial" w:cs="Arial"/>
          <w:color w:val="000000" w:themeColor="text1"/>
          <w:sz w:val="22"/>
          <w:szCs w:val="22"/>
        </w:rPr>
      </w:pPr>
    </w:p>
    <w:p w14:paraId="5A502051" w14:textId="77777777" w:rsidR="00B84071" w:rsidRDefault="00B84071" w:rsidP="00056ACD">
      <w:pPr>
        <w:spacing w:after="160" w:line="259" w:lineRule="auto"/>
        <w:jc w:val="both"/>
        <w:rPr>
          <w:rFonts w:ascii="Arial" w:hAnsi="Arial" w:cs="Arial"/>
          <w:color w:val="000000" w:themeColor="text1"/>
          <w:sz w:val="22"/>
          <w:szCs w:val="22"/>
        </w:rPr>
      </w:pPr>
    </w:p>
    <w:p w14:paraId="4EF49FD0" w14:textId="77777777" w:rsidR="00B84071" w:rsidRDefault="00B84071" w:rsidP="00056ACD">
      <w:pPr>
        <w:spacing w:after="160" w:line="259" w:lineRule="auto"/>
        <w:jc w:val="both"/>
        <w:rPr>
          <w:rFonts w:ascii="Arial" w:hAnsi="Arial" w:cs="Arial"/>
          <w:color w:val="000000" w:themeColor="text1"/>
          <w:sz w:val="22"/>
          <w:szCs w:val="22"/>
        </w:rPr>
      </w:pPr>
    </w:p>
    <w:p w14:paraId="19A3C6FB" w14:textId="77777777" w:rsidR="00031875" w:rsidRDefault="00031875" w:rsidP="00056ACD">
      <w:pPr>
        <w:spacing w:after="160" w:line="259" w:lineRule="auto"/>
        <w:jc w:val="both"/>
        <w:rPr>
          <w:rFonts w:ascii="Arial" w:hAnsi="Arial" w:cs="Arial"/>
          <w:color w:val="000000" w:themeColor="text1"/>
          <w:sz w:val="22"/>
          <w:szCs w:val="22"/>
        </w:rPr>
      </w:pPr>
    </w:p>
    <w:p w14:paraId="3B154B8C" w14:textId="77777777" w:rsidR="00B84071" w:rsidRDefault="00B84071" w:rsidP="00056ACD">
      <w:pPr>
        <w:spacing w:after="160" w:line="259" w:lineRule="auto"/>
        <w:jc w:val="both"/>
        <w:rPr>
          <w:rFonts w:ascii="Arial" w:hAnsi="Arial" w:cs="Arial"/>
          <w:color w:val="000000" w:themeColor="text1"/>
          <w:sz w:val="22"/>
          <w:szCs w:val="22"/>
        </w:rPr>
      </w:pPr>
    </w:p>
    <w:p w14:paraId="3B0014D3" w14:textId="16FDEFA1" w:rsidR="00B84071" w:rsidRDefault="008C4ED8" w:rsidP="008C4ED8">
      <w:pPr>
        <w:tabs>
          <w:tab w:val="left" w:pos="6096"/>
        </w:tabs>
        <w:spacing w:after="160" w:line="259" w:lineRule="auto"/>
        <w:jc w:val="both"/>
        <w:rPr>
          <w:rFonts w:ascii="Arial" w:hAnsi="Arial" w:cs="Arial"/>
          <w:color w:val="000000" w:themeColor="text1"/>
          <w:sz w:val="22"/>
          <w:szCs w:val="22"/>
        </w:rPr>
      </w:pPr>
      <w:r>
        <w:rPr>
          <w:rFonts w:ascii="Arial" w:hAnsi="Arial" w:cs="Arial"/>
          <w:color w:val="000000" w:themeColor="text1"/>
          <w:sz w:val="22"/>
          <w:szCs w:val="22"/>
        </w:rPr>
        <w:lastRenderedPageBreak/>
        <w:tab/>
      </w:r>
    </w:p>
    <w:p w14:paraId="0D2BA9C3" w14:textId="77777777" w:rsidR="00F2368D" w:rsidRDefault="00F2368D" w:rsidP="00056ACD">
      <w:pPr>
        <w:spacing w:after="160" w:line="259" w:lineRule="auto"/>
        <w:jc w:val="both"/>
        <w:rPr>
          <w:rFonts w:ascii="Arial" w:hAnsi="Arial" w:cs="Arial"/>
          <w:color w:val="000000" w:themeColor="text1"/>
          <w:sz w:val="22"/>
          <w:szCs w:val="22"/>
        </w:rPr>
      </w:pPr>
    </w:p>
    <w:p w14:paraId="5F1C5FC6" w14:textId="6693769D" w:rsidR="00294ADB" w:rsidRDefault="00B84071" w:rsidP="00294ADB">
      <w:pPr>
        <w:spacing w:after="160" w:line="259" w:lineRule="auto"/>
        <w:jc w:val="right"/>
        <w:rPr>
          <w:rFonts w:ascii="Arial" w:hAnsi="Arial" w:cs="Arial"/>
          <w:b/>
          <w:color w:val="000000" w:themeColor="text1"/>
          <w:sz w:val="22"/>
          <w:szCs w:val="22"/>
        </w:rPr>
      </w:pPr>
      <w:r w:rsidRPr="00B84071">
        <w:rPr>
          <w:rFonts w:ascii="Arial" w:hAnsi="Arial" w:cs="Arial"/>
          <w:b/>
          <w:color w:val="000000" w:themeColor="text1"/>
          <w:sz w:val="22"/>
          <w:szCs w:val="22"/>
        </w:rPr>
        <w:t>Załącznik nr 1.</w:t>
      </w:r>
      <w:r w:rsidR="009C6AA6">
        <w:rPr>
          <w:rFonts w:ascii="Arial" w:hAnsi="Arial" w:cs="Arial"/>
          <w:b/>
          <w:color w:val="000000" w:themeColor="text1"/>
          <w:sz w:val="22"/>
          <w:szCs w:val="22"/>
        </w:rPr>
        <w:t>8</w:t>
      </w:r>
      <w:r w:rsidRPr="00B84071">
        <w:rPr>
          <w:rFonts w:ascii="Arial" w:hAnsi="Arial" w:cs="Arial"/>
          <w:b/>
          <w:color w:val="000000" w:themeColor="text1"/>
          <w:sz w:val="22"/>
          <w:szCs w:val="22"/>
        </w:rPr>
        <w:t>.</w:t>
      </w:r>
      <w:r w:rsidR="00002437" w:rsidRPr="00002437">
        <w:rPr>
          <w:rFonts w:ascii="Arial" w:hAnsi="Arial" w:cs="Arial"/>
          <w:b/>
          <w:color w:val="000000" w:themeColor="text1"/>
          <w:sz w:val="22"/>
          <w:szCs w:val="22"/>
        </w:rPr>
        <w:t xml:space="preserve"> </w:t>
      </w:r>
      <w:r w:rsidR="00E64FFE">
        <w:rPr>
          <w:rFonts w:ascii="Arial" w:hAnsi="Arial" w:cs="Arial"/>
          <w:b/>
          <w:color w:val="000000" w:themeColor="text1"/>
          <w:sz w:val="22"/>
          <w:szCs w:val="22"/>
        </w:rPr>
        <w:t>SWZ</w:t>
      </w:r>
      <w:r w:rsidR="00002437">
        <w:rPr>
          <w:rFonts w:ascii="Arial" w:hAnsi="Arial" w:cs="Arial"/>
          <w:b/>
          <w:color w:val="000000" w:themeColor="text1"/>
          <w:sz w:val="22"/>
          <w:szCs w:val="22"/>
        </w:rPr>
        <w:t xml:space="preserve"> cz. II.</w:t>
      </w:r>
    </w:p>
    <w:p w14:paraId="5E932923" w14:textId="77777777" w:rsidR="00B84071" w:rsidRDefault="00B84071" w:rsidP="00B84071">
      <w:pPr>
        <w:spacing w:after="160" w:line="259" w:lineRule="auto"/>
        <w:jc w:val="center"/>
        <w:rPr>
          <w:rFonts w:ascii="Arial" w:hAnsi="Arial" w:cs="Arial"/>
          <w:b/>
          <w:color w:val="000000" w:themeColor="text1"/>
          <w:sz w:val="22"/>
          <w:szCs w:val="22"/>
        </w:rPr>
      </w:pPr>
      <w:r w:rsidRPr="00B84071">
        <w:rPr>
          <w:rFonts w:ascii="Arial" w:hAnsi="Arial" w:cs="Arial"/>
          <w:b/>
          <w:color w:val="000000" w:themeColor="text1"/>
          <w:sz w:val="22"/>
          <w:szCs w:val="22"/>
        </w:rPr>
        <w:t>Wykaz Materiałów Pomocniczych</w:t>
      </w:r>
    </w:p>
    <w:p w14:paraId="4E9E075E" w14:textId="4028DF63" w:rsidR="00834972" w:rsidRDefault="00834972" w:rsidP="00834972">
      <w:pPr>
        <w:spacing w:after="160" w:line="259" w:lineRule="auto"/>
        <w:jc w:val="both"/>
        <w:rPr>
          <w:rFonts w:ascii="Arial" w:hAnsi="Arial" w:cs="Arial"/>
          <w:color w:val="000000" w:themeColor="text1"/>
          <w:sz w:val="22"/>
          <w:szCs w:val="22"/>
        </w:rPr>
      </w:pPr>
      <w:r w:rsidRPr="00834972">
        <w:rPr>
          <w:rFonts w:ascii="Arial" w:hAnsi="Arial" w:cs="Arial"/>
          <w:color w:val="000000" w:themeColor="text1"/>
          <w:sz w:val="22"/>
          <w:szCs w:val="22"/>
        </w:rPr>
        <w:t>Materiały</w:t>
      </w:r>
      <w:r w:rsidR="009E30F5">
        <w:rPr>
          <w:rFonts w:ascii="Arial" w:hAnsi="Arial" w:cs="Arial"/>
          <w:color w:val="000000" w:themeColor="text1"/>
          <w:sz w:val="22"/>
          <w:szCs w:val="22"/>
        </w:rPr>
        <w:t xml:space="preserve"> stosowane przez wykonawców prac</w:t>
      </w:r>
      <w:r w:rsidRPr="00834972">
        <w:rPr>
          <w:rFonts w:ascii="Arial" w:hAnsi="Arial" w:cs="Arial"/>
          <w:color w:val="000000" w:themeColor="text1"/>
          <w:sz w:val="22"/>
          <w:szCs w:val="22"/>
        </w:rPr>
        <w:t xml:space="preserve"> określone na przykładzie danych historycznych</w:t>
      </w:r>
      <w:r w:rsidR="00553A74">
        <w:rPr>
          <w:rFonts w:ascii="Arial" w:hAnsi="Arial" w:cs="Arial"/>
          <w:color w:val="000000" w:themeColor="text1"/>
          <w:sz w:val="22"/>
          <w:szCs w:val="22"/>
        </w:rPr>
        <w:t>.</w:t>
      </w:r>
    </w:p>
    <w:p w14:paraId="26E9C0B6" w14:textId="77777777" w:rsidR="009608DA" w:rsidRDefault="00077ED0" w:rsidP="008C4ED8">
      <w:pPr>
        <w:spacing w:after="160" w:line="259" w:lineRule="auto"/>
        <w:jc w:val="both"/>
        <w:rPr>
          <w:rFonts w:ascii="Arial" w:hAnsi="Arial" w:cs="Arial"/>
          <w:color w:val="000000" w:themeColor="text1"/>
          <w:sz w:val="22"/>
          <w:szCs w:val="22"/>
        </w:rPr>
      </w:pPr>
      <w:r>
        <w:rPr>
          <w:rFonts w:ascii="Arial" w:hAnsi="Arial" w:cs="Arial"/>
          <w:color w:val="000000" w:themeColor="text1"/>
          <w:sz w:val="22"/>
          <w:szCs w:val="22"/>
        </w:rPr>
        <w:t xml:space="preserve">Roczny koszt Materiałów Pomocniczych wynosi </w:t>
      </w:r>
      <w:r w:rsidR="008C4ED8">
        <w:rPr>
          <w:rFonts w:ascii="Arial" w:hAnsi="Arial" w:cs="Arial"/>
          <w:color w:val="000000" w:themeColor="text1"/>
          <w:sz w:val="22"/>
          <w:szCs w:val="22"/>
        </w:rPr>
        <w:t>do</w:t>
      </w:r>
      <w:r w:rsidR="006C52EC">
        <w:rPr>
          <w:rFonts w:ascii="Arial" w:hAnsi="Arial" w:cs="Arial"/>
          <w:color w:val="000000" w:themeColor="text1"/>
          <w:sz w:val="22"/>
          <w:szCs w:val="22"/>
        </w:rPr>
        <w:t xml:space="preserve"> </w:t>
      </w:r>
      <w:r w:rsidR="00F945C8">
        <w:rPr>
          <w:rFonts w:ascii="Arial" w:hAnsi="Arial" w:cs="Arial"/>
          <w:color w:val="000000" w:themeColor="text1"/>
          <w:sz w:val="22"/>
          <w:szCs w:val="22"/>
        </w:rPr>
        <w:t>120.000 zł</w:t>
      </w:r>
      <w:r w:rsidR="008C4ED8">
        <w:rPr>
          <w:rFonts w:ascii="Arial" w:hAnsi="Arial" w:cs="Arial"/>
          <w:color w:val="000000" w:themeColor="text1"/>
          <w:sz w:val="22"/>
          <w:szCs w:val="22"/>
        </w:rPr>
        <w:t xml:space="preserve">. </w:t>
      </w:r>
    </w:p>
    <w:p w14:paraId="2D6FAD87" w14:textId="16772B41" w:rsidR="009608DA" w:rsidRPr="00834972" w:rsidRDefault="008C4ED8" w:rsidP="008C4ED8">
      <w:pPr>
        <w:spacing w:after="160" w:line="259" w:lineRule="auto"/>
        <w:jc w:val="both"/>
        <w:rPr>
          <w:rFonts w:ascii="Arial" w:hAnsi="Arial" w:cs="Arial"/>
          <w:color w:val="000000" w:themeColor="text1"/>
          <w:sz w:val="22"/>
          <w:szCs w:val="22"/>
        </w:rPr>
      </w:pPr>
      <w:r w:rsidRPr="009608DA">
        <w:rPr>
          <w:rFonts w:ascii="Arial" w:hAnsi="Arial" w:cs="Arial"/>
          <w:color w:val="000000" w:themeColor="text1"/>
          <w:sz w:val="22"/>
          <w:szCs w:val="22"/>
        </w:rPr>
        <w:t xml:space="preserve">Powyżej tej kwoty </w:t>
      </w:r>
      <w:r w:rsidR="009608DA">
        <w:rPr>
          <w:rFonts w:ascii="Arial" w:hAnsi="Arial" w:cs="Arial"/>
          <w:color w:val="000000" w:themeColor="text1"/>
          <w:sz w:val="22"/>
          <w:szCs w:val="22"/>
        </w:rPr>
        <w:t>Materiały P</w:t>
      </w:r>
      <w:r w:rsidRPr="009608DA">
        <w:rPr>
          <w:rFonts w:ascii="Arial" w:hAnsi="Arial" w:cs="Arial"/>
          <w:color w:val="000000" w:themeColor="text1"/>
          <w:sz w:val="22"/>
          <w:szCs w:val="22"/>
        </w:rPr>
        <w:t xml:space="preserve">omocnicze wykorzystane </w:t>
      </w:r>
      <w:r w:rsidR="009608DA" w:rsidRPr="009608DA">
        <w:rPr>
          <w:rFonts w:ascii="Arial" w:hAnsi="Arial" w:cs="Arial"/>
          <w:color w:val="000000" w:themeColor="text1"/>
          <w:sz w:val="22"/>
          <w:szCs w:val="22"/>
        </w:rPr>
        <w:t>na utrzymanie i remonty objęte Umową</w:t>
      </w:r>
      <w:r w:rsidRPr="009608DA">
        <w:rPr>
          <w:rFonts w:ascii="Arial" w:hAnsi="Arial" w:cs="Arial"/>
          <w:color w:val="000000" w:themeColor="text1"/>
          <w:sz w:val="22"/>
          <w:szCs w:val="22"/>
        </w:rPr>
        <w:t xml:space="preserve"> rozliczane </w:t>
      </w:r>
      <w:r w:rsidR="009608DA" w:rsidRPr="009608DA">
        <w:rPr>
          <w:rFonts w:ascii="Arial" w:hAnsi="Arial" w:cs="Arial"/>
          <w:color w:val="000000" w:themeColor="text1"/>
          <w:sz w:val="22"/>
          <w:szCs w:val="22"/>
        </w:rPr>
        <w:t>będą</w:t>
      </w:r>
      <w:r w:rsidRPr="009608DA">
        <w:rPr>
          <w:rFonts w:ascii="Arial" w:hAnsi="Arial" w:cs="Arial"/>
          <w:color w:val="000000" w:themeColor="text1"/>
          <w:sz w:val="22"/>
          <w:szCs w:val="22"/>
        </w:rPr>
        <w:t xml:space="preserve"> powykonawczo</w:t>
      </w:r>
      <w:r w:rsidR="009608DA" w:rsidRPr="009608DA">
        <w:rPr>
          <w:rFonts w:ascii="Arial" w:hAnsi="Arial" w:cs="Arial"/>
          <w:color w:val="000000" w:themeColor="text1"/>
          <w:sz w:val="22"/>
          <w:szCs w:val="22"/>
        </w:rPr>
        <w:t xml:space="preserve">. W tym celu Wykonawca przygotuje i przedstawi Zamawiającemu szczegółowe rozliczenie kosztów i zużycia </w:t>
      </w:r>
      <w:r w:rsidR="00553A74">
        <w:rPr>
          <w:rFonts w:ascii="Arial" w:hAnsi="Arial" w:cs="Arial"/>
          <w:color w:val="000000" w:themeColor="text1"/>
          <w:sz w:val="22"/>
          <w:szCs w:val="22"/>
        </w:rPr>
        <w:t>Materiałów Pomocniczych</w:t>
      </w:r>
      <w:r w:rsidR="009608DA" w:rsidRPr="009608DA">
        <w:rPr>
          <w:rFonts w:ascii="Arial" w:hAnsi="Arial" w:cs="Arial"/>
          <w:color w:val="000000" w:themeColor="text1"/>
          <w:sz w:val="22"/>
          <w:szCs w:val="22"/>
        </w:rPr>
        <w:t>.</w:t>
      </w:r>
      <w:r w:rsidR="009608DA">
        <w:rPr>
          <w:rFonts w:ascii="Arial" w:hAnsi="Arial" w:cs="Arial"/>
          <w:color w:val="000000" w:themeColor="text1"/>
          <w:sz w:val="22"/>
          <w:szCs w:val="22"/>
        </w:rPr>
        <w:t xml:space="preserve"> </w:t>
      </w:r>
    </w:p>
    <w:p w14:paraId="1F8D9152" w14:textId="7928ABB1" w:rsidR="00077ED0" w:rsidRPr="009608DA" w:rsidRDefault="00077ED0" w:rsidP="00834972">
      <w:pPr>
        <w:spacing w:after="160" w:line="259" w:lineRule="auto"/>
        <w:jc w:val="both"/>
        <w:rPr>
          <w:rFonts w:ascii="Arial" w:hAnsi="Arial" w:cs="Arial"/>
          <w:color w:val="FF0000"/>
          <w:sz w:val="22"/>
          <w:szCs w:val="22"/>
        </w:rPr>
      </w:pPr>
    </w:p>
    <w:p w14:paraId="150CA70C" w14:textId="77777777" w:rsidR="00083036" w:rsidRDefault="00EE5634" w:rsidP="00B8458C">
      <w:pPr>
        <w:pStyle w:val="Akapitzlist"/>
        <w:numPr>
          <w:ilvl w:val="0"/>
          <w:numId w:val="52"/>
        </w:numPr>
        <w:spacing w:after="160" w:line="259" w:lineRule="auto"/>
        <w:jc w:val="both"/>
        <w:rPr>
          <w:rFonts w:ascii="Arial" w:hAnsi="Arial" w:cs="Arial"/>
          <w:color w:val="000000" w:themeColor="text1"/>
        </w:rPr>
      </w:pPr>
      <w:r w:rsidRPr="00EE5634">
        <w:rPr>
          <w:rFonts w:ascii="Arial" w:hAnsi="Arial" w:cs="Arial"/>
          <w:color w:val="000000" w:themeColor="text1"/>
        </w:rPr>
        <w:t>Zakres Prac pkt 1.2.1., 1.2.</w:t>
      </w:r>
      <w:r w:rsidR="00F10DC5">
        <w:rPr>
          <w:rFonts w:ascii="Arial" w:hAnsi="Arial" w:cs="Arial"/>
          <w:color w:val="000000" w:themeColor="text1"/>
        </w:rPr>
        <w:t>2</w:t>
      </w:r>
      <w:r w:rsidRPr="00EE5634">
        <w:rPr>
          <w:rFonts w:ascii="Arial" w:hAnsi="Arial" w:cs="Arial"/>
          <w:color w:val="000000" w:themeColor="text1"/>
        </w:rPr>
        <w:t>., 1.2.</w:t>
      </w:r>
      <w:r w:rsidR="00F10DC5">
        <w:rPr>
          <w:rFonts w:ascii="Arial" w:hAnsi="Arial" w:cs="Arial"/>
          <w:color w:val="000000" w:themeColor="text1"/>
        </w:rPr>
        <w:t>3</w:t>
      </w:r>
      <w:r w:rsidRPr="00EE5634">
        <w:rPr>
          <w:rFonts w:ascii="Arial" w:hAnsi="Arial" w:cs="Arial"/>
          <w:color w:val="000000" w:themeColor="text1"/>
        </w:rPr>
        <w:t>.</w:t>
      </w:r>
    </w:p>
    <w:tbl>
      <w:tblPr>
        <w:tblW w:w="8860" w:type="dxa"/>
        <w:tblInd w:w="6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709"/>
        <w:gridCol w:w="8151"/>
      </w:tblGrid>
      <w:tr w:rsidR="00043578" w:rsidRPr="00043578" w14:paraId="1CAC3636" w14:textId="77777777" w:rsidTr="00043578">
        <w:trPr>
          <w:trHeight w:val="240"/>
        </w:trPr>
        <w:tc>
          <w:tcPr>
            <w:tcW w:w="709" w:type="dxa"/>
            <w:shd w:val="clear" w:color="auto" w:fill="auto"/>
            <w:noWrap/>
            <w:vAlign w:val="bottom"/>
          </w:tcPr>
          <w:p w14:paraId="217129F0" w14:textId="77777777" w:rsidR="00043578" w:rsidRPr="00043578" w:rsidRDefault="00043578" w:rsidP="00043578">
            <w:pPr>
              <w:spacing w:beforeLines="20" w:before="48" w:after="200"/>
              <w:contextualSpacing/>
              <w:jc w:val="center"/>
              <w:rPr>
                <w:rFonts w:ascii="Arial" w:eastAsia="Calibri" w:hAnsi="Arial" w:cs="Arial"/>
                <w:szCs w:val="20"/>
                <w:lang w:eastAsia="en-US"/>
              </w:rPr>
            </w:pPr>
            <w:r w:rsidRPr="00043578">
              <w:rPr>
                <w:rFonts w:ascii="Arial" w:eastAsia="Calibri" w:hAnsi="Arial" w:cs="Arial"/>
                <w:szCs w:val="20"/>
                <w:lang w:eastAsia="en-US"/>
              </w:rPr>
              <w:t>Lp.</w:t>
            </w:r>
          </w:p>
        </w:tc>
        <w:tc>
          <w:tcPr>
            <w:tcW w:w="8151" w:type="dxa"/>
            <w:shd w:val="clear" w:color="auto" w:fill="auto"/>
            <w:noWrap/>
            <w:vAlign w:val="bottom"/>
          </w:tcPr>
          <w:p w14:paraId="0D62A6F8" w14:textId="77777777" w:rsidR="00043578" w:rsidRPr="00043578" w:rsidRDefault="00043578" w:rsidP="00043578">
            <w:pPr>
              <w:spacing w:beforeLines="20" w:before="48"/>
              <w:rPr>
                <w:rFonts w:ascii="Arial" w:hAnsi="Arial" w:cs="Arial"/>
                <w:szCs w:val="20"/>
              </w:rPr>
            </w:pPr>
            <w:r w:rsidRPr="00043578">
              <w:rPr>
                <w:rFonts w:ascii="Arial" w:hAnsi="Arial" w:cs="Arial"/>
                <w:szCs w:val="20"/>
              </w:rPr>
              <w:t>Nazwa materiału</w:t>
            </w:r>
          </w:p>
        </w:tc>
      </w:tr>
      <w:tr w:rsidR="00043578" w:rsidRPr="00043578" w14:paraId="7D3EA23E" w14:textId="77777777" w:rsidTr="00043578">
        <w:trPr>
          <w:trHeight w:val="240"/>
        </w:trPr>
        <w:tc>
          <w:tcPr>
            <w:tcW w:w="709" w:type="dxa"/>
            <w:shd w:val="clear" w:color="auto" w:fill="auto"/>
            <w:noWrap/>
            <w:vAlign w:val="bottom"/>
            <w:hideMark/>
          </w:tcPr>
          <w:p w14:paraId="15A87F59" w14:textId="77777777" w:rsidR="00043578" w:rsidRPr="00043578" w:rsidRDefault="00043578" w:rsidP="00043578">
            <w:pPr>
              <w:numPr>
                <w:ilvl w:val="0"/>
                <w:numId w:val="63"/>
              </w:numPr>
              <w:spacing w:beforeLines="20" w:before="48" w:after="200"/>
              <w:contextualSpacing/>
              <w:jc w:val="center"/>
              <w:rPr>
                <w:rFonts w:ascii="Arial" w:eastAsia="Calibri" w:hAnsi="Arial" w:cs="Arial"/>
                <w:szCs w:val="20"/>
                <w:lang w:eastAsia="en-US"/>
              </w:rPr>
            </w:pPr>
          </w:p>
        </w:tc>
        <w:tc>
          <w:tcPr>
            <w:tcW w:w="8151" w:type="dxa"/>
            <w:shd w:val="clear" w:color="auto" w:fill="auto"/>
            <w:noWrap/>
            <w:vAlign w:val="bottom"/>
            <w:hideMark/>
          </w:tcPr>
          <w:p w14:paraId="7C2A48FA" w14:textId="77777777" w:rsidR="00043578" w:rsidRPr="00043578" w:rsidRDefault="00043578" w:rsidP="00043578">
            <w:pPr>
              <w:spacing w:beforeLines="20" w:before="48"/>
              <w:rPr>
                <w:rFonts w:ascii="Arial" w:hAnsi="Arial" w:cs="Arial"/>
                <w:szCs w:val="20"/>
              </w:rPr>
            </w:pPr>
            <w:r w:rsidRPr="00043578">
              <w:rPr>
                <w:rFonts w:ascii="Arial" w:hAnsi="Arial" w:cs="Arial"/>
                <w:szCs w:val="20"/>
              </w:rPr>
              <w:t xml:space="preserve">GAZ PROPAN-BUTAN    </w:t>
            </w:r>
          </w:p>
        </w:tc>
      </w:tr>
      <w:tr w:rsidR="00043578" w:rsidRPr="00043578" w14:paraId="78F63316" w14:textId="77777777" w:rsidTr="00043578">
        <w:trPr>
          <w:trHeight w:val="240"/>
        </w:trPr>
        <w:tc>
          <w:tcPr>
            <w:tcW w:w="709" w:type="dxa"/>
            <w:shd w:val="clear" w:color="auto" w:fill="auto"/>
            <w:noWrap/>
            <w:vAlign w:val="bottom"/>
            <w:hideMark/>
          </w:tcPr>
          <w:p w14:paraId="66E31570" w14:textId="77777777" w:rsidR="00043578" w:rsidRPr="00043578" w:rsidRDefault="00043578" w:rsidP="00043578">
            <w:pPr>
              <w:numPr>
                <w:ilvl w:val="0"/>
                <w:numId w:val="63"/>
              </w:numPr>
              <w:spacing w:beforeLines="20" w:before="48" w:after="200"/>
              <w:ind w:left="502"/>
              <w:contextualSpacing/>
              <w:jc w:val="center"/>
              <w:rPr>
                <w:rFonts w:ascii="Arial" w:eastAsia="Calibri" w:hAnsi="Arial" w:cs="Arial"/>
                <w:szCs w:val="20"/>
                <w:lang w:eastAsia="en-US"/>
              </w:rPr>
            </w:pPr>
          </w:p>
        </w:tc>
        <w:tc>
          <w:tcPr>
            <w:tcW w:w="8151" w:type="dxa"/>
            <w:shd w:val="clear" w:color="auto" w:fill="auto"/>
            <w:noWrap/>
            <w:vAlign w:val="bottom"/>
            <w:hideMark/>
          </w:tcPr>
          <w:p w14:paraId="30BA5FB3" w14:textId="77777777" w:rsidR="00043578" w:rsidRPr="00043578" w:rsidRDefault="00043578" w:rsidP="00043578">
            <w:pPr>
              <w:spacing w:beforeLines="20" w:before="48"/>
              <w:rPr>
                <w:rFonts w:ascii="Arial" w:hAnsi="Arial" w:cs="Arial"/>
                <w:szCs w:val="20"/>
              </w:rPr>
            </w:pPr>
            <w:r w:rsidRPr="00043578">
              <w:rPr>
                <w:rFonts w:ascii="Arial" w:hAnsi="Arial" w:cs="Arial"/>
                <w:szCs w:val="20"/>
              </w:rPr>
              <w:t xml:space="preserve">ETYLINA    </w:t>
            </w:r>
          </w:p>
        </w:tc>
      </w:tr>
      <w:tr w:rsidR="00043578" w:rsidRPr="00043578" w14:paraId="722FF386" w14:textId="77777777" w:rsidTr="00043578">
        <w:trPr>
          <w:trHeight w:val="240"/>
        </w:trPr>
        <w:tc>
          <w:tcPr>
            <w:tcW w:w="709" w:type="dxa"/>
            <w:shd w:val="clear" w:color="auto" w:fill="auto"/>
            <w:noWrap/>
            <w:vAlign w:val="bottom"/>
            <w:hideMark/>
          </w:tcPr>
          <w:p w14:paraId="1812C3C3" w14:textId="77777777" w:rsidR="00043578" w:rsidRPr="00043578" w:rsidRDefault="00043578" w:rsidP="00043578">
            <w:pPr>
              <w:numPr>
                <w:ilvl w:val="0"/>
                <w:numId w:val="63"/>
              </w:numPr>
              <w:spacing w:beforeLines="20" w:before="48" w:after="200"/>
              <w:ind w:left="502"/>
              <w:contextualSpacing/>
              <w:jc w:val="center"/>
              <w:rPr>
                <w:rFonts w:ascii="Arial" w:eastAsia="Calibri" w:hAnsi="Arial" w:cs="Arial"/>
                <w:szCs w:val="20"/>
                <w:lang w:eastAsia="en-US"/>
              </w:rPr>
            </w:pPr>
          </w:p>
        </w:tc>
        <w:tc>
          <w:tcPr>
            <w:tcW w:w="8151" w:type="dxa"/>
            <w:shd w:val="clear" w:color="auto" w:fill="auto"/>
            <w:noWrap/>
            <w:vAlign w:val="bottom"/>
            <w:hideMark/>
          </w:tcPr>
          <w:p w14:paraId="22ECD18E" w14:textId="77777777" w:rsidR="00043578" w:rsidRPr="00043578" w:rsidRDefault="00043578" w:rsidP="00043578">
            <w:pPr>
              <w:spacing w:beforeLines="20" w:before="48"/>
              <w:rPr>
                <w:rFonts w:ascii="Arial" w:hAnsi="Arial" w:cs="Arial"/>
                <w:szCs w:val="20"/>
              </w:rPr>
            </w:pPr>
            <w:r w:rsidRPr="00043578">
              <w:rPr>
                <w:rFonts w:ascii="Arial" w:hAnsi="Arial" w:cs="Arial"/>
                <w:szCs w:val="20"/>
              </w:rPr>
              <w:t xml:space="preserve">SMAR DO LOZYSK </w:t>
            </w:r>
          </w:p>
        </w:tc>
      </w:tr>
      <w:tr w:rsidR="00043578" w:rsidRPr="00043578" w14:paraId="7C3812CE" w14:textId="77777777" w:rsidTr="00043578">
        <w:trPr>
          <w:trHeight w:val="240"/>
        </w:trPr>
        <w:tc>
          <w:tcPr>
            <w:tcW w:w="709" w:type="dxa"/>
            <w:shd w:val="clear" w:color="auto" w:fill="auto"/>
            <w:noWrap/>
            <w:vAlign w:val="bottom"/>
            <w:hideMark/>
          </w:tcPr>
          <w:p w14:paraId="349E4BB3" w14:textId="77777777" w:rsidR="00043578" w:rsidRPr="00043578" w:rsidRDefault="00043578" w:rsidP="00043578">
            <w:pPr>
              <w:numPr>
                <w:ilvl w:val="0"/>
                <w:numId w:val="63"/>
              </w:numPr>
              <w:spacing w:beforeLines="20" w:before="48" w:after="200"/>
              <w:ind w:left="502"/>
              <w:contextualSpacing/>
              <w:jc w:val="center"/>
              <w:rPr>
                <w:rFonts w:ascii="Arial" w:eastAsia="Calibri" w:hAnsi="Arial" w:cs="Arial"/>
                <w:szCs w:val="20"/>
                <w:lang w:eastAsia="en-US"/>
              </w:rPr>
            </w:pPr>
          </w:p>
        </w:tc>
        <w:tc>
          <w:tcPr>
            <w:tcW w:w="8151" w:type="dxa"/>
            <w:shd w:val="clear" w:color="auto" w:fill="auto"/>
            <w:noWrap/>
            <w:vAlign w:val="bottom"/>
            <w:hideMark/>
          </w:tcPr>
          <w:p w14:paraId="37CADAC9" w14:textId="77777777" w:rsidR="00043578" w:rsidRPr="00043578" w:rsidRDefault="00043578" w:rsidP="00043578">
            <w:pPr>
              <w:spacing w:beforeLines="20" w:before="48"/>
              <w:rPr>
                <w:rFonts w:ascii="Arial" w:hAnsi="Arial" w:cs="Arial"/>
                <w:szCs w:val="20"/>
              </w:rPr>
            </w:pPr>
            <w:r w:rsidRPr="00043578">
              <w:rPr>
                <w:rFonts w:ascii="Arial" w:hAnsi="Arial" w:cs="Arial"/>
                <w:szCs w:val="20"/>
              </w:rPr>
              <w:t xml:space="preserve">WAZELINA TECHNICZNA    </w:t>
            </w:r>
          </w:p>
        </w:tc>
      </w:tr>
      <w:tr w:rsidR="00043578" w:rsidRPr="00043578" w14:paraId="256840AE" w14:textId="77777777" w:rsidTr="00043578">
        <w:trPr>
          <w:trHeight w:val="240"/>
        </w:trPr>
        <w:tc>
          <w:tcPr>
            <w:tcW w:w="709" w:type="dxa"/>
            <w:shd w:val="clear" w:color="auto" w:fill="auto"/>
            <w:noWrap/>
            <w:vAlign w:val="bottom"/>
            <w:hideMark/>
          </w:tcPr>
          <w:p w14:paraId="0E36551C" w14:textId="77777777" w:rsidR="00043578" w:rsidRPr="00043578" w:rsidRDefault="00043578" w:rsidP="00043578">
            <w:pPr>
              <w:numPr>
                <w:ilvl w:val="0"/>
                <w:numId w:val="63"/>
              </w:numPr>
              <w:spacing w:beforeLines="20" w:before="48" w:after="200"/>
              <w:ind w:left="502"/>
              <w:contextualSpacing/>
              <w:jc w:val="center"/>
              <w:rPr>
                <w:rFonts w:ascii="Arial" w:eastAsia="Calibri" w:hAnsi="Arial" w:cs="Arial"/>
                <w:szCs w:val="20"/>
                <w:lang w:eastAsia="en-US"/>
              </w:rPr>
            </w:pPr>
          </w:p>
        </w:tc>
        <w:tc>
          <w:tcPr>
            <w:tcW w:w="8151" w:type="dxa"/>
            <w:shd w:val="clear" w:color="auto" w:fill="auto"/>
            <w:noWrap/>
            <w:vAlign w:val="bottom"/>
            <w:hideMark/>
          </w:tcPr>
          <w:p w14:paraId="556BD8C7" w14:textId="77777777" w:rsidR="00043578" w:rsidRPr="00043578" w:rsidRDefault="00043578" w:rsidP="00043578">
            <w:pPr>
              <w:spacing w:beforeLines="20" w:before="48"/>
              <w:rPr>
                <w:rFonts w:ascii="Arial" w:hAnsi="Arial" w:cs="Arial"/>
                <w:szCs w:val="20"/>
              </w:rPr>
            </w:pPr>
            <w:r w:rsidRPr="00043578">
              <w:rPr>
                <w:rFonts w:ascii="Arial" w:hAnsi="Arial" w:cs="Arial"/>
                <w:szCs w:val="20"/>
              </w:rPr>
              <w:t>SRODEK  DO USUWANIA FARB</w:t>
            </w:r>
          </w:p>
        </w:tc>
      </w:tr>
      <w:tr w:rsidR="00043578" w:rsidRPr="00043578" w14:paraId="3609DD85" w14:textId="77777777" w:rsidTr="00043578">
        <w:trPr>
          <w:trHeight w:val="240"/>
        </w:trPr>
        <w:tc>
          <w:tcPr>
            <w:tcW w:w="709" w:type="dxa"/>
            <w:shd w:val="clear" w:color="auto" w:fill="auto"/>
            <w:noWrap/>
            <w:vAlign w:val="bottom"/>
            <w:hideMark/>
          </w:tcPr>
          <w:p w14:paraId="2B862CC0" w14:textId="77777777" w:rsidR="00043578" w:rsidRPr="00043578" w:rsidRDefault="00043578" w:rsidP="00043578">
            <w:pPr>
              <w:numPr>
                <w:ilvl w:val="0"/>
                <w:numId w:val="63"/>
              </w:numPr>
              <w:spacing w:beforeLines="20" w:before="48" w:after="200"/>
              <w:ind w:left="502"/>
              <w:contextualSpacing/>
              <w:jc w:val="center"/>
              <w:rPr>
                <w:rFonts w:ascii="Arial" w:eastAsia="Calibri" w:hAnsi="Arial" w:cs="Arial"/>
                <w:szCs w:val="20"/>
                <w:lang w:eastAsia="en-US"/>
              </w:rPr>
            </w:pPr>
          </w:p>
        </w:tc>
        <w:tc>
          <w:tcPr>
            <w:tcW w:w="8151" w:type="dxa"/>
            <w:shd w:val="clear" w:color="auto" w:fill="auto"/>
            <w:noWrap/>
            <w:vAlign w:val="bottom"/>
            <w:hideMark/>
          </w:tcPr>
          <w:p w14:paraId="556F9DE9" w14:textId="77777777" w:rsidR="00043578" w:rsidRPr="00043578" w:rsidRDefault="00043578" w:rsidP="00043578">
            <w:pPr>
              <w:spacing w:beforeLines="20" w:before="48"/>
              <w:rPr>
                <w:rFonts w:ascii="Arial" w:hAnsi="Arial" w:cs="Arial"/>
                <w:szCs w:val="20"/>
              </w:rPr>
            </w:pPr>
            <w:r w:rsidRPr="00043578">
              <w:rPr>
                <w:rFonts w:ascii="Arial" w:hAnsi="Arial" w:cs="Arial"/>
                <w:szCs w:val="20"/>
              </w:rPr>
              <w:t>BENZYNA  EKSTRAKCYJNA</w:t>
            </w:r>
          </w:p>
        </w:tc>
      </w:tr>
      <w:tr w:rsidR="00043578" w:rsidRPr="00043578" w14:paraId="7BE62A69" w14:textId="77777777" w:rsidTr="00043578">
        <w:trPr>
          <w:trHeight w:val="240"/>
        </w:trPr>
        <w:tc>
          <w:tcPr>
            <w:tcW w:w="709" w:type="dxa"/>
            <w:shd w:val="clear" w:color="auto" w:fill="auto"/>
            <w:noWrap/>
            <w:vAlign w:val="bottom"/>
            <w:hideMark/>
          </w:tcPr>
          <w:p w14:paraId="3384040B" w14:textId="77777777" w:rsidR="00043578" w:rsidRPr="00043578" w:rsidRDefault="00043578" w:rsidP="00043578">
            <w:pPr>
              <w:numPr>
                <w:ilvl w:val="0"/>
                <w:numId w:val="63"/>
              </w:numPr>
              <w:spacing w:beforeLines="20" w:before="48" w:after="200"/>
              <w:ind w:left="502"/>
              <w:contextualSpacing/>
              <w:jc w:val="center"/>
              <w:rPr>
                <w:rFonts w:ascii="Arial" w:eastAsia="Calibri" w:hAnsi="Arial" w:cs="Arial"/>
                <w:szCs w:val="20"/>
                <w:lang w:eastAsia="en-US"/>
              </w:rPr>
            </w:pPr>
          </w:p>
        </w:tc>
        <w:tc>
          <w:tcPr>
            <w:tcW w:w="8151" w:type="dxa"/>
            <w:shd w:val="clear" w:color="auto" w:fill="auto"/>
            <w:noWrap/>
            <w:vAlign w:val="bottom"/>
            <w:hideMark/>
          </w:tcPr>
          <w:p w14:paraId="6A9BF3D5" w14:textId="77777777" w:rsidR="00043578" w:rsidRPr="00043578" w:rsidRDefault="00043578" w:rsidP="00043578">
            <w:pPr>
              <w:spacing w:beforeLines="20" w:before="48"/>
              <w:rPr>
                <w:rFonts w:ascii="Arial" w:hAnsi="Arial" w:cs="Arial"/>
                <w:szCs w:val="20"/>
              </w:rPr>
            </w:pPr>
            <w:r w:rsidRPr="00043578">
              <w:rPr>
                <w:rFonts w:ascii="Arial" w:hAnsi="Arial" w:cs="Arial"/>
                <w:szCs w:val="20"/>
              </w:rPr>
              <w:t xml:space="preserve">DRUT DO SPAWANIA  </w:t>
            </w:r>
          </w:p>
        </w:tc>
      </w:tr>
      <w:tr w:rsidR="00043578" w:rsidRPr="00043578" w14:paraId="5E845A47" w14:textId="77777777" w:rsidTr="00043578">
        <w:trPr>
          <w:trHeight w:val="240"/>
        </w:trPr>
        <w:tc>
          <w:tcPr>
            <w:tcW w:w="709" w:type="dxa"/>
            <w:shd w:val="clear" w:color="auto" w:fill="auto"/>
            <w:noWrap/>
            <w:vAlign w:val="bottom"/>
            <w:hideMark/>
          </w:tcPr>
          <w:p w14:paraId="47F5FDE6" w14:textId="77777777" w:rsidR="00043578" w:rsidRPr="00043578" w:rsidRDefault="00043578" w:rsidP="00043578">
            <w:pPr>
              <w:numPr>
                <w:ilvl w:val="0"/>
                <w:numId w:val="63"/>
              </w:numPr>
              <w:spacing w:beforeLines="20" w:before="48" w:after="200"/>
              <w:ind w:left="502"/>
              <w:contextualSpacing/>
              <w:jc w:val="center"/>
              <w:rPr>
                <w:rFonts w:ascii="Arial" w:eastAsia="Calibri" w:hAnsi="Arial" w:cs="Arial"/>
                <w:szCs w:val="20"/>
                <w:lang w:eastAsia="en-US"/>
              </w:rPr>
            </w:pPr>
          </w:p>
        </w:tc>
        <w:tc>
          <w:tcPr>
            <w:tcW w:w="8151" w:type="dxa"/>
            <w:shd w:val="clear" w:color="auto" w:fill="auto"/>
            <w:noWrap/>
            <w:vAlign w:val="bottom"/>
            <w:hideMark/>
          </w:tcPr>
          <w:p w14:paraId="431A2EDB" w14:textId="77777777" w:rsidR="00043578" w:rsidRPr="00043578" w:rsidRDefault="00043578" w:rsidP="00043578">
            <w:pPr>
              <w:spacing w:beforeLines="20" w:before="48"/>
              <w:rPr>
                <w:rFonts w:ascii="Arial" w:hAnsi="Arial" w:cs="Arial"/>
                <w:szCs w:val="20"/>
              </w:rPr>
            </w:pPr>
            <w:r w:rsidRPr="00043578">
              <w:rPr>
                <w:rFonts w:ascii="Arial" w:hAnsi="Arial" w:cs="Arial"/>
                <w:szCs w:val="20"/>
              </w:rPr>
              <w:t xml:space="preserve">SPOIWO CYNOWO-OLOWIANE   </w:t>
            </w:r>
          </w:p>
        </w:tc>
      </w:tr>
      <w:tr w:rsidR="00043578" w:rsidRPr="00043578" w14:paraId="709B0F54" w14:textId="77777777" w:rsidTr="00043578">
        <w:trPr>
          <w:trHeight w:val="240"/>
        </w:trPr>
        <w:tc>
          <w:tcPr>
            <w:tcW w:w="709" w:type="dxa"/>
            <w:shd w:val="clear" w:color="auto" w:fill="auto"/>
            <w:noWrap/>
            <w:vAlign w:val="bottom"/>
            <w:hideMark/>
          </w:tcPr>
          <w:p w14:paraId="16884404" w14:textId="77777777" w:rsidR="00043578" w:rsidRPr="00043578" w:rsidRDefault="00043578" w:rsidP="00043578">
            <w:pPr>
              <w:numPr>
                <w:ilvl w:val="0"/>
                <w:numId w:val="63"/>
              </w:numPr>
              <w:spacing w:beforeLines="20" w:before="48" w:after="200"/>
              <w:ind w:left="502"/>
              <w:contextualSpacing/>
              <w:jc w:val="center"/>
              <w:rPr>
                <w:rFonts w:ascii="Arial" w:eastAsia="Calibri" w:hAnsi="Arial" w:cs="Arial"/>
                <w:szCs w:val="20"/>
                <w:lang w:eastAsia="en-US"/>
              </w:rPr>
            </w:pPr>
          </w:p>
        </w:tc>
        <w:tc>
          <w:tcPr>
            <w:tcW w:w="8151" w:type="dxa"/>
            <w:shd w:val="clear" w:color="auto" w:fill="auto"/>
            <w:noWrap/>
            <w:vAlign w:val="bottom"/>
            <w:hideMark/>
          </w:tcPr>
          <w:p w14:paraId="04A6085A" w14:textId="77777777" w:rsidR="00043578" w:rsidRPr="00043578" w:rsidRDefault="00043578" w:rsidP="00043578">
            <w:pPr>
              <w:spacing w:beforeLines="20" w:before="48"/>
              <w:rPr>
                <w:rFonts w:ascii="Arial" w:hAnsi="Arial" w:cs="Arial"/>
                <w:szCs w:val="20"/>
              </w:rPr>
            </w:pPr>
            <w:r w:rsidRPr="00043578">
              <w:rPr>
                <w:rFonts w:ascii="Arial" w:hAnsi="Arial" w:cs="Arial"/>
                <w:szCs w:val="20"/>
              </w:rPr>
              <w:t xml:space="preserve">SPOIWO CYNOWE Z KALAFONIĄ  </w:t>
            </w:r>
          </w:p>
        </w:tc>
      </w:tr>
      <w:tr w:rsidR="00043578" w:rsidRPr="00043578" w14:paraId="2B2E1C89" w14:textId="77777777" w:rsidTr="00043578">
        <w:trPr>
          <w:trHeight w:val="240"/>
        </w:trPr>
        <w:tc>
          <w:tcPr>
            <w:tcW w:w="709" w:type="dxa"/>
            <w:shd w:val="clear" w:color="auto" w:fill="auto"/>
            <w:noWrap/>
            <w:vAlign w:val="bottom"/>
            <w:hideMark/>
          </w:tcPr>
          <w:p w14:paraId="07A7F0EC" w14:textId="77777777" w:rsidR="00043578" w:rsidRPr="00043578" w:rsidRDefault="00043578" w:rsidP="00043578">
            <w:pPr>
              <w:numPr>
                <w:ilvl w:val="0"/>
                <w:numId w:val="63"/>
              </w:numPr>
              <w:spacing w:beforeLines="20" w:before="48" w:after="200"/>
              <w:ind w:left="502"/>
              <w:contextualSpacing/>
              <w:jc w:val="center"/>
              <w:rPr>
                <w:rFonts w:ascii="Arial" w:eastAsia="Calibri" w:hAnsi="Arial" w:cs="Arial"/>
                <w:szCs w:val="20"/>
                <w:lang w:eastAsia="en-US"/>
              </w:rPr>
            </w:pPr>
          </w:p>
        </w:tc>
        <w:tc>
          <w:tcPr>
            <w:tcW w:w="8151" w:type="dxa"/>
            <w:shd w:val="clear" w:color="auto" w:fill="auto"/>
            <w:noWrap/>
            <w:vAlign w:val="bottom"/>
            <w:hideMark/>
          </w:tcPr>
          <w:p w14:paraId="50D23452" w14:textId="77777777" w:rsidR="00043578" w:rsidRPr="00043578" w:rsidRDefault="00043578" w:rsidP="00043578">
            <w:pPr>
              <w:spacing w:beforeLines="20" w:before="48"/>
              <w:rPr>
                <w:rFonts w:ascii="Arial" w:hAnsi="Arial" w:cs="Arial"/>
                <w:szCs w:val="20"/>
              </w:rPr>
            </w:pPr>
            <w:r w:rsidRPr="00043578">
              <w:rPr>
                <w:rFonts w:ascii="Arial" w:hAnsi="Arial" w:cs="Arial"/>
                <w:szCs w:val="20"/>
              </w:rPr>
              <w:t xml:space="preserve">SPOIWO SREBRNE OTULONY (LUT)  </w:t>
            </w:r>
          </w:p>
        </w:tc>
      </w:tr>
      <w:tr w:rsidR="00043578" w:rsidRPr="00B32486" w14:paraId="11E79252" w14:textId="77777777" w:rsidTr="00043578">
        <w:trPr>
          <w:trHeight w:val="240"/>
        </w:trPr>
        <w:tc>
          <w:tcPr>
            <w:tcW w:w="709" w:type="dxa"/>
            <w:shd w:val="clear" w:color="auto" w:fill="auto"/>
            <w:noWrap/>
            <w:vAlign w:val="bottom"/>
            <w:hideMark/>
          </w:tcPr>
          <w:p w14:paraId="23097915" w14:textId="77777777" w:rsidR="00043578" w:rsidRPr="00043578" w:rsidRDefault="00043578" w:rsidP="00043578">
            <w:pPr>
              <w:numPr>
                <w:ilvl w:val="0"/>
                <w:numId w:val="63"/>
              </w:numPr>
              <w:spacing w:beforeLines="20" w:before="48" w:after="200"/>
              <w:ind w:left="502"/>
              <w:contextualSpacing/>
              <w:jc w:val="center"/>
              <w:rPr>
                <w:rFonts w:ascii="Arial" w:eastAsia="Calibri" w:hAnsi="Arial" w:cs="Arial"/>
                <w:szCs w:val="20"/>
                <w:lang w:eastAsia="en-US"/>
              </w:rPr>
            </w:pPr>
          </w:p>
        </w:tc>
        <w:tc>
          <w:tcPr>
            <w:tcW w:w="8151" w:type="dxa"/>
            <w:shd w:val="clear" w:color="auto" w:fill="auto"/>
            <w:noWrap/>
            <w:vAlign w:val="bottom"/>
            <w:hideMark/>
          </w:tcPr>
          <w:p w14:paraId="3D76CEC8" w14:textId="77777777" w:rsidR="00043578" w:rsidRPr="00F109B3" w:rsidRDefault="00043578" w:rsidP="00043578">
            <w:pPr>
              <w:spacing w:beforeLines="20" w:before="48"/>
              <w:rPr>
                <w:rFonts w:ascii="Arial" w:hAnsi="Arial" w:cs="Arial"/>
                <w:szCs w:val="20"/>
                <w:lang w:val="de-DE"/>
              </w:rPr>
            </w:pPr>
            <w:r w:rsidRPr="00F109B3">
              <w:rPr>
                <w:rFonts w:ascii="Arial" w:hAnsi="Arial" w:cs="Arial"/>
                <w:szCs w:val="20"/>
                <w:lang w:val="de-DE"/>
              </w:rPr>
              <w:t xml:space="preserve">ELEKTRODY STAL.SPAW.ST.N-ST ER </w:t>
            </w:r>
          </w:p>
        </w:tc>
      </w:tr>
      <w:tr w:rsidR="00043578" w:rsidRPr="00043578" w14:paraId="2FC70223" w14:textId="77777777" w:rsidTr="00043578">
        <w:trPr>
          <w:trHeight w:val="240"/>
        </w:trPr>
        <w:tc>
          <w:tcPr>
            <w:tcW w:w="709" w:type="dxa"/>
            <w:shd w:val="clear" w:color="auto" w:fill="auto"/>
            <w:noWrap/>
            <w:vAlign w:val="bottom"/>
            <w:hideMark/>
          </w:tcPr>
          <w:p w14:paraId="7BE50816" w14:textId="77777777" w:rsidR="00043578" w:rsidRPr="00F109B3" w:rsidRDefault="00043578" w:rsidP="00043578">
            <w:pPr>
              <w:numPr>
                <w:ilvl w:val="0"/>
                <w:numId w:val="63"/>
              </w:numPr>
              <w:spacing w:beforeLines="20" w:before="48" w:after="200"/>
              <w:ind w:left="502"/>
              <w:contextualSpacing/>
              <w:jc w:val="center"/>
              <w:rPr>
                <w:rFonts w:ascii="Arial" w:eastAsia="Calibri" w:hAnsi="Arial" w:cs="Arial"/>
                <w:szCs w:val="20"/>
                <w:lang w:val="de-DE" w:eastAsia="en-US"/>
              </w:rPr>
            </w:pPr>
          </w:p>
        </w:tc>
        <w:tc>
          <w:tcPr>
            <w:tcW w:w="8151" w:type="dxa"/>
            <w:shd w:val="clear" w:color="auto" w:fill="auto"/>
            <w:noWrap/>
            <w:vAlign w:val="bottom"/>
            <w:hideMark/>
          </w:tcPr>
          <w:p w14:paraId="1C742BF4" w14:textId="77777777" w:rsidR="00043578" w:rsidRPr="00043578" w:rsidRDefault="00043578" w:rsidP="00043578">
            <w:pPr>
              <w:spacing w:beforeLines="20" w:before="48"/>
              <w:rPr>
                <w:rFonts w:ascii="Arial" w:hAnsi="Arial" w:cs="Arial"/>
                <w:szCs w:val="20"/>
              </w:rPr>
            </w:pPr>
            <w:r w:rsidRPr="00043578">
              <w:rPr>
                <w:rFonts w:ascii="Arial" w:hAnsi="Arial" w:cs="Arial"/>
                <w:szCs w:val="20"/>
              </w:rPr>
              <w:t>ELEKTRODY STAL.SPAW.ST.N-ST.EB</w:t>
            </w:r>
          </w:p>
        </w:tc>
      </w:tr>
      <w:tr w:rsidR="00043578" w:rsidRPr="00043578" w14:paraId="15A2CF23" w14:textId="77777777" w:rsidTr="00043578">
        <w:trPr>
          <w:trHeight w:val="240"/>
        </w:trPr>
        <w:tc>
          <w:tcPr>
            <w:tcW w:w="709" w:type="dxa"/>
            <w:shd w:val="clear" w:color="auto" w:fill="auto"/>
            <w:noWrap/>
            <w:vAlign w:val="bottom"/>
            <w:hideMark/>
          </w:tcPr>
          <w:p w14:paraId="00A9D209" w14:textId="77777777" w:rsidR="00043578" w:rsidRPr="00043578" w:rsidRDefault="00043578" w:rsidP="00043578">
            <w:pPr>
              <w:numPr>
                <w:ilvl w:val="0"/>
                <w:numId w:val="63"/>
              </w:numPr>
              <w:spacing w:beforeLines="20" w:before="48" w:after="200"/>
              <w:ind w:left="502"/>
              <w:contextualSpacing/>
              <w:jc w:val="center"/>
              <w:rPr>
                <w:rFonts w:ascii="Arial" w:eastAsia="Calibri" w:hAnsi="Arial" w:cs="Arial"/>
                <w:szCs w:val="20"/>
                <w:lang w:eastAsia="en-US"/>
              </w:rPr>
            </w:pPr>
          </w:p>
        </w:tc>
        <w:tc>
          <w:tcPr>
            <w:tcW w:w="8151" w:type="dxa"/>
            <w:shd w:val="clear" w:color="auto" w:fill="auto"/>
            <w:noWrap/>
            <w:vAlign w:val="bottom"/>
            <w:hideMark/>
          </w:tcPr>
          <w:p w14:paraId="0DEB442B" w14:textId="77777777" w:rsidR="00043578" w:rsidRPr="00043578" w:rsidRDefault="00043578" w:rsidP="00043578">
            <w:pPr>
              <w:spacing w:beforeLines="20" w:before="48"/>
              <w:rPr>
                <w:rFonts w:ascii="Arial" w:hAnsi="Arial" w:cs="Arial"/>
                <w:szCs w:val="20"/>
              </w:rPr>
            </w:pPr>
            <w:r w:rsidRPr="00043578">
              <w:rPr>
                <w:rFonts w:ascii="Arial" w:hAnsi="Arial" w:cs="Arial"/>
                <w:szCs w:val="20"/>
              </w:rPr>
              <w:t xml:space="preserve">ELEKTRODY CASTOLIN DO OCYNKU </w:t>
            </w:r>
          </w:p>
        </w:tc>
      </w:tr>
      <w:tr w:rsidR="00043578" w:rsidRPr="00043578" w14:paraId="0024D457" w14:textId="77777777" w:rsidTr="00043578">
        <w:trPr>
          <w:trHeight w:val="240"/>
        </w:trPr>
        <w:tc>
          <w:tcPr>
            <w:tcW w:w="709" w:type="dxa"/>
            <w:shd w:val="clear" w:color="auto" w:fill="auto"/>
            <w:noWrap/>
            <w:vAlign w:val="bottom"/>
            <w:hideMark/>
          </w:tcPr>
          <w:p w14:paraId="21F12275" w14:textId="77777777" w:rsidR="00043578" w:rsidRPr="00043578" w:rsidRDefault="00043578" w:rsidP="00043578">
            <w:pPr>
              <w:numPr>
                <w:ilvl w:val="0"/>
                <w:numId w:val="63"/>
              </w:numPr>
              <w:spacing w:beforeLines="20" w:before="48" w:after="200"/>
              <w:ind w:left="502"/>
              <w:contextualSpacing/>
              <w:jc w:val="center"/>
              <w:rPr>
                <w:rFonts w:ascii="Arial" w:eastAsia="Calibri" w:hAnsi="Arial" w:cs="Arial"/>
                <w:szCs w:val="20"/>
                <w:lang w:eastAsia="en-US"/>
              </w:rPr>
            </w:pPr>
          </w:p>
        </w:tc>
        <w:tc>
          <w:tcPr>
            <w:tcW w:w="8151" w:type="dxa"/>
            <w:shd w:val="clear" w:color="auto" w:fill="auto"/>
            <w:noWrap/>
            <w:vAlign w:val="bottom"/>
            <w:hideMark/>
          </w:tcPr>
          <w:p w14:paraId="3AC3AF32" w14:textId="77777777" w:rsidR="00043578" w:rsidRPr="00043578" w:rsidRDefault="00043578" w:rsidP="00043578">
            <w:pPr>
              <w:spacing w:beforeLines="20" w:before="48"/>
              <w:rPr>
                <w:rFonts w:ascii="Arial" w:hAnsi="Arial" w:cs="Arial"/>
                <w:szCs w:val="20"/>
              </w:rPr>
            </w:pPr>
            <w:r w:rsidRPr="00043578">
              <w:rPr>
                <w:rFonts w:ascii="Arial" w:hAnsi="Arial" w:cs="Arial"/>
                <w:szCs w:val="20"/>
              </w:rPr>
              <w:t xml:space="preserve">ELEKTRODY CASTOLIN DO STOPOW MIEDZI   </w:t>
            </w:r>
          </w:p>
        </w:tc>
      </w:tr>
      <w:tr w:rsidR="00043578" w:rsidRPr="00043578" w14:paraId="7DC8189C" w14:textId="77777777" w:rsidTr="00043578">
        <w:trPr>
          <w:trHeight w:val="240"/>
        </w:trPr>
        <w:tc>
          <w:tcPr>
            <w:tcW w:w="709" w:type="dxa"/>
            <w:shd w:val="clear" w:color="auto" w:fill="auto"/>
            <w:noWrap/>
            <w:vAlign w:val="bottom"/>
            <w:hideMark/>
          </w:tcPr>
          <w:p w14:paraId="1FF2CE32" w14:textId="77777777" w:rsidR="00043578" w:rsidRPr="00043578" w:rsidRDefault="00043578" w:rsidP="00043578">
            <w:pPr>
              <w:numPr>
                <w:ilvl w:val="0"/>
                <w:numId w:val="63"/>
              </w:numPr>
              <w:spacing w:beforeLines="20" w:before="48" w:after="200"/>
              <w:ind w:left="502"/>
              <w:contextualSpacing/>
              <w:jc w:val="center"/>
              <w:rPr>
                <w:rFonts w:ascii="Arial" w:eastAsia="Calibri" w:hAnsi="Arial" w:cs="Arial"/>
                <w:szCs w:val="20"/>
                <w:lang w:eastAsia="en-US"/>
              </w:rPr>
            </w:pPr>
          </w:p>
        </w:tc>
        <w:tc>
          <w:tcPr>
            <w:tcW w:w="8151" w:type="dxa"/>
            <w:shd w:val="clear" w:color="auto" w:fill="auto"/>
            <w:noWrap/>
            <w:vAlign w:val="bottom"/>
            <w:hideMark/>
          </w:tcPr>
          <w:p w14:paraId="40DD1DAC" w14:textId="77777777" w:rsidR="00043578" w:rsidRPr="00043578" w:rsidRDefault="00043578" w:rsidP="00043578">
            <w:pPr>
              <w:spacing w:beforeLines="20" w:before="48"/>
              <w:rPr>
                <w:rFonts w:ascii="Arial" w:hAnsi="Arial" w:cs="Arial"/>
                <w:szCs w:val="20"/>
              </w:rPr>
            </w:pPr>
            <w:r w:rsidRPr="00043578">
              <w:rPr>
                <w:rFonts w:ascii="Arial" w:hAnsi="Arial" w:cs="Arial"/>
                <w:szCs w:val="20"/>
              </w:rPr>
              <w:t xml:space="preserve">ELEKTRODY CASTOLIN DO STOPOW ALUMIN.   </w:t>
            </w:r>
          </w:p>
        </w:tc>
      </w:tr>
      <w:tr w:rsidR="00043578" w:rsidRPr="00043578" w14:paraId="3F50E4E0" w14:textId="77777777" w:rsidTr="00043578">
        <w:trPr>
          <w:trHeight w:val="240"/>
        </w:trPr>
        <w:tc>
          <w:tcPr>
            <w:tcW w:w="709" w:type="dxa"/>
            <w:shd w:val="clear" w:color="auto" w:fill="auto"/>
            <w:noWrap/>
            <w:vAlign w:val="bottom"/>
            <w:hideMark/>
          </w:tcPr>
          <w:p w14:paraId="006523AB" w14:textId="77777777" w:rsidR="00043578" w:rsidRPr="00043578" w:rsidRDefault="00043578" w:rsidP="00043578">
            <w:pPr>
              <w:numPr>
                <w:ilvl w:val="0"/>
                <w:numId w:val="63"/>
              </w:numPr>
              <w:spacing w:beforeLines="20" w:before="48" w:after="200"/>
              <w:ind w:left="502"/>
              <w:contextualSpacing/>
              <w:jc w:val="center"/>
              <w:rPr>
                <w:rFonts w:ascii="Arial" w:eastAsia="Calibri" w:hAnsi="Arial" w:cs="Arial"/>
                <w:szCs w:val="20"/>
                <w:lang w:eastAsia="en-US"/>
              </w:rPr>
            </w:pPr>
          </w:p>
        </w:tc>
        <w:tc>
          <w:tcPr>
            <w:tcW w:w="8151" w:type="dxa"/>
            <w:shd w:val="clear" w:color="auto" w:fill="auto"/>
            <w:noWrap/>
            <w:vAlign w:val="bottom"/>
            <w:hideMark/>
          </w:tcPr>
          <w:p w14:paraId="43160880" w14:textId="77777777" w:rsidR="00043578" w:rsidRPr="00043578" w:rsidRDefault="00043578" w:rsidP="00043578">
            <w:pPr>
              <w:spacing w:beforeLines="20" w:before="48"/>
              <w:rPr>
                <w:rFonts w:ascii="Arial" w:hAnsi="Arial" w:cs="Arial"/>
                <w:szCs w:val="20"/>
              </w:rPr>
            </w:pPr>
            <w:r w:rsidRPr="00043578">
              <w:rPr>
                <w:rFonts w:ascii="Arial" w:hAnsi="Arial" w:cs="Arial"/>
                <w:szCs w:val="20"/>
              </w:rPr>
              <w:t>ELEKTRODY CASTOLIN DO STALI NIERDZEWNEJ</w:t>
            </w:r>
          </w:p>
        </w:tc>
      </w:tr>
      <w:tr w:rsidR="00043578" w:rsidRPr="00043578" w14:paraId="366E6149" w14:textId="77777777" w:rsidTr="00043578">
        <w:trPr>
          <w:trHeight w:val="240"/>
        </w:trPr>
        <w:tc>
          <w:tcPr>
            <w:tcW w:w="709" w:type="dxa"/>
            <w:shd w:val="clear" w:color="auto" w:fill="auto"/>
            <w:noWrap/>
            <w:vAlign w:val="bottom"/>
          </w:tcPr>
          <w:p w14:paraId="1D694D74" w14:textId="77777777" w:rsidR="00043578" w:rsidRPr="00043578" w:rsidRDefault="00043578" w:rsidP="00043578">
            <w:pPr>
              <w:numPr>
                <w:ilvl w:val="0"/>
                <w:numId w:val="63"/>
              </w:numPr>
              <w:spacing w:beforeLines="20" w:before="48" w:after="200"/>
              <w:ind w:left="502"/>
              <w:contextualSpacing/>
              <w:jc w:val="center"/>
              <w:rPr>
                <w:rFonts w:ascii="Arial" w:eastAsia="Calibri" w:hAnsi="Arial" w:cs="Arial"/>
                <w:szCs w:val="20"/>
                <w:lang w:eastAsia="en-US"/>
              </w:rPr>
            </w:pPr>
          </w:p>
        </w:tc>
        <w:tc>
          <w:tcPr>
            <w:tcW w:w="8151" w:type="dxa"/>
            <w:shd w:val="clear" w:color="auto" w:fill="auto"/>
            <w:noWrap/>
            <w:vAlign w:val="bottom"/>
          </w:tcPr>
          <w:p w14:paraId="6BCD1A14" w14:textId="6BAD7F38" w:rsidR="00043578" w:rsidRPr="00A72B5F" w:rsidRDefault="00043578" w:rsidP="00043578">
            <w:pPr>
              <w:spacing w:beforeLines="20" w:before="48"/>
              <w:rPr>
                <w:rFonts w:ascii="Arial" w:hAnsi="Arial" w:cs="Arial"/>
                <w:szCs w:val="20"/>
              </w:rPr>
            </w:pPr>
            <w:r w:rsidRPr="00A72B5F">
              <w:rPr>
                <w:rFonts w:ascii="Arial" w:hAnsi="Arial" w:cs="Arial"/>
                <w:szCs w:val="20"/>
              </w:rPr>
              <w:t xml:space="preserve">SRUBA M 5X10 DO M 5X40 </w:t>
            </w:r>
            <w:proofErr w:type="spellStart"/>
            <w:r w:rsidR="009B3655" w:rsidRPr="00A72B5F">
              <w:rPr>
                <w:rFonts w:ascii="Arial" w:hAnsi="Arial" w:cs="Arial"/>
                <w:szCs w:val="20"/>
              </w:rPr>
              <w:t>kl</w:t>
            </w:r>
            <w:proofErr w:type="spellEnd"/>
            <w:r w:rsidR="009B3655" w:rsidRPr="00A72B5F">
              <w:rPr>
                <w:rFonts w:ascii="Arial" w:hAnsi="Arial" w:cs="Arial"/>
                <w:szCs w:val="20"/>
              </w:rPr>
              <w:t xml:space="preserve"> 5.8 </w:t>
            </w:r>
            <w:r w:rsidRPr="00A72B5F">
              <w:rPr>
                <w:rFonts w:ascii="Arial" w:hAnsi="Arial" w:cs="Arial"/>
                <w:szCs w:val="20"/>
              </w:rPr>
              <w:t xml:space="preserve">OCYNK   </w:t>
            </w:r>
          </w:p>
        </w:tc>
      </w:tr>
      <w:tr w:rsidR="00043578" w:rsidRPr="00043578" w14:paraId="7AC5F109" w14:textId="77777777" w:rsidTr="00043578">
        <w:trPr>
          <w:trHeight w:val="240"/>
        </w:trPr>
        <w:tc>
          <w:tcPr>
            <w:tcW w:w="709" w:type="dxa"/>
            <w:shd w:val="clear" w:color="auto" w:fill="auto"/>
            <w:noWrap/>
            <w:vAlign w:val="bottom"/>
            <w:hideMark/>
          </w:tcPr>
          <w:p w14:paraId="4396F646" w14:textId="77777777" w:rsidR="00043578" w:rsidRPr="00043578" w:rsidRDefault="00043578" w:rsidP="00043578">
            <w:pPr>
              <w:numPr>
                <w:ilvl w:val="0"/>
                <w:numId w:val="63"/>
              </w:numPr>
              <w:spacing w:beforeLines="20" w:before="48" w:after="200"/>
              <w:ind w:left="502"/>
              <w:contextualSpacing/>
              <w:jc w:val="center"/>
              <w:rPr>
                <w:rFonts w:ascii="Arial" w:eastAsia="Calibri" w:hAnsi="Arial" w:cs="Arial"/>
                <w:szCs w:val="20"/>
                <w:lang w:eastAsia="en-US"/>
              </w:rPr>
            </w:pPr>
          </w:p>
        </w:tc>
        <w:tc>
          <w:tcPr>
            <w:tcW w:w="8151" w:type="dxa"/>
            <w:shd w:val="clear" w:color="auto" w:fill="auto"/>
            <w:noWrap/>
            <w:vAlign w:val="bottom"/>
            <w:hideMark/>
          </w:tcPr>
          <w:p w14:paraId="1172C395" w14:textId="3D9E4D6E" w:rsidR="00043578" w:rsidRPr="00A72B5F" w:rsidRDefault="00043578" w:rsidP="00043578">
            <w:pPr>
              <w:spacing w:beforeLines="20" w:before="48"/>
              <w:rPr>
                <w:rFonts w:ascii="Arial" w:hAnsi="Arial" w:cs="Arial"/>
                <w:szCs w:val="20"/>
              </w:rPr>
            </w:pPr>
            <w:r w:rsidRPr="00A72B5F">
              <w:rPr>
                <w:rFonts w:ascii="Arial" w:hAnsi="Arial" w:cs="Arial"/>
                <w:szCs w:val="20"/>
              </w:rPr>
              <w:t>SRUBA M 6X12 DO M 6X70</w:t>
            </w:r>
            <w:r w:rsidR="009B3655" w:rsidRPr="00A72B5F">
              <w:rPr>
                <w:rFonts w:ascii="Arial" w:hAnsi="Arial" w:cs="Arial"/>
                <w:szCs w:val="20"/>
              </w:rPr>
              <w:t xml:space="preserve"> </w:t>
            </w:r>
            <w:proofErr w:type="spellStart"/>
            <w:r w:rsidR="009B3655" w:rsidRPr="00A72B5F">
              <w:rPr>
                <w:rFonts w:ascii="Arial" w:hAnsi="Arial" w:cs="Arial"/>
                <w:szCs w:val="20"/>
              </w:rPr>
              <w:t>kl</w:t>
            </w:r>
            <w:proofErr w:type="spellEnd"/>
            <w:r w:rsidR="009B3655" w:rsidRPr="00A72B5F">
              <w:rPr>
                <w:rFonts w:ascii="Arial" w:hAnsi="Arial" w:cs="Arial"/>
                <w:szCs w:val="20"/>
              </w:rPr>
              <w:t xml:space="preserve"> 5.8 </w:t>
            </w:r>
            <w:r w:rsidRPr="00A72B5F">
              <w:rPr>
                <w:rFonts w:ascii="Arial" w:hAnsi="Arial" w:cs="Arial"/>
                <w:szCs w:val="20"/>
              </w:rPr>
              <w:t xml:space="preserve"> OCYNK   </w:t>
            </w:r>
          </w:p>
        </w:tc>
      </w:tr>
      <w:tr w:rsidR="00043578" w:rsidRPr="00043578" w14:paraId="3B09BE82" w14:textId="77777777" w:rsidTr="00043578">
        <w:trPr>
          <w:trHeight w:val="240"/>
        </w:trPr>
        <w:tc>
          <w:tcPr>
            <w:tcW w:w="709" w:type="dxa"/>
            <w:shd w:val="clear" w:color="auto" w:fill="auto"/>
            <w:noWrap/>
            <w:vAlign w:val="bottom"/>
            <w:hideMark/>
          </w:tcPr>
          <w:p w14:paraId="16BCD22B" w14:textId="77777777" w:rsidR="00043578" w:rsidRPr="00043578" w:rsidRDefault="00043578" w:rsidP="00043578">
            <w:pPr>
              <w:numPr>
                <w:ilvl w:val="0"/>
                <w:numId w:val="63"/>
              </w:numPr>
              <w:spacing w:beforeLines="20" w:before="48" w:after="200"/>
              <w:ind w:left="502"/>
              <w:contextualSpacing/>
              <w:jc w:val="center"/>
              <w:rPr>
                <w:rFonts w:ascii="Arial" w:eastAsia="Calibri" w:hAnsi="Arial" w:cs="Arial"/>
                <w:szCs w:val="20"/>
                <w:lang w:eastAsia="en-US"/>
              </w:rPr>
            </w:pPr>
          </w:p>
        </w:tc>
        <w:tc>
          <w:tcPr>
            <w:tcW w:w="8151" w:type="dxa"/>
            <w:shd w:val="clear" w:color="auto" w:fill="auto"/>
            <w:noWrap/>
            <w:vAlign w:val="bottom"/>
            <w:hideMark/>
          </w:tcPr>
          <w:p w14:paraId="64D784AD" w14:textId="64B6BB01" w:rsidR="00043578" w:rsidRPr="00A72B5F" w:rsidRDefault="00043578" w:rsidP="00043578">
            <w:pPr>
              <w:spacing w:beforeLines="20" w:before="48"/>
              <w:rPr>
                <w:rFonts w:ascii="Arial" w:hAnsi="Arial" w:cs="Arial"/>
                <w:szCs w:val="20"/>
              </w:rPr>
            </w:pPr>
            <w:r w:rsidRPr="00A72B5F">
              <w:rPr>
                <w:rFonts w:ascii="Arial" w:hAnsi="Arial" w:cs="Arial"/>
                <w:szCs w:val="20"/>
              </w:rPr>
              <w:t xml:space="preserve">SRUBA M 8X15 DO M 8X70 </w:t>
            </w:r>
            <w:proofErr w:type="spellStart"/>
            <w:r w:rsidR="009B3655" w:rsidRPr="00A72B5F">
              <w:rPr>
                <w:rFonts w:ascii="Arial" w:hAnsi="Arial" w:cs="Arial"/>
                <w:szCs w:val="20"/>
              </w:rPr>
              <w:t>kl</w:t>
            </w:r>
            <w:proofErr w:type="spellEnd"/>
            <w:r w:rsidR="009B3655" w:rsidRPr="00A72B5F">
              <w:rPr>
                <w:rFonts w:ascii="Arial" w:hAnsi="Arial" w:cs="Arial"/>
                <w:szCs w:val="20"/>
              </w:rPr>
              <w:t xml:space="preserve"> 5.8 </w:t>
            </w:r>
            <w:r w:rsidRPr="00A72B5F">
              <w:rPr>
                <w:rFonts w:ascii="Arial" w:hAnsi="Arial" w:cs="Arial"/>
                <w:szCs w:val="20"/>
              </w:rPr>
              <w:t xml:space="preserve">OCYNK     </w:t>
            </w:r>
          </w:p>
        </w:tc>
      </w:tr>
      <w:tr w:rsidR="00043578" w:rsidRPr="00043578" w14:paraId="5E7B5B61" w14:textId="77777777" w:rsidTr="00043578">
        <w:trPr>
          <w:trHeight w:val="240"/>
        </w:trPr>
        <w:tc>
          <w:tcPr>
            <w:tcW w:w="709" w:type="dxa"/>
            <w:shd w:val="clear" w:color="auto" w:fill="auto"/>
            <w:noWrap/>
            <w:vAlign w:val="bottom"/>
            <w:hideMark/>
          </w:tcPr>
          <w:p w14:paraId="7FDE5D03" w14:textId="77777777" w:rsidR="00043578" w:rsidRPr="00043578" w:rsidRDefault="00043578" w:rsidP="00043578">
            <w:pPr>
              <w:numPr>
                <w:ilvl w:val="0"/>
                <w:numId w:val="63"/>
              </w:numPr>
              <w:spacing w:beforeLines="20" w:before="48" w:after="200"/>
              <w:ind w:left="502"/>
              <w:contextualSpacing/>
              <w:jc w:val="center"/>
              <w:rPr>
                <w:rFonts w:ascii="Arial" w:eastAsia="Calibri" w:hAnsi="Arial" w:cs="Arial"/>
                <w:szCs w:val="20"/>
                <w:lang w:eastAsia="en-US"/>
              </w:rPr>
            </w:pPr>
          </w:p>
        </w:tc>
        <w:tc>
          <w:tcPr>
            <w:tcW w:w="8151" w:type="dxa"/>
            <w:shd w:val="clear" w:color="auto" w:fill="auto"/>
            <w:noWrap/>
            <w:vAlign w:val="bottom"/>
            <w:hideMark/>
          </w:tcPr>
          <w:p w14:paraId="10A3297D" w14:textId="2FD019D9" w:rsidR="00043578" w:rsidRPr="00A72B5F" w:rsidRDefault="00043578" w:rsidP="00043578">
            <w:pPr>
              <w:spacing w:beforeLines="20" w:before="48"/>
              <w:rPr>
                <w:rFonts w:ascii="Arial" w:hAnsi="Arial" w:cs="Arial"/>
                <w:szCs w:val="20"/>
              </w:rPr>
            </w:pPr>
            <w:r w:rsidRPr="00A72B5F">
              <w:rPr>
                <w:rFonts w:ascii="Arial" w:hAnsi="Arial" w:cs="Arial"/>
                <w:szCs w:val="20"/>
              </w:rPr>
              <w:t>SRUBA M 10X20 DO M 10X120</w:t>
            </w:r>
            <w:r w:rsidR="009B3655" w:rsidRPr="00A72B5F">
              <w:rPr>
                <w:rFonts w:ascii="Arial" w:hAnsi="Arial" w:cs="Arial"/>
                <w:szCs w:val="20"/>
              </w:rPr>
              <w:t xml:space="preserve"> </w:t>
            </w:r>
            <w:proofErr w:type="spellStart"/>
            <w:r w:rsidR="009B3655" w:rsidRPr="00A72B5F">
              <w:rPr>
                <w:rFonts w:ascii="Arial" w:hAnsi="Arial" w:cs="Arial"/>
                <w:szCs w:val="20"/>
              </w:rPr>
              <w:t>kl</w:t>
            </w:r>
            <w:proofErr w:type="spellEnd"/>
            <w:r w:rsidR="009B3655" w:rsidRPr="00A72B5F">
              <w:rPr>
                <w:rFonts w:ascii="Arial" w:hAnsi="Arial" w:cs="Arial"/>
                <w:szCs w:val="20"/>
              </w:rPr>
              <w:t xml:space="preserve"> 5.8 </w:t>
            </w:r>
            <w:r w:rsidRPr="00A72B5F">
              <w:rPr>
                <w:rFonts w:ascii="Arial" w:hAnsi="Arial" w:cs="Arial"/>
                <w:szCs w:val="20"/>
              </w:rPr>
              <w:t xml:space="preserve"> OCYNK       </w:t>
            </w:r>
          </w:p>
        </w:tc>
      </w:tr>
      <w:tr w:rsidR="00043578" w:rsidRPr="00043578" w14:paraId="1A078B50" w14:textId="77777777" w:rsidTr="00043578">
        <w:trPr>
          <w:trHeight w:val="240"/>
        </w:trPr>
        <w:tc>
          <w:tcPr>
            <w:tcW w:w="709" w:type="dxa"/>
            <w:shd w:val="clear" w:color="auto" w:fill="auto"/>
            <w:noWrap/>
            <w:vAlign w:val="bottom"/>
            <w:hideMark/>
          </w:tcPr>
          <w:p w14:paraId="3D6D7034" w14:textId="77777777" w:rsidR="00043578" w:rsidRPr="00043578" w:rsidRDefault="00043578" w:rsidP="00043578">
            <w:pPr>
              <w:numPr>
                <w:ilvl w:val="0"/>
                <w:numId w:val="63"/>
              </w:numPr>
              <w:spacing w:beforeLines="20" w:before="48" w:after="200"/>
              <w:ind w:left="502"/>
              <w:contextualSpacing/>
              <w:jc w:val="center"/>
              <w:rPr>
                <w:rFonts w:ascii="Arial" w:eastAsia="Calibri" w:hAnsi="Arial" w:cs="Arial"/>
                <w:szCs w:val="20"/>
                <w:lang w:eastAsia="en-US"/>
              </w:rPr>
            </w:pPr>
          </w:p>
        </w:tc>
        <w:tc>
          <w:tcPr>
            <w:tcW w:w="8151" w:type="dxa"/>
            <w:shd w:val="clear" w:color="auto" w:fill="auto"/>
            <w:noWrap/>
            <w:vAlign w:val="bottom"/>
            <w:hideMark/>
          </w:tcPr>
          <w:p w14:paraId="2A765E2C" w14:textId="538E3264" w:rsidR="00043578" w:rsidRPr="00A72B5F" w:rsidRDefault="00043578" w:rsidP="00043578">
            <w:pPr>
              <w:spacing w:beforeLines="20" w:before="48"/>
              <w:rPr>
                <w:rFonts w:ascii="Arial" w:hAnsi="Arial" w:cs="Arial"/>
                <w:szCs w:val="20"/>
              </w:rPr>
            </w:pPr>
            <w:r w:rsidRPr="00A72B5F">
              <w:rPr>
                <w:rFonts w:ascii="Arial" w:hAnsi="Arial" w:cs="Arial"/>
                <w:szCs w:val="20"/>
              </w:rPr>
              <w:t xml:space="preserve">SRUBA M 12X20 DO M 12X160 </w:t>
            </w:r>
            <w:proofErr w:type="spellStart"/>
            <w:r w:rsidR="009B3655" w:rsidRPr="00A72B5F">
              <w:rPr>
                <w:rFonts w:ascii="Arial" w:hAnsi="Arial" w:cs="Arial"/>
                <w:szCs w:val="20"/>
              </w:rPr>
              <w:t>kl</w:t>
            </w:r>
            <w:proofErr w:type="spellEnd"/>
            <w:r w:rsidR="009B3655" w:rsidRPr="00A72B5F">
              <w:rPr>
                <w:rFonts w:ascii="Arial" w:hAnsi="Arial" w:cs="Arial"/>
                <w:szCs w:val="20"/>
              </w:rPr>
              <w:t xml:space="preserve"> 5.8 </w:t>
            </w:r>
            <w:r w:rsidRPr="00A72B5F">
              <w:rPr>
                <w:rFonts w:ascii="Arial" w:hAnsi="Arial" w:cs="Arial"/>
                <w:szCs w:val="20"/>
              </w:rPr>
              <w:t xml:space="preserve">OCYNK      </w:t>
            </w:r>
          </w:p>
        </w:tc>
      </w:tr>
      <w:tr w:rsidR="00043578" w:rsidRPr="00043578" w14:paraId="2710B8DC" w14:textId="77777777" w:rsidTr="00043578">
        <w:trPr>
          <w:trHeight w:val="240"/>
        </w:trPr>
        <w:tc>
          <w:tcPr>
            <w:tcW w:w="709" w:type="dxa"/>
            <w:shd w:val="clear" w:color="auto" w:fill="auto"/>
            <w:noWrap/>
            <w:vAlign w:val="bottom"/>
            <w:hideMark/>
          </w:tcPr>
          <w:p w14:paraId="2E7840EC" w14:textId="77777777" w:rsidR="00043578" w:rsidRPr="00043578" w:rsidRDefault="00043578" w:rsidP="00043578">
            <w:pPr>
              <w:numPr>
                <w:ilvl w:val="0"/>
                <w:numId w:val="63"/>
              </w:numPr>
              <w:spacing w:beforeLines="20" w:before="48" w:after="200"/>
              <w:ind w:left="502"/>
              <w:contextualSpacing/>
              <w:jc w:val="center"/>
              <w:rPr>
                <w:rFonts w:ascii="Arial" w:eastAsia="Calibri" w:hAnsi="Arial" w:cs="Arial"/>
                <w:szCs w:val="20"/>
                <w:lang w:eastAsia="en-US"/>
              </w:rPr>
            </w:pPr>
          </w:p>
        </w:tc>
        <w:tc>
          <w:tcPr>
            <w:tcW w:w="8151" w:type="dxa"/>
            <w:shd w:val="clear" w:color="auto" w:fill="auto"/>
            <w:noWrap/>
            <w:vAlign w:val="bottom"/>
            <w:hideMark/>
          </w:tcPr>
          <w:p w14:paraId="565F74CD" w14:textId="640CAD0D" w:rsidR="00043578" w:rsidRPr="00A72B5F" w:rsidRDefault="00043578" w:rsidP="00043578">
            <w:pPr>
              <w:spacing w:beforeLines="20" w:before="48"/>
              <w:rPr>
                <w:rFonts w:ascii="Arial" w:hAnsi="Arial" w:cs="Arial"/>
                <w:szCs w:val="20"/>
              </w:rPr>
            </w:pPr>
            <w:r w:rsidRPr="00A72B5F">
              <w:rPr>
                <w:rFonts w:ascii="Arial" w:hAnsi="Arial" w:cs="Arial"/>
                <w:szCs w:val="20"/>
              </w:rPr>
              <w:t xml:space="preserve">SRUBA M 16X30 DO M 16X120 </w:t>
            </w:r>
            <w:proofErr w:type="spellStart"/>
            <w:r w:rsidR="009B3655" w:rsidRPr="00A72B5F">
              <w:rPr>
                <w:rFonts w:ascii="Arial" w:hAnsi="Arial" w:cs="Arial"/>
                <w:szCs w:val="20"/>
              </w:rPr>
              <w:t>kl</w:t>
            </w:r>
            <w:proofErr w:type="spellEnd"/>
            <w:r w:rsidR="009B3655" w:rsidRPr="00A72B5F">
              <w:rPr>
                <w:rFonts w:ascii="Arial" w:hAnsi="Arial" w:cs="Arial"/>
                <w:szCs w:val="20"/>
              </w:rPr>
              <w:t xml:space="preserve"> 5.8 </w:t>
            </w:r>
            <w:r w:rsidRPr="00A72B5F">
              <w:rPr>
                <w:rFonts w:ascii="Arial" w:hAnsi="Arial" w:cs="Arial"/>
                <w:szCs w:val="20"/>
              </w:rPr>
              <w:t xml:space="preserve">OCYNK         </w:t>
            </w:r>
          </w:p>
        </w:tc>
      </w:tr>
      <w:tr w:rsidR="00043578" w:rsidRPr="00043578" w14:paraId="1C01F20F" w14:textId="77777777" w:rsidTr="00043578">
        <w:trPr>
          <w:trHeight w:val="240"/>
        </w:trPr>
        <w:tc>
          <w:tcPr>
            <w:tcW w:w="709" w:type="dxa"/>
            <w:shd w:val="clear" w:color="auto" w:fill="auto"/>
            <w:noWrap/>
            <w:vAlign w:val="bottom"/>
            <w:hideMark/>
          </w:tcPr>
          <w:p w14:paraId="4790A856" w14:textId="77777777" w:rsidR="00043578" w:rsidRPr="00043578" w:rsidRDefault="00043578" w:rsidP="00043578">
            <w:pPr>
              <w:numPr>
                <w:ilvl w:val="0"/>
                <w:numId w:val="63"/>
              </w:numPr>
              <w:spacing w:beforeLines="20" w:before="48" w:after="200"/>
              <w:ind w:left="502"/>
              <w:contextualSpacing/>
              <w:jc w:val="center"/>
              <w:rPr>
                <w:rFonts w:ascii="Arial" w:eastAsia="Calibri" w:hAnsi="Arial" w:cs="Arial"/>
                <w:szCs w:val="20"/>
                <w:lang w:eastAsia="en-US"/>
              </w:rPr>
            </w:pPr>
          </w:p>
        </w:tc>
        <w:tc>
          <w:tcPr>
            <w:tcW w:w="8151" w:type="dxa"/>
            <w:shd w:val="clear" w:color="auto" w:fill="auto"/>
            <w:noWrap/>
            <w:vAlign w:val="bottom"/>
            <w:hideMark/>
          </w:tcPr>
          <w:p w14:paraId="1396D1F9" w14:textId="48D4FDD7" w:rsidR="00043578" w:rsidRPr="00A72B5F" w:rsidRDefault="00043578" w:rsidP="00043578">
            <w:pPr>
              <w:spacing w:beforeLines="20" w:before="48"/>
              <w:rPr>
                <w:rFonts w:ascii="Arial" w:hAnsi="Arial" w:cs="Arial"/>
                <w:szCs w:val="20"/>
              </w:rPr>
            </w:pPr>
            <w:r w:rsidRPr="00A72B5F">
              <w:rPr>
                <w:rFonts w:ascii="Arial" w:hAnsi="Arial" w:cs="Arial"/>
                <w:szCs w:val="20"/>
              </w:rPr>
              <w:t xml:space="preserve">SRUBA M 24X40 DO M 24X150 </w:t>
            </w:r>
            <w:proofErr w:type="spellStart"/>
            <w:r w:rsidR="009B3655" w:rsidRPr="00A72B5F">
              <w:rPr>
                <w:rFonts w:ascii="Arial" w:hAnsi="Arial" w:cs="Arial"/>
                <w:szCs w:val="20"/>
              </w:rPr>
              <w:t>kl</w:t>
            </w:r>
            <w:proofErr w:type="spellEnd"/>
            <w:r w:rsidR="009B3655" w:rsidRPr="00A72B5F">
              <w:rPr>
                <w:rFonts w:ascii="Arial" w:hAnsi="Arial" w:cs="Arial"/>
                <w:szCs w:val="20"/>
              </w:rPr>
              <w:t xml:space="preserve"> 5.8 </w:t>
            </w:r>
            <w:r w:rsidRPr="00A72B5F">
              <w:rPr>
                <w:rFonts w:ascii="Arial" w:hAnsi="Arial" w:cs="Arial"/>
                <w:szCs w:val="20"/>
              </w:rPr>
              <w:t xml:space="preserve">OCYNK     </w:t>
            </w:r>
          </w:p>
        </w:tc>
      </w:tr>
      <w:tr w:rsidR="00043578" w:rsidRPr="00043578" w14:paraId="60E75B4F" w14:textId="77777777" w:rsidTr="00043578">
        <w:trPr>
          <w:trHeight w:val="240"/>
        </w:trPr>
        <w:tc>
          <w:tcPr>
            <w:tcW w:w="709" w:type="dxa"/>
            <w:shd w:val="clear" w:color="auto" w:fill="auto"/>
            <w:noWrap/>
            <w:vAlign w:val="bottom"/>
            <w:hideMark/>
          </w:tcPr>
          <w:p w14:paraId="11AFF08F" w14:textId="77777777" w:rsidR="00043578" w:rsidRPr="00043578" w:rsidRDefault="00043578" w:rsidP="00043578">
            <w:pPr>
              <w:numPr>
                <w:ilvl w:val="0"/>
                <w:numId w:val="63"/>
              </w:numPr>
              <w:spacing w:beforeLines="20" w:before="48" w:after="200"/>
              <w:ind w:left="502"/>
              <w:contextualSpacing/>
              <w:jc w:val="center"/>
              <w:rPr>
                <w:rFonts w:ascii="Arial" w:eastAsia="Calibri" w:hAnsi="Arial" w:cs="Arial"/>
                <w:szCs w:val="20"/>
                <w:lang w:eastAsia="en-US"/>
              </w:rPr>
            </w:pPr>
          </w:p>
        </w:tc>
        <w:tc>
          <w:tcPr>
            <w:tcW w:w="8151" w:type="dxa"/>
            <w:shd w:val="clear" w:color="auto" w:fill="auto"/>
            <w:noWrap/>
            <w:vAlign w:val="bottom"/>
            <w:hideMark/>
          </w:tcPr>
          <w:p w14:paraId="25AC5FE3" w14:textId="77777777" w:rsidR="00043578" w:rsidRPr="00A72B5F" w:rsidRDefault="00043578" w:rsidP="00043578">
            <w:pPr>
              <w:spacing w:beforeLines="20" w:before="48"/>
              <w:rPr>
                <w:rFonts w:ascii="Arial" w:hAnsi="Arial" w:cs="Arial"/>
                <w:szCs w:val="20"/>
              </w:rPr>
            </w:pPr>
            <w:r w:rsidRPr="00A72B5F">
              <w:rPr>
                <w:rFonts w:ascii="Arial" w:hAnsi="Arial" w:cs="Arial"/>
                <w:szCs w:val="20"/>
              </w:rPr>
              <w:t xml:space="preserve">PODKLADKA FI.4 DO FI.36 OCYNK - PLASKA   </w:t>
            </w:r>
          </w:p>
        </w:tc>
      </w:tr>
      <w:tr w:rsidR="00043578" w:rsidRPr="00043578" w14:paraId="522801E7" w14:textId="77777777" w:rsidTr="00043578">
        <w:trPr>
          <w:trHeight w:val="240"/>
        </w:trPr>
        <w:tc>
          <w:tcPr>
            <w:tcW w:w="709" w:type="dxa"/>
            <w:shd w:val="clear" w:color="auto" w:fill="auto"/>
            <w:noWrap/>
            <w:vAlign w:val="bottom"/>
            <w:hideMark/>
          </w:tcPr>
          <w:p w14:paraId="26A6C95B" w14:textId="77777777" w:rsidR="00043578" w:rsidRPr="00043578" w:rsidRDefault="00043578" w:rsidP="00043578">
            <w:pPr>
              <w:numPr>
                <w:ilvl w:val="0"/>
                <w:numId w:val="63"/>
              </w:numPr>
              <w:spacing w:beforeLines="20" w:before="48" w:after="200"/>
              <w:ind w:left="502"/>
              <w:contextualSpacing/>
              <w:jc w:val="center"/>
              <w:rPr>
                <w:rFonts w:ascii="Arial" w:eastAsia="Calibri" w:hAnsi="Arial" w:cs="Arial"/>
                <w:szCs w:val="20"/>
                <w:lang w:eastAsia="en-US"/>
              </w:rPr>
            </w:pPr>
          </w:p>
        </w:tc>
        <w:tc>
          <w:tcPr>
            <w:tcW w:w="8151" w:type="dxa"/>
            <w:shd w:val="clear" w:color="auto" w:fill="auto"/>
            <w:noWrap/>
            <w:vAlign w:val="bottom"/>
            <w:hideMark/>
          </w:tcPr>
          <w:p w14:paraId="678771DC" w14:textId="77777777" w:rsidR="00043578" w:rsidRPr="00A72B5F" w:rsidRDefault="00043578" w:rsidP="00043578">
            <w:pPr>
              <w:spacing w:beforeLines="20" w:before="48"/>
              <w:rPr>
                <w:rFonts w:ascii="Arial" w:hAnsi="Arial" w:cs="Arial"/>
                <w:szCs w:val="20"/>
              </w:rPr>
            </w:pPr>
            <w:r w:rsidRPr="00A72B5F">
              <w:rPr>
                <w:rFonts w:ascii="Arial" w:hAnsi="Arial" w:cs="Arial"/>
                <w:szCs w:val="20"/>
              </w:rPr>
              <w:t xml:space="preserve">PODKLADKA  FI.4 DO FI.24 OCYNK – SOPRĘŻYSTA   </w:t>
            </w:r>
          </w:p>
        </w:tc>
      </w:tr>
      <w:tr w:rsidR="00043578" w:rsidRPr="00043578" w14:paraId="6084DC81" w14:textId="77777777" w:rsidTr="00043578">
        <w:trPr>
          <w:trHeight w:val="240"/>
        </w:trPr>
        <w:tc>
          <w:tcPr>
            <w:tcW w:w="709" w:type="dxa"/>
            <w:shd w:val="clear" w:color="auto" w:fill="auto"/>
            <w:noWrap/>
            <w:vAlign w:val="bottom"/>
            <w:hideMark/>
          </w:tcPr>
          <w:p w14:paraId="63DDD3DB" w14:textId="77777777" w:rsidR="00043578" w:rsidRPr="00043578" w:rsidRDefault="00043578" w:rsidP="00043578">
            <w:pPr>
              <w:numPr>
                <w:ilvl w:val="0"/>
                <w:numId w:val="63"/>
              </w:numPr>
              <w:spacing w:beforeLines="20" w:before="48" w:after="200"/>
              <w:ind w:left="502"/>
              <w:contextualSpacing/>
              <w:jc w:val="center"/>
              <w:rPr>
                <w:rFonts w:ascii="Arial" w:eastAsia="Calibri" w:hAnsi="Arial" w:cs="Arial"/>
                <w:szCs w:val="20"/>
                <w:lang w:eastAsia="en-US"/>
              </w:rPr>
            </w:pPr>
          </w:p>
        </w:tc>
        <w:tc>
          <w:tcPr>
            <w:tcW w:w="8151" w:type="dxa"/>
            <w:shd w:val="clear" w:color="auto" w:fill="auto"/>
            <w:noWrap/>
            <w:vAlign w:val="bottom"/>
            <w:hideMark/>
          </w:tcPr>
          <w:p w14:paraId="501569B3" w14:textId="25EC16C1" w:rsidR="00043578" w:rsidRPr="00A72B5F" w:rsidRDefault="00043578" w:rsidP="00043578">
            <w:pPr>
              <w:spacing w:beforeLines="20" w:before="48"/>
              <w:rPr>
                <w:rFonts w:ascii="Arial" w:hAnsi="Arial" w:cs="Arial"/>
                <w:szCs w:val="20"/>
              </w:rPr>
            </w:pPr>
            <w:r w:rsidRPr="00A72B5F">
              <w:rPr>
                <w:rFonts w:ascii="Arial" w:hAnsi="Arial" w:cs="Arial"/>
                <w:szCs w:val="20"/>
              </w:rPr>
              <w:t xml:space="preserve">NAKRETKI  FI. 4 DO FI. 36 </w:t>
            </w:r>
            <w:proofErr w:type="spellStart"/>
            <w:r w:rsidR="009B3655" w:rsidRPr="00A72B5F">
              <w:rPr>
                <w:rFonts w:ascii="Arial" w:hAnsi="Arial" w:cs="Arial"/>
                <w:szCs w:val="20"/>
              </w:rPr>
              <w:t>kl</w:t>
            </w:r>
            <w:proofErr w:type="spellEnd"/>
            <w:r w:rsidR="009B3655" w:rsidRPr="00A72B5F">
              <w:rPr>
                <w:rFonts w:ascii="Arial" w:hAnsi="Arial" w:cs="Arial"/>
                <w:szCs w:val="20"/>
              </w:rPr>
              <w:t xml:space="preserve"> 5.8 </w:t>
            </w:r>
            <w:r w:rsidRPr="00A72B5F">
              <w:rPr>
                <w:rFonts w:ascii="Arial" w:hAnsi="Arial" w:cs="Arial"/>
                <w:szCs w:val="20"/>
              </w:rPr>
              <w:t xml:space="preserve">OCYNK  </w:t>
            </w:r>
          </w:p>
        </w:tc>
      </w:tr>
      <w:tr w:rsidR="00043578" w:rsidRPr="00043578" w14:paraId="330941BB" w14:textId="77777777" w:rsidTr="00043578">
        <w:trPr>
          <w:trHeight w:val="240"/>
        </w:trPr>
        <w:tc>
          <w:tcPr>
            <w:tcW w:w="709" w:type="dxa"/>
            <w:shd w:val="clear" w:color="auto" w:fill="auto"/>
            <w:noWrap/>
            <w:vAlign w:val="bottom"/>
          </w:tcPr>
          <w:p w14:paraId="640C30F4" w14:textId="77777777" w:rsidR="00043578" w:rsidRPr="00043578" w:rsidRDefault="00043578" w:rsidP="00043578">
            <w:pPr>
              <w:numPr>
                <w:ilvl w:val="0"/>
                <w:numId w:val="63"/>
              </w:numPr>
              <w:spacing w:beforeLines="20" w:before="48" w:after="200"/>
              <w:ind w:left="502"/>
              <w:contextualSpacing/>
              <w:jc w:val="center"/>
              <w:rPr>
                <w:rFonts w:ascii="Arial" w:eastAsia="Calibri" w:hAnsi="Arial" w:cs="Arial"/>
                <w:szCs w:val="20"/>
                <w:lang w:eastAsia="en-US"/>
              </w:rPr>
            </w:pPr>
          </w:p>
        </w:tc>
        <w:tc>
          <w:tcPr>
            <w:tcW w:w="8151" w:type="dxa"/>
            <w:shd w:val="clear" w:color="auto" w:fill="auto"/>
            <w:noWrap/>
            <w:vAlign w:val="bottom"/>
          </w:tcPr>
          <w:p w14:paraId="42BEF6A7" w14:textId="77777777" w:rsidR="00043578" w:rsidRPr="00043578" w:rsidRDefault="00043578" w:rsidP="00043578">
            <w:pPr>
              <w:spacing w:beforeLines="20" w:before="48"/>
              <w:rPr>
                <w:rFonts w:ascii="Arial" w:hAnsi="Arial" w:cs="Arial"/>
                <w:szCs w:val="20"/>
              </w:rPr>
            </w:pPr>
            <w:r w:rsidRPr="00043578">
              <w:rPr>
                <w:rFonts w:ascii="Arial" w:hAnsi="Arial" w:cs="Arial"/>
                <w:szCs w:val="20"/>
              </w:rPr>
              <w:t xml:space="preserve">WKRĘT DO METALU  FI.3 DO FI.8 </w:t>
            </w:r>
          </w:p>
        </w:tc>
      </w:tr>
      <w:tr w:rsidR="00043578" w:rsidRPr="00043578" w14:paraId="39287CDC" w14:textId="77777777" w:rsidTr="00043578">
        <w:trPr>
          <w:trHeight w:val="240"/>
        </w:trPr>
        <w:tc>
          <w:tcPr>
            <w:tcW w:w="709" w:type="dxa"/>
            <w:shd w:val="clear" w:color="auto" w:fill="auto"/>
            <w:noWrap/>
            <w:vAlign w:val="bottom"/>
            <w:hideMark/>
          </w:tcPr>
          <w:p w14:paraId="052B6D57" w14:textId="77777777" w:rsidR="00043578" w:rsidRPr="00043578" w:rsidRDefault="00043578" w:rsidP="00043578">
            <w:pPr>
              <w:numPr>
                <w:ilvl w:val="0"/>
                <w:numId w:val="63"/>
              </w:numPr>
              <w:spacing w:beforeLines="20" w:before="48" w:after="200"/>
              <w:ind w:left="502"/>
              <w:contextualSpacing/>
              <w:jc w:val="center"/>
              <w:rPr>
                <w:rFonts w:ascii="Arial" w:eastAsia="Calibri" w:hAnsi="Arial" w:cs="Arial"/>
                <w:szCs w:val="20"/>
                <w:lang w:eastAsia="en-US"/>
              </w:rPr>
            </w:pPr>
          </w:p>
        </w:tc>
        <w:tc>
          <w:tcPr>
            <w:tcW w:w="8151" w:type="dxa"/>
            <w:shd w:val="clear" w:color="auto" w:fill="auto"/>
            <w:noWrap/>
            <w:vAlign w:val="bottom"/>
            <w:hideMark/>
          </w:tcPr>
          <w:p w14:paraId="6E0E643D" w14:textId="77777777" w:rsidR="00043578" w:rsidRPr="00043578" w:rsidRDefault="00043578" w:rsidP="00043578">
            <w:pPr>
              <w:spacing w:beforeLines="20" w:before="48"/>
              <w:rPr>
                <w:rFonts w:ascii="Arial" w:hAnsi="Arial" w:cs="Arial"/>
                <w:szCs w:val="20"/>
              </w:rPr>
            </w:pPr>
            <w:r w:rsidRPr="00043578">
              <w:rPr>
                <w:rFonts w:ascii="Arial" w:hAnsi="Arial" w:cs="Arial"/>
                <w:szCs w:val="20"/>
              </w:rPr>
              <w:t xml:space="preserve">WKRETY SAMOWKRECAJCE FI. 4,8 DO 5,5 </w:t>
            </w:r>
          </w:p>
        </w:tc>
      </w:tr>
      <w:tr w:rsidR="00043578" w:rsidRPr="00043578" w14:paraId="56D07379" w14:textId="77777777" w:rsidTr="00043578">
        <w:trPr>
          <w:trHeight w:val="240"/>
        </w:trPr>
        <w:tc>
          <w:tcPr>
            <w:tcW w:w="709" w:type="dxa"/>
            <w:shd w:val="clear" w:color="auto" w:fill="auto"/>
            <w:noWrap/>
            <w:vAlign w:val="bottom"/>
          </w:tcPr>
          <w:p w14:paraId="614AD1C5" w14:textId="77777777" w:rsidR="00043578" w:rsidRPr="00043578" w:rsidRDefault="00043578" w:rsidP="00043578">
            <w:pPr>
              <w:numPr>
                <w:ilvl w:val="0"/>
                <w:numId w:val="63"/>
              </w:numPr>
              <w:spacing w:beforeLines="20" w:before="48" w:after="200"/>
              <w:ind w:left="502"/>
              <w:contextualSpacing/>
              <w:jc w:val="center"/>
              <w:rPr>
                <w:rFonts w:ascii="Arial" w:eastAsia="Calibri" w:hAnsi="Arial" w:cs="Arial"/>
                <w:szCs w:val="20"/>
                <w:lang w:eastAsia="en-US"/>
              </w:rPr>
            </w:pPr>
          </w:p>
        </w:tc>
        <w:tc>
          <w:tcPr>
            <w:tcW w:w="8151" w:type="dxa"/>
            <w:shd w:val="clear" w:color="auto" w:fill="auto"/>
            <w:noWrap/>
            <w:vAlign w:val="bottom"/>
          </w:tcPr>
          <w:p w14:paraId="0E5E6835" w14:textId="77777777" w:rsidR="00043578" w:rsidRPr="00043578" w:rsidRDefault="00043578" w:rsidP="00043578">
            <w:pPr>
              <w:spacing w:beforeLines="20" w:before="48"/>
              <w:rPr>
                <w:rFonts w:ascii="Arial" w:hAnsi="Arial" w:cs="Arial"/>
                <w:szCs w:val="20"/>
              </w:rPr>
            </w:pPr>
            <w:r w:rsidRPr="00043578">
              <w:rPr>
                <w:rFonts w:ascii="Arial" w:hAnsi="Arial" w:cs="Arial"/>
                <w:szCs w:val="20"/>
              </w:rPr>
              <w:t>WKRETY DO BLACHY ZE STALI NIERDZEWNEJ SAMOWIERCACE Fi 2,5 DO FI. 4,0</w:t>
            </w:r>
          </w:p>
        </w:tc>
      </w:tr>
      <w:tr w:rsidR="00043578" w:rsidRPr="00043578" w14:paraId="6826A580" w14:textId="77777777" w:rsidTr="00043578">
        <w:trPr>
          <w:trHeight w:val="240"/>
        </w:trPr>
        <w:tc>
          <w:tcPr>
            <w:tcW w:w="709" w:type="dxa"/>
            <w:shd w:val="clear" w:color="auto" w:fill="auto"/>
            <w:noWrap/>
            <w:vAlign w:val="bottom"/>
            <w:hideMark/>
          </w:tcPr>
          <w:p w14:paraId="15EAC7F8" w14:textId="77777777" w:rsidR="00043578" w:rsidRPr="00043578" w:rsidRDefault="00043578" w:rsidP="00043578">
            <w:pPr>
              <w:numPr>
                <w:ilvl w:val="0"/>
                <w:numId w:val="63"/>
              </w:numPr>
              <w:spacing w:beforeLines="20" w:before="48" w:after="200"/>
              <w:ind w:left="502"/>
              <w:contextualSpacing/>
              <w:jc w:val="center"/>
              <w:rPr>
                <w:rFonts w:ascii="Arial" w:eastAsia="Calibri" w:hAnsi="Arial" w:cs="Arial"/>
                <w:szCs w:val="20"/>
                <w:lang w:eastAsia="en-US"/>
              </w:rPr>
            </w:pPr>
          </w:p>
        </w:tc>
        <w:tc>
          <w:tcPr>
            <w:tcW w:w="8151" w:type="dxa"/>
            <w:shd w:val="clear" w:color="auto" w:fill="auto"/>
            <w:noWrap/>
            <w:vAlign w:val="bottom"/>
            <w:hideMark/>
          </w:tcPr>
          <w:p w14:paraId="6B0634DB" w14:textId="77777777" w:rsidR="00043578" w:rsidRPr="00043578" w:rsidRDefault="00043578" w:rsidP="00043578">
            <w:pPr>
              <w:spacing w:beforeLines="20" w:before="48"/>
              <w:rPr>
                <w:rFonts w:ascii="Arial" w:hAnsi="Arial" w:cs="Arial"/>
                <w:szCs w:val="20"/>
              </w:rPr>
            </w:pPr>
            <w:r w:rsidRPr="00043578">
              <w:rPr>
                <w:rFonts w:ascii="Arial" w:hAnsi="Arial" w:cs="Arial"/>
                <w:szCs w:val="20"/>
              </w:rPr>
              <w:t xml:space="preserve">KOLKI DO WSTRZELIWANIA   </w:t>
            </w:r>
          </w:p>
        </w:tc>
      </w:tr>
      <w:tr w:rsidR="00043578" w:rsidRPr="00043578" w14:paraId="2184F831" w14:textId="77777777" w:rsidTr="00043578">
        <w:trPr>
          <w:trHeight w:val="240"/>
        </w:trPr>
        <w:tc>
          <w:tcPr>
            <w:tcW w:w="709" w:type="dxa"/>
            <w:shd w:val="clear" w:color="auto" w:fill="auto"/>
            <w:noWrap/>
            <w:vAlign w:val="bottom"/>
            <w:hideMark/>
          </w:tcPr>
          <w:p w14:paraId="2DA807BA" w14:textId="77777777" w:rsidR="00043578" w:rsidRPr="00043578" w:rsidRDefault="00043578" w:rsidP="00043578">
            <w:pPr>
              <w:numPr>
                <w:ilvl w:val="0"/>
                <w:numId w:val="63"/>
              </w:numPr>
              <w:spacing w:beforeLines="20" w:before="48" w:after="200"/>
              <w:ind w:left="502"/>
              <w:contextualSpacing/>
              <w:jc w:val="center"/>
              <w:rPr>
                <w:rFonts w:ascii="Arial" w:eastAsia="Calibri" w:hAnsi="Arial" w:cs="Arial"/>
                <w:szCs w:val="20"/>
                <w:lang w:eastAsia="en-US"/>
              </w:rPr>
            </w:pPr>
          </w:p>
        </w:tc>
        <w:tc>
          <w:tcPr>
            <w:tcW w:w="8151" w:type="dxa"/>
            <w:shd w:val="clear" w:color="auto" w:fill="auto"/>
            <w:noWrap/>
            <w:vAlign w:val="bottom"/>
            <w:hideMark/>
          </w:tcPr>
          <w:p w14:paraId="223D3773" w14:textId="77777777" w:rsidR="00043578" w:rsidRPr="00043578" w:rsidRDefault="00043578" w:rsidP="00043578">
            <w:pPr>
              <w:spacing w:beforeLines="20" w:before="48"/>
              <w:rPr>
                <w:rFonts w:ascii="Arial" w:hAnsi="Arial" w:cs="Arial"/>
                <w:szCs w:val="20"/>
              </w:rPr>
            </w:pPr>
            <w:r w:rsidRPr="00043578">
              <w:rPr>
                <w:rFonts w:ascii="Arial" w:hAnsi="Arial" w:cs="Arial"/>
                <w:szCs w:val="20"/>
              </w:rPr>
              <w:t xml:space="preserve">KOTWA MOCUJĄCA FI.6 DO FI 16.  </w:t>
            </w:r>
          </w:p>
        </w:tc>
      </w:tr>
      <w:tr w:rsidR="00043578" w:rsidRPr="00043578" w14:paraId="59CDDC95" w14:textId="77777777" w:rsidTr="00043578">
        <w:trPr>
          <w:trHeight w:val="240"/>
        </w:trPr>
        <w:tc>
          <w:tcPr>
            <w:tcW w:w="709" w:type="dxa"/>
            <w:shd w:val="clear" w:color="auto" w:fill="auto"/>
            <w:noWrap/>
            <w:vAlign w:val="bottom"/>
            <w:hideMark/>
          </w:tcPr>
          <w:p w14:paraId="0532393C" w14:textId="77777777" w:rsidR="00043578" w:rsidRPr="00043578" w:rsidRDefault="00043578" w:rsidP="00043578">
            <w:pPr>
              <w:numPr>
                <w:ilvl w:val="0"/>
                <w:numId w:val="63"/>
              </w:numPr>
              <w:spacing w:beforeLines="20" w:before="48" w:after="200"/>
              <w:ind w:left="502"/>
              <w:contextualSpacing/>
              <w:jc w:val="center"/>
              <w:rPr>
                <w:rFonts w:ascii="Arial" w:eastAsia="Calibri" w:hAnsi="Arial" w:cs="Arial"/>
                <w:szCs w:val="20"/>
                <w:lang w:eastAsia="en-US"/>
              </w:rPr>
            </w:pPr>
          </w:p>
        </w:tc>
        <w:tc>
          <w:tcPr>
            <w:tcW w:w="8151" w:type="dxa"/>
            <w:shd w:val="clear" w:color="auto" w:fill="auto"/>
            <w:noWrap/>
            <w:vAlign w:val="bottom"/>
            <w:hideMark/>
          </w:tcPr>
          <w:p w14:paraId="72CA6692" w14:textId="77777777" w:rsidR="00043578" w:rsidRPr="00043578" w:rsidRDefault="00043578" w:rsidP="00043578">
            <w:pPr>
              <w:spacing w:beforeLines="20" w:before="48"/>
              <w:rPr>
                <w:rFonts w:ascii="Arial" w:hAnsi="Arial" w:cs="Arial"/>
                <w:szCs w:val="20"/>
              </w:rPr>
            </w:pPr>
            <w:r w:rsidRPr="00043578">
              <w:rPr>
                <w:rFonts w:ascii="Arial" w:hAnsi="Arial" w:cs="Arial"/>
                <w:szCs w:val="20"/>
              </w:rPr>
              <w:t>KOLKI ROZPOROWE Z WKRETEM FI. 6 DO FI.12</w:t>
            </w:r>
          </w:p>
        </w:tc>
      </w:tr>
      <w:tr w:rsidR="00043578" w:rsidRPr="00043578" w14:paraId="3988291B" w14:textId="77777777" w:rsidTr="00043578">
        <w:trPr>
          <w:trHeight w:val="240"/>
        </w:trPr>
        <w:tc>
          <w:tcPr>
            <w:tcW w:w="709" w:type="dxa"/>
            <w:shd w:val="clear" w:color="auto" w:fill="auto"/>
            <w:noWrap/>
            <w:vAlign w:val="bottom"/>
            <w:hideMark/>
          </w:tcPr>
          <w:p w14:paraId="49942F8C" w14:textId="77777777" w:rsidR="00043578" w:rsidRPr="00043578" w:rsidRDefault="00043578" w:rsidP="00043578">
            <w:pPr>
              <w:numPr>
                <w:ilvl w:val="0"/>
                <w:numId w:val="63"/>
              </w:numPr>
              <w:spacing w:beforeLines="20" w:before="48" w:after="200"/>
              <w:ind w:left="502"/>
              <w:contextualSpacing/>
              <w:jc w:val="center"/>
              <w:rPr>
                <w:rFonts w:ascii="Arial" w:eastAsia="Calibri" w:hAnsi="Arial" w:cs="Arial"/>
                <w:szCs w:val="20"/>
                <w:lang w:eastAsia="en-US"/>
              </w:rPr>
            </w:pPr>
          </w:p>
        </w:tc>
        <w:tc>
          <w:tcPr>
            <w:tcW w:w="8151" w:type="dxa"/>
            <w:shd w:val="clear" w:color="auto" w:fill="auto"/>
            <w:noWrap/>
            <w:vAlign w:val="bottom"/>
            <w:hideMark/>
          </w:tcPr>
          <w:p w14:paraId="54F0EB85" w14:textId="77777777" w:rsidR="00043578" w:rsidRPr="00043578" w:rsidRDefault="00043578" w:rsidP="00043578">
            <w:pPr>
              <w:spacing w:beforeLines="20" w:before="48"/>
              <w:rPr>
                <w:rFonts w:ascii="Arial" w:hAnsi="Arial" w:cs="Arial"/>
                <w:szCs w:val="20"/>
              </w:rPr>
            </w:pPr>
            <w:r w:rsidRPr="00043578">
              <w:rPr>
                <w:rFonts w:ascii="Arial" w:hAnsi="Arial" w:cs="Arial"/>
                <w:szCs w:val="20"/>
              </w:rPr>
              <w:t xml:space="preserve">ZNAKI SAMOPRZYLEPNE INFORMACYJNE </w:t>
            </w:r>
          </w:p>
        </w:tc>
      </w:tr>
      <w:tr w:rsidR="00043578" w:rsidRPr="00043578" w14:paraId="502564A7" w14:textId="77777777" w:rsidTr="00043578">
        <w:trPr>
          <w:trHeight w:val="240"/>
        </w:trPr>
        <w:tc>
          <w:tcPr>
            <w:tcW w:w="709" w:type="dxa"/>
            <w:shd w:val="clear" w:color="auto" w:fill="auto"/>
            <w:noWrap/>
            <w:vAlign w:val="bottom"/>
            <w:hideMark/>
          </w:tcPr>
          <w:p w14:paraId="379DB7D7" w14:textId="77777777" w:rsidR="00043578" w:rsidRPr="00043578" w:rsidRDefault="00043578" w:rsidP="00043578">
            <w:pPr>
              <w:numPr>
                <w:ilvl w:val="0"/>
                <w:numId w:val="63"/>
              </w:numPr>
              <w:spacing w:beforeLines="20" w:before="48" w:after="200"/>
              <w:ind w:left="502"/>
              <w:contextualSpacing/>
              <w:jc w:val="center"/>
              <w:rPr>
                <w:rFonts w:ascii="Arial" w:eastAsia="Calibri" w:hAnsi="Arial" w:cs="Arial"/>
                <w:szCs w:val="20"/>
                <w:lang w:eastAsia="en-US"/>
              </w:rPr>
            </w:pPr>
          </w:p>
        </w:tc>
        <w:tc>
          <w:tcPr>
            <w:tcW w:w="8151" w:type="dxa"/>
            <w:shd w:val="clear" w:color="auto" w:fill="auto"/>
            <w:noWrap/>
            <w:vAlign w:val="bottom"/>
            <w:hideMark/>
          </w:tcPr>
          <w:p w14:paraId="38A29470" w14:textId="77777777" w:rsidR="00043578" w:rsidRPr="00043578" w:rsidRDefault="00043578" w:rsidP="00043578">
            <w:pPr>
              <w:spacing w:beforeLines="20" w:before="48"/>
              <w:rPr>
                <w:rFonts w:ascii="Arial" w:hAnsi="Arial" w:cs="Arial"/>
                <w:szCs w:val="20"/>
              </w:rPr>
            </w:pPr>
            <w:r w:rsidRPr="00043578">
              <w:rPr>
                <w:rFonts w:ascii="Arial" w:hAnsi="Arial" w:cs="Arial"/>
                <w:szCs w:val="20"/>
              </w:rPr>
              <w:t>KOSZULKA TERMOKURCZLIWA FI 2,4 DO FI.38</w:t>
            </w:r>
          </w:p>
        </w:tc>
      </w:tr>
      <w:tr w:rsidR="00043578" w:rsidRPr="00043578" w14:paraId="21D2DF2B" w14:textId="77777777" w:rsidTr="00043578">
        <w:trPr>
          <w:trHeight w:val="240"/>
        </w:trPr>
        <w:tc>
          <w:tcPr>
            <w:tcW w:w="709" w:type="dxa"/>
            <w:shd w:val="clear" w:color="auto" w:fill="auto"/>
            <w:noWrap/>
            <w:vAlign w:val="bottom"/>
            <w:hideMark/>
          </w:tcPr>
          <w:p w14:paraId="45933DF3" w14:textId="77777777" w:rsidR="00043578" w:rsidRPr="00043578" w:rsidRDefault="00043578" w:rsidP="00043578">
            <w:pPr>
              <w:numPr>
                <w:ilvl w:val="0"/>
                <w:numId w:val="63"/>
              </w:numPr>
              <w:spacing w:beforeLines="20" w:before="48" w:after="200"/>
              <w:ind w:left="502"/>
              <w:contextualSpacing/>
              <w:jc w:val="center"/>
              <w:rPr>
                <w:rFonts w:ascii="Arial" w:eastAsia="Calibri" w:hAnsi="Arial" w:cs="Arial"/>
                <w:szCs w:val="20"/>
                <w:lang w:eastAsia="en-US"/>
              </w:rPr>
            </w:pPr>
          </w:p>
        </w:tc>
        <w:tc>
          <w:tcPr>
            <w:tcW w:w="8151" w:type="dxa"/>
            <w:shd w:val="clear" w:color="auto" w:fill="auto"/>
            <w:noWrap/>
            <w:vAlign w:val="bottom"/>
            <w:hideMark/>
          </w:tcPr>
          <w:p w14:paraId="3CBC609B" w14:textId="77777777" w:rsidR="00043578" w:rsidRPr="00043578" w:rsidRDefault="00043578" w:rsidP="00043578">
            <w:pPr>
              <w:spacing w:beforeLines="20" w:before="48"/>
              <w:rPr>
                <w:rFonts w:ascii="Arial" w:hAnsi="Arial" w:cs="Arial"/>
                <w:szCs w:val="20"/>
              </w:rPr>
            </w:pPr>
            <w:r w:rsidRPr="00043578">
              <w:rPr>
                <w:rFonts w:ascii="Arial" w:hAnsi="Arial" w:cs="Arial"/>
                <w:szCs w:val="20"/>
              </w:rPr>
              <w:t xml:space="preserve">TULEJKA KABLOWA  CU FI.10 DO FI.240  MM2   </w:t>
            </w:r>
          </w:p>
        </w:tc>
      </w:tr>
      <w:tr w:rsidR="00043578" w:rsidRPr="00043578" w14:paraId="35E3F792" w14:textId="77777777" w:rsidTr="00043578">
        <w:trPr>
          <w:trHeight w:val="240"/>
        </w:trPr>
        <w:tc>
          <w:tcPr>
            <w:tcW w:w="709" w:type="dxa"/>
            <w:shd w:val="clear" w:color="auto" w:fill="auto"/>
            <w:noWrap/>
            <w:vAlign w:val="bottom"/>
            <w:hideMark/>
          </w:tcPr>
          <w:p w14:paraId="31C84BB0" w14:textId="77777777" w:rsidR="00043578" w:rsidRPr="00043578" w:rsidRDefault="00043578" w:rsidP="00043578">
            <w:pPr>
              <w:numPr>
                <w:ilvl w:val="0"/>
                <w:numId w:val="63"/>
              </w:numPr>
              <w:spacing w:beforeLines="20" w:before="48" w:after="200"/>
              <w:ind w:left="502"/>
              <w:contextualSpacing/>
              <w:jc w:val="center"/>
              <w:rPr>
                <w:rFonts w:ascii="Arial" w:eastAsia="Calibri" w:hAnsi="Arial" w:cs="Arial"/>
                <w:szCs w:val="20"/>
                <w:lang w:eastAsia="en-US"/>
              </w:rPr>
            </w:pPr>
          </w:p>
        </w:tc>
        <w:tc>
          <w:tcPr>
            <w:tcW w:w="8151" w:type="dxa"/>
            <w:shd w:val="clear" w:color="auto" w:fill="auto"/>
            <w:noWrap/>
            <w:vAlign w:val="bottom"/>
            <w:hideMark/>
          </w:tcPr>
          <w:p w14:paraId="6C0C7B52" w14:textId="77777777" w:rsidR="00043578" w:rsidRPr="00043578" w:rsidRDefault="00043578" w:rsidP="00043578">
            <w:pPr>
              <w:spacing w:beforeLines="20" w:before="48"/>
              <w:rPr>
                <w:rFonts w:ascii="Arial" w:hAnsi="Arial" w:cs="Arial"/>
                <w:szCs w:val="20"/>
              </w:rPr>
            </w:pPr>
            <w:r w:rsidRPr="00043578">
              <w:rPr>
                <w:rFonts w:ascii="Arial" w:hAnsi="Arial" w:cs="Arial"/>
                <w:szCs w:val="20"/>
              </w:rPr>
              <w:t xml:space="preserve">TULEJKA  KABLOWA  AL FI.10 DO FI. 240 MM2   </w:t>
            </w:r>
          </w:p>
        </w:tc>
      </w:tr>
      <w:tr w:rsidR="00043578" w:rsidRPr="00043578" w14:paraId="60D794B5" w14:textId="77777777" w:rsidTr="00043578">
        <w:trPr>
          <w:trHeight w:val="240"/>
        </w:trPr>
        <w:tc>
          <w:tcPr>
            <w:tcW w:w="709" w:type="dxa"/>
            <w:shd w:val="clear" w:color="auto" w:fill="auto"/>
            <w:noWrap/>
            <w:vAlign w:val="bottom"/>
            <w:hideMark/>
          </w:tcPr>
          <w:p w14:paraId="059D5C68" w14:textId="77777777" w:rsidR="00043578" w:rsidRPr="00043578" w:rsidRDefault="00043578" w:rsidP="00043578">
            <w:pPr>
              <w:numPr>
                <w:ilvl w:val="0"/>
                <w:numId w:val="63"/>
              </w:numPr>
              <w:spacing w:beforeLines="20" w:before="48" w:after="200"/>
              <w:ind w:left="502"/>
              <w:contextualSpacing/>
              <w:jc w:val="center"/>
              <w:rPr>
                <w:rFonts w:ascii="Arial" w:eastAsia="Calibri" w:hAnsi="Arial" w:cs="Arial"/>
                <w:szCs w:val="20"/>
                <w:lang w:eastAsia="en-US"/>
              </w:rPr>
            </w:pPr>
          </w:p>
        </w:tc>
        <w:tc>
          <w:tcPr>
            <w:tcW w:w="8151" w:type="dxa"/>
            <w:shd w:val="clear" w:color="auto" w:fill="auto"/>
            <w:noWrap/>
            <w:vAlign w:val="bottom"/>
            <w:hideMark/>
          </w:tcPr>
          <w:p w14:paraId="00EEB663" w14:textId="77777777" w:rsidR="00043578" w:rsidRPr="00043578" w:rsidRDefault="00043578" w:rsidP="00043578">
            <w:pPr>
              <w:spacing w:beforeLines="20" w:before="48"/>
              <w:rPr>
                <w:rFonts w:ascii="Arial" w:hAnsi="Arial" w:cs="Arial"/>
                <w:szCs w:val="20"/>
              </w:rPr>
            </w:pPr>
            <w:r w:rsidRPr="00043578">
              <w:rPr>
                <w:rFonts w:ascii="Arial" w:hAnsi="Arial" w:cs="Arial"/>
                <w:szCs w:val="20"/>
              </w:rPr>
              <w:t xml:space="preserve">KONCOWKA KABLOWA CU FI.4 DO FI 12 MM2   </w:t>
            </w:r>
          </w:p>
        </w:tc>
      </w:tr>
      <w:tr w:rsidR="00043578" w:rsidRPr="00043578" w14:paraId="4C884254" w14:textId="77777777" w:rsidTr="00043578">
        <w:trPr>
          <w:trHeight w:val="240"/>
        </w:trPr>
        <w:tc>
          <w:tcPr>
            <w:tcW w:w="709" w:type="dxa"/>
            <w:shd w:val="clear" w:color="auto" w:fill="auto"/>
            <w:noWrap/>
            <w:vAlign w:val="bottom"/>
            <w:hideMark/>
          </w:tcPr>
          <w:p w14:paraId="4970CC0E" w14:textId="77777777" w:rsidR="00043578" w:rsidRPr="00043578" w:rsidRDefault="00043578" w:rsidP="00043578">
            <w:pPr>
              <w:numPr>
                <w:ilvl w:val="0"/>
                <w:numId w:val="63"/>
              </w:numPr>
              <w:spacing w:beforeLines="20" w:before="48" w:after="200"/>
              <w:ind w:left="502"/>
              <w:contextualSpacing/>
              <w:jc w:val="center"/>
              <w:rPr>
                <w:rFonts w:ascii="Arial" w:eastAsia="Calibri" w:hAnsi="Arial" w:cs="Arial"/>
                <w:szCs w:val="20"/>
                <w:lang w:eastAsia="en-US"/>
              </w:rPr>
            </w:pPr>
          </w:p>
        </w:tc>
        <w:tc>
          <w:tcPr>
            <w:tcW w:w="8151" w:type="dxa"/>
            <w:shd w:val="clear" w:color="auto" w:fill="auto"/>
            <w:noWrap/>
            <w:vAlign w:val="bottom"/>
            <w:hideMark/>
          </w:tcPr>
          <w:p w14:paraId="07511466" w14:textId="77777777" w:rsidR="00043578" w:rsidRPr="00043578" w:rsidRDefault="00043578" w:rsidP="00043578">
            <w:pPr>
              <w:spacing w:beforeLines="20" w:before="48"/>
              <w:rPr>
                <w:rFonts w:ascii="Arial" w:hAnsi="Arial" w:cs="Arial"/>
                <w:szCs w:val="20"/>
              </w:rPr>
            </w:pPr>
            <w:r w:rsidRPr="00043578">
              <w:rPr>
                <w:rFonts w:ascii="Arial" w:hAnsi="Arial" w:cs="Arial"/>
                <w:szCs w:val="20"/>
              </w:rPr>
              <w:t>PASKI DO OZNACZNIKOW   BK,KTN</w:t>
            </w:r>
          </w:p>
        </w:tc>
      </w:tr>
      <w:tr w:rsidR="00043578" w:rsidRPr="00043578" w14:paraId="26804320" w14:textId="77777777" w:rsidTr="00043578">
        <w:trPr>
          <w:trHeight w:val="240"/>
        </w:trPr>
        <w:tc>
          <w:tcPr>
            <w:tcW w:w="709" w:type="dxa"/>
            <w:shd w:val="clear" w:color="auto" w:fill="auto"/>
            <w:noWrap/>
            <w:vAlign w:val="bottom"/>
            <w:hideMark/>
          </w:tcPr>
          <w:p w14:paraId="22656FFA" w14:textId="77777777" w:rsidR="00043578" w:rsidRPr="00043578" w:rsidRDefault="00043578" w:rsidP="00043578">
            <w:pPr>
              <w:numPr>
                <w:ilvl w:val="0"/>
                <w:numId w:val="63"/>
              </w:numPr>
              <w:spacing w:beforeLines="20" w:before="48" w:after="200"/>
              <w:ind w:left="502"/>
              <w:contextualSpacing/>
              <w:jc w:val="center"/>
              <w:rPr>
                <w:rFonts w:ascii="Arial" w:eastAsia="Calibri" w:hAnsi="Arial" w:cs="Arial"/>
                <w:szCs w:val="20"/>
                <w:lang w:eastAsia="en-US"/>
              </w:rPr>
            </w:pPr>
          </w:p>
        </w:tc>
        <w:tc>
          <w:tcPr>
            <w:tcW w:w="8151" w:type="dxa"/>
            <w:shd w:val="clear" w:color="auto" w:fill="auto"/>
            <w:noWrap/>
            <w:vAlign w:val="bottom"/>
            <w:hideMark/>
          </w:tcPr>
          <w:p w14:paraId="28858D08" w14:textId="77777777" w:rsidR="00043578" w:rsidRPr="00043578" w:rsidRDefault="00043578" w:rsidP="00043578">
            <w:pPr>
              <w:spacing w:beforeLines="20" w:before="48"/>
              <w:rPr>
                <w:rFonts w:ascii="Arial" w:hAnsi="Arial" w:cs="Arial"/>
                <w:szCs w:val="20"/>
              </w:rPr>
            </w:pPr>
            <w:r w:rsidRPr="00043578">
              <w:rPr>
                <w:rFonts w:ascii="Arial" w:hAnsi="Arial" w:cs="Arial"/>
                <w:szCs w:val="20"/>
              </w:rPr>
              <w:t xml:space="preserve">OZNACZNIKI URZĄDZEŃ ELEKTRYCZNYCH   </w:t>
            </w:r>
          </w:p>
        </w:tc>
      </w:tr>
      <w:tr w:rsidR="00043578" w:rsidRPr="00043578" w14:paraId="4A29D93C" w14:textId="77777777" w:rsidTr="00043578">
        <w:trPr>
          <w:trHeight w:val="240"/>
        </w:trPr>
        <w:tc>
          <w:tcPr>
            <w:tcW w:w="709" w:type="dxa"/>
            <w:shd w:val="clear" w:color="auto" w:fill="auto"/>
            <w:noWrap/>
            <w:vAlign w:val="bottom"/>
            <w:hideMark/>
          </w:tcPr>
          <w:p w14:paraId="219BE696" w14:textId="77777777" w:rsidR="00043578" w:rsidRPr="00043578" w:rsidRDefault="00043578" w:rsidP="00043578">
            <w:pPr>
              <w:numPr>
                <w:ilvl w:val="0"/>
                <w:numId w:val="63"/>
              </w:numPr>
              <w:spacing w:beforeLines="20" w:before="48" w:after="200"/>
              <w:ind w:left="502"/>
              <w:contextualSpacing/>
              <w:jc w:val="center"/>
              <w:rPr>
                <w:rFonts w:ascii="Arial" w:eastAsia="Calibri" w:hAnsi="Arial" w:cs="Arial"/>
                <w:szCs w:val="20"/>
                <w:lang w:eastAsia="en-US"/>
              </w:rPr>
            </w:pPr>
          </w:p>
        </w:tc>
        <w:tc>
          <w:tcPr>
            <w:tcW w:w="8151" w:type="dxa"/>
            <w:shd w:val="clear" w:color="auto" w:fill="auto"/>
            <w:noWrap/>
            <w:vAlign w:val="bottom"/>
            <w:hideMark/>
          </w:tcPr>
          <w:p w14:paraId="74E9D8AA" w14:textId="77777777" w:rsidR="00043578" w:rsidRPr="00043578" w:rsidRDefault="00043578" w:rsidP="00043578">
            <w:pPr>
              <w:spacing w:beforeLines="20" w:before="48"/>
              <w:rPr>
                <w:rFonts w:ascii="Arial" w:hAnsi="Arial" w:cs="Arial"/>
                <w:szCs w:val="20"/>
              </w:rPr>
            </w:pPr>
            <w:r w:rsidRPr="00043578">
              <w:rPr>
                <w:rFonts w:ascii="Arial" w:hAnsi="Arial" w:cs="Arial"/>
                <w:szCs w:val="20"/>
              </w:rPr>
              <w:t xml:space="preserve">ZLACZKA JEDNOTOROWA FI 2,5 DO FI 120 </w:t>
            </w:r>
          </w:p>
        </w:tc>
      </w:tr>
      <w:tr w:rsidR="00043578" w:rsidRPr="00043578" w14:paraId="31B02C62" w14:textId="77777777" w:rsidTr="00043578">
        <w:trPr>
          <w:trHeight w:val="240"/>
        </w:trPr>
        <w:tc>
          <w:tcPr>
            <w:tcW w:w="709" w:type="dxa"/>
            <w:shd w:val="clear" w:color="auto" w:fill="auto"/>
            <w:noWrap/>
            <w:vAlign w:val="bottom"/>
            <w:hideMark/>
          </w:tcPr>
          <w:p w14:paraId="427FA6CB" w14:textId="77777777" w:rsidR="00043578" w:rsidRPr="00043578" w:rsidRDefault="00043578" w:rsidP="00043578">
            <w:pPr>
              <w:numPr>
                <w:ilvl w:val="0"/>
                <w:numId w:val="63"/>
              </w:numPr>
              <w:spacing w:beforeLines="20" w:before="48" w:after="200"/>
              <w:ind w:left="502"/>
              <w:contextualSpacing/>
              <w:jc w:val="center"/>
              <w:rPr>
                <w:rFonts w:ascii="Arial" w:eastAsia="Calibri" w:hAnsi="Arial" w:cs="Arial"/>
                <w:szCs w:val="20"/>
                <w:lang w:eastAsia="en-US"/>
              </w:rPr>
            </w:pPr>
          </w:p>
        </w:tc>
        <w:tc>
          <w:tcPr>
            <w:tcW w:w="8151" w:type="dxa"/>
            <w:shd w:val="clear" w:color="auto" w:fill="auto"/>
            <w:noWrap/>
            <w:vAlign w:val="bottom"/>
            <w:hideMark/>
          </w:tcPr>
          <w:p w14:paraId="362E84FA" w14:textId="77777777" w:rsidR="00043578" w:rsidRPr="00043578" w:rsidRDefault="00043578" w:rsidP="00043578">
            <w:pPr>
              <w:spacing w:beforeLines="20" w:before="48"/>
              <w:rPr>
                <w:rFonts w:ascii="Arial" w:hAnsi="Arial" w:cs="Arial"/>
                <w:szCs w:val="20"/>
              </w:rPr>
            </w:pPr>
            <w:r w:rsidRPr="00043578">
              <w:rPr>
                <w:rFonts w:ascii="Arial" w:hAnsi="Arial" w:cs="Arial"/>
                <w:szCs w:val="20"/>
              </w:rPr>
              <w:t xml:space="preserve">ZLACZKA JEDNOTOROWA ZWIERACZ FI.2,5 DO FI. 6,0    </w:t>
            </w:r>
          </w:p>
        </w:tc>
      </w:tr>
      <w:tr w:rsidR="00043578" w:rsidRPr="00043578" w14:paraId="5AF81934" w14:textId="77777777" w:rsidTr="00043578">
        <w:trPr>
          <w:trHeight w:val="240"/>
        </w:trPr>
        <w:tc>
          <w:tcPr>
            <w:tcW w:w="709" w:type="dxa"/>
            <w:shd w:val="clear" w:color="auto" w:fill="auto"/>
            <w:noWrap/>
            <w:vAlign w:val="bottom"/>
            <w:hideMark/>
          </w:tcPr>
          <w:p w14:paraId="4EA382F8" w14:textId="77777777" w:rsidR="00043578" w:rsidRPr="00043578" w:rsidRDefault="00043578" w:rsidP="00043578">
            <w:pPr>
              <w:numPr>
                <w:ilvl w:val="0"/>
                <w:numId w:val="63"/>
              </w:numPr>
              <w:spacing w:beforeLines="20" w:before="48" w:after="200"/>
              <w:ind w:left="502"/>
              <w:contextualSpacing/>
              <w:jc w:val="center"/>
              <w:rPr>
                <w:rFonts w:ascii="Arial" w:eastAsia="Calibri" w:hAnsi="Arial" w:cs="Arial"/>
                <w:szCs w:val="20"/>
                <w:lang w:eastAsia="en-US"/>
              </w:rPr>
            </w:pPr>
          </w:p>
        </w:tc>
        <w:tc>
          <w:tcPr>
            <w:tcW w:w="8151" w:type="dxa"/>
            <w:shd w:val="clear" w:color="auto" w:fill="auto"/>
            <w:noWrap/>
            <w:vAlign w:val="bottom"/>
            <w:hideMark/>
          </w:tcPr>
          <w:p w14:paraId="71E435FD" w14:textId="77777777" w:rsidR="00043578" w:rsidRPr="00043578" w:rsidRDefault="00043578" w:rsidP="00043578">
            <w:pPr>
              <w:spacing w:beforeLines="20" w:before="48"/>
              <w:rPr>
                <w:rFonts w:ascii="Arial" w:hAnsi="Arial" w:cs="Arial"/>
                <w:szCs w:val="20"/>
              </w:rPr>
            </w:pPr>
            <w:r w:rsidRPr="00043578">
              <w:rPr>
                <w:rFonts w:ascii="Arial" w:hAnsi="Arial" w:cs="Arial"/>
                <w:szCs w:val="20"/>
              </w:rPr>
              <w:t xml:space="preserve">NASUWKA PRZEWODOW </w:t>
            </w:r>
          </w:p>
        </w:tc>
      </w:tr>
      <w:tr w:rsidR="00043578" w:rsidRPr="00043578" w14:paraId="4F5CDADB" w14:textId="77777777" w:rsidTr="00043578">
        <w:trPr>
          <w:trHeight w:val="240"/>
        </w:trPr>
        <w:tc>
          <w:tcPr>
            <w:tcW w:w="709" w:type="dxa"/>
            <w:shd w:val="clear" w:color="auto" w:fill="auto"/>
            <w:noWrap/>
            <w:vAlign w:val="bottom"/>
            <w:hideMark/>
          </w:tcPr>
          <w:p w14:paraId="7AEBC81D" w14:textId="77777777" w:rsidR="00043578" w:rsidRPr="00043578" w:rsidRDefault="00043578" w:rsidP="00043578">
            <w:pPr>
              <w:numPr>
                <w:ilvl w:val="0"/>
                <w:numId w:val="63"/>
              </w:numPr>
              <w:spacing w:beforeLines="20" w:before="48" w:after="200"/>
              <w:ind w:left="502"/>
              <w:contextualSpacing/>
              <w:jc w:val="center"/>
              <w:rPr>
                <w:rFonts w:ascii="Arial" w:eastAsia="Calibri" w:hAnsi="Arial" w:cs="Arial"/>
                <w:szCs w:val="20"/>
                <w:lang w:eastAsia="en-US"/>
              </w:rPr>
            </w:pPr>
          </w:p>
        </w:tc>
        <w:tc>
          <w:tcPr>
            <w:tcW w:w="8151" w:type="dxa"/>
            <w:shd w:val="clear" w:color="auto" w:fill="auto"/>
            <w:noWrap/>
            <w:vAlign w:val="bottom"/>
            <w:hideMark/>
          </w:tcPr>
          <w:p w14:paraId="4268F3C6" w14:textId="77777777" w:rsidR="00043578" w:rsidRPr="00043578" w:rsidRDefault="00043578" w:rsidP="00043578">
            <w:pPr>
              <w:spacing w:beforeLines="20" w:before="48"/>
              <w:rPr>
                <w:rFonts w:ascii="Arial" w:hAnsi="Arial" w:cs="Arial"/>
                <w:szCs w:val="20"/>
              </w:rPr>
            </w:pPr>
            <w:r w:rsidRPr="00043578">
              <w:rPr>
                <w:rFonts w:ascii="Arial" w:hAnsi="Arial" w:cs="Arial"/>
                <w:szCs w:val="20"/>
              </w:rPr>
              <w:t xml:space="preserve">WSUWKA PRZEWODOW   </w:t>
            </w:r>
          </w:p>
        </w:tc>
      </w:tr>
      <w:tr w:rsidR="00043578" w:rsidRPr="00043578" w14:paraId="51610991" w14:textId="77777777" w:rsidTr="00043578">
        <w:trPr>
          <w:trHeight w:val="240"/>
        </w:trPr>
        <w:tc>
          <w:tcPr>
            <w:tcW w:w="709" w:type="dxa"/>
            <w:shd w:val="clear" w:color="auto" w:fill="auto"/>
            <w:noWrap/>
            <w:vAlign w:val="bottom"/>
            <w:hideMark/>
          </w:tcPr>
          <w:p w14:paraId="3844DAED" w14:textId="77777777" w:rsidR="00043578" w:rsidRPr="00043578" w:rsidRDefault="00043578" w:rsidP="00043578">
            <w:pPr>
              <w:numPr>
                <w:ilvl w:val="0"/>
                <w:numId w:val="63"/>
              </w:numPr>
              <w:spacing w:beforeLines="20" w:before="48" w:after="200"/>
              <w:ind w:left="502"/>
              <w:contextualSpacing/>
              <w:jc w:val="center"/>
              <w:rPr>
                <w:rFonts w:ascii="Arial" w:eastAsia="Calibri" w:hAnsi="Arial" w:cs="Arial"/>
                <w:szCs w:val="20"/>
                <w:lang w:eastAsia="en-US"/>
              </w:rPr>
            </w:pPr>
          </w:p>
        </w:tc>
        <w:tc>
          <w:tcPr>
            <w:tcW w:w="8151" w:type="dxa"/>
            <w:shd w:val="clear" w:color="auto" w:fill="auto"/>
            <w:noWrap/>
            <w:vAlign w:val="bottom"/>
            <w:hideMark/>
          </w:tcPr>
          <w:p w14:paraId="448F87FF" w14:textId="77777777" w:rsidR="00043578" w:rsidRPr="00043578" w:rsidRDefault="00043578" w:rsidP="00043578">
            <w:pPr>
              <w:spacing w:beforeLines="20" w:before="48"/>
              <w:rPr>
                <w:rFonts w:ascii="Arial" w:hAnsi="Arial" w:cs="Arial"/>
                <w:szCs w:val="20"/>
              </w:rPr>
            </w:pPr>
            <w:r w:rsidRPr="00043578">
              <w:rPr>
                <w:rFonts w:ascii="Arial" w:hAnsi="Arial" w:cs="Arial"/>
                <w:szCs w:val="20"/>
              </w:rPr>
              <w:t xml:space="preserve">PASTA MONTAZOWA CU   </w:t>
            </w:r>
          </w:p>
        </w:tc>
      </w:tr>
      <w:tr w:rsidR="00043578" w:rsidRPr="00043578" w14:paraId="13D93486" w14:textId="77777777" w:rsidTr="00043578">
        <w:trPr>
          <w:trHeight w:val="240"/>
        </w:trPr>
        <w:tc>
          <w:tcPr>
            <w:tcW w:w="709" w:type="dxa"/>
            <w:shd w:val="clear" w:color="auto" w:fill="auto"/>
            <w:noWrap/>
            <w:vAlign w:val="bottom"/>
            <w:hideMark/>
          </w:tcPr>
          <w:p w14:paraId="12B8E7E7" w14:textId="77777777" w:rsidR="00043578" w:rsidRPr="00043578" w:rsidRDefault="00043578" w:rsidP="00043578">
            <w:pPr>
              <w:numPr>
                <w:ilvl w:val="0"/>
                <w:numId w:val="63"/>
              </w:numPr>
              <w:spacing w:beforeLines="20" w:before="48" w:after="200"/>
              <w:ind w:left="502"/>
              <w:contextualSpacing/>
              <w:jc w:val="center"/>
              <w:rPr>
                <w:rFonts w:ascii="Arial" w:eastAsia="Calibri" w:hAnsi="Arial" w:cs="Arial"/>
                <w:szCs w:val="20"/>
                <w:lang w:eastAsia="en-US"/>
              </w:rPr>
            </w:pPr>
          </w:p>
        </w:tc>
        <w:tc>
          <w:tcPr>
            <w:tcW w:w="8151" w:type="dxa"/>
            <w:shd w:val="clear" w:color="auto" w:fill="auto"/>
            <w:noWrap/>
            <w:vAlign w:val="bottom"/>
            <w:hideMark/>
          </w:tcPr>
          <w:p w14:paraId="5AA555CB" w14:textId="77777777" w:rsidR="00043578" w:rsidRPr="00043578" w:rsidRDefault="00043578" w:rsidP="00043578">
            <w:pPr>
              <w:spacing w:beforeLines="20" w:before="48"/>
              <w:rPr>
                <w:rFonts w:ascii="Arial" w:hAnsi="Arial" w:cs="Arial"/>
                <w:szCs w:val="20"/>
              </w:rPr>
            </w:pPr>
            <w:r w:rsidRPr="00043578">
              <w:rPr>
                <w:rFonts w:ascii="Arial" w:hAnsi="Arial" w:cs="Arial"/>
                <w:szCs w:val="20"/>
              </w:rPr>
              <w:t xml:space="preserve">PASTA LUTOWNICZA   </w:t>
            </w:r>
          </w:p>
        </w:tc>
      </w:tr>
      <w:tr w:rsidR="00043578" w:rsidRPr="00043578" w14:paraId="1AA4723F" w14:textId="77777777" w:rsidTr="00043578">
        <w:trPr>
          <w:trHeight w:val="240"/>
        </w:trPr>
        <w:tc>
          <w:tcPr>
            <w:tcW w:w="709" w:type="dxa"/>
            <w:shd w:val="clear" w:color="auto" w:fill="auto"/>
            <w:noWrap/>
            <w:vAlign w:val="bottom"/>
            <w:hideMark/>
          </w:tcPr>
          <w:p w14:paraId="0EC0C21D" w14:textId="77777777" w:rsidR="00043578" w:rsidRPr="00043578" w:rsidRDefault="00043578" w:rsidP="00043578">
            <w:pPr>
              <w:numPr>
                <w:ilvl w:val="0"/>
                <w:numId w:val="63"/>
              </w:numPr>
              <w:spacing w:beforeLines="20" w:before="48" w:after="200"/>
              <w:ind w:left="502"/>
              <w:contextualSpacing/>
              <w:jc w:val="center"/>
              <w:rPr>
                <w:rFonts w:ascii="Arial" w:eastAsia="Calibri" w:hAnsi="Arial" w:cs="Arial"/>
                <w:szCs w:val="20"/>
                <w:lang w:eastAsia="en-US"/>
              </w:rPr>
            </w:pPr>
          </w:p>
        </w:tc>
        <w:tc>
          <w:tcPr>
            <w:tcW w:w="8151" w:type="dxa"/>
            <w:shd w:val="clear" w:color="auto" w:fill="auto"/>
            <w:noWrap/>
            <w:vAlign w:val="bottom"/>
            <w:hideMark/>
          </w:tcPr>
          <w:p w14:paraId="13E38650" w14:textId="77777777" w:rsidR="00043578" w:rsidRPr="00043578" w:rsidRDefault="00043578" w:rsidP="00043578">
            <w:pPr>
              <w:spacing w:beforeLines="20" w:before="48"/>
              <w:rPr>
                <w:rFonts w:ascii="Arial" w:hAnsi="Arial" w:cs="Arial"/>
                <w:szCs w:val="20"/>
              </w:rPr>
            </w:pPr>
            <w:r w:rsidRPr="00043578">
              <w:rPr>
                <w:rFonts w:ascii="Arial" w:hAnsi="Arial" w:cs="Arial"/>
                <w:szCs w:val="20"/>
              </w:rPr>
              <w:t xml:space="preserve">PASTA CASTOLIN  </w:t>
            </w:r>
          </w:p>
        </w:tc>
      </w:tr>
      <w:tr w:rsidR="00043578" w:rsidRPr="00043578" w14:paraId="0C6349A0" w14:textId="77777777" w:rsidTr="00043578">
        <w:trPr>
          <w:trHeight w:val="240"/>
        </w:trPr>
        <w:tc>
          <w:tcPr>
            <w:tcW w:w="709" w:type="dxa"/>
            <w:shd w:val="clear" w:color="auto" w:fill="auto"/>
            <w:noWrap/>
            <w:vAlign w:val="bottom"/>
          </w:tcPr>
          <w:p w14:paraId="31BFA3CB" w14:textId="77777777" w:rsidR="00043578" w:rsidRPr="00043578" w:rsidRDefault="00043578" w:rsidP="00043578">
            <w:pPr>
              <w:numPr>
                <w:ilvl w:val="0"/>
                <w:numId w:val="63"/>
              </w:numPr>
              <w:spacing w:beforeLines="20" w:before="48" w:after="200"/>
              <w:ind w:left="502"/>
              <w:contextualSpacing/>
              <w:jc w:val="center"/>
              <w:rPr>
                <w:rFonts w:ascii="Arial" w:eastAsia="Calibri" w:hAnsi="Arial" w:cs="Arial"/>
                <w:szCs w:val="20"/>
                <w:lang w:eastAsia="en-US"/>
              </w:rPr>
            </w:pPr>
          </w:p>
        </w:tc>
        <w:tc>
          <w:tcPr>
            <w:tcW w:w="8151" w:type="dxa"/>
            <w:shd w:val="clear" w:color="auto" w:fill="auto"/>
            <w:noWrap/>
            <w:vAlign w:val="bottom"/>
          </w:tcPr>
          <w:p w14:paraId="1FFB7279" w14:textId="77777777" w:rsidR="00043578" w:rsidRPr="00043578" w:rsidRDefault="00043578" w:rsidP="00043578">
            <w:pPr>
              <w:spacing w:beforeLines="20" w:before="48"/>
              <w:rPr>
                <w:rFonts w:ascii="Arial" w:hAnsi="Arial" w:cs="Arial"/>
                <w:szCs w:val="20"/>
              </w:rPr>
            </w:pPr>
            <w:r w:rsidRPr="00043578">
              <w:rPr>
                <w:rFonts w:ascii="Arial" w:hAnsi="Arial" w:cs="Arial"/>
                <w:szCs w:val="20"/>
              </w:rPr>
              <w:t>TOPNIK DO ELEKTROD</w:t>
            </w:r>
          </w:p>
        </w:tc>
      </w:tr>
      <w:tr w:rsidR="00043578" w:rsidRPr="00043578" w14:paraId="5AB3CC58" w14:textId="77777777" w:rsidTr="00043578">
        <w:trPr>
          <w:trHeight w:val="240"/>
        </w:trPr>
        <w:tc>
          <w:tcPr>
            <w:tcW w:w="709" w:type="dxa"/>
            <w:shd w:val="clear" w:color="auto" w:fill="auto"/>
            <w:noWrap/>
            <w:vAlign w:val="bottom"/>
            <w:hideMark/>
          </w:tcPr>
          <w:p w14:paraId="580C4568" w14:textId="77777777" w:rsidR="00043578" w:rsidRPr="00043578" w:rsidRDefault="00043578" w:rsidP="00043578">
            <w:pPr>
              <w:numPr>
                <w:ilvl w:val="0"/>
                <w:numId w:val="63"/>
              </w:numPr>
              <w:spacing w:beforeLines="20" w:before="48" w:after="200"/>
              <w:ind w:left="502"/>
              <w:contextualSpacing/>
              <w:jc w:val="center"/>
              <w:rPr>
                <w:rFonts w:ascii="Arial" w:eastAsia="Calibri" w:hAnsi="Arial" w:cs="Arial"/>
                <w:szCs w:val="20"/>
                <w:lang w:eastAsia="en-US"/>
              </w:rPr>
            </w:pPr>
          </w:p>
        </w:tc>
        <w:tc>
          <w:tcPr>
            <w:tcW w:w="8151" w:type="dxa"/>
            <w:shd w:val="clear" w:color="auto" w:fill="auto"/>
            <w:noWrap/>
            <w:vAlign w:val="bottom"/>
            <w:hideMark/>
          </w:tcPr>
          <w:p w14:paraId="69CF8F27" w14:textId="77777777" w:rsidR="00043578" w:rsidRPr="00043578" w:rsidRDefault="00043578" w:rsidP="00043578">
            <w:pPr>
              <w:spacing w:beforeLines="20" w:before="48"/>
              <w:rPr>
                <w:rFonts w:ascii="Arial" w:hAnsi="Arial" w:cs="Arial"/>
                <w:szCs w:val="20"/>
              </w:rPr>
            </w:pPr>
            <w:r w:rsidRPr="00043578">
              <w:rPr>
                <w:rFonts w:ascii="Arial" w:hAnsi="Arial" w:cs="Arial"/>
                <w:szCs w:val="20"/>
              </w:rPr>
              <w:t xml:space="preserve">PASTA SILIKONOWA DO IZOLATORÓW   </w:t>
            </w:r>
          </w:p>
        </w:tc>
      </w:tr>
      <w:tr w:rsidR="00043578" w:rsidRPr="00043578" w14:paraId="50BF7F17" w14:textId="77777777" w:rsidTr="00043578">
        <w:trPr>
          <w:trHeight w:val="240"/>
        </w:trPr>
        <w:tc>
          <w:tcPr>
            <w:tcW w:w="709" w:type="dxa"/>
            <w:shd w:val="clear" w:color="auto" w:fill="auto"/>
            <w:noWrap/>
            <w:vAlign w:val="bottom"/>
            <w:hideMark/>
          </w:tcPr>
          <w:p w14:paraId="3EB32B81" w14:textId="77777777" w:rsidR="00043578" w:rsidRPr="00043578" w:rsidRDefault="00043578" w:rsidP="00043578">
            <w:pPr>
              <w:numPr>
                <w:ilvl w:val="0"/>
                <w:numId w:val="63"/>
              </w:numPr>
              <w:spacing w:beforeLines="20" w:before="48" w:after="200"/>
              <w:ind w:left="502"/>
              <w:contextualSpacing/>
              <w:jc w:val="center"/>
              <w:rPr>
                <w:rFonts w:ascii="Arial" w:eastAsia="Calibri" w:hAnsi="Arial" w:cs="Arial"/>
                <w:szCs w:val="20"/>
                <w:lang w:eastAsia="en-US"/>
              </w:rPr>
            </w:pPr>
          </w:p>
        </w:tc>
        <w:tc>
          <w:tcPr>
            <w:tcW w:w="8151" w:type="dxa"/>
            <w:shd w:val="clear" w:color="auto" w:fill="auto"/>
            <w:noWrap/>
            <w:vAlign w:val="bottom"/>
            <w:hideMark/>
          </w:tcPr>
          <w:p w14:paraId="7A98BE0A" w14:textId="77777777" w:rsidR="00043578" w:rsidRPr="00043578" w:rsidRDefault="00043578" w:rsidP="00043578">
            <w:pPr>
              <w:spacing w:beforeLines="20" w:before="48"/>
              <w:rPr>
                <w:rFonts w:ascii="Arial" w:hAnsi="Arial" w:cs="Arial"/>
                <w:szCs w:val="20"/>
              </w:rPr>
            </w:pPr>
            <w:r w:rsidRPr="00043578">
              <w:rPr>
                <w:rFonts w:ascii="Arial" w:hAnsi="Arial" w:cs="Arial"/>
                <w:szCs w:val="20"/>
              </w:rPr>
              <w:t>SRODEK DO MYCIA  ZASADNICZEGO</w:t>
            </w:r>
          </w:p>
        </w:tc>
      </w:tr>
      <w:tr w:rsidR="00043578" w:rsidRPr="00043578" w14:paraId="274E406C" w14:textId="77777777" w:rsidTr="00043578">
        <w:trPr>
          <w:trHeight w:val="240"/>
        </w:trPr>
        <w:tc>
          <w:tcPr>
            <w:tcW w:w="709" w:type="dxa"/>
            <w:shd w:val="clear" w:color="auto" w:fill="auto"/>
            <w:noWrap/>
            <w:vAlign w:val="bottom"/>
            <w:hideMark/>
          </w:tcPr>
          <w:p w14:paraId="5D7B8020" w14:textId="77777777" w:rsidR="00043578" w:rsidRPr="00043578" w:rsidRDefault="00043578" w:rsidP="00043578">
            <w:pPr>
              <w:numPr>
                <w:ilvl w:val="0"/>
                <w:numId w:val="63"/>
              </w:numPr>
              <w:spacing w:beforeLines="20" w:before="48" w:after="200"/>
              <w:ind w:left="502"/>
              <w:contextualSpacing/>
              <w:jc w:val="center"/>
              <w:rPr>
                <w:rFonts w:ascii="Arial" w:eastAsia="Calibri" w:hAnsi="Arial" w:cs="Arial"/>
                <w:szCs w:val="20"/>
                <w:lang w:eastAsia="en-US"/>
              </w:rPr>
            </w:pPr>
          </w:p>
        </w:tc>
        <w:tc>
          <w:tcPr>
            <w:tcW w:w="8151" w:type="dxa"/>
            <w:shd w:val="clear" w:color="auto" w:fill="auto"/>
            <w:noWrap/>
            <w:vAlign w:val="bottom"/>
            <w:hideMark/>
          </w:tcPr>
          <w:p w14:paraId="65EF459B" w14:textId="77777777" w:rsidR="00043578" w:rsidRPr="00043578" w:rsidRDefault="00043578" w:rsidP="00043578">
            <w:pPr>
              <w:spacing w:beforeLines="20" w:before="48"/>
              <w:rPr>
                <w:rFonts w:ascii="Arial" w:hAnsi="Arial" w:cs="Arial"/>
                <w:szCs w:val="20"/>
              </w:rPr>
            </w:pPr>
            <w:r w:rsidRPr="00043578">
              <w:rPr>
                <w:rFonts w:ascii="Arial" w:hAnsi="Arial" w:cs="Arial"/>
                <w:szCs w:val="20"/>
              </w:rPr>
              <w:t>SRODEK ANTYKOROZYJNY</w:t>
            </w:r>
          </w:p>
        </w:tc>
      </w:tr>
      <w:tr w:rsidR="00043578" w:rsidRPr="00043578" w14:paraId="3E8DAF27" w14:textId="77777777" w:rsidTr="00043578">
        <w:trPr>
          <w:trHeight w:val="240"/>
        </w:trPr>
        <w:tc>
          <w:tcPr>
            <w:tcW w:w="709" w:type="dxa"/>
            <w:shd w:val="clear" w:color="auto" w:fill="auto"/>
            <w:noWrap/>
            <w:vAlign w:val="bottom"/>
            <w:hideMark/>
          </w:tcPr>
          <w:p w14:paraId="000A4568" w14:textId="77777777" w:rsidR="00043578" w:rsidRPr="00043578" w:rsidRDefault="00043578" w:rsidP="00043578">
            <w:pPr>
              <w:numPr>
                <w:ilvl w:val="0"/>
                <w:numId w:val="63"/>
              </w:numPr>
              <w:spacing w:beforeLines="20" w:before="48" w:after="200"/>
              <w:ind w:left="502"/>
              <w:contextualSpacing/>
              <w:jc w:val="center"/>
              <w:rPr>
                <w:rFonts w:ascii="Arial" w:eastAsia="Calibri" w:hAnsi="Arial" w:cs="Arial"/>
                <w:szCs w:val="20"/>
                <w:lang w:eastAsia="en-US"/>
              </w:rPr>
            </w:pPr>
          </w:p>
        </w:tc>
        <w:tc>
          <w:tcPr>
            <w:tcW w:w="8151" w:type="dxa"/>
            <w:shd w:val="clear" w:color="auto" w:fill="auto"/>
            <w:noWrap/>
            <w:vAlign w:val="bottom"/>
            <w:hideMark/>
          </w:tcPr>
          <w:p w14:paraId="251555EA" w14:textId="77777777" w:rsidR="00043578" w:rsidRPr="00043578" w:rsidRDefault="00043578" w:rsidP="00043578">
            <w:pPr>
              <w:spacing w:beforeLines="20" w:before="48"/>
              <w:rPr>
                <w:rFonts w:ascii="Arial" w:hAnsi="Arial" w:cs="Arial"/>
                <w:szCs w:val="20"/>
              </w:rPr>
            </w:pPr>
            <w:r w:rsidRPr="00043578">
              <w:rPr>
                <w:rFonts w:ascii="Arial" w:hAnsi="Arial" w:cs="Arial"/>
                <w:szCs w:val="20"/>
              </w:rPr>
              <w:t xml:space="preserve">SRODEK SMARUJACO PENETRUJACY  </w:t>
            </w:r>
          </w:p>
        </w:tc>
      </w:tr>
      <w:tr w:rsidR="00043578" w:rsidRPr="00043578" w14:paraId="7CF20947" w14:textId="77777777" w:rsidTr="00043578">
        <w:trPr>
          <w:trHeight w:val="240"/>
        </w:trPr>
        <w:tc>
          <w:tcPr>
            <w:tcW w:w="709" w:type="dxa"/>
            <w:shd w:val="clear" w:color="auto" w:fill="auto"/>
            <w:noWrap/>
            <w:vAlign w:val="bottom"/>
            <w:hideMark/>
          </w:tcPr>
          <w:p w14:paraId="5C8534AC" w14:textId="77777777" w:rsidR="00043578" w:rsidRPr="00043578" w:rsidRDefault="00043578" w:rsidP="00043578">
            <w:pPr>
              <w:numPr>
                <w:ilvl w:val="0"/>
                <w:numId w:val="63"/>
              </w:numPr>
              <w:spacing w:beforeLines="20" w:before="48" w:after="200"/>
              <w:ind w:left="502"/>
              <w:contextualSpacing/>
              <w:jc w:val="center"/>
              <w:rPr>
                <w:rFonts w:ascii="Arial" w:eastAsia="Calibri" w:hAnsi="Arial" w:cs="Arial"/>
                <w:szCs w:val="20"/>
                <w:lang w:eastAsia="en-US"/>
              </w:rPr>
            </w:pPr>
          </w:p>
        </w:tc>
        <w:tc>
          <w:tcPr>
            <w:tcW w:w="8151" w:type="dxa"/>
            <w:shd w:val="clear" w:color="auto" w:fill="auto"/>
            <w:noWrap/>
            <w:vAlign w:val="bottom"/>
            <w:hideMark/>
          </w:tcPr>
          <w:p w14:paraId="7D428B97" w14:textId="77777777" w:rsidR="00043578" w:rsidRPr="00043578" w:rsidRDefault="00043578" w:rsidP="00043578">
            <w:pPr>
              <w:spacing w:beforeLines="20" w:before="48"/>
              <w:rPr>
                <w:rFonts w:ascii="Arial" w:hAnsi="Arial" w:cs="Arial"/>
                <w:szCs w:val="20"/>
                <w:lang w:val="en-US"/>
              </w:rPr>
            </w:pPr>
            <w:r w:rsidRPr="00043578">
              <w:rPr>
                <w:rFonts w:ascii="Arial" w:hAnsi="Arial" w:cs="Arial"/>
                <w:szCs w:val="20"/>
                <w:lang w:val="en-US"/>
              </w:rPr>
              <w:t xml:space="preserve">SRODEK ODTLUSZCZAJACY  </w:t>
            </w:r>
          </w:p>
        </w:tc>
      </w:tr>
      <w:tr w:rsidR="00043578" w:rsidRPr="00043578" w14:paraId="13FAA017" w14:textId="77777777" w:rsidTr="00043578">
        <w:trPr>
          <w:trHeight w:val="240"/>
        </w:trPr>
        <w:tc>
          <w:tcPr>
            <w:tcW w:w="709" w:type="dxa"/>
            <w:shd w:val="clear" w:color="auto" w:fill="auto"/>
            <w:noWrap/>
            <w:vAlign w:val="bottom"/>
            <w:hideMark/>
          </w:tcPr>
          <w:p w14:paraId="6C5AD882" w14:textId="77777777" w:rsidR="00043578" w:rsidRPr="00043578" w:rsidRDefault="00043578" w:rsidP="00043578">
            <w:pPr>
              <w:numPr>
                <w:ilvl w:val="0"/>
                <w:numId w:val="63"/>
              </w:numPr>
              <w:spacing w:beforeLines="20" w:before="48" w:after="200"/>
              <w:ind w:left="502"/>
              <w:contextualSpacing/>
              <w:jc w:val="center"/>
              <w:rPr>
                <w:rFonts w:ascii="Arial" w:eastAsia="Calibri" w:hAnsi="Arial" w:cs="Arial"/>
                <w:szCs w:val="20"/>
                <w:lang w:val="en-US" w:eastAsia="en-US"/>
              </w:rPr>
            </w:pPr>
          </w:p>
        </w:tc>
        <w:tc>
          <w:tcPr>
            <w:tcW w:w="8151" w:type="dxa"/>
            <w:shd w:val="clear" w:color="auto" w:fill="auto"/>
            <w:noWrap/>
            <w:vAlign w:val="bottom"/>
            <w:hideMark/>
          </w:tcPr>
          <w:p w14:paraId="7430ECD5" w14:textId="77777777" w:rsidR="00043578" w:rsidRPr="00043578" w:rsidRDefault="00043578" w:rsidP="00043578">
            <w:pPr>
              <w:spacing w:beforeLines="20" w:before="48"/>
              <w:rPr>
                <w:rFonts w:ascii="Arial" w:hAnsi="Arial" w:cs="Arial"/>
                <w:szCs w:val="20"/>
              </w:rPr>
            </w:pPr>
            <w:r w:rsidRPr="00043578">
              <w:rPr>
                <w:rFonts w:ascii="Arial" w:hAnsi="Arial" w:cs="Arial"/>
                <w:szCs w:val="20"/>
              </w:rPr>
              <w:t xml:space="preserve">ALKOHOL ETYLOWY </w:t>
            </w:r>
          </w:p>
        </w:tc>
      </w:tr>
      <w:tr w:rsidR="00043578" w:rsidRPr="00043578" w14:paraId="4D44FF20" w14:textId="77777777" w:rsidTr="00043578">
        <w:trPr>
          <w:trHeight w:val="240"/>
        </w:trPr>
        <w:tc>
          <w:tcPr>
            <w:tcW w:w="709" w:type="dxa"/>
            <w:shd w:val="clear" w:color="auto" w:fill="auto"/>
            <w:noWrap/>
            <w:vAlign w:val="bottom"/>
            <w:hideMark/>
          </w:tcPr>
          <w:p w14:paraId="10DC5DD0" w14:textId="77777777" w:rsidR="00043578" w:rsidRPr="00043578" w:rsidRDefault="00043578" w:rsidP="00043578">
            <w:pPr>
              <w:numPr>
                <w:ilvl w:val="0"/>
                <w:numId w:val="63"/>
              </w:numPr>
              <w:spacing w:beforeLines="20" w:before="48" w:after="200"/>
              <w:ind w:left="502"/>
              <w:contextualSpacing/>
              <w:jc w:val="center"/>
              <w:rPr>
                <w:rFonts w:ascii="Arial" w:eastAsia="Calibri" w:hAnsi="Arial" w:cs="Arial"/>
                <w:szCs w:val="20"/>
                <w:lang w:eastAsia="en-US"/>
              </w:rPr>
            </w:pPr>
          </w:p>
        </w:tc>
        <w:tc>
          <w:tcPr>
            <w:tcW w:w="8151" w:type="dxa"/>
            <w:shd w:val="clear" w:color="auto" w:fill="auto"/>
            <w:noWrap/>
            <w:vAlign w:val="bottom"/>
            <w:hideMark/>
          </w:tcPr>
          <w:p w14:paraId="7107A4AA" w14:textId="77777777" w:rsidR="00043578" w:rsidRPr="00043578" w:rsidRDefault="00043578" w:rsidP="00043578">
            <w:pPr>
              <w:spacing w:beforeLines="20" w:before="48"/>
              <w:rPr>
                <w:rFonts w:ascii="Arial" w:hAnsi="Arial" w:cs="Arial"/>
                <w:szCs w:val="20"/>
              </w:rPr>
            </w:pPr>
            <w:r w:rsidRPr="00043578">
              <w:rPr>
                <w:rFonts w:ascii="Arial" w:hAnsi="Arial" w:cs="Arial"/>
                <w:szCs w:val="20"/>
              </w:rPr>
              <w:t>PIANKA MONTAŻOWA</w:t>
            </w:r>
          </w:p>
        </w:tc>
      </w:tr>
      <w:tr w:rsidR="00043578" w:rsidRPr="00043578" w14:paraId="36711326" w14:textId="77777777" w:rsidTr="00043578">
        <w:trPr>
          <w:trHeight w:val="240"/>
        </w:trPr>
        <w:tc>
          <w:tcPr>
            <w:tcW w:w="709" w:type="dxa"/>
            <w:shd w:val="clear" w:color="auto" w:fill="auto"/>
            <w:noWrap/>
            <w:vAlign w:val="bottom"/>
            <w:hideMark/>
          </w:tcPr>
          <w:p w14:paraId="6AFC41B8" w14:textId="77777777" w:rsidR="00043578" w:rsidRPr="00043578" w:rsidRDefault="00043578" w:rsidP="00043578">
            <w:pPr>
              <w:numPr>
                <w:ilvl w:val="0"/>
                <w:numId w:val="63"/>
              </w:numPr>
              <w:spacing w:beforeLines="20" w:before="48" w:after="200"/>
              <w:ind w:left="502"/>
              <w:contextualSpacing/>
              <w:jc w:val="center"/>
              <w:rPr>
                <w:rFonts w:ascii="Arial" w:eastAsia="Calibri" w:hAnsi="Arial" w:cs="Arial"/>
                <w:szCs w:val="20"/>
                <w:lang w:eastAsia="en-US"/>
              </w:rPr>
            </w:pPr>
          </w:p>
        </w:tc>
        <w:tc>
          <w:tcPr>
            <w:tcW w:w="8151" w:type="dxa"/>
            <w:shd w:val="clear" w:color="auto" w:fill="auto"/>
            <w:noWrap/>
            <w:vAlign w:val="bottom"/>
            <w:hideMark/>
          </w:tcPr>
          <w:p w14:paraId="6A721A8A" w14:textId="77777777" w:rsidR="00043578" w:rsidRPr="00043578" w:rsidRDefault="00043578" w:rsidP="00043578">
            <w:pPr>
              <w:spacing w:beforeLines="20" w:before="48"/>
              <w:rPr>
                <w:rFonts w:ascii="Arial" w:hAnsi="Arial" w:cs="Arial"/>
                <w:szCs w:val="20"/>
              </w:rPr>
            </w:pPr>
            <w:r w:rsidRPr="00043578">
              <w:rPr>
                <w:rFonts w:ascii="Arial" w:hAnsi="Arial" w:cs="Arial"/>
                <w:szCs w:val="20"/>
              </w:rPr>
              <w:t>KLEJ SZYBKIEGO MONTAŻU</w:t>
            </w:r>
          </w:p>
        </w:tc>
      </w:tr>
      <w:tr w:rsidR="00043578" w:rsidRPr="00043578" w14:paraId="3210E998" w14:textId="77777777" w:rsidTr="00043578">
        <w:trPr>
          <w:trHeight w:val="240"/>
        </w:trPr>
        <w:tc>
          <w:tcPr>
            <w:tcW w:w="709" w:type="dxa"/>
            <w:shd w:val="clear" w:color="auto" w:fill="auto"/>
            <w:noWrap/>
            <w:vAlign w:val="bottom"/>
            <w:hideMark/>
          </w:tcPr>
          <w:p w14:paraId="2AF86BAD" w14:textId="77777777" w:rsidR="00043578" w:rsidRPr="00043578" w:rsidRDefault="00043578" w:rsidP="00043578">
            <w:pPr>
              <w:numPr>
                <w:ilvl w:val="0"/>
                <w:numId w:val="63"/>
              </w:numPr>
              <w:spacing w:beforeLines="20" w:before="48" w:after="200"/>
              <w:ind w:left="502"/>
              <w:contextualSpacing/>
              <w:jc w:val="center"/>
              <w:rPr>
                <w:rFonts w:ascii="Arial" w:eastAsia="Calibri" w:hAnsi="Arial" w:cs="Arial"/>
                <w:szCs w:val="20"/>
                <w:lang w:eastAsia="en-US"/>
              </w:rPr>
            </w:pPr>
          </w:p>
        </w:tc>
        <w:tc>
          <w:tcPr>
            <w:tcW w:w="8151" w:type="dxa"/>
            <w:shd w:val="clear" w:color="auto" w:fill="auto"/>
            <w:noWrap/>
            <w:vAlign w:val="bottom"/>
            <w:hideMark/>
          </w:tcPr>
          <w:p w14:paraId="1747A1A5" w14:textId="77777777" w:rsidR="00043578" w:rsidRPr="00043578" w:rsidRDefault="00043578" w:rsidP="00043578">
            <w:pPr>
              <w:spacing w:beforeLines="20" w:before="48"/>
              <w:rPr>
                <w:rFonts w:ascii="Arial" w:hAnsi="Arial" w:cs="Arial"/>
                <w:szCs w:val="20"/>
              </w:rPr>
            </w:pPr>
            <w:r w:rsidRPr="00043578">
              <w:rPr>
                <w:rFonts w:ascii="Arial" w:hAnsi="Arial" w:cs="Arial"/>
                <w:szCs w:val="20"/>
              </w:rPr>
              <w:t xml:space="preserve">PASTA AUTOMASTIK SZT    </w:t>
            </w:r>
          </w:p>
        </w:tc>
      </w:tr>
      <w:tr w:rsidR="00043578" w:rsidRPr="00043578" w14:paraId="1D8EF576" w14:textId="77777777" w:rsidTr="00043578">
        <w:trPr>
          <w:trHeight w:val="240"/>
        </w:trPr>
        <w:tc>
          <w:tcPr>
            <w:tcW w:w="709" w:type="dxa"/>
            <w:shd w:val="clear" w:color="auto" w:fill="auto"/>
            <w:noWrap/>
            <w:vAlign w:val="bottom"/>
            <w:hideMark/>
          </w:tcPr>
          <w:p w14:paraId="4DDE3DF7" w14:textId="77777777" w:rsidR="00043578" w:rsidRPr="00043578" w:rsidRDefault="00043578" w:rsidP="00043578">
            <w:pPr>
              <w:numPr>
                <w:ilvl w:val="0"/>
                <w:numId w:val="63"/>
              </w:numPr>
              <w:spacing w:beforeLines="20" w:before="48" w:after="200"/>
              <w:ind w:left="502"/>
              <w:contextualSpacing/>
              <w:jc w:val="center"/>
              <w:rPr>
                <w:rFonts w:ascii="Arial" w:eastAsia="Calibri" w:hAnsi="Arial" w:cs="Arial"/>
                <w:szCs w:val="20"/>
                <w:lang w:eastAsia="en-US"/>
              </w:rPr>
            </w:pPr>
          </w:p>
        </w:tc>
        <w:tc>
          <w:tcPr>
            <w:tcW w:w="8151" w:type="dxa"/>
            <w:shd w:val="clear" w:color="auto" w:fill="auto"/>
            <w:noWrap/>
            <w:vAlign w:val="bottom"/>
            <w:hideMark/>
          </w:tcPr>
          <w:p w14:paraId="61FC0D16" w14:textId="77777777" w:rsidR="00043578" w:rsidRPr="00043578" w:rsidRDefault="00043578" w:rsidP="00043578">
            <w:pPr>
              <w:spacing w:beforeLines="20" w:before="48"/>
              <w:rPr>
                <w:rFonts w:ascii="Arial" w:hAnsi="Arial" w:cs="Arial"/>
                <w:szCs w:val="20"/>
              </w:rPr>
            </w:pPr>
            <w:r w:rsidRPr="00043578">
              <w:rPr>
                <w:rFonts w:ascii="Arial" w:hAnsi="Arial" w:cs="Arial"/>
                <w:szCs w:val="20"/>
              </w:rPr>
              <w:t xml:space="preserve">ROZPUSZCZALNIK DO FARB I LAKIEROW  </w:t>
            </w:r>
          </w:p>
        </w:tc>
      </w:tr>
      <w:tr w:rsidR="00043578" w:rsidRPr="00043578" w14:paraId="11A39B00" w14:textId="77777777" w:rsidTr="00043578">
        <w:trPr>
          <w:trHeight w:val="240"/>
        </w:trPr>
        <w:tc>
          <w:tcPr>
            <w:tcW w:w="709" w:type="dxa"/>
            <w:shd w:val="clear" w:color="auto" w:fill="auto"/>
            <w:noWrap/>
            <w:vAlign w:val="bottom"/>
            <w:hideMark/>
          </w:tcPr>
          <w:p w14:paraId="106B7BFF" w14:textId="77777777" w:rsidR="00043578" w:rsidRPr="00043578" w:rsidRDefault="00043578" w:rsidP="00043578">
            <w:pPr>
              <w:numPr>
                <w:ilvl w:val="0"/>
                <w:numId w:val="63"/>
              </w:numPr>
              <w:spacing w:beforeLines="20" w:before="48" w:after="200"/>
              <w:ind w:left="502"/>
              <w:contextualSpacing/>
              <w:jc w:val="center"/>
              <w:rPr>
                <w:rFonts w:ascii="Arial" w:eastAsia="Calibri" w:hAnsi="Arial" w:cs="Arial"/>
                <w:szCs w:val="20"/>
                <w:lang w:eastAsia="en-US"/>
              </w:rPr>
            </w:pPr>
          </w:p>
        </w:tc>
        <w:tc>
          <w:tcPr>
            <w:tcW w:w="8151" w:type="dxa"/>
            <w:shd w:val="clear" w:color="auto" w:fill="auto"/>
            <w:noWrap/>
            <w:vAlign w:val="bottom"/>
            <w:hideMark/>
          </w:tcPr>
          <w:p w14:paraId="0680AE19" w14:textId="77777777" w:rsidR="00043578" w:rsidRPr="00043578" w:rsidRDefault="00043578" w:rsidP="00043578">
            <w:pPr>
              <w:spacing w:beforeLines="20" w:before="48"/>
              <w:rPr>
                <w:rFonts w:ascii="Arial" w:hAnsi="Arial" w:cs="Arial"/>
                <w:szCs w:val="20"/>
              </w:rPr>
            </w:pPr>
            <w:r w:rsidRPr="00043578">
              <w:rPr>
                <w:rFonts w:ascii="Arial" w:hAnsi="Arial" w:cs="Arial"/>
                <w:szCs w:val="20"/>
              </w:rPr>
              <w:t xml:space="preserve">MYDLO SZARE    </w:t>
            </w:r>
          </w:p>
        </w:tc>
      </w:tr>
      <w:tr w:rsidR="00043578" w:rsidRPr="00043578" w14:paraId="56F789B1" w14:textId="77777777" w:rsidTr="00043578">
        <w:trPr>
          <w:trHeight w:val="240"/>
        </w:trPr>
        <w:tc>
          <w:tcPr>
            <w:tcW w:w="709" w:type="dxa"/>
            <w:shd w:val="clear" w:color="auto" w:fill="auto"/>
            <w:noWrap/>
            <w:vAlign w:val="bottom"/>
            <w:hideMark/>
          </w:tcPr>
          <w:p w14:paraId="4C7DFF07" w14:textId="77777777" w:rsidR="00043578" w:rsidRPr="00043578" w:rsidRDefault="00043578" w:rsidP="00043578">
            <w:pPr>
              <w:numPr>
                <w:ilvl w:val="0"/>
                <w:numId w:val="63"/>
              </w:numPr>
              <w:spacing w:beforeLines="20" w:before="48" w:after="200"/>
              <w:ind w:left="502"/>
              <w:contextualSpacing/>
              <w:jc w:val="center"/>
              <w:rPr>
                <w:rFonts w:ascii="Arial" w:eastAsia="Calibri" w:hAnsi="Arial" w:cs="Arial"/>
                <w:szCs w:val="20"/>
                <w:lang w:eastAsia="en-US"/>
              </w:rPr>
            </w:pPr>
          </w:p>
        </w:tc>
        <w:tc>
          <w:tcPr>
            <w:tcW w:w="8151" w:type="dxa"/>
            <w:shd w:val="clear" w:color="auto" w:fill="auto"/>
            <w:noWrap/>
            <w:vAlign w:val="bottom"/>
            <w:hideMark/>
          </w:tcPr>
          <w:p w14:paraId="18AD99F2" w14:textId="77777777" w:rsidR="00043578" w:rsidRPr="00043578" w:rsidRDefault="00043578" w:rsidP="00043578">
            <w:pPr>
              <w:spacing w:beforeLines="20" w:before="48"/>
              <w:rPr>
                <w:rFonts w:ascii="Arial" w:hAnsi="Arial" w:cs="Arial"/>
                <w:szCs w:val="20"/>
              </w:rPr>
            </w:pPr>
            <w:r w:rsidRPr="00043578">
              <w:rPr>
                <w:rFonts w:ascii="Arial" w:hAnsi="Arial" w:cs="Arial"/>
                <w:szCs w:val="20"/>
              </w:rPr>
              <w:t xml:space="preserve">PLYN  DO MYJKI  </w:t>
            </w:r>
          </w:p>
        </w:tc>
      </w:tr>
      <w:tr w:rsidR="00043578" w:rsidRPr="00043578" w14:paraId="5E61D254" w14:textId="77777777" w:rsidTr="00043578">
        <w:trPr>
          <w:trHeight w:val="240"/>
        </w:trPr>
        <w:tc>
          <w:tcPr>
            <w:tcW w:w="709" w:type="dxa"/>
            <w:shd w:val="clear" w:color="auto" w:fill="auto"/>
            <w:noWrap/>
            <w:vAlign w:val="bottom"/>
            <w:hideMark/>
          </w:tcPr>
          <w:p w14:paraId="716A2EA7" w14:textId="77777777" w:rsidR="00043578" w:rsidRPr="00043578" w:rsidRDefault="00043578" w:rsidP="00043578">
            <w:pPr>
              <w:numPr>
                <w:ilvl w:val="0"/>
                <w:numId w:val="63"/>
              </w:numPr>
              <w:spacing w:beforeLines="20" w:before="48" w:after="200"/>
              <w:ind w:left="502"/>
              <w:contextualSpacing/>
              <w:jc w:val="center"/>
              <w:rPr>
                <w:rFonts w:ascii="Arial" w:eastAsia="Calibri" w:hAnsi="Arial" w:cs="Arial"/>
                <w:szCs w:val="20"/>
                <w:lang w:eastAsia="en-US"/>
              </w:rPr>
            </w:pPr>
          </w:p>
        </w:tc>
        <w:tc>
          <w:tcPr>
            <w:tcW w:w="8151" w:type="dxa"/>
            <w:shd w:val="clear" w:color="auto" w:fill="auto"/>
            <w:noWrap/>
            <w:vAlign w:val="bottom"/>
            <w:hideMark/>
          </w:tcPr>
          <w:p w14:paraId="118CB754" w14:textId="77777777" w:rsidR="00043578" w:rsidRPr="00043578" w:rsidRDefault="00043578" w:rsidP="00043578">
            <w:pPr>
              <w:spacing w:beforeLines="20" w:before="48"/>
              <w:rPr>
                <w:rFonts w:ascii="Arial" w:hAnsi="Arial" w:cs="Arial"/>
                <w:szCs w:val="20"/>
              </w:rPr>
            </w:pPr>
            <w:r w:rsidRPr="00043578">
              <w:rPr>
                <w:rFonts w:ascii="Arial" w:hAnsi="Arial" w:cs="Arial"/>
                <w:szCs w:val="20"/>
              </w:rPr>
              <w:t>ŚRODEKI DO CZYSZCZENIA</w:t>
            </w:r>
          </w:p>
        </w:tc>
      </w:tr>
      <w:tr w:rsidR="00043578" w:rsidRPr="00043578" w14:paraId="206648A8" w14:textId="77777777" w:rsidTr="00043578">
        <w:trPr>
          <w:trHeight w:val="240"/>
        </w:trPr>
        <w:tc>
          <w:tcPr>
            <w:tcW w:w="709" w:type="dxa"/>
            <w:shd w:val="clear" w:color="auto" w:fill="auto"/>
            <w:noWrap/>
            <w:vAlign w:val="bottom"/>
            <w:hideMark/>
          </w:tcPr>
          <w:p w14:paraId="69CEBEEC" w14:textId="77777777" w:rsidR="00043578" w:rsidRPr="00043578" w:rsidRDefault="00043578" w:rsidP="00043578">
            <w:pPr>
              <w:numPr>
                <w:ilvl w:val="0"/>
                <w:numId w:val="63"/>
              </w:numPr>
              <w:spacing w:beforeLines="20" w:before="48" w:after="200"/>
              <w:ind w:left="502"/>
              <w:contextualSpacing/>
              <w:jc w:val="center"/>
              <w:rPr>
                <w:rFonts w:ascii="Arial" w:eastAsia="Calibri" w:hAnsi="Arial" w:cs="Arial"/>
                <w:szCs w:val="20"/>
                <w:lang w:eastAsia="en-US"/>
              </w:rPr>
            </w:pPr>
          </w:p>
        </w:tc>
        <w:tc>
          <w:tcPr>
            <w:tcW w:w="8151" w:type="dxa"/>
            <w:shd w:val="clear" w:color="auto" w:fill="auto"/>
            <w:noWrap/>
            <w:vAlign w:val="bottom"/>
            <w:hideMark/>
          </w:tcPr>
          <w:p w14:paraId="3B7F5ED8" w14:textId="77777777" w:rsidR="00043578" w:rsidRPr="00043578" w:rsidRDefault="00043578" w:rsidP="00043578">
            <w:pPr>
              <w:spacing w:beforeLines="20" w:before="48"/>
              <w:rPr>
                <w:rFonts w:ascii="Arial" w:hAnsi="Arial" w:cs="Arial"/>
                <w:szCs w:val="20"/>
              </w:rPr>
            </w:pPr>
            <w:r w:rsidRPr="00043578">
              <w:rPr>
                <w:rFonts w:ascii="Arial" w:hAnsi="Arial" w:cs="Arial"/>
                <w:szCs w:val="20"/>
              </w:rPr>
              <w:t xml:space="preserve">ŚRODKI ODTLUSZCZACZAJĄCE    </w:t>
            </w:r>
          </w:p>
        </w:tc>
      </w:tr>
      <w:tr w:rsidR="00043578" w:rsidRPr="00043578" w14:paraId="27D1408C" w14:textId="77777777" w:rsidTr="00043578">
        <w:trPr>
          <w:trHeight w:val="240"/>
        </w:trPr>
        <w:tc>
          <w:tcPr>
            <w:tcW w:w="709" w:type="dxa"/>
            <w:shd w:val="clear" w:color="auto" w:fill="auto"/>
            <w:noWrap/>
            <w:vAlign w:val="bottom"/>
            <w:hideMark/>
          </w:tcPr>
          <w:p w14:paraId="0EFE13C0" w14:textId="77777777" w:rsidR="00043578" w:rsidRPr="00043578" w:rsidRDefault="00043578" w:rsidP="00043578">
            <w:pPr>
              <w:numPr>
                <w:ilvl w:val="0"/>
                <w:numId w:val="63"/>
              </w:numPr>
              <w:spacing w:beforeLines="20" w:before="48" w:after="200"/>
              <w:ind w:left="502"/>
              <w:contextualSpacing/>
              <w:jc w:val="center"/>
              <w:rPr>
                <w:rFonts w:ascii="Arial" w:eastAsia="Calibri" w:hAnsi="Arial" w:cs="Arial"/>
                <w:szCs w:val="20"/>
                <w:lang w:eastAsia="en-US"/>
              </w:rPr>
            </w:pPr>
          </w:p>
        </w:tc>
        <w:tc>
          <w:tcPr>
            <w:tcW w:w="8151" w:type="dxa"/>
            <w:shd w:val="clear" w:color="auto" w:fill="auto"/>
            <w:noWrap/>
            <w:vAlign w:val="bottom"/>
            <w:hideMark/>
          </w:tcPr>
          <w:p w14:paraId="44486180" w14:textId="77777777" w:rsidR="00043578" w:rsidRPr="00043578" w:rsidRDefault="00043578" w:rsidP="00043578">
            <w:pPr>
              <w:spacing w:beforeLines="20" w:before="48"/>
              <w:rPr>
                <w:rFonts w:ascii="Arial" w:hAnsi="Arial" w:cs="Arial"/>
                <w:szCs w:val="20"/>
                <w:lang w:val="en-US"/>
              </w:rPr>
            </w:pPr>
            <w:r w:rsidRPr="00043578">
              <w:rPr>
                <w:rFonts w:ascii="Arial" w:hAnsi="Arial" w:cs="Arial"/>
                <w:szCs w:val="20"/>
                <w:lang w:val="en-US"/>
              </w:rPr>
              <w:t xml:space="preserve">NABOJE DO OSADZAKÓW </w:t>
            </w:r>
          </w:p>
        </w:tc>
      </w:tr>
      <w:tr w:rsidR="00043578" w:rsidRPr="00043578" w14:paraId="03108154" w14:textId="77777777" w:rsidTr="00043578">
        <w:trPr>
          <w:trHeight w:val="240"/>
        </w:trPr>
        <w:tc>
          <w:tcPr>
            <w:tcW w:w="709" w:type="dxa"/>
            <w:shd w:val="clear" w:color="auto" w:fill="auto"/>
            <w:noWrap/>
            <w:vAlign w:val="bottom"/>
            <w:hideMark/>
          </w:tcPr>
          <w:p w14:paraId="21A5F48E" w14:textId="77777777" w:rsidR="00043578" w:rsidRPr="00043578" w:rsidRDefault="00043578" w:rsidP="00043578">
            <w:pPr>
              <w:numPr>
                <w:ilvl w:val="0"/>
                <w:numId w:val="63"/>
              </w:numPr>
              <w:spacing w:beforeLines="20" w:before="48" w:after="200"/>
              <w:ind w:left="502"/>
              <w:contextualSpacing/>
              <w:jc w:val="center"/>
              <w:rPr>
                <w:rFonts w:ascii="Arial" w:eastAsia="Calibri" w:hAnsi="Arial" w:cs="Arial"/>
                <w:szCs w:val="20"/>
                <w:lang w:eastAsia="en-US"/>
              </w:rPr>
            </w:pPr>
          </w:p>
        </w:tc>
        <w:tc>
          <w:tcPr>
            <w:tcW w:w="8151" w:type="dxa"/>
            <w:shd w:val="clear" w:color="auto" w:fill="auto"/>
            <w:noWrap/>
            <w:vAlign w:val="bottom"/>
            <w:hideMark/>
          </w:tcPr>
          <w:p w14:paraId="76A3C02D" w14:textId="77777777" w:rsidR="00043578" w:rsidRPr="00043578" w:rsidRDefault="00043578" w:rsidP="00043578">
            <w:pPr>
              <w:spacing w:beforeLines="20" w:before="48"/>
              <w:rPr>
                <w:rFonts w:ascii="Arial" w:hAnsi="Arial" w:cs="Arial"/>
                <w:szCs w:val="20"/>
              </w:rPr>
            </w:pPr>
            <w:r w:rsidRPr="00043578">
              <w:rPr>
                <w:rFonts w:ascii="Arial" w:hAnsi="Arial" w:cs="Arial"/>
                <w:szCs w:val="20"/>
              </w:rPr>
              <w:t xml:space="preserve">ACETYLEN  </w:t>
            </w:r>
          </w:p>
        </w:tc>
      </w:tr>
      <w:tr w:rsidR="00043578" w:rsidRPr="00043578" w14:paraId="2C9C8ADC" w14:textId="77777777" w:rsidTr="00043578">
        <w:trPr>
          <w:trHeight w:val="240"/>
        </w:trPr>
        <w:tc>
          <w:tcPr>
            <w:tcW w:w="709" w:type="dxa"/>
            <w:shd w:val="clear" w:color="auto" w:fill="auto"/>
            <w:noWrap/>
            <w:vAlign w:val="bottom"/>
            <w:hideMark/>
          </w:tcPr>
          <w:p w14:paraId="2B3E141C" w14:textId="77777777" w:rsidR="00043578" w:rsidRPr="00043578" w:rsidRDefault="00043578" w:rsidP="00043578">
            <w:pPr>
              <w:numPr>
                <w:ilvl w:val="0"/>
                <w:numId w:val="63"/>
              </w:numPr>
              <w:spacing w:beforeLines="20" w:before="48" w:after="200"/>
              <w:ind w:left="502"/>
              <w:contextualSpacing/>
              <w:jc w:val="center"/>
              <w:rPr>
                <w:rFonts w:ascii="Arial" w:eastAsia="Calibri" w:hAnsi="Arial" w:cs="Arial"/>
                <w:szCs w:val="20"/>
                <w:lang w:eastAsia="en-US"/>
              </w:rPr>
            </w:pPr>
          </w:p>
        </w:tc>
        <w:tc>
          <w:tcPr>
            <w:tcW w:w="8151" w:type="dxa"/>
            <w:shd w:val="clear" w:color="auto" w:fill="auto"/>
            <w:noWrap/>
            <w:vAlign w:val="bottom"/>
            <w:hideMark/>
          </w:tcPr>
          <w:p w14:paraId="0796508B" w14:textId="77777777" w:rsidR="00043578" w:rsidRPr="00043578" w:rsidRDefault="00043578" w:rsidP="00043578">
            <w:pPr>
              <w:spacing w:beforeLines="20" w:before="48"/>
              <w:rPr>
                <w:rFonts w:ascii="Arial" w:hAnsi="Arial" w:cs="Arial"/>
                <w:szCs w:val="20"/>
              </w:rPr>
            </w:pPr>
            <w:r w:rsidRPr="00043578">
              <w:rPr>
                <w:rFonts w:ascii="Arial" w:hAnsi="Arial" w:cs="Arial"/>
                <w:szCs w:val="20"/>
              </w:rPr>
              <w:t xml:space="preserve">TLEN TECHNICZNY </w:t>
            </w:r>
          </w:p>
        </w:tc>
      </w:tr>
      <w:tr w:rsidR="00043578" w:rsidRPr="00043578" w14:paraId="3906E7FB" w14:textId="77777777" w:rsidTr="00043578">
        <w:trPr>
          <w:trHeight w:val="240"/>
        </w:trPr>
        <w:tc>
          <w:tcPr>
            <w:tcW w:w="709" w:type="dxa"/>
            <w:shd w:val="clear" w:color="auto" w:fill="auto"/>
            <w:noWrap/>
            <w:vAlign w:val="bottom"/>
            <w:hideMark/>
          </w:tcPr>
          <w:p w14:paraId="0C87F3C4" w14:textId="77777777" w:rsidR="00043578" w:rsidRPr="00043578" w:rsidRDefault="00043578" w:rsidP="00043578">
            <w:pPr>
              <w:numPr>
                <w:ilvl w:val="0"/>
                <w:numId w:val="63"/>
              </w:numPr>
              <w:spacing w:beforeLines="20" w:before="48" w:after="200"/>
              <w:ind w:left="502"/>
              <w:contextualSpacing/>
              <w:jc w:val="center"/>
              <w:rPr>
                <w:rFonts w:ascii="Arial" w:eastAsia="Calibri" w:hAnsi="Arial" w:cs="Arial"/>
                <w:szCs w:val="20"/>
                <w:lang w:eastAsia="en-US"/>
              </w:rPr>
            </w:pPr>
          </w:p>
        </w:tc>
        <w:tc>
          <w:tcPr>
            <w:tcW w:w="8151" w:type="dxa"/>
            <w:shd w:val="clear" w:color="auto" w:fill="auto"/>
            <w:noWrap/>
            <w:vAlign w:val="bottom"/>
            <w:hideMark/>
          </w:tcPr>
          <w:p w14:paraId="569F5183" w14:textId="77777777" w:rsidR="00043578" w:rsidRPr="00043578" w:rsidRDefault="00043578" w:rsidP="00043578">
            <w:pPr>
              <w:spacing w:beforeLines="20" w:before="48"/>
              <w:rPr>
                <w:rFonts w:ascii="Arial" w:hAnsi="Arial" w:cs="Arial"/>
                <w:szCs w:val="20"/>
              </w:rPr>
            </w:pPr>
            <w:r w:rsidRPr="00043578">
              <w:rPr>
                <w:rFonts w:ascii="Arial" w:hAnsi="Arial" w:cs="Arial"/>
                <w:szCs w:val="20"/>
              </w:rPr>
              <w:t xml:space="preserve">KLEJE TECHNICZNE    </w:t>
            </w:r>
          </w:p>
        </w:tc>
      </w:tr>
      <w:tr w:rsidR="00043578" w:rsidRPr="00043578" w14:paraId="7FC5D487" w14:textId="77777777" w:rsidTr="00043578">
        <w:trPr>
          <w:trHeight w:val="240"/>
        </w:trPr>
        <w:tc>
          <w:tcPr>
            <w:tcW w:w="709" w:type="dxa"/>
            <w:shd w:val="clear" w:color="auto" w:fill="auto"/>
            <w:noWrap/>
            <w:vAlign w:val="bottom"/>
            <w:hideMark/>
          </w:tcPr>
          <w:p w14:paraId="58FE5668" w14:textId="77777777" w:rsidR="00043578" w:rsidRPr="00043578" w:rsidRDefault="00043578" w:rsidP="00043578">
            <w:pPr>
              <w:numPr>
                <w:ilvl w:val="0"/>
                <w:numId w:val="63"/>
              </w:numPr>
              <w:spacing w:beforeLines="20" w:before="48" w:after="200"/>
              <w:ind w:left="502"/>
              <w:contextualSpacing/>
              <w:jc w:val="center"/>
              <w:rPr>
                <w:rFonts w:ascii="Arial" w:eastAsia="Calibri" w:hAnsi="Arial" w:cs="Arial"/>
                <w:szCs w:val="20"/>
                <w:lang w:eastAsia="en-US"/>
              </w:rPr>
            </w:pPr>
          </w:p>
        </w:tc>
        <w:tc>
          <w:tcPr>
            <w:tcW w:w="8151" w:type="dxa"/>
            <w:shd w:val="clear" w:color="auto" w:fill="auto"/>
            <w:noWrap/>
            <w:vAlign w:val="bottom"/>
            <w:hideMark/>
          </w:tcPr>
          <w:p w14:paraId="3045C5E6" w14:textId="77777777" w:rsidR="00043578" w:rsidRPr="00043578" w:rsidRDefault="00043578" w:rsidP="00043578">
            <w:pPr>
              <w:spacing w:beforeLines="20" w:before="48"/>
              <w:rPr>
                <w:rFonts w:ascii="Arial" w:hAnsi="Arial" w:cs="Arial"/>
                <w:szCs w:val="20"/>
              </w:rPr>
            </w:pPr>
            <w:r w:rsidRPr="00043578">
              <w:rPr>
                <w:rFonts w:ascii="Arial" w:hAnsi="Arial" w:cs="Arial"/>
                <w:szCs w:val="20"/>
              </w:rPr>
              <w:t xml:space="preserve">TASMA TORLENOWA 10 DO 40 MM   </w:t>
            </w:r>
          </w:p>
        </w:tc>
      </w:tr>
      <w:tr w:rsidR="00043578" w:rsidRPr="00043578" w14:paraId="610579EE" w14:textId="77777777" w:rsidTr="00043578">
        <w:trPr>
          <w:trHeight w:val="240"/>
        </w:trPr>
        <w:tc>
          <w:tcPr>
            <w:tcW w:w="709" w:type="dxa"/>
            <w:shd w:val="clear" w:color="auto" w:fill="auto"/>
            <w:noWrap/>
            <w:vAlign w:val="bottom"/>
          </w:tcPr>
          <w:p w14:paraId="63774649" w14:textId="77777777" w:rsidR="00043578" w:rsidRPr="00043578" w:rsidRDefault="00043578" w:rsidP="00043578">
            <w:pPr>
              <w:numPr>
                <w:ilvl w:val="0"/>
                <w:numId w:val="63"/>
              </w:numPr>
              <w:spacing w:beforeLines="20" w:before="48" w:after="200"/>
              <w:ind w:left="502"/>
              <w:contextualSpacing/>
              <w:jc w:val="center"/>
              <w:rPr>
                <w:rFonts w:ascii="Arial" w:eastAsia="Calibri" w:hAnsi="Arial" w:cs="Arial"/>
                <w:szCs w:val="20"/>
                <w:lang w:eastAsia="en-US"/>
              </w:rPr>
            </w:pPr>
          </w:p>
        </w:tc>
        <w:tc>
          <w:tcPr>
            <w:tcW w:w="8151" w:type="dxa"/>
            <w:shd w:val="clear" w:color="auto" w:fill="auto"/>
            <w:noWrap/>
            <w:vAlign w:val="bottom"/>
          </w:tcPr>
          <w:p w14:paraId="71D05979" w14:textId="77777777" w:rsidR="00043578" w:rsidRPr="00043578" w:rsidRDefault="00043578" w:rsidP="00043578">
            <w:pPr>
              <w:spacing w:beforeLines="20" w:before="48"/>
              <w:rPr>
                <w:rFonts w:ascii="Arial" w:hAnsi="Arial" w:cs="Arial"/>
                <w:szCs w:val="20"/>
              </w:rPr>
            </w:pPr>
            <w:r w:rsidRPr="00043578">
              <w:rPr>
                <w:rFonts w:ascii="Arial" w:hAnsi="Arial" w:cs="Arial"/>
                <w:szCs w:val="20"/>
              </w:rPr>
              <w:t>TAŚMA OSTRZEGAWCZA</w:t>
            </w:r>
          </w:p>
        </w:tc>
      </w:tr>
      <w:tr w:rsidR="00043578" w:rsidRPr="00043578" w14:paraId="1D332EE8" w14:textId="77777777" w:rsidTr="00043578">
        <w:trPr>
          <w:trHeight w:val="240"/>
        </w:trPr>
        <w:tc>
          <w:tcPr>
            <w:tcW w:w="709" w:type="dxa"/>
            <w:shd w:val="clear" w:color="auto" w:fill="auto"/>
            <w:noWrap/>
            <w:vAlign w:val="bottom"/>
            <w:hideMark/>
          </w:tcPr>
          <w:p w14:paraId="2A238CC8" w14:textId="77777777" w:rsidR="00043578" w:rsidRPr="00043578" w:rsidRDefault="00043578" w:rsidP="00043578">
            <w:pPr>
              <w:numPr>
                <w:ilvl w:val="0"/>
                <w:numId w:val="63"/>
              </w:numPr>
              <w:spacing w:beforeLines="20" w:before="48" w:after="200"/>
              <w:ind w:left="502"/>
              <w:contextualSpacing/>
              <w:jc w:val="center"/>
              <w:rPr>
                <w:rFonts w:ascii="Arial" w:eastAsia="Calibri" w:hAnsi="Arial" w:cs="Arial"/>
                <w:szCs w:val="20"/>
                <w:lang w:eastAsia="en-US"/>
              </w:rPr>
            </w:pPr>
          </w:p>
        </w:tc>
        <w:tc>
          <w:tcPr>
            <w:tcW w:w="8151" w:type="dxa"/>
            <w:shd w:val="clear" w:color="auto" w:fill="auto"/>
            <w:noWrap/>
            <w:vAlign w:val="bottom"/>
            <w:hideMark/>
          </w:tcPr>
          <w:p w14:paraId="30DCAF05" w14:textId="77777777" w:rsidR="00043578" w:rsidRPr="00043578" w:rsidRDefault="00043578" w:rsidP="00043578">
            <w:pPr>
              <w:spacing w:beforeLines="20" w:before="48"/>
              <w:rPr>
                <w:rFonts w:ascii="Arial" w:hAnsi="Arial" w:cs="Arial"/>
                <w:szCs w:val="20"/>
              </w:rPr>
            </w:pPr>
            <w:r w:rsidRPr="00043578">
              <w:rPr>
                <w:rFonts w:ascii="Arial" w:hAnsi="Arial" w:cs="Arial"/>
                <w:szCs w:val="20"/>
              </w:rPr>
              <w:t xml:space="preserve">TASMA DWUSTRONNIE PRZYLEPNA  </w:t>
            </w:r>
          </w:p>
        </w:tc>
      </w:tr>
      <w:tr w:rsidR="00043578" w:rsidRPr="00043578" w14:paraId="7479C0F6" w14:textId="77777777" w:rsidTr="00043578">
        <w:trPr>
          <w:trHeight w:val="240"/>
        </w:trPr>
        <w:tc>
          <w:tcPr>
            <w:tcW w:w="709" w:type="dxa"/>
            <w:shd w:val="clear" w:color="auto" w:fill="auto"/>
            <w:noWrap/>
            <w:vAlign w:val="bottom"/>
            <w:hideMark/>
          </w:tcPr>
          <w:p w14:paraId="4F9B36D3" w14:textId="77777777" w:rsidR="00043578" w:rsidRPr="00043578" w:rsidRDefault="00043578" w:rsidP="00043578">
            <w:pPr>
              <w:numPr>
                <w:ilvl w:val="0"/>
                <w:numId w:val="63"/>
              </w:numPr>
              <w:spacing w:beforeLines="20" w:before="48" w:after="200"/>
              <w:ind w:left="502"/>
              <w:contextualSpacing/>
              <w:jc w:val="center"/>
              <w:rPr>
                <w:rFonts w:ascii="Arial" w:eastAsia="Calibri" w:hAnsi="Arial" w:cs="Arial"/>
                <w:szCs w:val="20"/>
                <w:lang w:eastAsia="en-US"/>
              </w:rPr>
            </w:pPr>
          </w:p>
        </w:tc>
        <w:tc>
          <w:tcPr>
            <w:tcW w:w="8151" w:type="dxa"/>
            <w:shd w:val="clear" w:color="auto" w:fill="auto"/>
            <w:noWrap/>
            <w:vAlign w:val="bottom"/>
            <w:hideMark/>
          </w:tcPr>
          <w:p w14:paraId="10930D81" w14:textId="77777777" w:rsidR="00043578" w:rsidRPr="00043578" w:rsidRDefault="00043578" w:rsidP="00043578">
            <w:pPr>
              <w:spacing w:beforeLines="20" w:before="48"/>
              <w:rPr>
                <w:rFonts w:ascii="Arial" w:hAnsi="Arial" w:cs="Arial"/>
                <w:szCs w:val="20"/>
              </w:rPr>
            </w:pPr>
            <w:r w:rsidRPr="00043578">
              <w:rPr>
                <w:rFonts w:ascii="Arial" w:hAnsi="Arial" w:cs="Arial"/>
                <w:szCs w:val="20"/>
              </w:rPr>
              <w:t xml:space="preserve">PLYTY GUMOWE OLEJOODPORNE OD 2,0 DO 10,0 MM  </w:t>
            </w:r>
          </w:p>
        </w:tc>
      </w:tr>
      <w:tr w:rsidR="00043578" w:rsidRPr="00043578" w14:paraId="19D4493C" w14:textId="77777777" w:rsidTr="00043578">
        <w:trPr>
          <w:trHeight w:val="240"/>
        </w:trPr>
        <w:tc>
          <w:tcPr>
            <w:tcW w:w="709" w:type="dxa"/>
            <w:shd w:val="clear" w:color="auto" w:fill="auto"/>
            <w:noWrap/>
            <w:vAlign w:val="bottom"/>
            <w:hideMark/>
          </w:tcPr>
          <w:p w14:paraId="7DEC98EC" w14:textId="77777777" w:rsidR="00043578" w:rsidRPr="00043578" w:rsidRDefault="00043578" w:rsidP="00043578">
            <w:pPr>
              <w:numPr>
                <w:ilvl w:val="0"/>
                <w:numId w:val="63"/>
              </w:numPr>
              <w:spacing w:beforeLines="20" w:before="48" w:after="200"/>
              <w:ind w:left="502"/>
              <w:contextualSpacing/>
              <w:jc w:val="center"/>
              <w:rPr>
                <w:rFonts w:ascii="Arial" w:eastAsia="Calibri" w:hAnsi="Arial" w:cs="Arial"/>
                <w:szCs w:val="20"/>
                <w:lang w:eastAsia="en-US"/>
              </w:rPr>
            </w:pPr>
          </w:p>
        </w:tc>
        <w:tc>
          <w:tcPr>
            <w:tcW w:w="8151" w:type="dxa"/>
            <w:shd w:val="clear" w:color="auto" w:fill="auto"/>
            <w:noWrap/>
            <w:vAlign w:val="bottom"/>
            <w:hideMark/>
          </w:tcPr>
          <w:p w14:paraId="78B383CD" w14:textId="77777777" w:rsidR="00043578" w:rsidRPr="00043578" w:rsidRDefault="00043578" w:rsidP="00043578">
            <w:pPr>
              <w:spacing w:beforeLines="20" w:before="48"/>
              <w:rPr>
                <w:rFonts w:ascii="Arial" w:hAnsi="Arial" w:cs="Arial"/>
                <w:szCs w:val="20"/>
              </w:rPr>
            </w:pPr>
            <w:r w:rsidRPr="00043578">
              <w:rPr>
                <w:rFonts w:ascii="Arial" w:hAnsi="Arial" w:cs="Arial"/>
                <w:szCs w:val="20"/>
              </w:rPr>
              <w:t xml:space="preserve">SZNUR GUMOWY OLEJOODPORNY FI 2,0 DO FI.8,0 </w:t>
            </w:r>
          </w:p>
        </w:tc>
      </w:tr>
      <w:tr w:rsidR="00043578" w:rsidRPr="00043578" w14:paraId="4FCC6A6F" w14:textId="77777777" w:rsidTr="00043578">
        <w:trPr>
          <w:trHeight w:val="240"/>
        </w:trPr>
        <w:tc>
          <w:tcPr>
            <w:tcW w:w="709" w:type="dxa"/>
            <w:shd w:val="clear" w:color="auto" w:fill="auto"/>
            <w:noWrap/>
            <w:vAlign w:val="bottom"/>
            <w:hideMark/>
          </w:tcPr>
          <w:p w14:paraId="000A3CB8" w14:textId="77777777" w:rsidR="00043578" w:rsidRPr="00043578" w:rsidRDefault="00043578" w:rsidP="00043578">
            <w:pPr>
              <w:numPr>
                <w:ilvl w:val="0"/>
                <w:numId w:val="63"/>
              </w:numPr>
              <w:spacing w:beforeLines="20" w:before="48" w:after="200"/>
              <w:ind w:left="502"/>
              <w:contextualSpacing/>
              <w:jc w:val="center"/>
              <w:rPr>
                <w:rFonts w:ascii="Arial" w:eastAsia="Calibri" w:hAnsi="Arial" w:cs="Arial"/>
                <w:szCs w:val="20"/>
                <w:lang w:eastAsia="en-US"/>
              </w:rPr>
            </w:pPr>
          </w:p>
        </w:tc>
        <w:tc>
          <w:tcPr>
            <w:tcW w:w="8151" w:type="dxa"/>
            <w:shd w:val="clear" w:color="auto" w:fill="auto"/>
            <w:noWrap/>
            <w:vAlign w:val="bottom"/>
            <w:hideMark/>
          </w:tcPr>
          <w:p w14:paraId="23C821FB" w14:textId="77777777" w:rsidR="00043578" w:rsidRPr="00043578" w:rsidRDefault="00043578" w:rsidP="00043578">
            <w:pPr>
              <w:spacing w:beforeLines="20" w:before="48"/>
              <w:rPr>
                <w:rFonts w:ascii="Arial" w:hAnsi="Arial" w:cs="Arial"/>
                <w:szCs w:val="20"/>
              </w:rPr>
            </w:pPr>
            <w:r w:rsidRPr="00043578">
              <w:rPr>
                <w:rFonts w:ascii="Arial" w:hAnsi="Arial" w:cs="Arial"/>
                <w:szCs w:val="20"/>
              </w:rPr>
              <w:t xml:space="preserve">GIPS BUDOWLANY ZWYKLY    </w:t>
            </w:r>
          </w:p>
        </w:tc>
      </w:tr>
      <w:tr w:rsidR="00043578" w:rsidRPr="00043578" w14:paraId="48A95DF0" w14:textId="77777777" w:rsidTr="00043578">
        <w:trPr>
          <w:trHeight w:val="240"/>
        </w:trPr>
        <w:tc>
          <w:tcPr>
            <w:tcW w:w="709" w:type="dxa"/>
            <w:shd w:val="clear" w:color="auto" w:fill="auto"/>
            <w:noWrap/>
            <w:vAlign w:val="bottom"/>
            <w:hideMark/>
          </w:tcPr>
          <w:p w14:paraId="701BFA0A" w14:textId="77777777" w:rsidR="00043578" w:rsidRPr="00043578" w:rsidRDefault="00043578" w:rsidP="00043578">
            <w:pPr>
              <w:numPr>
                <w:ilvl w:val="0"/>
                <w:numId w:val="63"/>
              </w:numPr>
              <w:spacing w:beforeLines="20" w:before="48" w:after="200"/>
              <w:ind w:left="502"/>
              <w:contextualSpacing/>
              <w:jc w:val="center"/>
              <w:rPr>
                <w:rFonts w:ascii="Arial" w:eastAsia="Calibri" w:hAnsi="Arial" w:cs="Arial"/>
                <w:szCs w:val="20"/>
                <w:lang w:eastAsia="en-US"/>
              </w:rPr>
            </w:pPr>
          </w:p>
        </w:tc>
        <w:tc>
          <w:tcPr>
            <w:tcW w:w="8151" w:type="dxa"/>
            <w:shd w:val="clear" w:color="auto" w:fill="auto"/>
            <w:noWrap/>
            <w:vAlign w:val="bottom"/>
            <w:hideMark/>
          </w:tcPr>
          <w:p w14:paraId="7C544A0A" w14:textId="77777777" w:rsidR="00043578" w:rsidRPr="00043578" w:rsidRDefault="00043578" w:rsidP="00043578">
            <w:pPr>
              <w:spacing w:beforeLines="20" w:before="48"/>
              <w:rPr>
                <w:rFonts w:ascii="Arial" w:hAnsi="Arial" w:cs="Arial"/>
                <w:szCs w:val="20"/>
              </w:rPr>
            </w:pPr>
            <w:r w:rsidRPr="00043578">
              <w:rPr>
                <w:rFonts w:ascii="Arial" w:hAnsi="Arial" w:cs="Arial"/>
                <w:szCs w:val="20"/>
              </w:rPr>
              <w:t xml:space="preserve">GIPS SZPACHLOWY    </w:t>
            </w:r>
          </w:p>
        </w:tc>
      </w:tr>
      <w:tr w:rsidR="00043578" w:rsidRPr="00043578" w14:paraId="04137421" w14:textId="77777777" w:rsidTr="00043578">
        <w:trPr>
          <w:trHeight w:val="240"/>
        </w:trPr>
        <w:tc>
          <w:tcPr>
            <w:tcW w:w="709" w:type="dxa"/>
            <w:shd w:val="clear" w:color="auto" w:fill="auto"/>
            <w:noWrap/>
            <w:vAlign w:val="bottom"/>
            <w:hideMark/>
          </w:tcPr>
          <w:p w14:paraId="2485A737" w14:textId="77777777" w:rsidR="00043578" w:rsidRPr="00043578" w:rsidRDefault="00043578" w:rsidP="00043578">
            <w:pPr>
              <w:numPr>
                <w:ilvl w:val="0"/>
                <w:numId w:val="63"/>
              </w:numPr>
              <w:spacing w:beforeLines="20" w:before="48" w:after="200"/>
              <w:ind w:left="502"/>
              <w:contextualSpacing/>
              <w:jc w:val="center"/>
              <w:rPr>
                <w:rFonts w:ascii="Arial" w:eastAsia="Calibri" w:hAnsi="Arial" w:cs="Arial"/>
                <w:szCs w:val="20"/>
                <w:lang w:eastAsia="en-US"/>
              </w:rPr>
            </w:pPr>
          </w:p>
        </w:tc>
        <w:tc>
          <w:tcPr>
            <w:tcW w:w="8151" w:type="dxa"/>
            <w:shd w:val="clear" w:color="auto" w:fill="auto"/>
            <w:noWrap/>
            <w:vAlign w:val="bottom"/>
            <w:hideMark/>
          </w:tcPr>
          <w:p w14:paraId="366CB974" w14:textId="77777777" w:rsidR="00043578" w:rsidRPr="00043578" w:rsidRDefault="00043578" w:rsidP="00043578">
            <w:pPr>
              <w:spacing w:beforeLines="20" w:before="48"/>
              <w:rPr>
                <w:rFonts w:ascii="Arial" w:hAnsi="Arial" w:cs="Arial"/>
                <w:szCs w:val="20"/>
              </w:rPr>
            </w:pPr>
            <w:r w:rsidRPr="00043578">
              <w:rPr>
                <w:rFonts w:ascii="Arial" w:hAnsi="Arial" w:cs="Arial"/>
                <w:szCs w:val="20"/>
              </w:rPr>
              <w:t xml:space="preserve">PLYTY Z WELNY MINERALNEJ </w:t>
            </w:r>
          </w:p>
        </w:tc>
      </w:tr>
      <w:tr w:rsidR="00043578" w:rsidRPr="00043578" w14:paraId="0838B119" w14:textId="77777777" w:rsidTr="00043578">
        <w:trPr>
          <w:trHeight w:val="240"/>
        </w:trPr>
        <w:tc>
          <w:tcPr>
            <w:tcW w:w="709" w:type="dxa"/>
            <w:shd w:val="clear" w:color="auto" w:fill="auto"/>
            <w:noWrap/>
            <w:vAlign w:val="bottom"/>
            <w:hideMark/>
          </w:tcPr>
          <w:p w14:paraId="795AD96C" w14:textId="77777777" w:rsidR="00043578" w:rsidRPr="00043578" w:rsidRDefault="00043578" w:rsidP="00043578">
            <w:pPr>
              <w:numPr>
                <w:ilvl w:val="0"/>
                <w:numId w:val="63"/>
              </w:numPr>
              <w:spacing w:beforeLines="20" w:before="48" w:after="200"/>
              <w:ind w:left="502"/>
              <w:contextualSpacing/>
              <w:jc w:val="center"/>
              <w:rPr>
                <w:rFonts w:ascii="Arial" w:eastAsia="Calibri" w:hAnsi="Arial" w:cs="Arial"/>
                <w:szCs w:val="20"/>
                <w:lang w:eastAsia="en-US"/>
              </w:rPr>
            </w:pPr>
          </w:p>
        </w:tc>
        <w:tc>
          <w:tcPr>
            <w:tcW w:w="8151" w:type="dxa"/>
            <w:shd w:val="clear" w:color="auto" w:fill="auto"/>
            <w:noWrap/>
            <w:vAlign w:val="bottom"/>
            <w:hideMark/>
          </w:tcPr>
          <w:p w14:paraId="2D53F05B" w14:textId="77777777" w:rsidR="00043578" w:rsidRPr="00043578" w:rsidRDefault="00043578" w:rsidP="00043578">
            <w:pPr>
              <w:spacing w:beforeLines="20" w:before="48"/>
              <w:rPr>
                <w:rFonts w:ascii="Arial" w:hAnsi="Arial" w:cs="Arial"/>
                <w:szCs w:val="20"/>
              </w:rPr>
            </w:pPr>
            <w:r w:rsidRPr="00043578">
              <w:rPr>
                <w:rFonts w:ascii="Arial" w:hAnsi="Arial" w:cs="Arial"/>
                <w:szCs w:val="20"/>
              </w:rPr>
              <w:t xml:space="preserve">TASMA PAPIEROWA PRZYLEPNA   </w:t>
            </w:r>
          </w:p>
        </w:tc>
      </w:tr>
      <w:tr w:rsidR="00043578" w:rsidRPr="00043578" w14:paraId="489FD773" w14:textId="77777777" w:rsidTr="00043578">
        <w:trPr>
          <w:trHeight w:val="240"/>
        </w:trPr>
        <w:tc>
          <w:tcPr>
            <w:tcW w:w="709" w:type="dxa"/>
            <w:shd w:val="clear" w:color="auto" w:fill="auto"/>
            <w:noWrap/>
            <w:vAlign w:val="bottom"/>
            <w:hideMark/>
          </w:tcPr>
          <w:p w14:paraId="01EEBDFD" w14:textId="77777777" w:rsidR="00043578" w:rsidRPr="00043578" w:rsidRDefault="00043578" w:rsidP="00043578">
            <w:pPr>
              <w:numPr>
                <w:ilvl w:val="0"/>
                <w:numId w:val="63"/>
              </w:numPr>
              <w:spacing w:beforeLines="20" w:before="48" w:after="200"/>
              <w:ind w:left="502"/>
              <w:contextualSpacing/>
              <w:jc w:val="center"/>
              <w:rPr>
                <w:rFonts w:ascii="Arial" w:eastAsia="Calibri" w:hAnsi="Arial" w:cs="Arial"/>
                <w:szCs w:val="20"/>
                <w:lang w:eastAsia="en-US"/>
              </w:rPr>
            </w:pPr>
          </w:p>
        </w:tc>
        <w:tc>
          <w:tcPr>
            <w:tcW w:w="8151" w:type="dxa"/>
            <w:shd w:val="clear" w:color="auto" w:fill="auto"/>
            <w:noWrap/>
            <w:vAlign w:val="bottom"/>
            <w:hideMark/>
          </w:tcPr>
          <w:p w14:paraId="3EFB4556" w14:textId="77777777" w:rsidR="00043578" w:rsidRPr="00043578" w:rsidRDefault="00043578" w:rsidP="00043578">
            <w:pPr>
              <w:spacing w:beforeLines="20" w:before="48"/>
              <w:rPr>
                <w:rFonts w:ascii="Arial" w:hAnsi="Arial" w:cs="Arial"/>
                <w:szCs w:val="20"/>
              </w:rPr>
            </w:pPr>
            <w:r w:rsidRPr="00043578">
              <w:rPr>
                <w:rFonts w:ascii="Arial" w:hAnsi="Arial" w:cs="Arial"/>
                <w:szCs w:val="20"/>
              </w:rPr>
              <w:t xml:space="preserve">FILC USZCZELKOWY BIALY GR. OD 3.0 DO 5,0 MM  </w:t>
            </w:r>
          </w:p>
        </w:tc>
      </w:tr>
      <w:tr w:rsidR="00043578" w:rsidRPr="00043578" w14:paraId="4C4FCFCA" w14:textId="77777777" w:rsidTr="00043578">
        <w:trPr>
          <w:trHeight w:val="240"/>
        </w:trPr>
        <w:tc>
          <w:tcPr>
            <w:tcW w:w="709" w:type="dxa"/>
            <w:shd w:val="clear" w:color="auto" w:fill="auto"/>
            <w:noWrap/>
            <w:vAlign w:val="bottom"/>
            <w:hideMark/>
          </w:tcPr>
          <w:p w14:paraId="37193424" w14:textId="77777777" w:rsidR="00043578" w:rsidRPr="00043578" w:rsidRDefault="00043578" w:rsidP="00043578">
            <w:pPr>
              <w:numPr>
                <w:ilvl w:val="0"/>
                <w:numId w:val="63"/>
              </w:numPr>
              <w:spacing w:beforeLines="20" w:before="48" w:after="200"/>
              <w:ind w:left="502"/>
              <w:contextualSpacing/>
              <w:jc w:val="center"/>
              <w:rPr>
                <w:rFonts w:ascii="Arial" w:eastAsia="Calibri" w:hAnsi="Arial" w:cs="Arial"/>
                <w:szCs w:val="20"/>
                <w:lang w:eastAsia="en-US"/>
              </w:rPr>
            </w:pPr>
          </w:p>
        </w:tc>
        <w:tc>
          <w:tcPr>
            <w:tcW w:w="8151" w:type="dxa"/>
            <w:shd w:val="clear" w:color="auto" w:fill="auto"/>
            <w:noWrap/>
            <w:vAlign w:val="bottom"/>
            <w:hideMark/>
          </w:tcPr>
          <w:p w14:paraId="5CF208FE" w14:textId="77777777" w:rsidR="00043578" w:rsidRPr="00043578" w:rsidRDefault="00043578" w:rsidP="00043578">
            <w:pPr>
              <w:spacing w:beforeLines="20" w:before="48"/>
              <w:rPr>
                <w:rFonts w:ascii="Arial" w:hAnsi="Arial" w:cs="Arial"/>
                <w:szCs w:val="20"/>
              </w:rPr>
            </w:pPr>
            <w:r w:rsidRPr="00043578">
              <w:rPr>
                <w:rFonts w:ascii="Arial" w:hAnsi="Arial" w:cs="Arial"/>
                <w:szCs w:val="20"/>
              </w:rPr>
              <w:t xml:space="preserve">CZYSCIWO </w:t>
            </w:r>
          </w:p>
        </w:tc>
      </w:tr>
      <w:tr w:rsidR="00043578" w:rsidRPr="00043578" w14:paraId="538C47E1" w14:textId="77777777" w:rsidTr="00043578">
        <w:trPr>
          <w:trHeight w:val="240"/>
        </w:trPr>
        <w:tc>
          <w:tcPr>
            <w:tcW w:w="709" w:type="dxa"/>
            <w:shd w:val="clear" w:color="auto" w:fill="auto"/>
            <w:noWrap/>
            <w:vAlign w:val="bottom"/>
            <w:hideMark/>
          </w:tcPr>
          <w:p w14:paraId="2CE35838" w14:textId="77777777" w:rsidR="00043578" w:rsidRPr="00043578" w:rsidRDefault="00043578" w:rsidP="00043578">
            <w:pPr>
              <w:numPr>
                <w:ilvl w:val="0"/>
                <w:numId w:val="63"/>
              </w:numPr>
              <w:spacing w:beforeLines="20" w:before="48" w:after="200"/>
              <w:ind w:left="502"/>
              <w:contextualSpacing/>
              <w:jc w:val="center"/>
              <w:rPr>
                <w:rFonts w:ascii="Arial" w:eastAsia="Calibri" w:hAnsi="Arial" w:cs="Arial"/>
                <w:szCs w:val="20"/>
                <w:lang w:eastAsia="en-US"/>
              </w:rPr>
            </w:pPr>
          </w:p>
        </w:tc>
        <w:tc>
          <w:tcPr>
            <w:tcW w:w="8151" w:type="dxa"/>
            <w:shd w:val="clear" w:color="auto" w:fill="auto"/>
            <w:noWrap/>
            <w:vAlign w:val="bottom"/>
            <w:hideMark/>
          </w:tcPr>
          <w:p w14:paraId="28BC1C09" w14:textId="77777777" w:rsidR="00043578" w:rsidRPr="00043578" w:rsidRDefault="00043578" w:rsidP="00043578">
            <w:pPr>
              <w:spacing w:beforeLines="20" w:before="48"/>
              <w:rPr>
                <w:rFonts w:ascii="Arial" w:hAnsi="Arial" w:cs="Arial"/>
                <w:szCs w:val="20"/>
              </w:rPr>
            </w:pPr>
            <w:r w:rsidRPr="00043578">
              <w:rPr>
                <w:rFonts w:ascii="Arial" w:hAnsi="Arial" w:cs="Arial"/>
                <w:szCs w:val="20"/>
              </w:rPr>
              <w:t xml:space="preserve">DENATURAT    </w:t>
            </w:r>
          </w:p>
        </w:tc>
      </w:tr>
      <w:tr w:rsidR="00043578" w:rsidRPr="00043578" w14:paraId="57E3D84A" w14:textId="77777777" w:rsidTr="00043578">
        <w:trPr>
          <w:trHeight w:val="240"/>
        </w:trPr>
        <w:tc>
          <w:tcPr>
            <w:tcW w:w="709" w:type="dxa"/>
            <w:shd w:val="clear" w:color="auto" w:fill="auto"/>
            <w:noWrap/>
            <w:vAlign w:val="bottom"/>
            <w:hideMark/>
          </w:tcPr>
          <w:p w14:paraId="47AE6EEF" w14:textId="77777777" w:rsidR="00043578" w:rsidRPr="00043578" w:rsidRDefault="00043578" w:rsidP="00043578">
            <w:pPr>
              <w:numPr>
                <w:ilvl w:val="0"/>
                <w:numId w:val="63"/>
              </w:numPr>
              <w:spacing w:beforeLines="20" w:before="48" w:after="200"/>
              <w:ind w:left="502"/>
              <w:contextualSpacing/>
              <w:jc w:val="center"/>
              <w:rPr>
                <w:rFonts w:ascii="Arial" w:eastAsia="Calibri" w:hAnsi="Arial" w:cs="Arial"/>
                <w:szCs w:val="20"/>
                <w:lang w:eastAsia="en-US"/>
              </w:rPr>
            </w:pPr>
          </w:p>
        </w:tc>
        <w:tc>
          <w:tcPr>
            <w:tcW w:w="8151" w:type="dxa"/>
            <w:shd w:val="clear" w:color="auto" w:fill="auto"/>
            <w:noWrap/>
            <w:vAlign w:val="bottom"/>
            <w:hideMark/>
          </w:tcPr>
          <w:p w14:paraId="09E2ABC2" w14:textId="77777777" w:rsidR="00043578" w:rsidRPr="00043578" w:rsidRDefault="00043578" w:rsidP="00043578">
            <w:pPr>
              <w:spacing w:beforeLines="20" w:before="48"/>
              <w:rPr>
                <w:rFonts w:ascii="Arial" w:hAnsi="Arial" w:cs="Arial"/>
                <w:szCs w:val="20"/>
              </w:rPr>
            </w:pPr>
            <w:r w:rsidRPr="00043578">
              <w:rPr>
                <w:rFonts w:ascii="Arial" w:hAnsi="Arial" w:cs="Arial"/>
                <w:szCs w:val="20"/>
              </w:rPr>
              <w:t xml:space="preserve">TARCZA DO SZLIFOWANIA </w:t>
            </w:r>
          </w:p>
        </w:tc>
      </w:tr>
      <w:tr w:rsidR="00043578" w:rsidRPr="00043578" w14:paraId="103A621A" w14:textId="77777777" w:rsidTr="00043578">
        <w:trPr>
          <w:trHeight w:val="240"/>
        </w:trPr>
        <w:tc>
          <w:tcPr>
            <w:tcW w:w="709" w:type="dxa"/>
            <w:shd w:val="clear" w:color="auto" w:fill="auto"/>
            <w:noWrap/>
            <w:vAlign w:val="bottom"/>
            <w:hideMark/>
          </w:tcPr>
          <w:p w14:paraId="5AED6C2B" w14:textId="77777777" w:rsidR="00043578" w:rsidRPr="00043578" w:rsidRDefault="00043578" w:rsidP="00043578">
            <w:pPr>
              <w:numPr>
                <w:ilvl w:val="0"/>
                <w:numId w:val="63"/>
              </w:numPr>
              <w:spacing w:beforeLines="20" w:before="48" w:after="200"/>
              <w:ind w:left="502"/>
              <w:contextualSpacing/>
              <w:jc w:val="center"/>
              <w:rPr>
                <w:rFonts w:ascii="Arial" w:eastAsia="Calibri" w:hAnsi="Arial" w:cs="Arial"/>
                <w:szCs w:val="20"/>
                <w:lang w:eastAsia="en-US"/>
              </w:rPr>
            </w:pPr>
          </w:p>
        </w:tc>
        <w:tc>
          <w:tcPr>
            <w:tcW w:w="8151" w:type="dxa"/>
            <w:shd w:val="clear" w:color="auto" w:fill="auto"/>
            <w:noWrap/>
            <w:vAlign w:val="bottom"/>
            <w:hideMark/>
          </w:tcPr>
          <w:p w14:paraId="615B8CEE" w14:textId="77777777" w:rsidR="00043578" w:rsidRPr="00043578" w:rsidRDefault="00043578" w:rsidP="00043578">
            <w:pPr>
              <w:spacing w:beforeLines="20" w:before="48"/>
              <w:rPr>
                <w:rFonts w:ascii="Arial" w:hAnsi="Arial" w:cs="Arial"/>
                <w:szCs w:val="20"/>
              </w:rPr>
            </w:pPr>
            <w:r w:rsidRPr="00043578">
              <w:rPr>
                <w:rFonts w:ascii="Arial" w:hAnsi="Arial" w:cs="Arial"/>
                <w:szCs w:val="20"/>
              </w:rPr>
              <w:t>TARCZA DO CIECIA</w:t>
            </w:r>
          </w:p>
        </w:tc>
      </w:tr>
      <w:tr w:rsidR="00043578" w:rsidRPr="00043578" w14:paraId="0D2BC9F9" w14:textId="77777777" w:rsidTr="00043578">
        <w:trPr>
          <w:trHeight w:val="240"/>
        </w:trPr>
        <w:tc>
          <w:tcPr>
            <w:tcW w:w="709" w:type="dxa"/>
            <w:shd w:val="clear" w:color="auto" w:fill="auto"/>
            <w:noWrap/>
            <w:vAlign w:val="bottom"/>
            <w:hideMark/>
          </w:tcPr>
          <w:p w14:paraId="2AD2388B" w14:textId="77777777" w:rsidR="00043578" w:rsidRPr="00043578" w:rsidRDefault="00043578" w:rsidP="00043578">
            <w:pPr>
              <w:numPr>
                <w:ilvl w:val="0"/>
                <w:numId w:val="63"/>
              </w:numPr>
              <w:spacing w:beforeLines="20" w:before="48" w:after="200"/>
              <w:ind w:left="502"/>
              <w:contextualSpacing/>
              <w:jc w:val="center"/>
              <w:rPr>
                <w:rFonts w:ascii="Arial" w:eastAsia="Calibri" w:hAnsi="Arial" w:cs="Arial"/>
                <w:szCs w:val="20"/>
                <w:lang w:eastAsia="en-US"/>
              </w:rPr>
            </w:pPr>
          </w:p>
        </w:tc>
        <w:tc>
          <w:tcPr>
            <w:tcW w:w="8151" w:type="dxa"/>
            <w:shd w:val="clear" w:color="auto" w:fill="auto"/>
            <w:noWrap/>
            <w:vAlign w:val="bottom"/>
            <w:hideMark/>
          </w:tcPr>
          <w:p w14:paraId="5DCFEFB5" w14:textId="77777777" w:rsidR="00043578" w:rsidRPr="00043578" w:rsidRDefault="00043578" w:rsidP="00043578">
            <w:pPr>
              <w:spacing w:beforeLines="20" w:before="48"/>
              <w:rPr>
                <w:rFonts w:ascii="Arial" w:hAnsi="Arial" w:cs="Arial"/>
                <w:szCs w:val="20"/>
              </w:rPr>
            </w:pPr>
            <w:r w:rsidRPr="00043578">
              <w:rPr>
                <w:rFonts w:ascii="Arial" w:hAnsi="Arial" w:cs="Arial"/>
                <w:szCs w:val="20"/>
              </w:rPr>
              <w:t>PISAKI</w:t>
            </w:r>
          </w:p>
        </w:tc>
      </w:tr>
      <w:tr w:rsidR="00043578" w:rsidRPr="00043578" w14:paraId="1DB80379" w14:textId="77777777" w:rsidTr="00043578">
        <w:trPr>
          <w:trHeight w:val="240"/>
        </w:trPr>
        <w:tc>
          <w:tcPr>
            <w:tcW w:w="709" w:type="dxa"/>
            <w:shd w:val="clear" w:color="auto" w:fill="auto"/>
            <w:noWrap/>
            <w:vAlign w:val="bottom"/>
            <w:hideMark/>
          </w:tcPr>
          <w:p w14:paraId="63F0196A" w14:textId="77777777" w:rsidR="00043578" w:rsidRPr="00043578" w:rsidRDefault="00043578" w:rsidP="00043578">
            <w:pPr>
              <w:numPr>
                <w:ilvl w:val="0"/>
                <w:numId w:val="63"/>
              </w:numPr>
              <w:spacing w:beforeLines="20" w:before="48" w:after="200"/>
              <w:ind w:left="502"/>
              <w:contextualSpacing/>
              <w:jc w:val="center"/>
              <w:rPr>
                <w:rFonts w:ascii="Arial" w:eastAsia="Calibri" w:hAnsi="Arial" w:cs="Arial"/>
                <w:szCs w:val="20"/>
                <w:lang w:eastAsia="en-US"/>
              </w:rPr>
            </w:pPr>
          </w:p>
        </w:tc>
        <w:tc>
          <w:tcPr>
            <w:tcW w:w="8151" w:type="dxa"/>
            <w:shd w:val="clear" w:color="auto" w:fill="auto"/>
            <w:noWrap/>
            <w:vAlign w:val="bottom"/>
            <w:hideMark/>
          </w:tcPr>
          <w:p w14:paraId="0D0BEE0C" w14:textId="77777777" w:rsidR="00043578" w:rsidRPr="00043578" w:rsidRDefault="00043578" w:rsidP="00043578">
            <w:pPr>
              <w:spacing w:beforeLines="20" w:before="48"/>
              <w:rPr>
                <w:rFonts w:ascii="Arial" w:hAnsi="Arial" w:cs="Arial"/>
                <w:szCs w:val="20"/>
              </w:rPr>
            </w:pPr>
            <w:r w:rsidRPr="00043578">
              <w:rPr>
                <w:rFonts w:ascii="Arial" w:hAnsi="Arial" w:cs="Arial"/>
                <w:szCs w:val="20"/>
              </w:rPr>
              <w:t>PŁÓTNO ŚCIERNE</w:t>
            </w:r>
          </w:p>
        </w:tc>
      </w:tr>
      <w:tr w:rsidR="00043578" w:rsidRPr="00043578" w14:paraId="22773DAF" w14:textId="77777777" w:rsidTr="00043578">
        <w:trPr>
          <w:trHeight w:val="240"/>
        </w:trPr>
        <w:tc>
          <w:tcPr>
            <w:tcW w:w="709" w:type="dxa"/>
            <w:shd w:val="clear" w:color="auto" w:fill="auto"/>
            <w:noWrap/>
            <w:vAlign w:val="bottom"/>
            <w:hideMark/>
          </w:tcPr>
          <w:p w14:paraId="376A0CE1" w14:textId="77777777" w:rsidR="00043578" w:rsidRPr="00043578" w:rsidRDefault="00043578" w:rsidP="00043578">
            <w:pPr>
              <w:numPr>
                <w:ilvl w:val="0"/>
                <w:numId w:val="63"/>
              </w:numPr>
              <w:spacing w:beforeLines="20" w:before="48" w:after="200"/>
              <w:ind w:left="502"/>
              <w:contextualSpacing/>
              <w:jc w:val="center"/>
              <w:rPr>
                <w:rFonts w:ascii="Arial" w:eastAsia="Calibri" w:hAnsi="Arial" w:cs="Arial"/>
                <w:szCs w:val="20"/>
                <w:lang w:eastAsia="en-US"/>
              </w:rPr>
            </w:pPr>
          </w:p>
        </w:tc>
        <w:tc>
          <w:tcPr>
            <w:tcW w:w="8151" w:type="dxa"/>
            <w:shd w:val="clear" w:color="auto" w:fill="auto"/>
            <w:noWrap/>
            <w:vAlign w:val="bottom"/>
            <w:hideMark/>
          </w:tcPr>
          <w:p w14:paraId="7A7CD7FF" w14:textId="77777777" w:rsidR="00043578" w:rsidRPr="00043578" w:rsidRDefault="00043578" w:rsidP="00043578">
            <w:pPr>
              <w:spacing w:beforeLines="20" w:before="48"/>
              <w:rPr>
                <w:rFonts w:ascii="Arial" w:hAnsi="Arial" w:cs="Arial"/>
                <w:szCs w:val="20"/>
              </w:rPr>
            </w:pPr>
            <w:r w:rsidRPr="00043578">
              <w:rPr>
                <w:rFonts w:ascii="Arial" w:hAnsi="Arial" w:cs="Arial"/>
                <w:szCs w:val="20"/>
              </w:rPr>
              <w:t>ŚCIERNICA PALCOWA</w:t>
            </w:r>
          </w:p>
        </w:tc>
      </w:tr>
      <w:tr w:rsidR="00043578" w:rsidRPr="00043578" w14:paraId="28035A0A" w14:textId="77777777" w:rsidTr="00043578">
        <w:trPr>
          <w:trHeight w:val="240"/>
        </w:trPr>
        <w:tc>
          <w:tcPr>
            <w:tcW w:w="709" w:type="dxa"/>
            <w:shd w:val="clear" w:color="auto" w:fill="auto"/>
            <w:noWrap/>
            <w:vAlign w:val="bottom"/>
          </w:tcPr>
          <w:p w14:paraId="538639B7" w14:textId="77777777" w:rsidR="00043578" w:rsidRPr="00043578" w:rsidRDefault="00043578" w:rsidP="00043578">
            <w:pPr>
              <w:numPr>
                <w:ilvl w:val="0"/>
                <w:numId w:val="63"/>
              </w:numPr>
              <w:spacing w:beforeLines="20" w:before="48" w:after="200"/>
              <w:ind w:left="502"/>
              <w:contextualSpacing/>
              <w:jc w:val="center"/>
              <w:rPr>
                <w:rFonts w:ascii="Arial" w:eastAsia="Calibri" w:hAnsi="Arial" w:cs="Arial"/>
                <w:szCs w:val="20"/>
                <w:lang w:eastAsia="en-US"/>
              </w:rPr>
            </w:pPr>
          </w:p>
        </w:tc>
        <w:tc>
          <w:tcPr>
            <w:tcW w:w="8151" w:type="dxa"/>
            <w:shd w:val="clear" w:color="auto" w:fill="auto"/>
            <w:noWrap/>
            <w:vAlign w:val="bottom"/>
          </w:tcPr>
          <w:p w14:paraId="5F6104D5" w14:textId="77777777" w:rsidR="00043578" w:rsidRPr="00043578" w:rsidRDefault="00043578" w:rsidP="00043578">
            <w:pPr>
              <w:spacing w:beforeLines="20" w:before="48"/>
              <w:rPr>
                <w:rFonts w:ascii="Arial" w:hAnsi="Arial" w:cs="Arial"/>
                <w:szCs w:val="20"/>
              </w:rPr>
            </w:pPr>
            <w:r w:rsidRPr="00043578">
              <w:rPr>
                <w:rFonts w:ascii="Arial" w:hAnsi="Arial" w:cs="Arial"/>
                <w:szCs w:val="20"/>
              </w:rPr>
              <w:t>ŚCIERNICA LISTKOWA</w:t>
            </w:r>
          </w:p>
        </w:tc>
      </w:tr>
      <w:tr w:rsidR="00043578" w:rsidRPr="00043578" w14:paraId="10AA5282" w14:textId="77777777" w:rsidTr="00043578">
        <w:trPr>
          <w:trHeight w:val="240"/>
        </w:trPr>
        <w:tc>
          <w:tcPr>
            <w:tcW w:w="709" w:type="dxa"/>
            <w:shd w:val="clear" w:color="auto" w:fill="auto"/>
            <w:noWrap/>
            <w:vAlign w:val="bottom"/>
            <w:hideMark/>
          </w:tcPr>
          <w:p w14:paraId="23A1F25F" w14:textId="77777777" w:rsidR="00043578" w:rsidRPr="00043578" w:rsidRDefault="00043578" w:rsidP="00043578">
            <w:pPr>
              <w:numPr>
                <w:ilvl w:val="0"/>
                <w:numId w:val="63"/>
              </w:numPr>
              <w:spacing w:beforeLines="20" w:before="48" w:after="200"/>
              <w:ind w:left="502"/>
              <w:contextualSpacing/>
              <w:jc w:val="center"/>
              <w:rPr>
                <w:rFonts w:ascii="Arial" w:eastAsia="Calibri" w:hAnsi="Arial" w:cs="Arial"/>
                <w:szCs w:val="20"/>
                <w:lang w:eastAsia="en-US"/>
              </w:rPr>
            </w:pPr>
          </w:p>
        </w:tc>
        <w:tc>
          <w:tcPr>
            <w:tcW w:w="8151" w:type="dxa"/>
            <w:shd w:val="clear" w:color="auto" w:fill="auto"/>
            <w:noWrap/>
            <w:vAlign w:val="bottom"/>
            <w:hideMark/>
          </w:tcPr>
          <w:p w14:paraId="16DBFDF5" w14:textId="77777777" w:rsidR="00043578" w:rsidRPr="00043578" w:rsidRDefault="00043578" w:rsidP="00043578">
            <w:pPr>
              <w:spacing w:beforeLines="20" w:before="48"/>
              <w:rPr>
                <w:rFonts w:ascii="Arial" w:hAnsi="Arial" w:cs="Arial"/>
                <w:szCs w:val="20"/>
              </w:rPr>
            </w:pPr>
            <w:r w:rsidRPr="00043578">
              <w:rPr>
                <w:rFonts w:ascii="Arial" w:hAnsi="Arial" w:cs="Arial"/>
                <w:szCs w:val="20"/>
              </w:rPr>
              <w:t>BRZESZCZOTY RECZNE</w:t>
            </w:r>
          </w:p>
        </w:tc>
      </w:tr>
      <w:tr w:rsidR="00043578" w:rsidRPr="00043578" w14:paraId="2239E25E" w14:textId="77777777" w:rsidTr="00043578">
        <w:trPr>
          <w:trHeight w:val="240"/>
        </w:trPr>
        <w:tc>
          <w:tcPr>
            <w:tcW w:w="709" w:type="dxa"/>
            <w:shd w:val="clear" w:color="auto" w:fill="auto"/>
            <w:noWrap/>
            <w:vAlign w:val="bottom"/>
            <w:hideMark/>
          </w:tcPr>
          <w:p w14:paraId="712C0909" w14:textId="77777777" w:rsidR="00043578" w:rsidRPr="00043578" w:rsidRDefault="00043578" w:rsidP="00043578">
            <w:pPr>
              <w:numPr>
                <w:ilvl w:val="0"/>
                <w:numId w:val="63"/>
              </w:numPr>
              <w:spacing w:beforeLines="20" w:before="48" w:after="200"/>
              <w:ind w:left="502"/>
              <w:contextualSpacing/>
              <w:jc w:val="center"/>
              <w:rPr>
                <w:rFonts w:ascii="Arial" w:eastAsia="Calibri" w:hAnsi="Arial" w:cs="Arial"/>
                <w:szCs w:val="20"/>
                <w:lang w:eastAsia="en-US"/>
              </w:rPr>
            </w:pPr>
          </w:p>
        </w:tc>
        <w:tc>
          <w:tcPr>
            <w:tcW w:w="8151" w:type="dxa"/>
            <w:shd w:val="clear" w:color="auto" w:fill="auto"/>
            <w:noWrap/>
            <w:vAlign w:val="bottom"/>
            <w:hideMark/>
          </w:tcPr>
          <w:p w14:paraId="416386DF" w14:textId="77777777" w:rsidR="00043578" w:rsidRPr="00043578" w:rsidRDefault="00043578" w:rsidP="00043578">
            <w:pPr>
              <w:spacing w:beforeLines="20" w:before="48"/>
              <w:rPr>
                <w:rFonts w:ascii="Arial" w:hAnsi="Arial" w:cs="Arial"/>
                <w:szCs w:val="20"/>
              </w:rPr>
            </w:pPr>
            <w:r w:rsidRPr="00043578">
              <w:rPr>
                <w:rFonts w:ascii="Arial" w:hAnsi="Arial" w:cs="Arial"/>
                <w:szCs w:val="20"/>
              </w:rPr>
              <w:t>ŚCIERNICA SZLIFIERSKA I INNE MATERIAŁY EKSPLOATACYJNE DO NARZĘDZI</w:t>
            </w:r>
          </w:p>
        </w:tc>
      </w:tr>
      <w:tr w:rsidR="00043578" w:rsidRPr="00043578" w14:paraId="53225D40" w14:textId="77777777" w:rsidTr="00043578">
        <w:trPr>
          <w:trHeight w:val="240"/>
        </w:trPr>
        <w:tc>
          <w:tcPr>
            <w:tcW w:w="709" w:type="dxa"/>
            <w:shd w:val="clear" w:color="auto" w:fill="auto"/>
            <w:noWrap/>
            <w:vAlign w:val="bottom"/>
            <w:hideMark/>
          </w:tcPr>
          <w:p w14:paraId="21AE0352" w14:textId="77777777" w:rsidR="00043578" w:rsidRPr="00043578" w:rsidRDefault="00043578" w:rsidP="00043578">
            <w:pPr>
              <w:numPr>
                <w:ilvl w:val="0"/>
                <w:numId w:val="63"/>
              </w:numPr>
              <w:spacing w:beforeLines="20" w:before="48" w:after="200"/>
              <w:ind w:left="502"/>
              <w:contextualSpacing/>
              <w:jc w:val="center"/>
              <w:rPr>
                <w:rFonts w:ascii="Arial" w:eastAsia="Calibri" w:hAnsi="Arial" w:cs="Arial"/>
                <w:szCs w:val="20"/>
                <w:lang w:eastAsia="en-US"/>
              </w:rPr>
            </w:pPr>
          </w:p>
        </w:tc>
        <w:tc>
          <w:tcPr>
            <w:tcW w:w="8151" w:type="dxa"/>
            <w:shd w:val="clear" w:color="auto" w:fill="auto"/>
            <w:noWrap/>
            <w:vAlign w:val="bottom"/>
            <w:hideMark/>
          </w:tcPr>
          <w:p w14:paraId="2BC22C18" w14:textId="77777777" w:rsidR="00043578" w:rsidRPr="00043578" w:rsidRDefault="00043578" w:rsidP="00043578">
            <w:pPr>
              <w:spacing w:beforeLines="20" w:before="48"/>
              <w:rPr>
                <w:rFonts w:ascii="Arial" w:hAnsi="Arial" w:cs="Arial"/>
                <w:szCs w:val="20"/>
              </w:rPr>
            </w:pPr>
            <w:r w:rsidRPr="00043578">
              <w:rPr>
                <w:rFonts w:ascii="Arial" w:hAnsi="Arial" w:cs="Arial"/>
                <w:szCs w:val="20"/>
              </w:rPr>
              <w:t xml:space="preserve">PAPIER PRZEWODZACY   </w:t>
            </w:r>
          </w:p>
        </w:tc>
      </w:tr>
      <w:tr w:rsidR="00043578" w:rsidRPr="00043578" w14:paraId="3639BD8E" w14:textId="77777777" w:rsidTr="00043578">
        <w:trPr>
          <w:trHeight w:val="240"/>
        </w:trPr>
        <w:tc>
          <w:tcPr>
            <w:tcW w:w="709" w:type="dxa"/>
            <w:shd w:val="clear" w:color="auto" w:fill="auto"/>
            <w:noWrap/>
            <w:vAlign w:val="bottom"/>
            <w:hideMark/>
          </w:tcPr>
          <w:p w14:paraId="6860337E" w14:textId="77777777" w:rsidR="00043578" w:rsidRPr="00043578" w:rsidRDefault="00043578" w:rsidP="00043578">
            <w:pPr>
              <w:numPr>
                <w:ilvl w:val="0"/>
                <w:numId w:val="63"/>
              </w:numPr>
              <w:spacing w:beforeLines="20" w:before="48" w:after="200"/>
              <w:ind w:left="502"/>
              <w:contextualSpacing/>
              <w:jc w:val="center"/>
              <w:rPr>
                <w:rFonts w:ascii="Arial" w:eastAsia="Calibri" w:hAnsi="Arial" w:cs="Arial"/>
                <w:szCs w:val="20"/>
                <w:lang w:eastAsia="en-US"/>
              </w:rPr>
            </w:pPr>
          </w:p>
        </w:tc>
        <w:tc>
          <w:tcPr>
            <w:tcW w:w="8151" w:type="dxa"/>
            <w:shd w:val="clear" w:color="auto" w:fill="auto"/>
            <w:noWrap/>
            <w:vAlign w:val="bottom"/>
            <w:hideMark/>
          </w:tcPr>
          <w:p w14:paraId="4DA46168" w14:textId="77777777" w:rsidR="00043578" w:rsidRPr="00043578" w:rsidRDefault="00043578" w:rsidP="00043578">
            <w:pPr>
              <w:spacing w:beforeLines="20" w:before="48"/>
              <w:rPr>
                <w:rFonts w:ascii="Arial" w:hAnsi="Arial" w:cs="Arial"/>
                <w:szCs w:val="20"/>
              </w:rPr>
            </w:pPr>
            <w:r w:rsidRPr="00043578">
              <w:rPr>
                <w:rFonts w:ascii="Arial" w:hAnsi="Arial" w:cs="Arial"/>
                <w:szCs w:val="20"/>
              </w:rPr>
              <w:t xml:space="preserve">PAPIER IZOLACYJNY  </w:t>
            </w:r>
          </w:p>
        </w:tc>
      </w:tr>
      <w:tr w:rsidR="00043578" w:rsidRPr="00043578" w14:paraId="1895A089" w14:textId="77777777" w:rsidTr="00043578">
        <w:trPr>
          <w:trHeight w:val="240"/>
        </w:trPr>
        <w:tc>
          <w:tcPr>
            <w:tcW w:w="709" w:type="dxa"/>
            <w:shd w:val="clear" w:color="auto" w:fill="auto"/>
            <w:noWrap/>
            <w:vAlign w:val="bottom"/>
            <w:hideMark/>
          </w:tcPr>
          <w:p w14:paraId="6029C434" w14:textId="77777777" w:rsidR="00043578" w:rsidRPr="00043578" w:rsidRDefault="00043578" w:rsidP="00043578">
            <w:pPr>
              <w:numPr>
                <w:ilvl w:val="0"/>
                <w:numId w:val="63"/>
              </w:numPr>
              <w:spacing w:beforeLines="20" w:before="48" w:after="200"/>
              <w:ind w:left="502"/>
              <w:contextualSpacing/>
              <w:jc w:val="center"/>
              <w:rPr>
                <w:rFonts w:ascii="Arial" w:eastAsia="Calibri" w:hAnsi="Arial" w:cs="Arial"/>
                <w:szCs w:val="20"/>
                <w:lang w:eastAsia="en-US"/>
              </w:rPr>
            </w:pPr>
          </w:p>
        </w:tc>
        <w:tc>
          <w:tcPr>
            <w:tcW w:w="8151" w:type="dxa"/>
            <w:shd w:val="clear" w:color="auto" w:fill="auto"/>
            <w:noWrap/>
            <w:vAlign w:val="bottom"/>
            <w:hideMark/>
          </w:tcPr>
          <w:p w14:paraId="3D58F401" w14:textId="322A07A8" w:rsidR="00043578" w:rsidRPr="00043578" w:rsidRDefault="009B3655" w:rsidP="00043578">
            <w:pPr>
              <w:spacing w:beforeLines="20" w:before="48"/>
              <w:rPr>
                <w:rFonts w:ascii="Arial" w:hAnsi="Arial" w:cs="Arial"/>
                <w:szCs w:val="20"/>
              </w:rPr>
            </w:pPr>
            <w:r>
              <w:rPr>
                <w:rFonts w:ascii="Arial" w:hAnsi="Arial" w:cs="Arial"/>
                <w:szCs w:val="20"/>
              </w:rPr>
              <w:t>ZESTAW Ż</w:t>
            </w:r>
            <w:r w:rsidR="00043578" w:rsidRPr="00043578">
              <w:rPr>
                <w:rFonts w:ascii="Arial" w:hAnsi="Arial" w:cs="Arial"/>
                <w:szCs w:val="20"/>
              </w:rPr>
              <w:t xml:space="preserve">YWICZNY  </w:t>
            </w:r>
          </w:p>
        </w:tc>
      </w:tr>
      <w:tr w:rsidR="00043578" w:rsidRPr="00043578" w14:paraId="5EA2B6AE" w14:textId="77777777" w:rsidTr="00043578">
        <w:trPr>
          <w:trHeight w:val="240"/>
        </w:trPr>
        <w:tc>
          <w:tcPr>
            <w:tcW w:w="709" w:type="dxa"/>
            <w:shd w:val="clear" w:color="auto" w:fill="auto"/>
            <w:noWrap/>
            <w:vAlign w:val="bottom"/>
            <w:hideMark/>
          </w:tcPr>
          <w:p w14:paraId="3F3C56E6" w14:textId="77777777" w:rsidR="00043578" w:rsidRPr="00043578" w:rsidRDefault="00043578" w:rsidP="00043578">
            <w:pPr>
              <w:numPr>
                <w:ilvl w:val="0"/>
                <w:numId w:val="63"/>
              </w:numPr>
              <w:spacing w:beforeLines="20" w:before="48" w:after="200"/>
              <w:ind w:left="502"/>
              <w:contextualSpacing/>
              <w:jc w:val="center"/>
              <w:rPr>
                <w:rFonts w:ascii="Arial" w:eastAsia="Calibri" w:hAnsi="Arial" w:cs="Arial"/>
                <w:szCs w:val="20"/>
                <w:lang w:eastAsia="en-US"/>
              </w:rPr>
            </w:pPr>
          </w:p>
        </w:tc>
        <w:tc>
          <w:tcPr>
            <w:tcW w:w="8151" w:type="dxa"/>
            <w:shd w:val="clear" w:color="auto" w:fill="auto"/>
            <w:noWrap/>
            <w:vAlign w:val="bottom"/>
            <w:hideMark/>
          </w:tcPr>
          <w:p w14:paraId="08DE9910" w14:textId="77777777" w:rsidR="00043578" w:rsidRPr="00043578" w:rsidRDefault="00043578" w:rsidP="00043578">
            <w:pPr>
              <w:spacing w:beforeLines="20" w:before="48"/>
              <w:rPr>
                <w:rFonts w:ascii="Arial" w:hAnsi="Arial" w:cs="Arial"/>
                <w:szCs w:val="20"/>
              </w:rPr>
            </w:pPr>
            <w:r w:rsidRPr="00043578">
              <w:rPr>
                <w:rFonts w:ascii="Arial" w:hAnsi="Arial" w:cs="Arial"/>
                <w:szCs w:val="20"/>
              </w:rPr>
              <w:t xml:space="preserve">TASMA KABLOWA 120 DO 700 MM </w:t>
            </w:r>
          </w:p>
        </w:tc>
      </w:tr>
      <w:tr w:rsidR="00043578" w:rsidRPr="00043578" w14:paraId="57E589C1" w14:textId="77777777" w:rsidTr="00043578">
        <w:trPr>
          <w:trHeight w:val="240"/>
        </w:trPr>
        <w:tc>
          <w:tcPr>
            <w:tcW w:w="709" w:type="dxa"/>
            <w:shd w:val="clear" w:color="auto" w:fill="auto"/>
            <w:noWrap/>
            <w:vAlign w:val="bottom"/>
            <w:hideMark/>
          </w:tcPr>
          <w:p w14:paraId="23471012" w14:textId="77777777" w:rsidR="00043578" w:rsidRPr="00043578" w:rsidRDefault="00043578" w:rsidP="00043578">
            <w:pPr>
              <w:numPr>
                <w:ilvl w:val="0"/>
                <w:numId w:val="63"/>
              </w:numPr>
              <w:spacing w:beforeLines="20" w:before="48" w:after="200"/>
              <w:ind w:left="502"/>
              <w:contextualSpacing/>
              <w:jc w:val="center"/>
              <w:rPr>
                <w:rFonts w:ascii="Arial" w:eastAsia="Calibri" w:hAnsi="Arial" w:cs="Arial"/>
                <w:szCs w:val="20"/>
                <w:lang w:eastAsia="en-US"/>
              </w:rPr>
            </w:pPr>
          </w:p>
        </w:tc>
        <w:tc>
          <w:tcPr>
            <w:tcW w:w="8151" w:type="dxa"/>
            <w:shd w:val="clear" w:color="auto" w:fill="auto"/>
            <w:noWrap/>
            <w:vAlign w:val="bottom"/>
            <w:hideMark/>
          </w:tcPr>
          <w:p w14:paraId="78405ABA" w14:textId="77777777" w:rsidR="00043578" w:rsidRPr="00043578" w:rsidRDefault="00043578" w:rsidP="00043578">
            <w:pPr>
              <w:spacing w:beforeLines="20" w:before="48"/>
              <w:rPr>
                <w:rFonts w:ascii="Arial" w:hAnsi="Arial" w:cs="Arial"/>
                <w:szCs w:val="20"/>
              </w:rPr>
            </w:pPr>
            <w:r w:rsidRPr="00043578">
              <w:rPr>
                <w:rFonts w:ascii="Arial" w:hAnsi="Arial" w:cs="Arial"/>
                <w:szCs w:val="20"/>
              </w:rPr>
              <w:t xml:space="preserve">BATERIA GALWANICZNE 1,5 V DO 23 V  </w:t>
            </w:r>
          </w:p>
        </w:tc>
      </w:tr>
      <w:tr w:rsidR="00043578" w:rsidRPr="00043578" w14:paraId="74D83EC5" w14:textId="77777777" w:rsidTr="00043578">
        <w:trPr>
          <w:trHeight w:val="240"/>
        </w:trPr>
        <w:tc>
          <w:tcPr>
            <w:tcW w:w="709" w:type="dxa"/>
            <w:shd w:val="clear" w:color="auto" w:fill="auto"/>
            <w:noWrap/>
            <w:vAlign w:val="bottom"/>
            <w:hideMark/>
          </w:tcPr>
          <w:p w14:paraId="1BE29871" w14:textId="77777777" w:rsidR="00043578" w:rsidRPr="00043578" w:rsidRDefault="00043578" w:rsidP="00043578">
            <w:pPr>
              <w:numPr>
                <w:ilvl w:val="0"/>
                <w:numId w:val="63"/>
              </w:numPr>
              <w:spacing w:beforeLines="20" w:before="48" w:after="200"/>
              <w:ind w:left="502"/>
              <w:contextualSpacing/>
              <w:jc w:val="center"/>
              <w:rPr>
                <w:rFonts w:ascii="Arial" w:eastAsia="Calibri" w:hAnsi="Arial" w:cs="Arial"/>
                <w:szCs w:val="20"/>
                <w:lang w:eastAsia="en-US"/>
              </w:rPr>
            </w:pPr>
          </w:p>
        </w:tc>
        <w:tc>
          <w:tcPr>
            <w:tcW w:w="8151" w:type="dxa"/>
            <w:shd w:val="clear" w:color="auto" w:fill="auto"/>
            <w:noWrap/>
            <w:vAlign w:val="bottom"/>
            <w:hideMark/>
          </w:tcPr>
          <w:p w14:paraId="5EFEED08" w14:textId="77777777" w:rsidR="00043578" w:rsidRPr="00043578" w:rsidRDefault="00043578" w:rsidP="00043578">
            <w:pPr>
              <w:spacing w:beforeLines="20" w:before="48"/>
              <w:rPr>
                <w:rFonts w:ascii="Arial" w:hAnsi="Arial" w:cs="Arial"/>
                <w:szCs w:val="20"/>
              </w:rPr>
            </w:pPr>
            <w:r w:rsidRPr="00043578">
              <w:rPr>
                <w:rFonts w:ascii="Arial" w:hAnsi="Arial" w:cs="Arial"/>
                <w:szCs w:val="20"/>
              </w:rPr>
              <w:t xml:space="preserve">LAKIER ELEKTROIZOLACYJNY  </w:t>
            </w:r>
          </w:p>
        </w:tc>
      </w:tr>
      <w:tr w:rsidR="00043578" w:rsidRPr="00043578" w14:paraId="59E0D40E" w14:textId="77777777" w:rsidTr="00043578">
        <w:trPr>
          <w:trHeight w:val="240"/>
        </w:trPr>
        <w:tc>
          <w:tcPr>
            <w:tcW w:w="709" w:type="dxa"/>
            <w:shd w:val="clear" w:color="auto" w:fill="auto"/>
            <w:noWrap/>
            <w:vAlign w:val="bottom"/>
            <w:hideMark/>
          </w:tcPr>
          <w:p w14:paraId="26ECF6DE" w14:textId="77777777" w:rsidR="00043578" w:rsidRPr="00043578" w:rsidRDefault="00043578" w:rsidP="00043578">
            <w:pPr>
              <w:numPr>
                <w:ilvl w:val="0"/>
                <w:numId w:val="63"/>
              </w:numPr>
              <w:spacing w:beforeLines="20" w:before="48" w:after="200"/>
              <w:ind w:left="502"/>
              <w:contextualSpacing/>
              <w:jc w:val="center"/>
              <w:rPr>
                <w:rFonts w:ascii="Arial" w:eastAsia="Calibri" w:hAnsi="Arial" w:cs="Arial"/>
                <w:szCs w:val="20"/>
                <w:lang w:eastAsia="en-US"/>
              </w:rPr>
            </w:pPr>
          </w:p>
        </w:tc>
        <w:tc>
          <w:tcPr>
            <w:tcW w:w="8151" w:type="dxa"/>
            <w:shd w:val="clear" w:color="auto" w:fill="auto"/>
            <w:noWrap/>
            <w:vAlign w:val="bottom"/>
            <w:hideMark/>
          </w:tcPr>
          <w:p w14:paraId="6BC75A51" w14:textId="64A8604F" w:rsidR="00043578" w:rsidRPr="00043578" w:rsidRDefault="008C4ED8" w:rsidP="00043578">
            <w:pPr>
              <w:spacing w:beforeLines="20" w:before="48"/>
              <w:rPr>
                <w:rFonts w:ascii="Arial" w:hAnsi="Arial" w:cs="Arial"/>
                <w:szCs w:val="20"/>
              </w:rPr>
            </w:pPr>
            <w:r>
              <w:rPr>
                <w:rFonts w:ascii="Arial" w:hAnsi="Arial" w:cs="Arial"/>
                <w:szCs w:val="20"/>
              </w:rPr>
              <w:t>LAKIER DO NASĄCZANIA</w:t>
            </w:r>
            <w:r w:rsidR="00043578" w:rsidRPr="00043578">
              <w:rPr>
                <w:rFonts w:ascii="Arial" w:hAnsi="Arial" w:cs="Arial"/>
                <w:szCs w:val="20"/>
              </w:rPr>
              <w:t xml:space="preserve"> UZWOJEN    </w:t>
            </w:r>
          </w:p>
        </w:tc>
      </w:tr>
      <w:tr w:rsidR="00043578" w:rsidRPr="00043578" w14:paraId="75746F44" w14:textId="77777777" w:rsidTr="00043578">
        <w:trPr>
          <w:trHeight w:val="240"/>
        </w:trPr>
        <w:tc>
          <w:tcPr>
            <w:tcW w:w="709" w:type="dxa"/>
            <w:shd w:val="clear" w:color="auto" w:fill="auto"/>
            <w:noWrap/>
            <w:vAlign w:val="bottom"/>
            <w:hideMark/>
          </w:tcPr>
          <w:p w14:paraId="2133F607" w14:textId="77777777" w:rsidR="00043578" w:rsidRPr="00043578" w:rsidRDefault="00043578" w:rsidP="00043578">
            <w:pPr>
              <w:numPr>
                <w:ilvl w:val="0"/>
                <w:numId w:val="63"/>
              </w:numPr>
              <w:spacing w:beforeLines="20" w:before="48" w:after="200"/>
              <w:ind w:left="502"/>
              <w:contextualSpacing/>
              <w:jc w:val="center"/>
              <w:rPr>
                <w:rFonts w:ascii="Arial" w:eastAsia="Calibri" w:hAnsi="Arial" w:cs="Arial"/>
                <w:szCs w:val="20"/>
                <w:lang w:eastAsia="en-US"/>
              </w:rPr>
            </w:pPr>
          </w:p>
        </w:tc>
        <w:tc>
          <w:tcPr>
            <w:tcW w:w="8151" w:type="dxa"/>
            <w:shd w:val="clear" w:color="auto" w:fill="auto"/>
            <w:noWrap/>
            <w:vAlign w:val="bottom"/>
            <w:hideMark/>
          </w:tcPr>
          <w:p w14:paraId="61723552" w14:textId="77777777" w:rsidR="00043578" w:rsidRPr="00043578" w:rsidRDefault="00043578" w:rsidP="00043578">
            <w:pPr>
              <w:spacing w:beforeLines="20" w:before="48"/>
              <w:rPr>
                <w:rFonts w:ascii="Arial" w:hAnsi="Arial" w:cs="Arial"/>
                <w:szCs w:val="20"/>
              </w:rPr>
            </w:pPr>
            <w:r w:rsidRPr="00043578">
              <w:rPr>
                <w:rFonts w:ascii="Arial" w:hAnsi="Arial" w:cs="Arial"/>
                <w:szCs w:val="20"/>
              </w:rPr>
              <w:t xml:space="preserve">FARBA DO GRUNTOWANIA   </w:t>
            </w:r>
          </w:p>
        </w:tc>
      </w:tr>
      <w:tr w:rsidR="00043578" w:rsidRPr="00043578" w14:paraId="61187789" w14:textId="77777777" w:rsidTr="00043578">
        <w:trPr>
          <w:trHeight w:val="240"/>
        </w:trPr>
        <w:tc>
          <w:tcPr>
            <w:tcW w:w="709" w:type="dxa"/>
            <w:shd w:val="clear" w:color="auto" w:fill="auto"/>
            <w:noWrap/>
            <w:vAlign w:val="bottom"/>
          </w:tcPr>
          <w:p w14:paraId="0EDD73CD" w14:textId="77777777" w:rsidR="00043578" w:rsidRPr="00043578" w:rsidRDefault="00043578" w:rsidP="00043578">
            <w:pPr>
              <w:numPr>
                <w:ilvl w:val="0"/>
                <w:numId w:val="63"/>
              </w:numPr>
              <w:spacing w:beforeLines="20" w:before="48" w:after="200"/>
              <w:ind w:left="502"/>
              <w:contextualSpacing/>
              <w:jc w:val="center"/>
              <w:rPr>
                <w:rFonts w:ascii="Arial" w:eastAsia="Calibri" w:hAnsi="Arial" w:cs="Arial"/>
                <w:szCs w:val="20"/>
                <w:lang w:eastAsia="en-US"/>
              </w:rPr>
            </w:pPr>
          </w:p>
        </w:tc>
        <w:tc>
          <w:tcPr>
            <w:tcW w:w="8151" w:type="dxa"/>
            <w:shd w:val="clear" w:color="auto" w:fill="auto"/>
            <w:noWrap/>
            <w:vAlign w:val="bottom"/>
          </w:tcPr>
          <w:p w14:paraId="60B028C2" w14:textId="77777777" w:rsidR="00043578" w:rsidRPr="00043578" w:rsidRDefault="00043578" w:rsidP="00043578">
            <w:pPr>
              <w:spacing w:beforeLines="20" w:before="48"/>
              <w:rPr>
                <w:rFonts w:ascii="Arial" w:hAnsi="Arial" w:cs="Arial"/>
                <w:szCs w:val="20"/>
              </w:rPr>
            </w:pPr>
            <w:r w:rsidRPr="00043578">
              <w:rPr>
                <w:rFonts w:ascii="Arial" w:hAnsi="Arial" w:cs="Arial"/>
                <w:szCs w:val="20"/>
              </w:rPr>
              <w:t>FARBA OGÓLNEGO STOSOWANIA</w:t>
            </w:r>
          </w:p>
        </w:tc>
      </w:tr>
      <w:tr w:rsidR="00043578" w:rsidRPr="00043578" w14:paraId="0F1B41E8" w14:textId="77777777" w:rsidTr="00043578">
        <w:trPr>
          <w:trHeight w:val="240"/>
        </w:trPr>
        <w:tc>
          <w:tcPr>
            <w:tcW w:w="709" w:type="dxa"/>
            <w:shd w:val="clear" w:color="auto" w:fill="auto"/>
            <w:noWrap/>
            <w:vAlign w:val="bottom"/>
            <w:hideMark/>
          </w:tcPr>
          <w:p w14:paraId="02AEB38A" w14:textId="77777777" w:rsidR="00043578" w:rsidRPr="00043578" w:rsidRDefault="00043578" w:rsidP="00043578">
            <w:pPr>
              <w:numPr>
                <w:ilvl w:val="0"/>
                <w:numId w:val="63"/>
              </w:numPr>
              <w:spacing w:beforeLines="20" w:before="48" w:after="200"/>
              <w:ind w:left="502"/>
              <w:contextualSpacing/>
              <w:jc w:val="center"/>
              <w:rPr>
                <w:rFonts w:ascii="Arial" w:eastAsia="Calibri" w:hAnsi="Arial" w:cs="Arial"/>
                <w:szCs w:val="20"/>
                <w:lang w:eastAsia="en-US"/>
              </w:rPr>
            </w:pPr>
          </w:p>
        </w:tc>
        <w:tc>
          <w:tcPr>
            <w:tcW w:w="8151" w:type="dxa"/>
            <w:shd w:val="clear" w:color="auto" w:fill="auto"/>
            <w:noWrap/>
            <w:vAlign w:val="bottom"/>
            <w:hideMark/>
          </w:tcPr>
          <w:p w14:paraId="032A76C6" w14:textId="77777777" w:rsidR="00043578" w:rsidRPr="00043578" w:rsidRDefault="00043578" w:rsidP="00043578">
            <w:pPr>
              <w:spacing w:beforeLines="20" w:before="48"/>
              <w:rPr>
                <w:rFonts w:ascii="Arial" w:hAnsi="Arial" w:cs="Arial"/>
                <w:szCs w:val="20"/>
              </w:rPr>
            </w:pPr>
            <w:r w:rsidRPr="00043578">
              <w:rPr>
                <w:rFonts w:ascii="Arial" w:hAnsi="Arial" w:cs="Arial"/>
                <w:szCs w:val="20"/>
              </w:rPr>
              <w:t xml:space="preserve">FARBA CHLOROKAUCZUKOWA   </w:t>
            </w:r>
          </w:p>
        </w:tc>
      </w:tr>
      <w:tr w:rsidR="00043578" w:rsidRPr="00043578" w14:paraId="63D63E96" w14:textId="77777777" w:rsidTr="00043578">
        <w:trPr>
          <w:trHeight w:val="240"/>
        </w:trPr>
        <w:tc>
          <w:tcPr>
            <w:tcW w:w="709" w:type="dxa"/>
            <w:shd w:val="clear" w:color="auto" w:fill="auto"/>
            <w:noWrap/>
            <w:vAlign w:val="bottom"/>
            <w:hideMark/>
          </w:tcPr>
          <w:p w14:paraId="23BC1FB2" w14:textId="77777777" w:rsidR="00043578" w:rsidRPr="00043578" w:rsidRDefault="00043578" w:rsidP="00043578">
            <w:pPr>
              <w:numPr>
                <w:ilvl w:val="0"/>
                <w:numId w:val="63"/>
              </w:numPr>
              <w:spacing w:beforeLines="20" w:before="48" w:after="200"/>
              <w:ind w:left="502"/>
              <w:contextualSpacing/>
              <w:jc w:val="center"/>
              <w:rPr>
                <w:rFonts w:ascii="Arial" w:eastAsia="Calibri" w:hAnsi="Arial" w:cs="Arial"/>
                <w:szCs w:val="20"/>
                <w:lang w:eastAsia="en-US"/>
              </w:rPr>
            </w:pPr>
          </w:p>
        </w:tc>
        <w:tc>
          <w:tcPr>
            <w:tcW w:w="8151" w:type="dxa"/>
            <w:shd w:val="clear" w:color="auto" w:fill="auto"/>
            <w:noWrap/>
            <w:vAlign w:val="bottom"/>
            <w:hideMark/>
          </w:tcPr>
          <w:p w14:paraId="0318A749" w14:textId="77777777" w:rsidR="00043578" w:rsidRPr="00043578" w:rsidRDefault="00043578" w:rsidP="00043578">
            <w:pPr>
              <w:spacing w:beforeLines="20" w:before="48"/>
              <w:rPr>
                <w:rFonts w:ascii="Arial" w:hAnsi="Arial" w:cs="Arial"/>
                <w:szCs w:val="20"/>
              </w:rPr>
            </w:pPr>
            <w:r w:rsidRPr="00043578">
              <w:rPr>
                <w:rFonts w:ascii="Arial" w:hAnsi="Arial" w:cs="Arial"/>
                <w:szCs w:val="20"/>
              </w:rPr>
              <w:t xml:space="preserve">FOLIA-REKAW   </w:t>
            </w:r>
          </w:p>
        </w:tc>
      </w:tr>
      <w:tr w:rsidR="00043578" w:rsidRPr="00043578" w14:paraId="786ADA78" w14:textId="77777777" w:rsidTr="00043578">
        <w:trPr>
          <w:trHeight w:val="240"/>
        </w:trPr>
        <w:tc>
          <w:tcPr>
            <w:tcW w:w="709" w:type="dxa"/>
            <w:shd w:val="clear" w:color="auto" w:fill="auto"/>
            <w:noWrap/>
            <w:vAlign w:val="bottom"/>
            <w:hideMark/>
          </w:tcPr>
          <w:p w14:paraId="2D2BDAA2" w14:textId="77777777" w:rsidR="00043578" w:rsidRPr="00043578" w:rsidRDefault="00043578" w:rsidP="00043578">
            <w:pPr>
              <w:numPr>
                <w:ilvl w:val="0"/>
                <w:numId w:val="63"/>
              </w:numPr>
              <w:spacing w:beforeLines="20" w:before="48" w:after="200"/>
              <w:ind w:left="502"/>
              <w:contextualSpacing/>
              <w:jc w:val="center"/>
              <w:rPr>
                <w:rFonts w:ascii="Arial" w:eastAsia="Calibri" w:hAnsi="Arial" w:cs="Arial"/>
                <w:szCs w:val="20"/>
                <w:lang w:eastAsia="en-US"/>
              </w:rPr>
            </w:pPr>
          </w:p>
        </w:tc>
        <w:tc>
          <w:tcPr>
            <w:tcW w:w="8151" w:type="dxa"/>
            <w:shd w:val="clear" w:color="auto" w:fill="auto"/>
            <w:noWrap/>
            <w:vAlign w:val="bottom"/>
            <w:hideMark/>
          </w:tcPr>
          <w:p w14:paraId="066F570A" w14:textId="77777777" w:rsidR="00043578" w:rsidRPr="00043578" w:rsidRDefault="00043578" w:rsidP="00043578">
            <w:pPr>
              <w:spacing w:beforeLines="20" w:before="48"/>
              <w:rPr>
                <w:rFonts w:ascii="Arial" w:hAnsi="Arial" w:cs="Arial"/>
                <w:szCs w:val="20"/>
              </w:rPr>
            </w:pPr>
            <w:r w:rsidRPr="00043578">
              <w:rPr>
                <w:rFonts w:ascii="Arial" w:hAnsi="Arial" w:cs="Arial"/>
                <w:szCs w:val="20"/>
              </w:rPr>
              <w:t xml:space="preserve">TASMA IZOLACYJNE I PÓŁPRZEWODZACE    </w:t>
            </w:r>
          </w:p>
        </w:tc>
      </w:tr>
      <w:tr w:rsidR="00043578" w:rsidRPr="00043578" w14:paraId="728FB379" w14:textId="77777777" w:rsidTr="00043578">
        <w:trPr>
          <w:trHeight w:val="240"/>
        </w:trPr>
        <w:tc>
          <w:tcPr>
            <w:tcW w:w="709" w:type="dxa"/>
            <w:shd w:val="clear" w:color="auto" w:fill="auto"/>
            <w:noWrap/>
            <w:vAlign w:val="bottom"/>
            <w:hideMark/>
          </w:tcPr>
          <w:p w14:paraId="364C2482" w14:textId="77777777" w:rsidR="00043578" w:rsidRPr="00043578" w:rsidRDefault="00043578" w:rsidP="00043578">
            <w:pPr>
              <w:numPr>
                <w:ilvl w:val="0"/>
                <w:numId w:val="63"/>
              </w:numPr>
              <w:spacing w:beforeLines="20" w:before="48" w:after="200"/>
              <w:ind w:left="502"/>
              <w:contextualSpacing/>
              <w:jc w:val="center"/>
              <w:rPr>
                <w:rFonts w:ascii="Arial" w:eastAsia="Calibri" w:hAnsi="Arial" w:cs="Arial"/>
                <w:szCs w:val="20"/>
                <w:lang w:eastAsia="en-US"/>
              </w:rPr>
            </w:pPr>
          </w:p>
        </w:tc>
        <w:tc>
          <w:tcPr>
            <w:tcW w:w="8151" w:type="dxa"/>
            <w:shd w:val="clear" w:color="auto" w:fill="auto"/>
            <w:noWrap/>
            <w:vAlign w:val="bottom"/>
            <w:hideMark/>
          </w:tcPr>
          <w:p w14:paraId="22214CE5" w14:textId="77777777" w:rsidR="00043578" w:rsidRPr="00043578" w:rsidRDefault="00043578" w:rsidP="00043578">
            <w:pPr>
              <w:spacing w:beforeLines="20" w:before="48"/>
              <w:rPr>
                <w:rFonts w:ascii="Arial" w:hAnsi="Arial" w:cs="Arial"/>
                <w:szCs w:val="20"/>
              </w:rPr>
            </w:pPr>
            <w:r w:rsidRPr="00043578">
              <w:rPr>
                <w:rFonts w:ascii="Arial" w:hAnsi="Arial" w:cs="Arial"/>
                <w:szCs w:val="20"/>
              </w:rPr>
              <w:t xml:space="preserve">TASMY SAMOWULKANIZUJĄCE    </w:t>
            </w:r>
          </w:p>
        </w:tc>
      </w:tr>
      <w:tr w:rsidR="00043578" w:rsidRPr="00043578" w14:paraId="754779B4" w14:textId="77777777" w:rsidTr="00043578">
        <w:trPr>
          <w:trHeight w:val="240"/>
        </w:trPr>
        <w:tc>
          <w:tcPr>
            <w:tcW w:w="709" w:type="dxa"/>
            <w:shd w:val="clear" w:color="auto" w:fill="auto"/>
            <w:noWrap/>
            <w:vAlign w:val="bottom"/>
            <w:hideMark/>
          </w:tcPr>
          <w:p w14:paraId="0DE51156" w14:textId="77777777" w:rsidR="00043578" w:rsidRPr="00043578" w:rsidRDefault="00043578" w:rsidP="00043578">
            <w:pPr>
              <w:numPr>
                <w:ilvl w:val="0"/>
                <w:numId w:val="63"/>
              </w:numPr>
              <w:spacing w:beforeLines="20" w:before="48" w:after="200"/>
              <w:ind w:left="502"/>
              <w:contextualSpacing/>
              <w:jc w:val="center"/>
              <w:rPr>
                <w:rFonts w:ascii="Arial" w:eastAsia="Calibri" w:hAnsi="Arial" w:cs="Arial"/>
                <w:szCs w:val="20"/>
                <w:lang w:eastAsia="en-US"/>
              </w:rPr>
            </w:pPr>
          </w:p>
        </w:tc>
        <w:tc>
          <w:tcPr>
            <w:tcW w:w="8151" w:type="dxa"/>
            <w:shd w:val="clear" w:color="auto" w:fill="auto"/>
            <w:noWrap/>
            <w:vAlign w:val="bottom"/>
            <w:hideMark/>
          </w:tcPr>
          <w:p w14:paraId="27D6C4C5" w14:textId="77777777" w:rsidR="00043578" w:rsidRPr="00043578" w:rsidRDefault="00043578" w:rsidP="00043578">
            <w:pPr>
              <w:spacing w:beforeLines="20" w:before="48"/>
              <w:rPr>
                <w:rFonts w:ascii="Arial" w:hAnsi="Arial" w:cs="Arial"/>
                <w:szCs w:val="20"/>
              </w:rPr>
            </w:pPr>
            <w:r w:rsidRPr="00043578">
              <w:rPr>
                <w:rFonts w:ascii="Arial" w:hAnsi="Arial" w:cs="Arial"/>
                <w:szCs w:val="20"/>
              </w:rPr>
              <w:t xml:space="preserve">SZNUREK  </w:t>
            </w:r>
          </w:p>
        </w:tc>
      </w:tr>
      <w:tr w:rsidR="009B3655" w:rsidRPr="00043578" w14:paraId="20292AD5" w14:textId="77777777" w:rsidTr="00043578">
        <w:trPr>
          <w:trHeight w:val="240"/>
        </w:trPr>
        <w:tc>
          <w:tcPr>
            <w:tcW w:w="709" w:type="dxa"/>
            <w:shd w:val="clear" w:color="auto" w:fill="auto"/>
            <w:noWrap/>
            <w:vAlign w:val="bottom"/>
          </w:tcPr>
          <w:p w14:paraId="2C462897" w14:textId="77777777" w:rsidR="009B3655" w:rsidRPr="00043578" w:rsidRDefault="009B3655" w:rsidP="00043578">
            <w:pPr>
              <w:numPr>
                <w:ilvl w:val="0"/>
                <w:numId w:val="63"/>
              </w:numPr>
              <w:spacing w:beforeLines="20" w:before="48" w:after="200"/>
              <w:ind w:left="502"/>
              <w:contextualSpacing/>
              <w:jc w:val="center"/>
              <w:rPr>
                <w:rFonts w:ascii="Arial" w:eastAsia="Calibri" w:hAnsi="Arial" w:cs="Arial"/>
                <w:szCs w:val="20"/>
                <w:lang w:eastAsia="en-US"/>
              </w:rPr>
            </w:pPr>
          </w:p>
        </w:tc>
        <w:tc>
          <w:tcPr>
            <w:tcW w:w="8151" w:type="dxa"/>
            <w:shd w:val="clear" w:color="auto" w:fill="auto"/>
            <w:noWrap/>
            <w:vAlign w:val="bottom"/>
          </w:tcPr>
          <w:p w14:paraId="1A8FF7FB" w14:textId="3234B0B8" w:rsidR="009B3655" w:rsidRPr="008C4ED8" w:rsidRDefault="009B3655" w:rsidP="00043578">
            <w:pPr>
              <w:spacing w:beforeLines="20" w:before="48"/>
              <w:rPr>
                <w:rFonts w:ascii="Arial" w:hAnsi="Arial" w:cs="Arial"/>
                <w:szCs w:val="20"/>
              </w:rPr>
            </w:pPr>
            <w:r w:rsidRPr="008C4ED8">
              <w:rPr>
                <w:rFonts w:ascii="Arial" w:hAnsi="Arial" w:cs="Arial"/>
                <w:szCs w:val="20"/>
              </w:rPr>
              <w:t>PĘDZLE MALARSKIE</w:t>
            </w:r>
          </w:p>
        </w:tc>
      </w:tr>
      <w:tr w:rsidR="00043578" w:rsidRPr="00043578" w14:paraId="7F37C6F3" w14:textId="77777777" w:rsidTr="00043578">
        <w:trPr>
          <w:trHeight w:val="240"/>
        </w:trPr>
        <w:tc>
          <w:tcPr>
            <w:tcW w:w="709" w:type="dxa"/>
            <w:shd w:val="clear" w:color="auto" w:fill="auto"/>
            <w:noWrap/>
            <w:vAlign w:val="bottom"/>
          </w:tcPr>
          <w:p w14:paraId="5214DAD0" w14:textId="77777777" w:rsidR="00043578" w:rsidRPr="00043578" w:rsidRDefault="00043578" w:rsidP="00043578">
            <w:pPr>
              <w:numPr>
                <w:ilvl w:val="0"/>
                <w:numId w:val="63"/>
              </w:numPr>
              <w:spacing w:beforeLines="20" w:before="48" w:after="200"/>
              <w:ind w:left="502"/>
              <w:contextualSpacing/>
              <w:jc w:val="center"/>
              <w:rPr>
                <w:rFonts w:ascii="Arial" w:eastAsia="Calibri" w:hAnsi="Arial" w:cs="Arial"/>
                <w:szCs w:val="20"/>
                <w:lang w:eastAsia="en-US"/>
              </w:rPr>
            </w:pPr>
          </w:p>
        </w:tc>
        <w:tc>
          <w:tcPr>
            <w:tcW w:w="8151" w:type="dxa"/>
            <w:shd w:val="clear" w:color="auto" w:fill="auto"/>
            <w:noWrap/>
            <w:vAlign w:val="bottom"/>
          </w:tcPr>
          <w:p w14:paraId="051B311D" w14:textId="0A43C665" w:rsidR="00043578" w:rsidRPr="00043578" w:rsidRDefault="00043578" w:rsidP="00043578">
            <w:pPr>
              <w:spacing w:beforeLines="20" w:before="48"/>
              <w:rPr>
                <w:rFonts w:ascii="Arial" w:hAnsi="Arial" w:cs="Arial"/>
                <w:szCs w:val="20"/>
              </w:rPr>
            </w:pPr>
            <w:r w:rsidRPr="00043578">
              <w:rPr>
                <w:rFonts w:ascii="Arial" w:hAnsi="Arial" w:cs="Arial"/>
                <w:szCs w:val="20"/>
              </w:rPr>
              <w:t>DROBNY OSPRZĘT ELEK</w:t>
            </w:r>
            <w:r w:rsidR="00D6239E">
              <w:rPr>
                <w:rFonts w:ascii="Arial" w:hAnsi="Arial" w:cs="Arial"/>
                <w:szCs w:val="20"/>
              </w:rPr>
              <w:t>T</w:t>
            </w:r>
            <w:r w:rsidRPr="00043578">
              <w:rPr>
                <w:rFonts w:ascii="Arial" w:hAnsi="Arial" w:cs="Arial"/>
                <w:szCs w:val="20"/>
              </w:rPr>
              <w:t>R</w:t>
            </w:r>
            <w:r w:rsidR="00D6239E">
              <w:rPr>
                <w:rFonts w:ascii="Arial" w:hAnsi="Arial" w:cs="Arial"/>
                <w:szCs w:val="20"/>
              </w:rPr>
              <w:t>Y</w:t>
            </w:r>
            <w:r w:rsidRPr="00043578">
              <w:rPr>
                <w:rFonts w:ascii="Arial" w:hAnsi="Arial" w:cs="Arial"/>
                <w:szCs w:val="20"/>
              </w:rPr>
              <w:t>CZNY O CENIE JEDNOSTKOWEJ DO 100 ZŁ</w:t>
            </w:r>
            <w:r w:rsidR="009608DA">
              <w:rPr>
                <w:rFonts w:ascii="Arial" w:hAnsi="Arial" w:cs="Arial"/>
                <w:szCs w:val="20"/>
              </w:rPr>
              <w:t xml:space="preserve"> (wykorzystany tylko dla prac ryczałtowych</w:t>
            </w:r>
            <w:r w:rsidR="00ED13DC">
              <w:rPr>
                <w:rFonts w:ascii="Arial" w:hAnsi="Arial" w:cs="Arial"/>
                <w:szCs w:val="20"/>
              </w:rPr>
              <w:t xml:space="preserve">: </w:t>
            </w:r>
            <w:r w:rsidR="00ED13DC">
              <w:rPr>
                <w:rFonts w:ascii="Arial" w:hAnsi="Arial" w:cs="Arial"/>
                <w:color w:val="000000" w:themeColor="text1"/>
              </w:rPr>
              <w:t>pkt 1.2.1.</w:t>
            </w:r>
            <w:r w:rsidR="009608DA">
              <w:rPr>
                <w:rFonts w:ascii="Arial" w:hAnsi="Arial" w:cs="Arial"/>
                <w:szCs w:val="20"/>
              </w:rPr>
              <w:t>)</w:t>
            </w:r>
          </w:p>
        </w:tc>
      </w:tr>
    </w:tbl>
    <w:p w14:paraId="19D858EF" w14:textId="77777777" w:rsidR="00083036" w:rsidRDefault="00083036" w:rsidP="00056ACD">
      <w:pPr>
        <w:spacing w:after="160" w:line="259" w:lineRule="auto"/>
        <w:jc w:val="both"/>
        <w:rPr>
          <w:rFonts w:ascii="Arial" w:hAnsi="Arial" w:cs="Arial"/>
          <w:color w:val="000000" w:themeColor="text1"/>
          <w:sz w:val="22"/>
          <w:szCs w:val="22"/>
        </w:rPr>
      </w:pPr>
    </w:p>
    <w:p w14:paraId="1BD877A8" w14:textId="77777777" w:rsidR="00083036" w:rsidRDefault="00834972" w:rsidP="00056ACD">
      <w:pPr>
        <w:spacing w:after="160" w:line="259" w:lineRule="auto"/>
        <w:jc w:val="both"/>
        <w:rPr>
          <w:rFonts w:ascii="Arial" w:hAnsi="Arial" w:cs="Arial"/>
          <w:color w:val="000000" w:themeColor="text1"/>
          <w:sz w:val="22"/>
          <w:szCs w:val="22"/>
        </w:rPr>
      </w:pPr>
      <w:r>
        <w:rPr>
          <w:rFonts w:ascii="Arial" w:hAnsi="Arial" w:cs="Arial"/>
          <w:color w:val="000000" w:themeColor="text1"/>
          <w:sz w:val="22"/>
          <w:szCs w:val="22"/>
        </w:rPr>
        <w:t>Wykazy materiałów Pomocniczych powinny być aktualizowane do nowych, sprawdzonych rozwiązań technicznych stosowanych w przedmiotowym zakresie.</w:t>
      </w:r>
    </w:p>
    <w:p w14:paraId="5A732FA9" w14:textId="77777777" w:rsidR="00834972" w:rsidRDefault="00834972" w:rsidP="00056ACD">
      <w:pPr>
        <w:spacing w:after="160" w:line="259" w:lineRule="auto"/>
        <w:jc w:val="both"/>
        <w:rPr>
          <w:rFonts w:ascii="Arial" w:hAnsi="Arial" w:cs="Arial"/>
          <w:color w:val="000000" w:themeColor="text1"/>
          <w:sz w:val="22"/>
          <w:szCs w:val="22"/>
        </w:rPr>
      </w:pPr>
    </w:p>
    <w:p w14:paraId="0FF8591D" w14:textId="77777777" w:rsidR="00834972" w:rsidRDefault="00834972" w:rsidP="00056ACD">
      <w:pPr>
        <w:spacing w:after="160" w:line="259" w:lineRule="auto"/>
        <w:jc w:val="both"/>
        <w:rPr>
          <w:rFonts w:ascii="Arial" w:hAnsi="Arial" w:cs="Arial"/>
          <w:color w:val="000000" w:themeColor="text1"/>
          <w:sz w:val="22"/>
          <w:szCs w:val="22"/>
        </w:rPr>
      </w:pPr>
    </w:p>
    <w:p w14:paraId="457F6488" w14:textId="77777777" w:rsidR="00834972" w:rsidRDefault="00834972" w:rsidP="00056ACD">
      <w:pPr>
        <w:spacing w:after="160" w:line="259" w:lineRule="auto"/>
        <w:jc w:val="both"/>
        <w:rPr>
          <w:rFonts w:ascii="Arial" w:hAnsi="Arial" w:cs="Arial"/>
          <w:color w:val="000000" w:themeColor="text1"/>
          <w:sz w:val="22"/>
          <w:szCs w:val="22"/>
        </w:rPr>
      </w:pPr>
    </w:p>
    <w:p w14:paraId="43409BAF" w14:textId="77777777" w:rsidR="00021248" w:rsidRDefault="00021248" w:rsidP="00056ACD">
      <w:pPr>
        <w:spacing w:after="160" w:line="259" w:lineRule="auto"/>
        <w:jc w:val="both"/>
        <w:rPr>
          <w:rFonts w:ascii="Arial" w:hAnsi="Arial" w:cs="Arial"/>
          <w:color w:val="000000" w:themeColor="text1"/>
          <w:sz w:val="22"/>
          <w:szCs w:val="22"/>
        </w:rPr>
      </w:pPr>
    </w:p>
    <w:p w14:paraId="20A16018" w14:textId="77777777" w:rsidR="00021248" w:rsidRDefault="00021248" w:rsidP="00056ACD">
      <w:pPr>
        <w:spacing w:after="160" w:line="259" w:lineRule="auto"/>
        <w:jc w:val="both"/>
        <w:rPr>
          <w:rFonts w:ascii="Arial" w:hAnsi="Arial" w:cs="Arial"/>
          <w:color w:val="000000" w:themeColor="text1"/>
          <w:sz w:val="22"/>
          <w:szCs w:val="22"/>
        </w:rPr>
      </w:pPr>
    </w:p>
    <w:p w14:paraId="69F03230" w14:textId="77777777" w:rsidR="00021248" w:rsidRDefault="00021248" w:rsidP="00056ACD">
      <w:pPr>
        <w:spacing w:after="160" w:line="259" w:lineRule="auto"/>
        <w:jc w:val="both"/>
        <w:rPr>
          <w:rFonts w:ascii="Arial" w:hAnsi="Arial" w:cs="Arial"/>
          <w:color w:val="000000" w:themeColor="text1"/>
          <w:sz w:val="22"/>
          <w:szCs w:val="22"/>
        </w:rPr>
      </w:pPr>
    </w:p>
    <w:p w14:paraId="3EC2417D" w14:textId="77777777" w:rsidR="00021248" w:rsidRDefault="00021248" w:rsidP="00056ACD">
      <w:pPr>
        <w:spacing w:after="160" w:line="259" w:lineRule="auto"/>
        <w:jc w:val="both"/>
        <w:rPr>
          <w:rFonts w:ascii="Arial" w:hAnsi="Arial" w:cs="Arial"/>
          <w:color w:val="000000" w:themeColor="text1"/>
          <w:sz w:val="22"/>
          <w:szCs w:val="22"/>
        </w:rPr>
      </w:pPr>
    </w:p>
    <w:p w14:paraId="3D574163" w14:textId="77777777" w:rsidR="00021248" w:rsidRDefault="00021248" w:rsidP="00056ACD">
      <w:pPr>
        <w:spacing w:after="160" w:line="259" w:lineRule="auto"/>
        <w:jc w:val="both"/>
        <w:rPr>
          <w:rFonts w:ascii="Arial" w:hAnsi="Arial" w:cs="Arial"/>
          <w:color w:val="000000" w:themeColor="text1"/>
          <w:sz w:val="22"/>
          <w:szCs w:val="22"/>
        </w:rPr>
      </w:pPr>
    </w:p>
    <w:p w14:paraId="577438CC" w14:textId="77777777" w:rsidR="00021248" w:rsidRDefault="00021248" w:rsidP="00056ACD">
      <w:pPr>
        <w:spacing w:after="160" w:line="259" w:lineRule="auto"/>
        <w:jc w:val="both"/>
        <w:rPr>
          <w:rFonts w:ascii="Arial" w:hAnsi="Arial" w:cs="Arial"/>
          <w:color w:val="000000" w:themeColor="text1"/>
          <w:sz w:val="22"/>
          <w:szCs w:val="22"/>
        </w:rPr>
      </w:pPr>
    </w:p>
    <w:p w14:paraId="20B3CF0A" w14:textId="77777777" w:rsidR="00021248" w:rsidRDefault="00021248" w:rsidP="00056ACD">
      <w:pPr>
        <w:spacing w:after="160" w:line="259" w:lineRule="auto"/>
        <w:jc w:val="both"/>
        <w:rPr>
          <w:rFonts w:ascii="Arial" w:hAnsi="Arial" w:cs="Arial"/>
          <w:color w:val="000000" w:themeColor="text1"/>
          <w:sz w:val="22"/>
          <w:szCs w:val="22"/>
        </w:rPr>
      </w:pPr>
    </w:p>
    <w:p w14:paraId="2D1A7FCF" w14:textId="77777777" w:rsidR="00021248" w:rsidRDefault="00021248" w:rsidP="00056ACD">
      <w:pPr>
        <w:spacing w:after="160" w:line="259" w:lineRule="auto"/>
        <w:jc w:val="both"/>
        <w:rPr>
          <w:rFonts w:ascii="Arial" w:hAnsi="Arial" w:cs="Arial"/>
          <w:color w:val="000000" w:themeColor="text1"/>
          <w:sz w:val="22"/>
          <w:szCs w:val="22"/>
        </w:rPr>
      </w:pPr>
    </w:p>
    <w:p w14:paraId="6CA6057C" w14:textId="77777777" w:rsidR="00021248" w:rsidRDefault="00021248" w:rsidP="00056ACD">
      <w:pPr>
        <w:spacing w:after="160" w:line="259" w:lineRule="auto"/>
        <w:jc w:val="both"/>
        <w:rPr>
          <w:rFonts w:ascii="Arial" w:hAnsi="Arial" w:cs="Arial"/>
          <w:color w:val="000000" w:themeColor="text1"/>
          <w:sz w:val="22"/>
          <w:szCs w:val="22"/>
        </w:rPr>
      </w:pPr>
    </w:p>
    <w:p w14:paraId="382D455B" w14:textId="77777777" w:rsidR="00021248" w:rsidRDefault="00021248" w:rsidP="00056ACD">
      <w:pPr>
        <w:spacing w:after="160" w:line="259" w:lineRule="auto"/>
        <w:jc w:val="both"/>
        <w:rPr>
          <w:rFonts w:ascii="Arial" w:hAnsi="Arial" w:cs="Arial"/>
          <w:color w:val="000000" w:themeColor="text1"/>
          <w:sz w:val="22"/>
          <w:szCs w:val="22"/>
        </w:rPr>
      </w:pPr>
    </w:p>
    <w:p w14:paraId="3BCA8FB2" w14:textId="77777777" w:rsidR="00021248" w:rsidRDefault="00021248" w:rsidP="00056ACD">
      <w:pPr>
        <w:spacing w:after="160" w:line="259" w:lineRule="auto"/>
        <w:jc w:val="both"/>
        <w:rPr>
          <w:rFonts w:ascii="Arial" w:hAnsi="Arial" w:cs="Arial"/>
          <w:color w:val="000000" w:themeColor="text1"/>
          <w:sz w:val="22"/>
          <w:szCs w:val="22"/>
        </w:rPr>
      </w:pPr>
    </w:p>
    <w:p w14:paraId="64F77F1F" w14:textId="77777777" w:rsidR="00021248" w:rsidRDefault="00021248" w:rsidP="00056ACD">
      <w:pPr>
        <w:spacing w:after="160" w:line="259" w:lineRule="auto"/>
        <w:jc w:val="both"/>
        <w:rPr>
          <w:rFonts w:ascii="Arial" w:hAnsi="Arial" w:cs="Arial"/>
          <w:color w:val="000000" w:themeColor="text1"/>
          <w:sz w:val="22"/>
          <w:szCs w:val="22"/>
        </w:rPr>
      </w:pPr>
    </w:p>
    <w:p w14:paraId="05D4B1D7" w14:textId="77777777" w:rsidR="00021248" w:rsidRDefault="00021248" w:rsidP="00056ACD">
      <w:pPr>
        <w:spacing w:after="160" w:line="259" w:lineRule="auto"/>
        <w:jc w:val="both"/>
        <w:rPr>
          <w:rFonts w:ascii="Arial" w:hAnsi="Arial" w:cs="Arial"/>
          <w:color w:val="000000" w:themeColor="text1"/>
          <w:sz w:val="22"/>
          <w:szCs w:val="22"/>
        </w:rPr>
      </w:pPr>
    </w:p>
    <w:p w14:paraId="4BB735F5" w14:textId="77777777" w:rsidR="00021248" w:rsidRDefault="00021248" w:rsidP="00056ACD">
      <w:pPr>
        <w:spacing w:after="160" w:line="259" w:lineRule="auto"/>
        <w:jc w:val="both"/>
        <w:rPr>
          <w:rFonts w:ascii="Arial" w:hAnsi="Arial" w:cs="Arial"/>
          <w:color w:val="000000" w:themeColor="text1"/>
          <w:sz w:val="22"/>
          <w:szCs w:val="22"/>
        </w:rPr>
      </w:pPr>
    </w:p>
    <w:p w14:paraId="4E9DE254" w14:textId="77777777" w:rsidR="00021248" w:rsidRDefault="00021248" w:rsidP="00056ACD">
      <w:pPr>
        <w:spacing w:after="160" w:line="259" w:lineRule="auto"/>
        <w:jc w:val="both"/>
        <w:rPr>
          <w:rFonts w:ascii="Arial" w:hAnsi="Arial" w:cs="Arial"/>
          <w:color w:val="000000" w:themeColor="text1"/>
          <w:sz w:val="22"/>
          <w:szCs w:val="22"/>
        </w:rPr>
      </w:pPr>
    </w:p>
    <w:p w14:paraId="1A0080B1" w14:textId="77777777" w:rsidR="00021248" w:rsidRDefault="00021248" w:rsidP="00056ACD">
      <w:pPr>
        <w:spacing w:after="160" w:line="259" w:lineRule="auto"/>
        <w:jc w:val="both"/>
        <w:rPr>
          <w:rFonts w:ascii="Arial" w:hAnsi="Arial" w:cs="Arial"/>
          <w:color w:val="000000" w:themeColor="text1"/>
          <w:sz w:val="22"/>
          <w:szCs w:val="22"/>
        </w:rPr>
      </w:pPr>
    </w:p>
    <w:p w14:paraId="3C435964" w14:textId="77777777" w:rsidR="00220672" w:rsidRDefault="00220672" w:rsidP="00056ACD">
      <w:pPr>
        <w:spacing w:after="160" w:line="259" w:lineRule="auto"/>
        <w:jc w:val="both"/>
        <w:rPr>
          <w:rFonts w:ascii="Arial" w:hAnsi="Arial" w:cs="Arial"/>
          <w:color w:val="000000" w:themeColor="text1"/>
          <w:sz w:val="22"/>
          <w:szCs w:val="22"/>
        </w:rPr>
      </w:pPr>
    </w:p>
    <w:p w14:paraId="7EC92851" w14:textId="423A62B1" w:rsidR="00294ADB" w:rsidRDefault="00083036" w:rsidP="00294ADB">
      <w:pPr>
        <w:spacing w:after="160" w:line="259" w:lineRule="auto"/>
        <w:jc w:val="right"/>
        <w:rPr>
          <w:rFonts w:ascii="Arial" w:hAnsi="Arial" w:cs="Arial"/>
          <w:b/>
          <w:color w:val="000000" w:themeColor="text1"/>
          <w:sz w:val="22"/>
          <w:szCs w:val="22"/>
        </w:rPr>
      </w:pPr>
      <w:r w:rsidRPr="00083036">
        <w:rPr>
          <w:rFonts w:ascii="Arial" w:hAnsi="Arial" w:cs="Arial"/>
          <w:b/>
          <w:color w:val="000000" w:themeColor="text1"/>
          <w:sz w:val="22"/>
          <w:szCs w:val="22"/>
        </w:rPr>
        <w:t>Załącznik nr 1.</w:t>
      </w:r>
      <w:r w:rsidR="009C6AA6">
        <w:rPr>
          <w:rFonts w:ascii="Arial" w:hAnsi="Arial" w:cs="Arial"/>
          <w:b/>
          <w:color w:val="000000" w:themeColor="text1"/>
          <w:sz w:val="22"/>
          <w:szCs w:val="22"/>
        </w:rPr>
        <w:t>9</w:t>
      </w:r>
      <w:r w:rsidRPr="00083036">
        <w:rPr>
          <w:rFonts w:ascii="Arial" w:hAnsi="Arial" w:cs="Arial"/>
          <w:b/>
          <w:color w:val="000000" w:themeColor="text1"/>
          <w:sz w:val="22"/>
          <w:szCs w:val="22"/>
        </w:rPr>
        <w:t>.</w:t>
      </w:r>
      <w:r w:rsidR="00002437" w:rsidRPr="00002437">
        <w:rPr>
          <w:rFonts w:ascii="Arial" w:hAnsi="Arial" w:cs="Arial"/>
          <w:b/>
          <w:color w:val="000000" w:themeColor="text1"/>
          <w:sz w:val="22"/>
          <w:szCs w:val="22"/>
        </w:rPr>
        <w:t xml:space="preserve"> </w:t>
      </w:r>
      <w:r w:rsidR="00E64FFE">
        <w:rPr>
          <w:rFonts w:ascii="Arial" w:hAnsi="Arial" w:cs="Arial"/>
          <w:b/>
          <w:color w:val="000000" w:themeColor="text1"/>
          <w:sz w:val="22"/>
          <w:szCs w:val="22"/>
        </w:rPr>
        <w:t>SWZ</w:t>
      </w:r>
      <w:r w:rsidR="00002437">
        <w:rPr>
          <w:rFonts w:ascii="Arial" w:hAnsi="Arial" w:cs="Arial"/>
          <w:b/>
          <w:color w:val="000000" w:themeColor="text1"/>
          <w:sz w:val="22"/>
          <w:szCs w:val="22"/>
        </w:rPr>
        <w:t xml:space="preserve"> cz. II.</w:t>
      </w:r>
      <w:r w:rsidRPr="00083036">
        <w:rPr>
          <w:rFonts w:ascii="Arial" w:hAnsi="Arial" w:cs="Arial"/>
          <w:b/>
          <w:color w:val="000000" w:themeColor="text1"/>
          <w:sz w:val="22"/>
          <w:szCs w:val="22"/>
        </w:rPr>
        <w:t xml:space="preserve"> </w:t>
      </w:r>
    </w:p>
    <w:p w14:paraId="061CA736" w14:textId="77777777" w:rsidR="00B42030" w:rsidRPr="00EE5634" w:rsidRDefault="00083036" w:rsidP="00EE5634">
      <w:pPr>
        <w:spacing w:after="160" w:line="259" w:lineRule="auto"/>
        <w:jc w:val="center"/>
        <w:rPr>
          <w:rFonts w:ascii="Arial" w:hAnsi="Arial" w:cs="Arial"/>
          <w:b/>
          <w:color w:val="000000" w:themeColor="text1"/>
          <w:sz w:val="22"/>
          <w:szCs w:val="22"/>
        </w:rPr>
      </w:pPr>
      <w:r w:rsidRPr="00083036">
        <w:rPr>
          <w:rFonts w:ascii="Arial" w:hAnsi="Arial" w:cs="Arial"/>
          <w:b/>
          <w:color w:val="000000" w:themeColor="text1"/>
          <w:sz w:val="22"/>
          <w:szCs w:val="22"/>
        </w:rPr>
        <w:t>Wykaz Materiałów Podstawowych i Części Zamiennych</w:t>
      </w:r>
    </w:p>
    <w:p w14:paraId="144778CB" w14:textId="77777777" w:rsidR="00B84071" w:rsidRDefault="00834972" w:rsidP="00056ACD">
      <w:pPr>
        <w:spacing w:after="160" w:line="259" w:lineRule="auto"/>
        <w:jc w:val="both"/>
        <w:rPr>
          <w:rFonts w:ascii="Arial" w:hAnsi="Arial" w:cs="Arial"/>
          <w:sz w:val="22"/>
          <w:szCs w:val="22"/>
        </w:rPr>
      </w:pPr>
      <w:r>
        <w:rPr>
          <w:rFonts w:ascii="Arial" w:hAnsi="Arial" w:cs="Arial"/>
          <w:sz w:val="22"/>
          <w:szCs w:val="22"/>
        </w:rPr>
        <w:t>Wykonawca</w:t>
      </w:r>
      <w:r w:rsidRPr="00D003E0">
        <w:rPr>
          <w:rFonts w:ascii="Arial" w:hAnsi="Arial" w:cs="Arial"/>
          <w:sz w:val="22"/>
          <w:szCs w:val="22"/>
        </w:rPr>
        <w:t xml:space="preserve"> jest zobowiązany posiadać na stanie magazynowym lub mieć zawarte umowy z dostawcami i producentami, zapewniające możliwość szybkiej dostawy na teren Elektrowni poniżej wymienionych i uzgodnionych z Zamawiającym Materiałów Podstawowych i Części Zamiennych. Zakres zabezpieczanych Materiałów Podstawowych i Części Zamiennych dotyczy asortymentu dostępnego w standardowym obrocie handlowym i nie wymagającego specjalnej prefabrykacji, oczekiwania na produkcję pod zamówienie.</w:t>
      </w:r>
    </w:p>
    <w:p w14:paraId="14F1C3BD" w14:textId="77777777" w:rsidR="00021248" w:rsidRDefault="00021248" w:rsidP="00056ACD">
      <w:pPr>
        <w:spacing w:after="160" w:line="259" w:lineRule="auto"/>
        <w:jc w:val="both"/>
        <w:rPr>
          <w:rFonts w:ascii="Arial" w:hAnsi="Arial" w:cs="Arial"/>
          <w:sz w:val="22"/>
          <w:szCs w:val="22"/>
        </w:rPr>
      </w:pPr>
    </w:p>
    <w:tbl>
      <w:tblPr>
        <w:tblW w:w="8780" w:type="dxa"/>
        <w:tblInd w:w="55" w:type="dxa"/>
        <w:tblCellMar>
          <w:left w:w="70" w:type="dxa"/>
          <w:right w:w="70" w:type="dxa"/>
        </w:tblCellMar>
        <w:tblLook w:val="04A0" w:firstRow="1" w:lastRow="0" w:firstColumn="1" w:lastColumn="0" w:noHBand="0" w:noVBand="1"/>
      </w:tblPr>
      <w:tblGrid>
        <w:gridCol w:w="660"/>
        <w:gridCol w:w="8120"/>
      </w:tblGrid>
      <w:tr w:rsidR="00A07E28" w:rsidRPr="00A07E28" w14:paraId="6CCDA993" w14:textId="77777777" w:rsidTr="00043578">
        <w:trPr>
          <w:trHeight w:val="300"/>
        </w:trPr>
        <w:tc>
          <w:tcPr>
            <w:tcW w:w="6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9EEE1C9" w14:textId="77777777" w:rsidR="00A07E28" w:rsidRPr="00043578" w:rsidRDefault="00A07E28" w:rsidP="00A07E28">
            <w:pPr>
              <w:jc w:val="center"/>
              <w:rPr>
                <w:rFonts w:ascii="Arial" w:hAnsi="Arial" w:cs="Arial"/>
                <w:color w:val="000000"/>
                <w:szCs w:val="20"/>
              </w:rPr>
            </w:pPr>
            <w:r w:rsidRPr="00A07E28">
              <w:rPr>
                <w:rFonts w:ascii="Arial" w:hAnsi="Arial" w:cs="Arial"/>
                <w:color w:val="000000"/>
                <w:szCs w:val="20"/>
              </w:rPr>
              <w:t>Lp.</w:t>
            </w:r>
          </w:p>
        </w:tc>
        <w:tc>
          <w:tcPr>
            <w:tcW w:w="8120" w:type="dxa"/>
            <w:tcBorders>
              <w:top w:val="single" w:sz="4" w:space="0" w:color="auto"/>
              <w:left w:val="nil"/>
              <w:bottom w:val="single" w:sz="4" w:space="0" w:color="auto"/>
              <w:right w:val="single" w:sz="4" w:space="0" w:color="auto"/>
            </w:tcBorders>
            <w:shd w:val="clear" w:color="auto" w:fill="auto"/>
            <w:noWrap/>
            <w:vAlign w:val="bottom"/>
            <w:hideMark/>
          </w:tcPr>
          <w:p w14:paraId="7C58915D" w14:textId="77777777" w:rsidR="00A07E28" w:rsidRPr="00043578" w:rsidRDefault="00A07E28" w:rsidP="00A07E28">
            <w:pPr>
              <w:jc w:val="center"/>
              <w:rPr>
                <w:rFonts w:ascii="Arial" w:hAnsi="Arial" w:cs="Arial"/>
                <w:color w:val="000000"/>
                <w:szCs w:val="20"/>
              </w:rPr>
            </w:pPr>
            <w:r w:rsidRPr="00043578">
              <w:rPr>
                <w:rFonts w:ascii="Arial" w:hAnsi="Arial" w:cs="Arial"/>
                <w:color w:val="000000"/>
                <w:szCs w:val="20"/>
              </w:rPr>
              <w:t>Nazwa materiału</w:t>
            </w:r>
          </w:p>
        </w:tc>
      </w:tr>
      <w:tr w:rsidR="00A07E28" w:rsidRPr="00A07E28" w14:paraId="71BBE05D" w14:textId="77777777" w:rsidTr="00043578">
        <w:trPr>
          <w:trHeight w:val="300"/>
        </w:trPr>
        <w:tc>
          <w:tcPr>
            <w:tcW w:w="660" w:type="dxa"/>
            <w:tcBorders>
              <w:top w:val="nil"/>
              <w:left w:val="single" w:sz="4" w:space="0" w:color="auto"/>
              <w:bottom w:val="single" w:sz="4" w:space="0" w:color="auto"/>
              <w:right w:val="single" w:sz="4" w:space="0" w:color="auto"/>
            </w:tcBorders>
            <w:shd w:val="clear" w:color="auto" w:fill="auto"/>
            <w:noWrap/>
            <w:vAlign w:val="bottom"/>
            <w:hideMark/>
          </w:tcPr>
          <w:p w14:paraId="28EF51EF" w14:textId="77777777" w:rsidR="00A07E28" w:rsidRPr="00F74D02" w:rsidRDefault="00A07E28" w:rsidP="00A07E28">
            <w:pPr>
              <w:jc w:val="center"/>
              <w:rPr>
                <w:rFonts w:ascii="Arial" w:hAnsi="Arial" w:cs="Arial"/>
                <w:color w:val="000000"/>
                <w:szCs w:val="20"/>
              </w:rPr>
            </w:pPr>
            <w:r w:rsidRPr="00F74D02">
              <w:rPr>
                <w:rFonts w:ascii="Arial" w:hAnsi="Arial" w:cs="Arial"/>
                <w:color w:val="000000"/>
                <w:szCs w:val="20"/>
              </w:rPr>
              <w:t>1</w:t>
            </w:r>
          </w:p>
        </w:tc>
        <w:tc>
          <w:tcPr>
            <w:tcW w:w="8120" w:type="dxa"/>
            <w:tcBorders>
              <w:top w:val="nil"/>
              <w:left w:val="nil"/>
              <w:bottom w:val="single" w:sz="4" w:space="0" w:color="auto"/>
              <w:right w:val="single" w:sz="4" w:space="0" w:color="auto"/>
            </w:tcBorders>
            <w:shd w:val="clear" w:color="auto" w:fill="auto"/>
            <w:noWrap/>
            <w:vAlign w:val="bottom"/>
            <w:hideMark/>
          </w:tcPr>
          <w:p w14:paraId="0026F619" w14:textId="7164516B" w:rsidR="00A07E28" w:rsidRPr="00F74D02" w:rsidRDefault="00A07E28" w:rsidP="00A07E28">
            <w:pPr>
              <w:rPr>
                <w:rFonts w:ascii="Arial" w:hAnsi="Arial" w:cs="Arial"/>
                <w:color w:val="000000"/>
                <w:szCs w:val="20"/>
              </w:rPr>
            </w:pPr>
            <w:r w:rsidRPr="00F74D02">
              <w:rPr>
                <w:rFonts w:ascii="Arial" w:hAnsi="Arial" w:cs="Arial"/>
                <w:color w:val="000000"/>
                <w:szCs w:val="20"/>
              </w:rPr>
              <w:t>Łożyska do silników</w:t>
            </w:r>
          </w:p>
        </w:tc>
      </w:tr>
      <w:tr w:rsidR="00A07E28" w:rsidRPr="00A07E28" w14:paraId="1DB5E838" w14:textId="77777777" w:rsidTr="00043578">
        <w:trPr>
          <w:trHeight w:val="300"/>
        </w:trPr>
        <w:tc>
          <w:tcPr>
            <w:tcW w:w="660" w:type="dxa"/>
            <w:tcBorders>
              <w:top w:val="nil"/>
              <w:left w:val="single" w:sz="4" w:space="0" w:color="auto"/>
              <w:bottom w:val="single" w:sz="4" w:space="0" w:color="auto"/>
              <w:right w:val="single" w:sz="4" w:space="0" w:color="auto"/>
            </w:tcBorders>
            <w:shd w:val="clear" w:color="auto" w:fill="auto"/>
            <w:noWrap/>
            <w:vAlign w:val="bottom"/>
          </w:tcPr>
          <w:p w14:paraId="4F9B5456" w14:textId="77777777" w:rsidR="00A07E28" w:rsidRPr="00F74D02" w:rsidRDefault="00A07E28" w:rsidP="00A07E28">
            <w:pPr>
              <w:jc w:val="center"/>
              <w:rPr>
                <w:rFonts w:ascii="Arial" w:hAnsi="Arial" w:cs="Arial"/>
                <w:color w:val="000000"/>
                <w:szCs w:val="20"/>
              </w:rPr>
            </w:pPr>
            <w:r w:rsidRPr="00F74D02">
              <w:rPr>
                <w:rFonts w:ascii="Arial" w:hAnsi="Arial" w:cs="Arial"/>
                <w:color w:val="000000"/>
                <w:szCs w:val="20"/>
              </w:rPr>
              <w:t>2</w:t>
            </w:r>
          </w:p>
        </w:tc>
        <w:tc>
          <w:tcPr>
            <w:tcW w:w="8120" w:type="dxa"/>
            <w:tcBorders>
              <w:top w:val="nil"/>
              <w:left w:val="nil"/>
              <w:bottom w:val="single" w:sz="4" w:space="0" w:color="auto"/>
              <w:right w:val="single" w:sz="4" w:space="0" w:color="auto"/>
            </w:tcBorders>
            <w:shd w:val="clear" w:color="auto" w:fill="auto"/>
            <w:noWrap/>
            <w:vAlign w:val="bottom"/>
          </w:tcPr>
          <w:p w14:paraId="14FF358C" w14:textId="65763D67" w:rsidR="00A07E28" w:rsidRPr="00F74D02" w:rsidRDefault="00A07E28" w:rsidP="00A07E28">
            <w:pPr>
              <w:rPr>
                <w:rFonts w:ascii="Arial" w:hAnsi="Arial" w:cs="Arial"/>
                <w:color w:val="000000"/>
                <w:szCs w:val="20"/>
              </w:rPr>
            </w:pPr>
            <w:r w:rsidRPr="00F74D02">
              <w:rPr>
                <w:rFonts w:ascii="Arial" w:hAnsi="Arial" w:cs="Arial"/>
                <w:color w:val="000000"/>
                <w:szCs w:val="20"/>
              </w:rPr>
              <w:t>Uszczelniacze do silników</w:t>
            </w:r>
          </w:p>
        </w:tc>
      </w:tr>
      <w:tr w:rsidR="00A07E28" w:rsidRPr="00A07E28" w14:paraId="20465505" w14:textId="77777777" w:rsidTr="00043578">
        <w:trPr>
          <w:trHeight w:val="300"/>
        </w:trPr>
        <w:tc>
          <w:tcPr>
            <w:tcW w:w="660" w:type="dxa"/>
            <w:tcBorders>
              <w:top w:val="nil"/>
              <w:left w:val="single" w:sz="4" w:space="0" w:color="auto"/>
              <w:bottom w:val="single" w:sz="4" w:space="0" w:color="auto"/>
              <w:right w:val="single" w:sz="4" w:space="0" w:color="auto"/>
            </w:tcBorders>
            <w:shd w:val="clear" w:color="auto" w:fill="auto"/>
            <w:noWrap/>
            <w:vAlign w:val="bottom"/>
            <w:hideMark/>
          </w:tcPr>
          <w:p w14:paraId="669A7433" w14:textId="77777777" w:rsidR="00A07E28" w:rsidRPr="00F74D02" w:rsidRDefault="00A07E28" w:rsidP="00A07E28">
            <w:pPr>
              <w:jc w:val="center"/>
              <w:rPr>
                <w:rFonts w:ascii="Arial" w:hAnsi="Arial" w:cs="Arial"/>
                <w:color w:val="000000"/>
                <w:szCs w:val="20"/>
              </w:rPr>
            </w:pPr>
            <w:r w:rsidRPr="00F74D02">
              <w:rPr>
                <w:rFonts w:ascii="Arial" w:hAnsi="Arial" w:cs="Arial"/>
                <w:color w:val="000000"/>
                <w:szCs w:val="20"/>
              </w:rPr>
              <w:t>3</w:t>
            </w:r>
          </w:p>
        </w:tc>
        <w:tc>
          <w:tcPr>
            <w:tcW w:w="8120" w:type="dxa"/>
            <w:tcBorders>
              <w:top w:val="nil"/>
              <w:left w:val="nil"/>
              <w:bottom w:val="single" w:sz="4" w:space="0" w:color="auto"/>
              <w:right w:val="single" w:sz="4" w:space="0" w:color="auto"/>
            </w:tcBorders>
            <w:shd w:val="clear" w:color="auto" w:fill="auto"/>
            <w:noWrap/>
            <w:vAlign w:val="bottom"/>
            <w:hideMark/>
          </w:tcPr>
          <w:p w14:paraId="4E68A9C9" w14:textId="58538EE6" w:rsidR="00A07E28" w:rsidRPr="00F74D02" w:rsidRDefault="00A07E28" w:rsidP="00A07E28">
            <w:pPr>
              <w:rPr>
                <w:rFonts w:ascii="Arial" w:hAnsi="Arial" w:cs="Arial"/>
                <w:color w:val="000000"/>
                <w:szCs w:val="20"/>
              </w:rPr>
            </w:pPr>
            <w:r w:rsidRPr="00F74D02">
              <w:rPr>
                <w:rFonts w:ascii="Arial" w:hAnsi="Arial" w:cs="Arial"/>
                <w:color w:val="000000"/>
                <w:szCs w:val="20"/>
              </w:rPr>
              <w:t>Tabliczki zaciskowe i przewietrzniki do silników</w:t>
            </w:r>
          </w:p>
        </w:tc>
      </w:tr>
      <w:tr w:rsidR="00A07E28" w:rsidRPr="00A07E28" w14:paraId="1807F8F9" w14:textId="77777777" w:rsidTr="00043578">
        <w:trPr>
          <w:trHeight w:val="300"/>
        </w:trPr>
        <w:tc>
          <w:tcPr>
            <w:tcW w:w="660" w:type="dxa"/>
            <w:tcBorders>
              <w:top w:val="nil"/>
              <w:left w:val="single" w:sz="4" w:space="0" w:color="auto"/>
              <w:bottom w:val="single" w:sz="4" w:space="0" w:color="auto"/>
              <w:right w:val="single" w:sz="4" w:space="0" w:color="auto"/>
            </w:tcBorders>
            <w:shd w:val="clear" w:color="auto" w:fill="auto"/>
            <w:noWrap/>
            <w:vAlign w:val="bottom"/>
            <w:hideMark/>
          </w:tcPr>
          <w:p w14:paraId="453861DB" w14:textId="77777777" w:rsidR="00A07E28" w:rsidRPr="00F74D02" w:rsidRDefault="00A07E28" w:rsidP="00A07E28">
            <w:pPr>
              <w:jc w:val="center"/>
              <w:rPr>
                <w:rFonts w:ascii="Arial" w:hAnsi="Arial" w:cs="Arial"/>
                <w:color w:val="000000"/>
                <w:szCs w:val="20"/>
              </w:rPr>
            </w:pPr>
            <w:r w:rsidRPr="00F74D02">
              <w:rPr>
                <w:rFonts w:ascii="Arial" w:hAnsi="Arial" w:cs="Arial"/>
                <w:color w:val="000000"/>
                <w:szCs w:val="20"/>
              </w:rPr>
              <w:t>4</w:t>
            </w:r>
          </w:p>
        </w:tc>
        <w:tc>
          <w:tcPr>
            <w:tcW w:w="8120" w:type="dxa"/>
            <w:tcBorders>
              <w:top w:val="nil"/>
              <w:left w:val="nil"/>
              <w:bottom w:val="single" w:sz="4" w:space="0" w:color="auto"/>
              <w:right w:val="single" w:sz="4" w:space="0" w:color="auto"/>
            </w:tcBorders>
            <w:shd w:val="clear" w:color="auto" w:fill="auto"/>
            <w:noWrap/>
            <w:vAlign w:val="bottom"/>
            <w:hideMark/>
          </w:tcPr>
          <w:p w14:paraId="1F0EDB83" w14:textId="036D59D6" w:rsidR="00A07E28" w:rsidRPr="00F74D02" w:rsidRDefault="00A07E28" w:rsidP="00A07E28">
            <w:pPr>
              <w:rPr>
                <w:rFonts w:ascii="Arial" w:hAnsi="Arial" w:cs="Arial"/>
                <w:color w:val="000000"/>
                <w:szCs w:val="20"/>
              </w:rPr>
            </w:pPr>
            <w:r w:rsidRPr="00F74D02">
              <w:rPr>
                <w:rFonts w:ascii="Arial" w:hAnsi="Arial" w:cs="Arial"/>
                <w:color w:val="000000"/>
                <w:szCs w:val="20"/>
              </w:rPr>
              <w:t xml:space="preserve">Styczniki do silników 0,4kV; </w:t>
            </w:r>
            <w:r w:rsidR="00AA79B1">
              <w:rPr>
                <w:rFonts w:ascii="Arial" w:hAnsi="Arial" w:cs="Arial"/>
                <w:color w:val="000000"/>
                <w:szCs w:val="20"/>
              </w:rPr>
              <w:t xml:space="preserve">do </w:t>
            </w:r>
            <w:r w:rsidRPr="00F74D02">
              <w:rPr>
                <w:rFonts w:ascii="Arial" w:hAnsi="Arial" w:cs="Arial"/>
                <w:color w:val="000000"/>
                <w:szCs w:val="20"/>
              </w:rPr>
              <w:t>In 120 A</w:t>
            </w:r>
          </w:p>
        </w:tc>
      </w:tr>
      <w:tr w:rsidR="00A07E28" w:rsidRPr="00A07E28" w14:paraId="56B06081" w14:textId="77777777" w:rsidTr="00043578">
        <w:trPr>
          <w:trHeight w:val="300"/>
        </w:trPr>
        <w:tc>
          <w:tcPr>
            <w:tcW w:w="660" w:type="dxa"/>
            <w:tcBorders>
              <w:top w:val="nil"/>
              <w:left w:val="single" w:sz="4" w:space="0" w:color="auto"/>
              <w:bottom w:val="single" w:sz="4" w:space="0" w:color="auto"/>
              <w:right w:val="single" w:sz="4" w:space="0" w:color="auto"/>
            </w:tcBorders>
            <w:shd w:val="clear" w:color="auto" w:fill="auto"/>
            <w:noWrap/>
            <w:vAlign w:val="bottom"/>
            <w:hideMark/>
          </w:tcPr>
          <w:p w14:paraId="04E72DC5" w14:textId="77777777" w:rsidR="00A07E28" w:rsidRPr="00F74D02" w:rsidRDefault="00A07E28" w:rsidP="00A07E28">
            <w:pPr>
              <w:jc w:val="center"/>
              <w:rPr>
                <w:rFonts w:ascii="Arial" w:hAnsi="Arial" w:cs="Arial"/>
                <w:color w:val="000000"/>
                <w:szCs w:val="20"/>
              </w:rPr>
            </w:pPr>
            <w:r w:rsidRPr="00F74D02">
              <w:rPr>
                <w:rFonts w:ascii="Arial" w:hAnsi="Arial" w:cs="Arial"/>
                <w:color w:val="000000"/>
                <w:szCs w:val="20"/>
              </w:rPr>
              <w:t>5</w:t>
            </w:r>
          </w:p>
        </w:tc>
        <w:tc>
          <w:tcPr>
            <w:tcW w:w="8120" w:type="dxa"/>
            <w:tcBorders>
              <w:top w:val="nil"/>
              <w:left w:val="nil"/>
              <w:bottom w:val="single" w:sz="4" w:space="0" w:color="auto"/>
              <w:right w:val="single" w:sz="4" w:space="0" w:color="auto"/>
            </w:tcBorders>
            <w:shd w:val="clear" w:color="auto" w:fill="auto"/>
            <w:noWrap/>
            <w:vAlign w:val="bottom"/>
            <w:hideMark/>
          </w:tcPr>
          <w:p w14:paraId="33D392B8" w14:textId="46D87E54" w:rsidR="00A07E28" w:rsidRPr="00F74D02" w:rsidRDefault="00AA79B1" w:rsidP="00A07E28">
            <w:pPr>
              <w:rPr>
                <w:rFonts w:ascii="Arial" w:hAnsi="Arial" w:cs="Arial"/>
                <w:color w:val="000000"/>
                <w:szCs w:val="20"/>
              </w:rPr>
            </w:pPr>
            <w:r>
              <w:rPr>
                <w:rFonts w:ascii="Arial" w:hAnsi="Arial" w:cs="Arial"/>
                <w:color w:val="000000"/>
                <w:szCs w:val="20"/>
              </w:rPr>
              <w:t>Przekaźniki termiczne do</w:t>
            </w:r>
            <w:r w:rsidR="00A07E28" w:rsidRPr="00F74D02">
              <w:rPr>
                <w:rFonts w:ascii="Arial" w:hAnsi="Arial" w:cs="Arial"/>
                <w:color w:val="000000"/>
                <w:szCs w:val="20"/>
              </w:rPr>
              <w:t xml:space="preserve"> 120 A</w:t>
            </w:r>
          </w:p>
        </w:tc>
      </w:tr>
      <w:tr w:rsidR="00A07E28" w:rsidRPr="00A07E28" w14:paraId="1A588900" w14:textId="77777777" w:rsidTr="00043578">
        <w:trPr>
          <w:trHeight w:val="300"/>
        </w:trPr>
        <w:tc>
          <w:tcPr>
            <w:tcW w:w="660" w:type="dxa"/>
            <w:tcBorders>
              <w:top w:val="nil"/>
              <w:left w:val="single" w:sz="4" w:space="0" w:color="auto"/>
              <w:bottom w:val="single" w:sz="4" w:space="0" w:color="auto"/>
              <w:right w:val="single" w:sz="4" w:space="0" w:color="auto"/>
            </w:tcBorders>
            <w:shd w:val="clear" w:color="auto" w:fill="auto"/>
            <w:noWrap/>
            <w:vAlign w:val="bottom"/>
            <w:hideMark/>
          </w:tcPr>
          <w:p w14:paraId="47730F87" w14:textId="77777777" w:rsidR="00A07E28" w:rsidRPr="00F74D02" w:rsidRDefault="00A07E28" w:rsidP="00A07E28">
            <w:pPr>
              <w:jc w:val="center"/>
              <w:rPr>
                <w:rFonts w:ascii="Arial" w:hAnsi="Arial" w:cs="Arial"/>
                <w:color w:val="000000"/>
                <w:szCs w:val="20"/>
              </w:rPr>
            </w:pPr>
            <w:r w:rsidRPr="00F74D02">
              <w:rPr>
                <w:rFonts w:ascii="Arial" w:hAnsi="Arial" w:cs="Arial"/>
                <w:color w:val="000000"/>
                <w:szCs w:val="20"/>
              </w:rPr>
              <w:t>6</w:t>
            </w:r>
          </w:p>
        </w:tc>
        <w:tc>
          <w:tcPr>
            <w:tcW w:w="8120" w:type="dxa"/>
            <w:tcBorders>
              <w:top w:val="nil"/>
              <w:left w:val="nil"/>
              <w:bottom w:val="single" w:sz="4" w:space="0" w:color="auto"/>
              <w:right w:val="single" w:sz="4" w:space="0" w:color="auto"/>
            </w:tcBorders>
            <w:shd w:val="clear" w:color="auto" w:fill="auto"/>
            <w:noWrap/>
            <w:vAlign w:val="bottom"/>
            <w:hideMark/>
          </w:tcPr>
          <w:p w14:paraId="24277FA4" w14:textId="0D38BAF2" w:rsidR="00A07E28" w:rsidRPr="00F74D02" w:rsidRDefault="00AA79B1" w:rsidP="00A07E28">
            <w:pPr>
              <w:rPr>
                <w:rFonts w:ascii="Arial" w:hAnsi="Arial" w:cs="Arial"/>
                <w:color w:val="000000"/>
                <w:szCs w:val="20"/>
              </w:rPr>
            </w:pPr>
            <w:r>
              <w:rPr>
                <w:rFonts w:ascii="Arial" w:hAnsi="Arial" w:cs="Arial"/>
                <w:color w:val="000000"/>
                <w:szCs w:val="20"/>
              </w:rPr>
              <w:t>Przewody/kable do instalacji 0,4</w:t>
            </w:r>
            <w:r w:rsidR="00A07E28" w:rsidRPr="00F74D02">
              <w:rPr>
                <w:rFonts w:ascii="Arial" w:hAnsi="Arial" w:cs="Arial"/>
                <w:color w:val="000000"/>
                <w:szCs w:val="20"/>
              </w:rPr>
              <w:t>kV do 120 mm2</w:t>
            </w:r>
          </w:p>
        </w:tc>
      </w:tr>
      <w:tr w:rsidR="00A07E28" w:rsidRPr="00A07E28" w14:paraId="5069A19E" w14:textId="77777777" w:rsidTr="00043578">
        <w:trPr>
          <w:trHeight w:val="300"/>
        </w:trPr>
        <w:tc>
          <w:tcPr>
            <w:tcW w:w="660" w:type="dxa"/>
            <w:tcBorders>
              <w:top w:val="nil"/>
              <w:left w:val="single" w:sz="4" w:space="0" w:color="auto"/>
              <w:bottom w:val="single" w:sz="4" w:space="0" w:color="auto"/>
              <w:right w:val="single" w:sz="4" w:space="0" w:color="auto"/>
            </w:tcBorders>
            <w:shd w:val="clear" w:color="auto" w:fill="auto"/>
            <w:noWrap/>
            <w:vAlign w:val="bottom"/>
            <w:hideMark/>
          </w:tcPr>
          <w:p w14:paraId="518C9758" w14:textId="77777777" w:rsidR="00A07E28" w:rsidRPr="00F74D02" w:rsidRDefault="00A07E28" w:rsidP="00A07E28">
            <w:pPr>
              <w:jc w:val="center"/>
              <w:rPr>
                <w:rFonts w:ascii="Arial" w:hAnsi="Arial" w:cs="Arial"/>
                <w:color w:val="000000"/>
                <w:szCs w:val="20"/>
              </w:rPr>
            </w:pPr>
            <w:r w:rsidRPr="00F74D02">
              <w:rPr>
                <w:rFonts w:ascii="Arial" w:hAnsi="Arial" w:cs="Arial"/>
                <w:color w:val="000000"/>
                <w:szCs w:val="20"/>
              </w:rPr>
              <w:t>7</w:t>
            </w:r>
          </w:p>
        </w:tc>
        <w:tc>
          <w:tcPr>
            <w:tcW w:w="8120" w:type="dxa"/>
            <w:tcBorders>
              <w:top w:val="nil"/>
              <w:left w:val="nil"/>
              <w:bottom w:val="single" w:sz="4" w:space="0" w:color="auto"/>
              <w:right w:val="single" w:sz="4" w:space="0" w:color="auto"/>
            </w:tcBorders>
            <w:shd w:val="clear" w:color="auto" w:fill="auto"/>
            <w:noWrap/>
            <w:vAlign w:val="bottom"/>
            <w:hideMark/>
          </w:tcPr>
          <w:p w14:paraId="1996FCB6" w14:textId="77777777" w:rsidR="00A07E28" w:rsidRPr="00F74D02" w:rsidRDefault="00A07E28" w:rsidP="00A07E28">
            <w:pPr>
              <w:rPr>
                <w:rFonts w:ascii="Arial" w:hAnsi="Arial" w:cs="Arial"/>
                <w:color w:val="000000"/>
                <w:szCs w:val="20"/>
              </w:rPr>
            </w:pPr>
            <w:r w:rsidRPr="00F74D02">
              <w:rPr>
                <w:rFonts w:ascii="Arial" w:hAnsi="Arial" w:cs="Arial"/>
                <w:color w:val="000000"/>
                <w:szCs w:val="20"/>
              </w:rPr>
              <w:t>Puszki instalacyjne / rozgałęźne</w:t>
            </w:r>
          </w:p>
        </w:tc>
      </w:tr>
      <w:tr w:rsidR="00A07E28" w:rsidRPr="00A07E28" w14:paraId="6660C37A" w14:textId="77777777" w:rsidTr="00043578">
        <w:trPr>
          <w:trHeight w:val="300"/>
        </w:trPr>
        <w:tc>
          <w:tcPr>
            <w:tcW w:w="660" w:type="dxa"/>
            <w:tcBorders>
              <w:top w:val="nil"/>
              <w:left w:val="single" w:sz="4" w:space="0" w:color="auto"/>
              <w:bottom w:val="single" w:sz="4" w:space="0" w:color="auto"/>
              <w:right w:val="single" w:sz="4" w:space="0" w:color="auto"/>
            </w:tcBorders>
            <w:shd w:val="clear" w:color="auto" w:fill="auto"/>
            <w:noWrap/>
            <w:vAlign w:val="bottom"/>
            <w:hideMark/>
          </w:tcPr>
          <w:p w14:paraId="7F69F985" w14:textId="77777777" w:rsidR="00A07E28" w:rsidRPr="00F74D02" w:rsidRDefault="00A07E28" w:rsidP="00A07E28">
            <w:pPr>
              <w:jc w:val="center"/>
              <w:rPr>
                <w:rFonts w:ascii="Arial" w:hAnsi="Arial" w:cs="Arial"/>
                <w:color w:val="000000"/>
                <w:szCs w:val="20"/>
              </w:rPr>
            </w:pPr>
            <w:r w:rsidRPr="00F74D02">
              <w:rPr>
                <w:rFonts w:ascii="Arial" w:hAnsi="Arial" w:cs="Arial"/>
                <w:color w:val="000000"/>
                <w:szCs w:val="20"/>
              </w:rPr>
              <w:t>8</w:t>
            </w:r>
          </w:p>
        </w:tc>
        <w:tc>
          <w:tcPr>
            <w:tcW w:w="8120" w:type="dxa"/>
            <w:tcBorders>
              <w:top w:val="nil"/>
              <w:left w:val="nil"/>
              <w:bottom w:val="single" w:sz="4" w:space="0" w:color="auto"/>
              <w:right w:val="single" w:sz="4" w:space="0" w:color="auto"/>
            </w:tcBorders>
            <w:shd w:val="clear" w:color="auto" w:fill="auto"/>
            <w:noWrap/>
            <w:vAlign w:val="bottom"/>
            <w:hideMark/>
          </w:tcPr>
          <w:p w14:paraId="1F965C54" w14:textId="77777777" w:rsidR="00A07E28" w:rsidRPr="00F74D02" w:rsidRDefault="00A07E28" w:rsidP="00A07E28">
            <w:pPr>
              <w:rPr>
                <w:rFonts w:ascii="Arial" w:hAnsi="Arial" w:cs="Arial"/>
                <w:color w:val="000000"/>
                <w:szCs w:val="20"/>
              </w:rPr>
            </w:pPr>
            <w:r w:rsidRPr="00F74D02">
              <w:rPr>
                <w:rFonts w:ascii="Arial" w:hAnsi="Arial" w:cs="Arial"/>
                <w:color w:val="000000"/>
                <w:szCs w:val="20"/>
              </w:rPr>
              <w:t>Wyłączniki instalacyjne nadprądowy do In 63A</w:t>
            </w:r>
          </w:p>
        </w:tc>
      </w:tr>
      <w:tr w:rsidR="00A07E28" w:rsidRPr="00A07E28" w14:paraId="1E419E10" w14:textId="77777777" w:rsidTr="00043578">
        <w:trPr>
          <w:trHeight w:val="300"/>
        </w:trPr>
        <w:tc>
          <w:tcPr>
            <w:tcW w:w="660" w:type="dxa"/>
            <w:tcBorders>
              <w:top w:val="nil"/>
              <w:left w:val="single" w:sz="4" w:space="0" w:color="auto"/>
              <w:bottom w:val="single" w:sz="4" w:space="0" w:color="auto"/>
              <w:right w:val="single" w:sz="4" w:space="0" w:color="auto"/>
            </w:tcBorders>
            <w:shd w:val="clear" w:color="auto" w:fill="auto"/>
            <w:noWrap/>
            <w:vAlign w:val="bottom"/>
          </w:tcPr>
          <w:p w14:paraId="29380BAB" w14:textId="77777777" w:rsidR="00A07E28" w:rsidRPr="00F74D02" w:rsidRDefault="00A07E28" w:rsidP="00A07E28">
            <w:pPr>
              <w:jc w:val="center"/>
              <w:rPr>
                <w:rFonts w:ascii="Arial" w:hAnsi="Arial" w:cs="Arial"/>
                <w:color w:val="000000"/>
                <w:szCs w:val="20"/>
              </w:rPr>
            </w:pPr>
            <w:r w:rsidRPr="00F74D02">
              <w:rPr>
                <w:rFonts w:ascii="Arial" w:hAnsi="Arial" w:cs="Arial"/>
                <w:color w:val="000000"/>
                <w:szCs w:val="20"/>
              </w:rPr>
              <w:t>9</w:t>
            </w:r>
          </w:p>
        </w:tc>
        <w:tc>
          <w:tcPr>
            <w:tcW w:w="8120" w:type="dxa"/>
            <w:tcBorders>
              <w:top w:val="nil"/>
              <w:left w:val="nil"/>
              <w:bottom w:val="single" w:sz="4" w:space="0" w:color="auto"/>
              <w:right w:val="single" w:sz="4" w:space="0" w:color="auto"/>
            </w:tcBorders>
            <w:shd w:val="clear" w:color="auto" w:fill="auto"/>
            <w:noWrap/>
            <w:vAlign w:val="bottom"/>
          </w:tcPr>
          <w:p w14:paraId="66246B9F" w14:textId="77777777" w:rsidR="00A07E28" w:rsidRPr="00F74D02" w:rsidRDefault="00A07E28" w:rsidP="00A07E28">
            <w:pPr>
              <w:rPr>
                <w:rFonts w:ascii="Arial" w:hAnsi="Arial" w:cs="Arial"/>
                <w:color w:val="000000"/>
                <w:szCs w:val="20"/>
              </w:rPr>
            </w:pPr>
            <w:r w:rsidRPr="00F74D02">
              <w:rPr>
                <w:rFonts w:ascii="Arial" w:hAnsi="Arial" w:cs="Arial"/>
                <w:color w:val="000000"/>
                <w:szCs w:val="20"/>
              </w:rPr>
              <w:t>Rozłączniki do In 125 A</w:t>
            </w:r>
          </w:p>
        </w:tc>
      </w:tr>
      <w:tr w:rsidR="00A07E28" w:rsidRPr="00A07E28" w14:paraId="3EB049DA" w14:textId="77777777" w:rsidTr="00043578">
        <w:trPr>
          <w:trHeight w:val="300"/>
        </w:trPr>
        <w:tc>
          <w:tcPr>
            <w:tcW w:w="660" w:type="dxa"/>
            <w:tcBorders>
              <w:top w:val="nil"/>
              <w:left w:val="single" w:sz="4" w:space="0" w:color="auto"/>
              <w:bottom w:val="single" w:sz="4" w:space="0" w:color="auto"/>
              <w:right w:val="single" w:sz="4" w:space="0" w:color="auto"/>
            </w:tcBorders>
            <w:shd w:val="clear" w:color="auto" w:fill="auto"/>
            <w:noWrap/>
            <w:vAlign w:val="bottom"/>
            <w:hideMark/>
          </w:tcPr>
          <w:p w14:paraId="5659837C" w14:textId="77777777" w:rsidR="00A07E28" w:rsidRPr="00F74D02" w:rsidRDefault="00A07E28" w:rsidP="00A07E28">
            <w:pPr>
              <w:jc w:val="center"/>
              <w:rPr>
                <w:rFonts w:ascii="Arial" w:hAnsi="Arial" w:cs="Arial"/>
                <w:color w:val="000000"/>
                <w:szCs w:val="20"/>
              </w:rPr>
            </w:pPr>
            <w:r w:rsidRPr="00F74D02">
              <w:rPr>
                <w:rFonts w:ascii="Arial" w:hAnsi="Arial" w:cs="Arial"/>
                <w:color w:val="000000"/>
                <w:szCs w:val="20"/>
              </w:rPr>
              <w:t>10</w:t>
            </w:r>
          </w:p>
        </w:tc>
        <w:tc>
          <w:tcPr>
            <w:tcW w:w="8120" w:type="dxa"/>
            <w:tcBorders>
              <w:top w:val="nil"/>
              <w:left w:val="nil"/>
              <w:bottom w:val="single" w:sz="4" w:space="0" w:color="auto"/>
              <w:right w:val="single" w:sz="4" w:space="0" w:color="auto"/>
            </w:tcBorders>
            <w:shd w:val="clear" w:color="auto" w:fill="auto"/>
            <w:noWrap/>
            <w:vAlign w:val="bottom"/>
            <w:hideMark/>
          </w:tcPr>
          <w:p w14:paraId="43160450" w14:textId="77777777" w:rsidR="00A07E28" w:rsidRPr="00F74D02" w:rsidRDefault="00A07E28" w:rsidP="00A07E28">
            <w:pPr>
              <w:rPr>
                <w:rFonts w:ascii="Arial" w:hAnsi="Arial" w:cs="Arial"/>
                <w:color w:val="000000"/>
                <w:szCs w:val="20"/>
              </w:rPr>
            </w:pPr>
            <w:r w:rsidRPr="00F74D02">
              <w:rPr>
                <w:rFonts w:ascii="Arial" w:hAnsi="Arial" w:cs="Arial"/>
                <w:color w:val="000000"/>
                <w:szCs w:val="20"/>
              </w:rPr>
              <w:t>Gniazdka instalacyjne jednofazowe, trójfazowe</w:t>
            </w:r>
          </w:p>
        </w:tc>
      </w:tr>
      <w:tr w:rsidR="00A07E28" w:rsidRPr="00A07E28" w14:paraId="2C5BC746" w14:textId="77777777" w:rsidTr="00043578">
        <w:trPr>
          <w:trHeight w:val="300"/>
        </w:trPr>
        <w:tc>
          <w:tcPr>
            <w:tcW w:w="660" w:type="dxa"/>
            <w:tcBorders>
              <w:top w:val="nil"/>
              <w:left w:val="single" w:sz="4" w:space="0" w:color="auto"/>
              <w:bottom w:val="single" w:sz="4" w:space="0" w:color="auto"/>
              <w:right w:val="single" w:sz="4" w:space="0" w:color="auto"/>
            </w:tcBorders>
            <w:shd w:val="clear" w:color="auto" w:fill="auto"/>
            <w:noWrap/>
            <w:vAlign w:val="bottom"/>
            <w:hideMark/>
          </w:tcPr>
          <w:p w14:paraId="0C0E1367" w14:textId="77777777" w:rsidR="00A07E28" w:rsidRPr="00F74D02" w:rsidRDefault="00A07E28" w:rsidP="00A07E28">
            <w:pPr>
              <w:jc w:val="center"/>
              <w:rPr>
                <w:rFonts w:ascii="Arial" w:hAnsi="Arial" w:cs="Arial"/>
                <w:color w:val="000000"/>
                <w:szCs w:val="20"/>
              </w:rPr>
            </w:pPr>
            <w:r w:rsidRPr="00F74D02">
              <w:rPr>
                <w:rFonts w:ascii="Arial" w:hAnsi="Arial" w:cs="Arial"/>
                <w:color w:val="000000"/>
                <w:szCs w:val="20"/>
              </w:rPr>
              <w:t>11</w:t>
            </w:r>
          </w:p>
        </w:tc>
        <w:tc>
          <w:tcPr>
            <w:tcW w:w="8120" w:type="dxa"/>
            <w:tcBorders>
              <w:top w:val="nil"/>
              <w:left w:val="nil"/>
              <w:bottom w:val="single" w:sz="4" w:space="0" w:color="auto"/>
              <w:right w:val="single" w:sz="4" w:space="0" w:color="auto"/>
            </w:tcBorders>
            <w:shd w:val="clear" w:color="auto" w:fill="auto"/>
            <w:noWrap/>
            <w:vAlign w:val="bottom"/>
            <w:hideMark/>
          </w:tcPr>
          <w:p w14:paraId="130B1CC7" w14:textId="77777777" w:rsidR="00A07E28" w:rsidRPr="00F74D02" w:rsidRDefault="00A07E28" w:rsidP="00A07E28">
            <w:pPr>
              <w:rPr>
                <w:rFonts w:ascii="Arial" w:hAnsi="Arial" w:cs="Arial"/>
                <w:color w:val="000000"/>
                <w:szCs w:val="20"/>
              </w:rPr>
            </w:pPr>
            <w:r w:rsidRPr="00F74D02">
              <w:rPr>
                <w:rFonts w:ascii="Arial" w:hAnsi="Arial" w:cs="Arial"/>
                <w:color w:val="000000"/>
                <w:szCs w:val="20"/>
              </w:rPr>
              <w:t>Oprawy oświetleniowe</w:t>
            </w:r>
          </w:p>
        </w:tc>
      </w:tr>
      <w:tr w:rsidR="00A07E28" w:rsidRPr="00A07E28" w14:paraId="4AC686A4" w14:textId="77777777" w:rsidTr="00043578">
        <w:trPr>
          <w:trHeight w:val="300"/>
        </w:trPr>
        <w:tc>
          <w:tcPr>
            <w:tcW w:w="660" w:type="dxa"/>
            <w:tcBorders>
              <w:top w:val="nil"/>
              <w:left w:val="single" w:sz="4" w:space="0" w:color="auto"/>
              <w:bottom w:val="single" w:sz="4" w:space="0" w:color="auto"/>
              <w:right w:val="single" w:sz="4" w:space="0" w:color="auto"/>
            </w:tcBorders>
            <w:shd w:val="clear" w:color="auto" w:fill="auto"/>
            <w:noWrap/>
            <w:vAlign w:val="bottom"/>
            <w:hideMark/>
          </w:tcPr>
          <w:p w14:paraId="57F89F1F" w14:textId="77777777" w:rsidR="00A07E28" w:rsidRPr="00F74D02" w:rsidRDefault="00A07E28" w:rsidP="00A07E28">
            <w:pPr>
              <w:jc w:val="center"/>
              <w:rPr>
                <w:rFonts w:ascii="Arial" w:hAnsi="Arial" w:cs="Arial"/>
                <w:color w:val="000000"/>
                <w:szCs w:val="20"/>
              </w:rPr>
            </w:pPr>
            <w:r w:rsidRPr="00F74D02">
              <w:rPr>
                <w:rFonts w:ascii="Arial" w:hAnsi="Arial" w:cs="Arial"/>
                <w:color w:val="000000"/>
                <w:szCs w:val="20"/>
              </w:rPr>
              <w:t>12</w:t>
            </w:r>
          </w:p>
        </w:tc>
        <w:tc>
          <w:tcPr>
            <w:tcW w:w="8120" w:type="dxa"/>
            <w:tcBorders>
              <w:top w:val="nil"/>
              <w:left w:val="nil"/>
              <w:bottom w:val="single" w:sz="4" w:space="0" w:color="auto"/>
              <w:right w:val="single" w:sz="4" w:space="0" w:color="auto"/>
            </w:tcBorders>
            <w:shd w:val="clear" w:color="auto" w:fill="auto"/>
            <w:noWrap/>
            <w:vAlign w:val="bottom"/>
            <w:hideMark/>
          </w:tcPr>
          <w:p w14:paraId="77FD482B" w14:textId="279FEAAC" w:rsidR="00A07E28" w:rsidRPr="00F74D02" w:rsidRDefault="00AA79B1" w:rsidP="00AA79B1">
            <w:pPr>
              <w:rPr>
                <w:rFonts w:ascii="Arial" w:hAnsi="Arial" w:cs="Arial"/>
                <w:color w:val="000000"/>
                <w:szCs w:val="20"/>
              </w:rPr>
            </w:pPr>
            <w:r>
              <w:rPr>
                <w:rFonts w:ascii="Arial" w:hAnsi="Arial" w:cs="Arial"/>
                <w:color w:val="000000"/>
                <w:szCs w:val="20"/>
              </w:rPr>
              <w:t>Źródła światła</w:t>
            </w:r>
          </w:p>
        </w:tc>
      </w:tr>
      <w:tr w:rsidR="00A07E28" w:rsidRPr="00A07E28" w14:paraId="431A4AB4" w14:textId="77777777" w:rsidTr="00043578">
        <w:trPr>
          <w:trHeight w:val="300"/>
        </w:trPr>
        <w:tc>
          <w:tcPr>
            <w:tcW w:w="660" w:type="dxa"/>
            <w:tcBorders>
              <w:top w:val="nil"/>
              <w:left w:val="single" w:sz="4" w:space="0" w:color="auto"/>
              <w:bottom w:val="single" w:sz="4" w:space="0" w:color="auto"/>
              <w:right w:val="single" w:sz="4" w:space="0" w:color="auto"/>
            </w:tcBorders>
            <w:shd w:val="clear" w:color="auto" w:fill="auto"/>
            <w:noWrap/>
            <w:vAlign w:val="bottom"/>
            <w:hideMark/>
          </w:tcPr>
          <w:p w14:paraId="3D282682" w14:textId="77777777" w:rsidR="00A07E28" w:rsidRPr="00F74D02" w:rsidRDefault="00A07E28" w:rsidP="00A07E28">
            <w:pPr>
              <w:jc w:val="center"/>
              <w:rPr>
                <w:rFonts w:ascii="Arial" w:hAnsi="Arial" w:cs="Arial"/>
                <w:color w:val="000000"/>
                <w:szCs w:val="20"/>
              </w:rPr>
            </w:pPr>
            <w:r w:rsidRPr="00F74D02">
              <w:rPr>
                <w:rFonts w:ascii="Arial" w:hAnsi="Arial" w:cs="Arial"/>
                <w:color w:val="000000"/>
                <w:szCs w:val="20"/>
              </w:rPr>
              <w:t>13</w:t>
            </w:r>
          </w:p>
        </w:tc>
        <w:tc>
          <w:tcPr>
            <w:tcW w:w="8120" w:type="dxa"/>
            <w:tcBorders>
              <w:top w:val="nil"/>
              <w:left w:val="nil"/>
              <w:bottom w:val="single" w:sz="4" w:space="0" w:color="auto"/>
              <w:right w:val="single" w:sz="4" w:space="0" w:color="auto"/>
            </w:tcBorders>
            <w:shd w:val="clear" w:color="auto" w:fill="auto"/>
            <w:noWrap/>
            <w:vAlign w:val="bottom"/>
            <w:hideMark/>
          </w:tcPr>
          <w:p w14:paraId="485A1667" w14:textId="77777777" w:rsidR="00A07E28" w:rsidRPr="00F74D02" w:rsidRDefault="00A07E28" w:rsidP="00A07E28">
            <w:pPr>
              <w:rPr>
                <w:rFonts w:ascii="Arial" w:hAnsi="Arial" w:cs="Arial"/>
                <w:color w:val="000000"/>
                <w:szCs w:val="20"/>
              </w:rPr>
            </w:pPr>
            <w:r w:rsidRPr="00F74D02">
              <w:rPr>
                <w:rFonts w:ascii="Arial" w:hAnsi="Arial" w:cs="Arial"/>
                <w:color w:val="000000"/>
                <w:szCs w:val="20"/>
              </w:rPr>
              <w:t xml:space="preserve">Rury instalacyjne </w:t>
            </w:r>
          </w:p>
        </w:tc>
      </w:tr>
      <w:tr w:rsidR="00A07E28" w:rsidRPr="00A07E28" w14:paraId="18789938" w14:textId="77777777" w:rsidTr="00043578">
        <w:trPr>
          <w:trHeight w:val="300"/>
        </w:trPr>
        <w:tc>
          <w:tcPr>
            <w:tcW w:w="660" w:type="dxa"/>
            <w:tcBorders>
              <w:top w:val="nil"/>
              <w:left w:val="single" w:sz="4" w:space="0" w:color="auto"/>
              <w:bottom w:val="single" w:sz="4" w:space="0" w:color="auto"/>
              <w:right w:val="single" w:sz="4" w:space="0" w:color="auto"/>
            </w:tcBorders>
            <w:shd w:val="clear" w:color="auto" w:fill="auto"/>
            <w:noWrap/>
            <w:vAlign w:val="bottom"/>
            <w:hideMark/>
          </w:tcPr>
          <w:p w14:paraId="62B0BAB3" w14:textId="77777777" w:rsidR="00A07E28" w:rsidRPr="00F74D02" w:rsidRDefault="00A07E28" w:rsidP="00A07E28">
            <w:pPr>
              <w:jc w:val="center"/>
              <w:rPr>
                <w:rFonts w:ascii="Arial" w:hAnsi="Arial" w:cs="Arial"/>
                <w:color w:val="000000"/>
                <w:szCs w:val="20"/>
              </w:rPr>
            </w:pPr>
            <w:r w:rsidRPr="00F74D02">
              <w:rPr>
                <w:rFonts w:ascii="Arial" w:hAnsi="Arial" w:cs="Arial"/>
                <w:color w:val="000000"/>
                <w:szCs w:val="20"/>
              </w:rPr>
              <w:t>14</w:t>
            </w:r>
          </w:p>
        </w:tc>
        <w:tc>
          <w:tcPr>
            <w:tcW w:w="8120" w:type="dxa"/>
            <w:tcBorders>
              <w:top w:val="nil"/>
              <w:left w:val="nil"/>
              <w:bottom w:val="single" w:sz="4" w:space="0" w:color="auto"/>
              <w:right w:val="single" w:sz="4" w:space="0" w:color="auto"/>
            </w:tcBorders>
            <w:shd w:val="clear" w:color="auto" w:fill="auto"/>
            <w:noWrap/>
            <w:vAlign w:val="bottom"/>
            <w:hideMark/>
          </w:tcPr>
          <w:p w14:paraId="30F740AA" w14:textId="77777777" w:rsidR="00A07E28" w:rsidRPr="00F74D02" w:rsidRDefault="00A07E28" w:rsidP="00A07E28">
            <w:pPr>
              <w:rPr>
                <w:rFonts w:ascii="Arial" w:hAnsi="Arial" w:cs="Arial"/>
                <w:color w:val="000000"/>
                <w:szCs w:val="20"/>
              </w:rPr>
            </w:pPr>
            <w:r w:rsidRPr="00F74D02">
              <w:rPr>
                <w:rFonts w:ascii="Arial" w:hAnsi="Arial" w:cs="Arial"/>
                <w:color w:val="000000"/>
                <w:szCs w:val="20"/>
              </w:rPr>
              <w:t xml:space="preserve">Bednarka ocynkowana </w:t>
            </w:r>
          </w:p>
        </w:tc>
      </w:tr>
      <w:tr w:rsidR="00A07E28" w:rsidRPr="00A07E28" w14:paraId="4E4E24CC" w14:textId="77777777" w:rsidTr="00043578">
        <w:trPr>
          <w:trHeight w:val="300"/>
        </w:trPr>
        <w:tc>
          <w:tcPr>
            <w:tcW w:w="660" w:type="dxa"/>
            <w:tcBorders>
              <w:top w:val="nil"/>
              <w:left w:val="single" w:sz="4" w:space="0" w:color="auto"/>
              <w:bottom w:val="single" w:sz="4" w:space="0" w:color="auto"/>
              <w:right w:val="single" w:sz="4" w:space="0" w:color="auto"/>
            </w:tcBorders>
            <w:shd w:val="clear" w:color="auto" w:fill="auto"/>
            <w:noWrap/>
            <w:vAlign w:val="bottom"/>
          </w:tcPr>
          <w:p w14:paraId="659ABC8D" w14:textId="77777777" w:rsidR="00A07E28" w:rsidRPr="00F74D02" w:rsidRDefault="00A07E28" w:rsidP="00A07E28">
            <w:pPr>
              <w:jc w:val="center"/>
              <w:rPr>
                <w:rFonts w:ascii="Arial" w:hAnsi="Arial" w:cs="Arial"/>
                <w:color w:val="000000"/>
                <w:szCs w:val="20"/>
              </w:rPr>
            </w:pPr>
            <w:r w:rsidRPr="00F74D02">
              <w:rPr>
                <w:rFonts w:ascii="Arial" w:hAnsi="Arial" w:cs="Arial"/>
                <w:color w:val="000000"/>
                <w:szCs w:val="20"/>
              </w:rPr>
              <w:t>15</w:t>
            </w:r>
          </w:p>
        </w:tc>
        <w:tc>
          <w:tcPr>
            <w:tcW w:w="8120" w:type="dxa"/>
            <w:tcBorders>
              <w:top w:val="nil"/>
              <w:left w:val="nil"/>
              <w:bottom w:val="single" w:sz="4" w:space="0" w:color="auto"/>
              <w:right w:val="single" w:sz="4" w:space="0" w:color="auto"/>
            </w:tcBorders>
            <w:shd w:val="clear" w:color="auto" w:fill="auto"/>
            <w:noWrap/>
            <w:vAlign w:val="bottom"/>
          </w:tcPr>
          <w:p w14:paraId="7C406ACD" w14:textId="77777777" w:rsidR="00A07E28" w:rsidRPr="00F74D02" w:rsidRDefault="00A07E28" w:rsidP="00A07E28">
            <w:pPr>
              <w:rPr>
                <w:rFonts w:ascii="Arial" w:hAnsi="Arial" w:cs="Arial"/>
                <w:color w:val="000000"/>
                <w:szCs w:val="20"/>
              </w:rPr>
            </w:pPr>
            <w:r w:rsidRPr="00F74D02">
              <w:rPr>
                <w:rFonts w:ascii="Arial" w:hAnsi="Arial" w:cs="Arial"/>
                <w:color w:val="000000"/>
                <w:szCs w:val="20"/>
              </w:rPr>
              <w:t>Szyna miedziana 50x10, 50x5, 30,5/szyna aluminiowa 50x10, 50x5</w:t>
            </w:r>
          </w:p>
        </w:tc>
      </w:tr>
      <w:tr w:rsidR="00A07E28" w:rsidRPr="00A07E28" w14:paraId="1F5D77AA" w14:textId="77777777" w:rsidTr="00043578">
        <w:trPr>
          <w:trHeight w:val="300"/>
        </w:trPr>
        <w:tc>
          <w:tcPr>
            <w:tcW w:w="660" w:type="dxa"/>
            <w:tcBorders>
              <w:top w:val="nil"/>
              <w:left w:val="single" w:sz="4" w:space="0" w:color="auto"/>
              <w:bottom w:val="single" w:sz="4" w:space="0" w:color="auto"/>
              <w:right w:val="single" w:sz="4" w:space="0" w:color="auto"/>
            </w:tcBorders>
            <w:shd w:val="clear" w:color="auto" w:fill="auto"/>
            <w:noWrap/>
            <w:vAlign w:val="bottom"/>
          </w:tcPr>
          <w:p w14:paraId="26E6765C" w14:textId="77777777" w:rsidR="00A07E28" w:rsidRPr="00F74D02" w:rsidRDefault="00A07E28" w:rsidP="00A07E28">
            <w:pPr>
              <w:jc w:val="center"/>
              <w:rPr>
                <w:rFonts w:ascii="Arial" w:hAnsi="Arial" w:cs="Arial"/>
                <w:color w:val="000000"/>
                <w:szCs w:val="20"/>
              </w:rPr>
            </w:pPr>
            <w:r w:rsidRPr="00F74D02">
              <w:rPr>
                <w:rFonts w:ascii="Arial" w:hAnsi="Arial" w:cs="Arial"/>
                <w:color w:val="000000"/>
                <w:szCs w:val="20"/>
              </w:rPr>
              <w:t>16</w:t>
            </w:r>
          </w:p>
        </w:tc>
        <w:tc>
          <w:tcPr>
            <w:tcW w:w="8120" w:type="dxa"/>
            <w:tcBorders>
              <w:top w:val="nil"/>
              <w:left w:val="nil"/>
              <w:bottom w:val="single" w:sz="4" w:space="0" w:color="auto"/>
              <w:right w:val="single" w:sz="4" w:space="0" w:color="auto"/>
            </w:tcBorders>
            <w:shd w:val="clear" w:color="auto" w:fill="auto"/>
            <w:noWrap/>
            <w:vAlign w:val="bottom"/>
          </w:tcPr>
          <w:p w14:paraId="72576F80" w14:textId="77777777" w:rsidR="00A07E28" w:rsidRPr="00F74D02" w:rsidRDefault="00A07E28" w:rsidP="00A07E28">
            <w:pPr>
              <w:rPr>
                <w:rFonts w:ascii="Arial" w:hAnsi="Arial" w:cs="Arial"/>
                <w:color w:val="000000"/>
                <w:szCs w:val="20"/>
              </w:rPr>
            </w:pPr>
            <w:r w:rsidRPr="00F74D02">
              <w:rPr>
                <w:rFonts w:ascii="Arial" w:hAnsi="Arial" w:cs="Arial"/>
                <w:color w:val="000000"/>
                <w:szCs w:val="20"/>
              </w:rPr>
              <w:t>Rozłączniki</w:t>
            </w:r>
          </w:p>
        </w:tc>
      </w:tr>
      <w:tr w:rsidR="00A07E28" w:rsidRPr="00A07E28" w14:paraId="0C05D2D7" w14:textId="77777777" w:rsidTr="00043578">
        <w:trPr>
          <w:trHeight w:val="300"/>
        </w:trPr>
        <w:tc>
          <w:tcPr>
            <w:tcW w:w="660" w:type="dxa"/>
            <w:tcBorders>
              <w:top w:val="nil"/>
              <w:left w:val="single" w:sz="4" w:space="0" w:color="auto"/>
              <w:bottom w:val="single" w:sz="4" w:space="0" w:color="auto"/>
              <w:right w:val="single" w:sz="4" w:space="0" w:color="auto"/>
            </w:tcBorders>
            <w:shd w:val="clear" w:color="auto" w:fill="auto"/>
            <w:noWrap/>
            <w:vAlign w:val="bottom"/>
          </w:tcPr>
          <w:p w14:paraId="5FC47977" w14:textId="77777777" w:rsidR="00A07E28" w:rsidRPr="00F74D02" w:rsidRDefault="00A07E28" w:rsidP="00A07E28">
            <w:pPr>
              <w:jc w:val="center"/>
              <w:rPr>
                <w:rFonts w:ascii="Arial" w:hAnsi="Arial" w:cs="Arial"/>
                <w:color w:val="000000"/>
                <w:szCs w:val="20"/>
              </w:rPr>
            </w:pPr>
            <w:r w:rsidRPr="00F74D02">
              <w:rPr>
                <w:rFonts w:ascii="Arial" w:hAnsi="Arial" w:cs="Arial"/>
                <w:color w:val="000000"/>
                <w:szCs w:val="20"/>
              </w:rPr>
              <w:t>17</w:t>
            </w:r>
          </w:p>
        </w:tc>
        <w:tc>
          <w:tcPr>
            <w:tcW w:w="8120" w:type="dxa"/>
            <w:tcBorders>
              <w:top w:val="nil"/>
              <w:left w:val="nil"/>
              <w:bottom w:val="single" w:sz="4" w:space="0" w:color="auto"/>
              <w:right w:val="single" w:sz="4" w:space="0" w:color="auto"/>
            </w:tcBorders>
            <w:shd w:val="clear" w:color="auto" w:fill="auto"/>
            <w:noWrap/>
            <w:vAlign w:val="bottom"/>
          </w:tcPr>
          <w:p w14:paraId="0F74B9BA" w14:textId="138AA797" w:rsidR="00A07E28" w:rsidRPr="00F74D02" w:rsidRDefault="00ED13DC" w:rsidP="00A07E28">
            <w:pPr>
              <w:rPr>
                <w:rFonts w:ascii="Arial" w:hAnsi="Arial" w:cs="Arial"/>
                <w:color w:val="000000"/>
                <w:szCs w:val="20"/>
              </w:rPr>
            </w:pPr>
            <w:r>
              <w:rPr>
                <w:rFonts w:ascii="Arial" w:hAnsi="Arial" w:cs="Arial"/>
                <w:color w:val="000000"/>
                <w:szCs w:val="20"/>
              </w:rPr>
              <w:t>Mufy kablowe  od 0,4kV do 15</w:t>
            </w:r>
            <w:r w:rsidR="00A07E28" w:rsidRPr="00F74D02">
              <w:rPr>
                <w:rFonts w:ascii="Arial" w:hAnsi="Arial" w:cs="Arial"/>
                <w:color w:val="000000"/>
                <w:szCs w:val="20"/>
              </w:rPr>
              <w:t>kV</w:t>
            </w:r>
          </w:p>
        </w:tc>
      </w:tr>
      <w:tr w:rsidR="00ED13DC" w:rsidRPr="00A07E28" w14:paraId="0CCAB8B8" w14:textId="77777777" w:rsidTr="00043578">
        <w:trPr>
          <w:trHeight w:val="300"/>
        </w:trPr>
        <w:tc>
          <w:tcPr>
            <w:tcW w:w="660" w:type="dxa"/>
            <w:tcBorders>
              <w:top w:val="nil"/>
              <w:left w:val="single" w:sz="4" w:space="0" w:color="auto"/>
              <w:bottom w:val="single" w:sz="4" w:space="0" w:color="auto"/>
              <w:right w:val="single" w:sz="4" w:space="0" w:color="auto"/>
            </w:tcBorders>
            <w:shd w:val="clear" w:color="auto" w:fill="auto"/>
            <w:noWrap/>
            <w:vAlign w:val="bottom"/>
          </w:tcPr>
          <w:p w14:paraId="032A18D4" w14:textId="09D82CCA" w:rsidR="00ED13DC" w:rsidRPr="00F74D02" w:rsidRDefault="00ED13DC" w:rsidP="00A07E28">
            <w:pPr>
              <w:jc w:val="center"/>
              <w:rPr>
                <w:rFonts w:ascii="Arial" w:hAnsi="Arial" w:cs="Arial"/>
                <w:color w:val="000000"/>
                <w:szCs w:val="20"/>
              </w:rPr>
            </w:pPr>
            <w:r>
              <w:rPr>
                <w:rFonts w:ascii="Arial" w:hAnsi="Arial" w:cs="Arial"/>
                <w:color w:val="000000"/>
                <w:szCs w:val="20"/>
              </w:rPr>
              <w:t>18</w:t>
            </w:r>
          </w:p>
        </w:tc>
        <w:tc>
          <w:tcPr>
            <w:tcW w:w="8120" w:type="dxa"/>
            <w:tcBorders>
              <w:top w:val="nil"/>
              <w:left w:val="nil"/>
              <w:bottom w:val="single" w:sz="4" w:space="0" w:color="auto"/>
              <w:right w:val="single" w:sz="4" w:space="0" w:color="auto"/>
            </w:tcBorders>
            <w:shd w:val="clear" w:color="auto" w:fill="auto"/>
            <w:noWrap/>
            <w:vAlign w:val="bottom"/>
          </w:tcPr>
          <w:p w14:paraId="010736B7" w14:textId="6264D64B" w:rsidR="00ED13DC" w:rsidRDefault="00ED13DC" w:rsidP="00A07E28">
            <w:pPr>
              <w:rPr>
                <w:rFonts w:ascii="Arial" w:hAnsi="Arial" w:cs="Arial"/>
                <w:color w:val="000000"/>
                <w:szCs w:val="20"/>
              </w:rPr>
            </w:pPr>
            <w:r>
              <w:rPr>
                <w:rFonts w:ascii="Arial" w:hAnsi="Arial" w:cs="Arial"/>
                <w:color w:val="000000"/>
                <w:szCs w:val="20"/>
              </w:rPr>
              <w:t>Włóknina filtracyjna</w:t>
            </w:r>
          </w:p>
        </w:tc>
      </w:tr>
      <w:tr w:rsidR="00ED13DC" w:rsidRPr="00A07E28" w14:paraId="314A2866" w14:textId="77777777" w:rsidTr="00043578">
        <w:trPr>
          <w:trHeight w:val="300"/>
        </w:trPr>
        <w:tc>
          <w:tcPr>
            <w:tcW w:w="660" w:type="dxa"/>
            <w:tcBorders>
              <w:top w:val="nil"/>
              <w:left w:val="single" w:sz="4" w:space="0" w:color="auto"/>
              <w:bottom w:val="single" w:sz="4" w:space="0" w:color="auto"/>
              <w:right w:val="single" w:sz="4" w:space="0" w:color="auto"/>
            </w:tcBorders>
            <w:shd w:val="clear" w:color="auto" w:fill="auto"/>
            <w:noWrap/>
            <w:vAlign w:val="bottom"/>
          </w:tcPr>
          <w:p w14:paraId="72589C64" w14:textId="754B6791" w:rsidR="00ED13DC" w:rsidRDefault="00ED13DC" w:rsidP="00A07E28">
            <w:pPr>
              <w:jc w:val="center"/>
              <w:rPr>
                <w:rFonts w:ascii="Arial" w:hAnsi="Arial" w:cs="Arial"/>
                <w:color w:val="000000"/>
                <w:szCs w:val="20"/>
              </w:rPr>
            </w:pPr>
            <w:r>
              <w:rPr>
                <w:rFonts w:ascii="Arial" w:hAnsi="Arial" w:cs="Arial"/>
                <w:color w:val="000000"/>
                <w:szCs w:val="20"/>
              </w:rPr>
              <w:t>19</w:t>
            </w:r>
          </w:p>
        </w:tc>
        <w:tc>
          <w:tcPr>
            <w:tcW w:w="8120" w:type="dxa"/>
            <w:tcBorders>
              <w:top w:val="nil"/>
              <w:left w:val="nil"/>
              <w:bottom w:val="single" w:sz="4" w:space="0" w:color="auto"/>
              <w:right w:val="single" w:sz="4" w:space="0" w:color="auto"/>
            </w:tcBorders>
            <w:shd w:val="clear" w:color="auto" w:fill="auto"/>
            <w:noWrap/>
            <w:vAlign w:val="bottom"/>
          </w:tcPr>
          <w:p w14:paraId="4C74A0D0" w14:textId="0C552728" w:rsidR="00ED13DC" w:rsidRDefault="00ED13DC" w:rsidP="00A07E28">
            <w:pPr>
              <w:rPr>
                <w:rFonts w:ascii="Arial" w:hAnsi="Arial" w:cs="Arial"/>
                <w:color w:val="000000"/>
                <w:szCs w:val="20"/>
              </w:rPr>
            </w:pPr>
            <w:r>
              <w:rPr>
                <w:rFonts w:ascii="Arial" w:hAnsi="Arial" w:cs="Arial"/>
                <w:color w:val="000000"/>
                <w:szCs w:val="20"/>
              </w:rPr>
              <w:t>Szczotki węglowe</w:t>
            </w:r>
          </w:p>
        </w:tc>
      </w:tr>
      <w:tr w:rsidR="00A07E28" w:rsidRPr="00A07E28" w14:paraId="6364A108" w14:textId="77777777" w:rsidTr="00043578">
        <w:trPr>
          <w:trHeight w:val="300"/>
        </w:trPr>
        <w:tc>
          <w:tcPr>
            <w:tcW w:w="660" w:type="dxa"/>
            <w:tcBorders>
              <w:top w:val="nil"/>
              <w:left w:val="single" w:sz="4" w:space="0" w:color="auto"/>
              <w:bottom w:val="single" w:sz="4" w:space="0" w:color="auto"/>
              <w:right w:val="single" w:sz="4" w:space="0" w:color="auto"/>
            </w:tcBorders>
            <w:shd w:val="clear" w:color="auto" w:fill="auto"/>
            <w:noWrap/>
            <w:vAlign w:val="bottom"/>
            <w:hideMark/>
          </w:tcPr>
          <w:p w14:paraId="56763368" w14:textId="42369D01" w:rsidR="00A07E28" w:rsidRPr="00F74D02" w:rsidRDefault="00ED13DC" w:rsidP="00A07E28">
            <w:pPr>
              <w:jc w:val="center"/>
              <w:rPr>
                <w:rFonts w:ascii="Arial" w:hAnsi="Arial" w:cs="Arial"/>
                <w:color w:val="000000"/>
                <w:szCs w:val="20"/>
              </w:rPr>
            </w:pPr>
            <w:r>
              <w:rPr>
                <w:rFonts w:ascii="Arial" w:hAnsi="Arial" w:cs="Arial"/>
                <w:color w:val="000000"/>
                <w:szCs w:val="20"/>
              </w:rPr>
              <w:t>20</w:t>
            </w:r>
          </w:p>
        </w:tc>
        <w:tc>
          <w:tcPr>
            <w:tcW w:w="8120" w:type="dxa"/>
            <w:tcBorders>
              <w:top w:val="nil"/>
              <w:left w:val="nil"/>
              <w:bottom w:val="single" w:sz="4" w:space="0" w:color="auto"/>
              <w:right w:val="single" w:sz="4" w:space="0" w:color="auto"/>
            </w:tcBorders>
            <w:shd w:val="clear" w:color="auto" w:fill="auto"/>
            <w:noWrap/>
            <w:vAlign w:val="bottom"/>
            <w:hideMark/>
          </w:tcPr>
          <w:p w14:paraId="0F9F0A8E" w14:textId="17FE2A9B" w:rsidR="00A07E28" w:rsidRPr="00F74D02" w:rsidRDefault="00ED13DC" w:rsidP="00A07E28">
            <w:pPr>
              <w:rPr>
                <w:rFonts w:ascii="Arial" w:hAnsi="Arial" w:cs="Arial"/>
                <w:color w:val="000000"/>
                <w:szCs w:val="20"/>
              </w:rPr>
            </w:pPr>
            <w:r>
              <w:rPr>
                <w:rFonts w:ascii="Arial" w:hAnsi="Arial" w:cs="Arial"/>
                <w:color w:val="000000"/>
                <w:szCs w:val="20"/>
              </w:rPr>
              <w:t>Izolatory do 6</w:t>
            </w:r>
            <w:r w:rsidR="00A07E28" w:rsidRPr="00F74D02">
              <w:rPr>
                <w:rFonts w:ascii="Arial" w:hAnsi="Arial" w:cs="Arial"/>
                <w:color w:val="000000"/>
                <w:szCs w:val="20"/>
              </w:rPr>
              <w:t>kV</w:t>
            </w:r>
          </w:p>
        </w:tc>
      </w:tr>
    </w:tbl>
    <w:p w14:paraId="268299A2" w14:textId="77777777" w:rsidR="00A07E28" w:rsidRDefault="00A07E28" w:rsidP="00056ACD">
      <w:pPr>
        <w:spacing w:after="160" w:line="259" w:lineRule="auto"/>
        <w:jc w:val="both"/>
        <w:rPr>
          <w:rFonts w:ascii="Arial" w:hAnsi="Arial" w:cs="Arial"/>
          <w:sz w:val="22"/>
          <w:szCs w:val="22"/>
        </w:rPr>
      </w:pPr>
    </w:p>
    <w:p w14:paraId="7B4C9AA3" w14:textId="77777777" w:rsidR="00834972" w:rsidRDefault="00834972" w:rsidP="00056ACD">
      <w:pPr>
        <w:spacing w:after="160" w:line="259" w:lineRule="auto"/>
        <w:jc w:val="both"/>
        <w:rPr>
          <w:rFonts w:ascii="Arial" w:hAnsi="Arial" w:cs="Arial"/>
          <w:color w:val="000000" w:themeColor="text1"/>
          <w:sz w:val="22"/>
          <w:szCs w:val="22"/>
        </w:rPr>
      </w:pPr>
      <w:r w:rsidRPr="00D003E0">
        <w:rPr>
          <w:rFonts w:ascii="Arial" w:hAnsi="Arial" w:cs="Arial"/>
          <w:sz w:val="22"/>
          <w:szCs w:val="22"/>
        </w:rPr>
        <w:t xml:space="preserve">Stan materiałów i części zamiennych utrzymywanych przez </w:t>
      </w:r>
      <w:r>
        <w:rPr>
          <w:rFonts w:ascii="Arial" w:hAnsi="Arial" w:cs="Arial"/>
          <w:sz w:val="22"/>
          <w:szCs w:val="22"/>
        </w:rPr>
        <w:t>Wykonawcę</w:t>
      </w:r>
      <w:r w:rsidRPr="00D003E0">
        <w:rPr>
          <w:rFonts w:ascii="Arial" w:hAnsi="Arial" w:cs="Arial"/>
          <w:sz w:val="22"/>
          <w:szCs w:val="22"/>
        </w:rPr>
        <w:t xml:space="preserve"> na stanie magazynowym powinien być sukcesywnie uzupełniany</w:t>
      </w:r>
      <w:r>
        <w:rPr>
          <w:rFonts w:ascii="Arial" w:hAnsi="Arial" w:cs="Arial"/>
          <w:sz w:val="22"/>
          <w:szCs w:val="22"/>
        </w:rPr>
        <w:t>.</w:t>
      </w:r>
    </w:p>
    <w:p w14:paraId="44D567A9" w14:textId="77777777" w:rsidR="00EE5634" w:rsidRDefault="00EE5634" w:rsidP="00056ACD">
      <w:pPr>
        <w:spacing w:after="160" w:line="259" w:lineRule="auto"/>
        <w:jc w:val="both"/>
        <w:rPr>
          <w:rFonts w:ascii="Arial" w:hAnsi="Arial" w:cs="Arial"/>
          <w:color w:val="000000" w:themeColor="text1"/>
          <w:sz w:val="22"/>
          <w:szCs w:val="22"/>
        </w:rPr>
      </w:pPr>
    </w:p>
    <w:p w14:paraId="49F68F64" w14:textId="77777777" w:rsidR="00EE5634" w:rsidRDefault="00EE5634" w:rsidP="00056ACD">
      <w:pPr>
        <w:spacing w:after="160" w:line="259" w:lineRule="auto"/>
        <w:jc w:val="both"/>
        <w:rPr>
          <w:rFonts w:ascii="Arial" w:hAnsi="Arial" w:cs="Arial"/>
          <w:color w:val="000000" w:themeColor="text1"/>
          <w:sz w:val="22"/>
          <w:szCs w:val="22"/>
        </w:rPr>
      </w:pPr>
    </w:p>
    <w:p w14:paraId="12E7D6BB" w14:textId="77777777" w:rsidR="00EE5634" w:rsidRDefault="00EE5634" w:rsidP="00056ACD">
      <w:pPr>
        <w:spacing w:after="160" w:line="259" w:lineRule="auto"/>
        <w:jc w:val="both"/>
        <w:rPr>
          <w:rFonts w:ascii="Arial" w:hAnsi="Arial" w:cs="Arial"/>
          <w:color w:val="000000" w:themeColor="text1"/>
          <w:sz w:val="22"/>
          <w:szCs w:val="22"/>
        </w:rPr>
      </w:pPr>
    </w:p>
    <w:p w14:paraId="632590E2" w14:textId="77777777" w:rsidR="00EE5634" w:rsidRDefault="00EE5634" w:rsidP="00056ACD">
      <w:pPr>
        <w:spacing w:after="160" w:line="259" w:lineRule="auto"/>
        <w:jc w:val="both"/>
        <w:rPr>
          <w:rFonts w:ascii="Arial" w:hAnsi="Arial" w:cs="Arial"/>
          <w:color w:val="000000" w:themeColor="text1"/>
          <w:sz w:val="22"/>
          <w:szCs w:val="22"/>
        </w:rPr>
      </w:pPr>
    </w:p>
    <w:p w14:paraId="33341CD9" w14:textId="77777777" w:rsidR="00EE5634" w:rsidRDefault="00EE5634" w:rsidP="00056ACD">
      <w:pPr>
        <w:spacing w:after="160" w:line="259" w:lineRule="auto"/>
        <w:jc w:val="both"/>
        <w:rPr>
          <w:rFonts w:ascii="Arial" w:hAnsi="Arial" w:cs="Arial"/>
          <w:color w:val="000000" w:themeColor="text1"/>
          <w:sz w:val="22"/>
          <w:szCs w:val="22"/>
        </w:rPr>
      </w:pPr>
    </w:p>
    <w:p w14:paraId="71437623" w14:textId="77777777" w:rsidR="000264F9" w:rsidRDefault="000264F9" w:rsidP="00056ACD">
      <w:pPr>
        <w:spacing w:after="160" w:line="259" w:lineRule="auto"/>
        <w:jc w:val="both"/>
        <w:rPr>
          <w:rFonts w:ascii="Arial" w:hAnsi="Arial" w:cs="Arial"/>
          <w:color w:val="000000" w:themeColor="text1"/>
          <w:sz w:val="22"/>
          <w:szCs w:val="22"/>
        </w:rPr>
      </w:pPr>
    </w:p>
    <w:p w14:paraId="2DBFFC35" w14:textId="51CE03AF" w:rsidR="00763BF0" w:rsidRDefault="00763BF0" w:rsidP="00056ACD">
      <w:pPr>
        <w:spacing w:after="160" w:line="259" w:lineRule="auto"/>
        <w:jc w:val="both"/>
        <w:rPr>
          <w:rFonts w:ascii="Arial" w:hAnsi="Arial" w:cs="Arial"/>
          <w:color w:val="000000" w:themeColor="text1"/>
          <w:sz w:val="22"/>
          <w:szCs w:val="22"/>
        </w:rPr>
      </w:pPr>
    </w:p>
    <w:p w14:paraId="789D3629" w14:textId="54E8EB3A" w:rsidR="001F0841" w:rsidRPr="001F0841" w:rsidRDefault="00F10DC5" w:rsidP="001F0841">
      <w:pPr>
        <w:spacing w:before="120" w:after="120" w:line="312" w:lineRule="atLeast"/>
        <w:jc w:val="right"/>
        <w:rPr>
          <w:rFonts w:ascii="Arial" w:eastAsia="Tahoma,Bold" w:hAnsi="Arial" w:cs="Arial"/>
          <w:b/>
          <w:bCs/>
          <w:color w:val="0D0D0D" w:themeColor="text1" w:themeTint="F2"/>
          <w:sz w:val="22"/>
          <w:szCs w:val="22"/>
        </w:rPr>
      </w:pPr>
      <w:r>
        <w:rPr>
          <w:rFonts w:ascii="Arial" w:eastAsia="Tahoma,Bold" w:hAnsi="Arial" w:cs="Arial"/>
          <w:b/>
          <w:bCs/>
          <w:color w:val="0D0D0D" w:themeColor="text1" w:themeTint="F2"/>
          <w:sz w:val="22"/>
          <w:szCs w:val="22"/>
        </w:rPr>
        <w:t>Załączniku nr 1.</w:t>
      </w:r>
      <w:r w:rsidR="009C6AA6">
        <w:rPr>
          <w:rFonts w:ascii="Arial" w:eastAsia="Tahoma,Bold" w:hAnsi="Arial" w:cs="Arial"/>
          <w:b/>
          <w:bCs/>
          <w:color w:val="0D0D0D" w:themeColor="text1" w:themeTint="F2"/>
          <w:sz w:val="22"/>
          <w:szCs w:val="22"/>
        </w:rPr>
        <w:t>10</w:t>
      </w:r>
      <w:r w:rsidR="001F0841" w:rsidRPr="001F0841">
        <w:rPr>
          <w:rFonts w:ascii="Arial" w:eastAsia="Tahoma,Bold" w:hAnsi="Arial" w:cs="Arial"/>
          <w:b/>
          <w:bCs/>
          <w:color w:val="0D0D0D" w:themeColor="text1" w:themeTint="F2"/>
          <w:sz w:val="22"/>
          <w:szCs w:val="22"/>
        </w:rPr>
        <w:t>.</w:t>
      </w:r>
      <w:r w:rsidR="00002437" w:rsidRPr="00002437">
        <w:rPr>
          <w:rFonts w:ascii="Arial" w:hAnsi="Arial" w:cs="Arial"/>
          <w:b/>
          <w:color w:val="000000" w:themeColor="text1"/>
          <w:sz w:val="22"/>
          <w:szCs w:val="22"/>
        </w:rPr>
        <w:t xml:space="preserve"> </w:t>
      </w:r>
      <w:r w:rsidR="00E64FFE">
        <w:rPr>
          <w:rFonts w:ascii="Arial" w:hAnsi="Arial" w:cs="Arial"/>
          <w:b/>
          <w:color w:val="000000" w:themeColor="text1"/>
          <w:sz w:val="22"/>
          <w:szCs w:val="22"/>
        </w:rPr>
        <w:t>SWZ</w:t>
      </w:r>
      <w:r w:rsidR="00002437">
        <w:rPr>
          <w:rFonts w:ascii="Arial" w:hAnsi="Arial" w:cs="Arial"/>
          <w:b/>
          <w:color w:val="000000" w:themeColor="text1"/>
          <w:sz w:val="22"/>
          <w:szCs w:val="22"/>
        </w:rPr>
        <w:t xml:space="preserve"> cz. II.</w:t>
      </w:r>
    </w:p>
    <w:p w14:paraId="4233C99E" w14:textId="77777777" w:rsidR="001F0841" w:rsidRPr="001F0841" w:rsidRDefault="001F0841" w:rsidP="001F0841">
      <w:pPr>
        <w:spacing w:before="120" w:after="120" w:line="312" w:lineRule="atLeast"/>
        <w:jc w:val="center"/>
        <w:rPr>
          <w:rFonts w:ascii="Arial" w:eastAsia="Tahoma,Bold" w:hAnsi="Arial" w:cs="Arial"/>
          <w:b/>
          <w:bCs/>
          <w:color w:val="0D0D0D" w:themeColor="text1" w:themeTint="F2"/>
          <w:sz w:val="22"/>
          <w:szCs w:val="22"/>
        </w:rPr>
      </w:pPr>
      <w:r w:rsidRPr="001F0841">
        <w:rPr>
          <w:rFonts w:ascii="Arial" w:eastAsia="Tahoma,Bold" w:hAnsi="Arial" w:cs="Arial"/>
          <w:b/>
          <w:bCs/>
          <w:color w:val="0D0D0D" w:themeColor="text1" w:themeTint="F2"/>
          <w:sz w:val="22"/>
          <w:szCs w:val="22"/>
        </w:rPr>
        <w:t>Sprzęt i wyposażenie techniczne Wykonawcy niezbędne do wykonania usług</w:t>
      </w:r>
    </w:p>
    <w:p w14:paraId="57CA7CA7" w14:textId="77777777" w:rsidR="001F0841" w:rsidRDefault="000E6B09" w:rsidP="00056ACD">
      <w:pPr>
        <w:spacing w:after="160" w:line="259" w:lineRule="auto"/>
        <w:jc w:val="both"/>
        <w:rPr>
          <w:rFonts w:ascii="Arial" w:hAnsi="Arial" w:cs="Arial"/>
          <w:color w:val="000000" w:themeColor="text1"/>
          <w:sz w:val="22"/>
          <w:szCs w:val="22"/>
        </w:rPr>
      </w:pPr>
      <w:r w:rsidRPr="000E6B09">
        <w:rPr>
          <w:rFonts w:ascii="Arial" w:eastAsia="Tahoma,Bold" w:hAnsi="Arial" w:cs="Arial"/>
          <w:bCs/>
          <w:color w:val="0D0D0D"/>
          <w:sz w:val="22"/>
          <w:szCs w:val="22"/>
        </w:rPr>
        <w:t xml:space="preserve">Sprzęt i wyposażenie określone na przykładzie danych historycznych oraz opinii specjalistów Zamawiającego w ilościach nie mniejszych niż </w:t>
      </w:r>
      <w:r w:rsidR="00E96206">
        <w:rPr>
          <w:rFonts w:ascii="Arial" w:eastAsia="Tahoma,Bold" w:hAnsi="Arial" w:cs="Arial"/>
          <w:bCs/>
          <w:color w:val="0D0D0D"/>
          <w:sz w:val="22"/>
          <w:szCs w:val="22"/>
        </w:rPr>
        <w:t>jedna sztuka</w:t>
      </w:r>
      <w:r w:rsidRPr="000E6B09">
        <w:rPr>
          <w:rFonts w:ascii="Arial" w:eastAsia="Tahoma,Bold" w:hAnsi="Arial" w:cs="Arial"/>
          <w:bCs/>
          <w:color w:val="0D0D0D"/>
          <w:sz w:val="22"/>
          <w:szCs w:val="22"/>
        </w:rPr>
        <w:t xml:space="preserve"> do wykonywanego zakresu (chyba, że poniżej określono inaczej):</w:t>
      </w:r>
    </w:p>
    <w:p w14:paraId="0E1CECBC" w14:textId="77777777" w:rsidR="004F0544" w:rsidRPr="004F0544" w:rsidRDefault="004F0544" w:rsidP="00B8458C">
      <w:pPr>
        <w:numPr>
          <w:ilvl w:val="0"/>
          <w:numId w:val="57"/>
        </w:numPr>
        <w:spacing w:line="360" w:lineRule="auto"/>
        <w:contextualSpacing/>
        <w:rPr>
          <w:rFonts w:ascii="Arial" w:hAnsi="Arial" w:cs="Arial"/>
          <w:sz w:val="22"/>
          <w:szCs w:val="22"/>
        </w:rPr>
      </w:pPr>
      <w:r w:rsidRPr="004F0544">
        <w:rPr>
          <w:rFonts w:ascii="Arial" w:hAnsi="Arial" w:cs="Arial"/>
          <w:sz w:val="22"/>
          <w:szCs w:val="22"/>
        </w:rPr>
        <w:t xml:space="preserve">Środki transportu do przewożenia materiałów z magazynu na miejsce prowadzenia prac remontowych i wywóz złomu i materiałów odpadowych. </w:t>
      </w:r>
    </w:p>
    <w:p w14:paraId="06B2A884" w14:textId="77777777" w:rsidR="004F0544" w:rsidRPr="004F0544" w:rsidRDefault="004F0544" w:rsidP="00B8458C">
      <w:pPr>
        <w:numPr>
          <w:ilvl w:val="0"/>
          <w:numId w:val="57"/>
        </w:numPr>
        <w:spacing w:line="360" w:lineRule="auto"/>
        <w:contextualSpacing/>
        <w:rPr>
          <w:rFonts w:ascii="Arial" w:hAnsi="Arial" w:cs="Arial"/>
          <w:sz w:val="22"/>
          <w:szCs w:val="22"/>
        </w:rPr>
      </w:pPr>
      <w:r w:rsidRPr="004F0544">
        <w:rPr>
          <w:rFonts w:ascii="Arial" w:hAnsi="Arial" w:cs="Arial"/>
          <w:sz w:val="22"/>
          <w:szCs w:val="22"/>
        </w:rPr>
        <w:t>Środki transportu typu widlak, ciągnik z przyczepą.</w:t>
      </w:r>
    </w:p>
    <w:p w14:paraId="0EF7769F" w14:textId="77777777" w:rsidR="004F0544" w:rsidRDefault="004F0544" w:rsidP="00B8458C">
      <w:pPr>
        <w:numPr>
          <w:ilvl w:val="0"/>
          <w:numId w:val="57"/>
        </w:numPr>
        <w:spacing w:line="360" w:lineRule="auto"/>
        <w:contextualSpacing/>
        <w:rPr>
          <w:rFonts w:ascii="Arial" w:hAnsi="Arial" w:cs="Arial"/>
          <w:sz w:val="22"/>
          <w:szCs w:val="22"/>
        </w:rPr>
      </w:pPr>
      <w:r>
        <w:rPr>
          <w:rFonts w:ascii="Arial" w:hAnsi="Arial" w:cs="Arial"/>
          <w:sz w:val="22"/>
          <w:szCs w:val="22"/>
        </w:rPr>
        <w:t>Urządzenia spawalnicze</w:t>
      </w:r>
      <w:r w:rsidRPr="004F0544">
        <w:rPr>
          <w:rFonts w:ascii="Arial" w:hAnsi="Arial" w:cs="Arial"/>
          <w:sz w:val="22"/>
          <w:szCs w:val="22"/>
        </w:rPr>
        <w:t>.</w:t>
      </w:r>
    </w:p>
    <w:p w14:paraId="468E5ABF" w14:textId="77777777" w:rsidR="004F0544" w:rsidRPr="004F0544" w:rsidRDefault="004F0544" w:rsidP="00B8458C">
      <w:pPr>
        <w:numPr>
          <w:ilvl w:val="0"/>
          <w:numId w:val="57"/>
        </w:numPr>
        <w:spacing w:line="360" w:lineRule="auto"/>
        <w:contextualSpacing/>
        <w:rPr>
          <w:rFonts w:ascii="Arial" w:hAnsi="Arial" w:cs="Arial"/>
          <w:sz w:val="22"/>
          <w:szCs w:val="22"/>
        </w:rPr>
      </w:pPr>
      <w:r w:rsidRPr="004F0544">
        <w:rPr>
          <w:rFonts w:ascii="Arial" w:hAnsi="Arial" w:cs="Arial"/>
          <w:color w:val="0D0D0D"/>
          <w:sz w:val="22"/>
          <w:szCs w:val="22"/>
        </w:rPr>
        <w:t>Elektronarzędzia: wiertarki, szlifierki kątowe, bruzdownice, wkrętarki.</w:t>
      </w:r>
    </w:p>
    <w:p w14:paraId="5E3C38F0" w14:textId="77777777" w:rsidR="004F0544" w:rsidRPr="004F0544" w:rsidRDefault="004F0544" w:rsidP="00B8458C">
      <w:pPr>
        <w:numPr>
          <w:ilvl w:val="0"/>
          <w:numId w:val="57"/>
        </w:numPr>
        <w:spacing w:line="360" w:lineRule="auto"/>
        <w:contextualSpacing/>
        <w:rPr>
          <w:rFonts w:ascii="Arial" w:hAnsi="Arial" w:cs="Arial"/>
          <w:sz w:val="22"/>
          <w:szCs w:val="22"/>
        </w:rPr>
      </w:pPr>
      <w:r w:rsidRPr="004F0544">
        <w:rPr>
          <w:rFonts w:ascii="Arial" w:hAnsi="Arial" w:cs="Arial"/>
          <w:sz w:val="22"/>
          <w:szCs w:val="22"/>
        </w:rPr>
        <w:t>Urządzenia, narzędzia transportu pionowego do mechanizacji wykonywanych prac.</w:t>
      </w:r>
    </w:p>
    <w:p w14:paraId="47612A13" w14:textId="77777777" w:rsidR="004F0544" w:rsidRPr="004F0544" w:rsidRDefault="004F0544" w:rsidP="00B8458C">
      <w:pPr>
        <w:numPr>
          <w:ilvl w:val="0"/>
          <w:numId w:val="57"/>
        </w:numPr>
        <w:spacing w:line="360" w:lineRule="auto"/>
        <w:contextualSpacing/>
        <w:rPr>
          <w:rFonts w:ascii="Arial" w:hAnsi="Arial" w:cs="Arial"/>
          <w:sz w:val="22"/>
          <w:szCs w:val="22"/>
        </w:rPr>
      </w:pPr>
      <w:r>
        <w:rPr>
          <w:rFonts w:ascii="Arial" w:hAnsi="Arial" w:cs="Arial"/>
          <w:sz w:val="22"/>
          <w:szCs w:val="22"/>
        </w:rPr>
        <w:t xml:space="preserve">Wszelkiego rodzaju narzędzia </w:t>
      </w:r>
      <w:r w:rsidRPr="004F0544">
        <w:rPr>
          <w:rFonts w:ascii="Arial" w:hAnsi="Arial" w:cs="Arial"/>
          <w:sz w:val="22"/>
          <w:szCs w:val="22"/>
        </w:rPr>
        <w:t>wraz z narzędziami specjalistycznymi do realizacji prac remontowych.</w:t>
      </w:r>
    </w:p>
    <w:p w14:paraId="75980167" w14:textId="77777777" w:rsidR="004F0544" w:rsidRPr="004F0544" w:rsidRDefault="004F0544" w:rsidP="00B8458C">
      <w:pPr>
        <w:numPr>
          <w:ilvl w:val="0"/>
          <w:numId w:val="57"/>
        </w:numPr>
        <w:spacing w:line="360" w:lineRule="auto"/>
        <w:contextualSpacing/>
        <w:rPr>
          <w:rFonts w:ascii="Arial" w:hAnsi="Arial" w:cs="Arial"/>
          <w:sz w:val="22"/>
          <w:szCs w:val="22"/>
        </w:rPr>
      </w:pPr>
      <w:r w:rsidRPr="004F0544">
        <w:rPr>
          <w:rFonts w:ascii="Arial" w:hAnsi="Arial" w:cs="Arial"/>
          <w:sz w:val="22"/>
          <w:szCs w:val="22"/>
        </w:rPr>
        <w:t>Rusztowania do wysokości czterech metrów oraz drabiny.</w:t>
      </w:r>
    </w:p>
    <w:p w14:paraId="637AB8D6" w14:textId="77777777" w:rsidR="004F0544" w:rsidRPr="004F0544" w:rsidRDefault="004F0544" w:rsidP="00B8458C">
      <w:pPr>
        <w:numPr>
          <w:ilvl w:val="0"/>
          <w:numId w:val="57"/>
        </w:numPr>
        <w:spacing w:line="360" w:lineRule="auto"/>
        <w:contextualSpacing/>
        <w:rPr>
          <w:rFonts w:ascii="Arial" w:hAnsi="Arial" w:cs="Arial"/>
          <w:sz w:val="22"/>
          <w:szCs w:val="22"/>
        </w:rPr>
      </w:pPr>
      <w:r w:rsidRPr="004F0544">
        <w:rPr>
          <w:rFonts w:ascii="Arial" w:hAnsi="Arial" w:cs="Arial"/>
          <w:sz w:val="22"/>
          <w:szCs w:val="22"/>
        </w:rPr>
        <w:t>Urządzenia do gięcia szyn i rur.</w:t>
      </w:r>
    </w:p>
    <w:p w14:paraId="7611E3A6" w14:textId="77777777" w:rsidR="00DA75EF" w:rsidRPr="00DA75EF" w:rsidRDefault="004F0544" w:rsidP="00B8458C">
      <w:pPr>
        <w:numPr>
          <w:ilvl w:val="0"/>
          <w:numId w:val="57"/>
        </w:numPr>
        <w:spacing w:line="360" w:lineRule="auto"/>
        <w:contextualSpacing/>
        <w:rPr>
          <w:rFonts w:ascii="Arial" w:hAnsi="Arial" w:cs="Arial"/>
          <w:sz w:val="22"/>
          <w:szCs w:val="22"/>
        </w:rPr>
      </w:pPr>
      <w:r w:rsidRPr="004F0544">
        <w:rPr>
          <w:rFonts w:ascii="Arial" w:hAnsi="Arial" w:cs="Arial"/>
          <w:sz w:val="22"/>
          <w:szCs w:val="22"/>
        </w:rPr>
        <w:t>Mierniki i testery</w:t>
      </w:r>
      <w:r w:rsidR="00DA75EF">
        <w:rPr>
          <w:rFonts w:ascii="Arial" w:hAnsi="Arial" w:cs="Arial"/>
          <w:sz w:val="22"/>
          <w:szCs w:val="22"/>
        </w:rPr>
        <w:t xml:space="preserve"> kabli i urządzeń elektrycznych w tym do wykonania p</w:t>
      </w:r>
      <w:r w:rsidR="00DA75EF" w:rsidRPr="00DA75EF">
        <w:rPr>
          <w:rFonts w:ascii="Arial" w:hAnsi="Arial" w:cs="Arial"/>
          <w:sz w:val="22"/>
          <w:szCs w:val="22"/>
        </w:rPr>
        <w:t>odstawow</w:t>
      </w:r>
      <w:r w:rsidR="00DA75EF">
        <w:rPr>
          <w:rFonts w:ascii="Arial" w:hAnsi="Arial" w:cs="Arial"/>
          <w:sz w:val="22"/>
          <w:szCs w:val="22"/>
        </w:rPr>
        <w:t>ego</w:t>
      </w:r>
      <w:r w:rsidR="00DA75EF" w:rsidRPr="00DA75EF">
        <w:rPr>
          <w:rFonts w:ascii="Arial" w:hAnsi="Arial" w:cs="Arial"/>
          <w:sz w:val="22"/>
          <w:szCs w:val="22"/>
        </w:rPr>
        <w:t xml:space="preserve"> zakres</w:t>
      </w:r>
      <w:r w:rsidR="00DA75EF">
        <w:rPr>
          <w:rFonts w:ascii="Arial" w:hAnsi="Arial" w:cs="Arial"/>
          <w:sz w:val="22"/>
          <w:szCs w:val="22"/>
        </w:rPr>
        <w:t>u</w:t>
      </w:r>
      <w:r w:rsidR="00DA75EF" w:rsidRPr="00DA75EF">
        <w:rPr>
          <w:rFonts w:ascii="Arial" w:hAnsi="Arial" w:cs="Arial"/>
          <w:sz w:val="22"/>
          <w:szCs w:val="22"/>
        </w:rPr>
        <w:t xml:space="preserve"> badań i pomiarów</w:t>
      </w:r>
      <w:r w:rsidR="00DA75EF">
        <w:rPr>
          <w:rFonts w:ascii="Arial" w:hAnsi="Arial" w:cs="Arial"/>
          <w:sz w:val="22"/>
          <w:szCs w:val="22"/>
        </w:rPr>
        <w:t>, który</w:t>
      </w:r>
      <w:r w:rsidR="00DA75EF" w:rsidRPr="00DA75EF">
        <w:rPr>
          <w:rFonts w:ascii="Arial" w:hAnsi="Arial" w:cs="Arial"/>
          <w:sz w:val="22"/>
          <w:szCs w:val="22"/>
        </w:rPr>
        <w:t xml:space="preserve"> obejmuje:</w:t>
      </w:r>
    </w:p>
    <w:p w14:paraId="27574573" w14:textId="77777777" w:rsidR="00DA75EF" w:rsidRPr="00DA75EF" w:rsidRDefault="00DA75EF" w:rsidP="00B8458C">
      <w:pPr>
        <w:numPr>
          <w:ilvl w:val="1"/>
          <w:numId w:val="57"/>
        </w:numPr>
        <w:spacing w:line="360" w:lineRule="auto"/>
        <w:contextualSpacing/>
        <w:rPr>
          <w:rFonts w:ascii="Arial" w:hAnsi="Arial" w:cs="Arial"/>
          <w:sz w:val="22"/>
          <w:szCs w:val="22"/>
        </w:rPr>
      </w:pPr>
      <w:r w:rsidRPr="00DA75EF">
        <w:rPr>
          <w:rFonts w:ascii="Arial" w:hAnsi="Arial" w:cs="Arial"/>
          <w:sz w:val="22"/>
          <w:szCs w:val="22"/>
        </w:rPr>
        <w:t xml:space="preserve">pomiary napięcia, natężenia prądu, </w:t>
      </w:r>
    </w:p>
    <w:p w14:paraId="5A102737" w14:textId="77777777" w:rsidR="00DA75EF" w:rsidRPr="00DA75EF" w:rsidRDefault="00DA75EF" w:rsidP="00B8458C">
      <w:pPr>
        <w:numPr>
          <w:ilvl w:val="1"/>
          <w:numId w:val="57"/>
        </w:numPr>
        <w:spacing w:line="360" w:lineRule="auto"/>
        <w:contextualSpacing/>
        <w:rPr>
          <w:rFonts w:ascii="Arial" w:hAnsi="Arial" w:cs="Arial"/>
          <w:sz w:val="22"/>
          <w:szCs w:val="22"/>
        </w:rPr>
      </w:pPr>
      <w:r w:rsidRPr="00DA75EF">
        <w:rPr>
          <w:rFonts w:ascii="Arial" w:hAnsi="Arial" w:cs="Arial"/>
          <w:sz w:val="22"/>
          <w:szCs w:val="22"/>
        </w:rPr>
        <w:t xml:space="preserve">sprawdzenie ciągłości połączeń wyrównawczych, </w:t>
      </w:r>
    </w:p>
    <w:p w14:paraId="38BD4C09" w14:textId="77777777" w:rsidR="00DA75EF" w:rsidRPr="00DA75EF" w:rsidRDefault="00DA75EF" w:rsidP="00B8458C">
      <w:pPr>
        <w:numPr>
          <w:ilvl w:val="1"/>
          <w:numId w:val="57"/>
        </w:numPr>
        <w:spacing w:line="360" w:lineRule="auto"/>
        <w:contextualSpacing/>
        <w:rPr>
          <w:rFonts w:ascii="Arial" w:hAnsi="Arial" w:cs="Arial"/>
          <w:sz w:val="22"/>
          <w:szCs w:val="22"/>
        </w:rPr>
      </w:pPr>
      <w:r w:rsidRPr="00DA75EF">
        <w:rPr>
          <w:rFonts w:ascii="Arial" w:hAnsi="Arial" w:cs="Arial"/>
          <w:sz w:val="22"/>
          <w:szCs w:val="22"/>
        </w:rPr>
        <w:t>sprawdzenie ciągłości połączeń wyrównawczych elektrycznych,</w:t>
      </w:r>
    </w:p>
    <w:p w14:paraId="511AD40E" w14:textId="77777777" w:rsidR="00DA75EF" w:rsidRPr="00DA75EF" w:rsidRDefault="00DA75EF" w:rsidP="00B8458C">
      <w:pPr>
        <w:numPr>
          <w:ilvl w:val="1"/>
          <w:numId w:val="57"/>
        </w:numPr>
        <w:spacing w:line="360" w:lineRule="auto"/>
        <w:contextualSpacing/>
        <w:rPr>
          <w:rFonts w:ascii="Arial" w:hAnsi="Arial" w:cs="Arial"/>
          <w:sz w:val="22"/>
          <w:szCs w:val="22"/>
        </w:rPr>
      </w:pPr>
      <w:r w:rsidRPr="00DA75EF">
        <w:rPr>
          <w:rFonts w:ascii="Arial" w:hAnsi="Arial" w:cs="Arial"/>
          <w:sz w:val="22"/>
          <w:szCs w:val="22"/>
        </w:rPr>
        <w:t>pomiar rezystancji izolacji lub uzwojeń,</w:t>
      </w:r>
    </w:p>
    <w:p w14:paraId="0D45EE50" w14:textId="77777777" w:rsidR="00DA75EF" w:rsidRPr="00DA75EF" w:rsidRDefault="00DA75EF" w:rsidP="00B8458C">
      <w:pPr>
        <w:numPr>
          <w:ilvl w:val="1"/>
          <w:numId w:val="57"/>
        </w:numPr>
        <w:spacing w:line="360" w:lineRule="auto"/>
        <w:contextualSpacing/>
        <w:rPr>
          <w:rFonts w:ascii="Arial" w:hAnsi="Arial" w:cs="Arial"/>
          <w:sz w:val="22"/>
          <w:szCs w:val="22"/>
        </w:rPr>
      </w:pPr>
      <w:r w:rsidRPr="00DA75EF">
        <w:rPr>
          <w:rFonts w:ascii="Arial" w:hAnsi="Arial" w:cs="Arial"/>
          <w:sz w:val="22"/>
          <w:szCs w:val="22"/>
        </w:rPr>
        <w:t>pomiar rezystancji uziemień,</w:t>
      </w:r>
    </w:p>
    <w:p w14:paraId="4ED422A4" w14:textId="77777777" w:rsidR="00DA75EF" w:rsidRPr="00DA75EF" w:rsidRDefault="00DA75EF" w:rsidP="00B8458C">
      <w:pPr>
        <w:numPr>
          <w:ilvl w:val="1"/>
          <w:numId w:val="57"/>
        </w:numPr>
        <w:spacing w:line="360" w:lineRule="auto"/>
        <w:contextualSpacing/>
        <w:rPr>
          <w:rFonts w:ascii="Arial" w:hAnsi="Arial" w:cs="Arial"/>
          <w:sz w:val="22"/>
          <w:szCs w:val="22"/>
        </w:rPr>
      </w:pPr>
      <w:r w:rsidRPr="00DA75EF">
        <w:rPr>
          <w:rFonts w:ascii="Arial" w:hAnsi="Arial" w:cs="Arial"/>
          <w:sz w:val="22"/>
          <w:szCs w:val="22"/>
        </w:rPr>
        <w:t>pomiar rezystywności gruntu,</w:t>
      </w:r>
    </w:p>
    <w:p w14:paraId="3B41D488" w14:textId="77777777" w:rsidR="00DA75EF" w:rsidRPr="00DA75EF" w:rsidRDefault="00DA75EF" w:rsidP="00B8458C">
      <w:pPr>
        <w:numPr>
          <w:ilvl w:val="1"/>
          <w:numId w:val="57"/>
        </w:numPr>
        <w:spacing w:line="360" w:lineRule="auto"/>
        <w:contextualSpacing/>
        <w:rPr>
          <w:rFonts w:ascii="Arial" w:hAnsi="Arial" w:cs="Arial"/>
          <w:sz w:val="22"/>
          <w:szCs w:val="22"/>
        </w:rPr>
      </w:pPr>
      <w:r w:rsidRPr="00DA75EF">
        <w:rPr>
          <w:rFonts w:ascii="Arial" w:hAnsi="Arial" w:cs="Arial"/>
          <w:sz w:val="22"/>
          <w:szCs w:val="22"/>
        </w:rPr>
        <w:t>sprawdzanie samoczynnego wyłączenia zasilania,</w:t>
      </w:r>
    </w:p>
    <w:p w14:paraId="67832EE9" w14:textId="77777777" w:rsidR="00DA75EF" w:rsidRPr="00DA75EF" w:rsidRDefault="00DA75EF" w:rsidP="00B8458C">
      <w:pPr>
        <w:numPr>
          <w:ilvl w:val="1"/>
          <w:numId w:val="57"/>
        </w:numPr>
        <w:spacing w:line="360" w:lineRule="auto"/>
        <w:contextualSpacing/>
        <w:rPr>
          <w:rFonts w:ascii="Arial" w:hAnsi="Arial" w:cs="Arial"/>
          <w:sz w:val="22"/>
          <w:szCs w:val="22"/>
        </w:rPr>
      </w:pPr>
      <w:r w:rsidRPr="00DA75EF">
        <w:rPr>
          <w:rFonts w:ascii="Arial" w:hAnsi="Arial" w:cs="Arial"/>
          <w:sz w:val="22"/>
          <w:szCs w:val="22"/>
        </w:rPr>
        <w:t xml:space="preserve">pomiar napięć </w:t>
      </w:r>
      <w:proofErr w:type="spellStart"/>
      <w:r w:rsidRPr="00DA75EF">
        <w:rPr>
          <w:rFonts w:ascii="Arial" w:hAnsi="Arial" w:cs="Arial"/>
          <w:sz w:val="22"/>
          <w:szCs w:val="22"/>
        </w:rPr>
        <w:t>uziomowych</w:t>
      </w:r>
      <w:proofErr w:type="spellEnd"/>
      <w:r w:rsidRPr="00DA75EF">
        <w:rPr>
          <w:rFonts w:ascii="Arial" w:hAnsi="Arial" w:cs="Arial"/>
          <w:sz w:val="22"/>
          <w:szCs w:val="22"/>
        </w:rPr>
        <w:t xml:space="preserve">, dotykowych </w:t>
      </w:r>
      <w:proofErr w:type="spellStart"/>
      <w:r w:rsidRPr="00DA75EF">
        <w:rPr>
          <w:rFonts w:ascii="Arial" w:hAnsi="Arial" w:cs="Arial"/>
          <w:sz w:val="22"/>
          <w:szCs w:val="22"/>
        </w:rPr>
        <w:t>rażeniowych</w:t>
      </w:r>
      <w:proofErr w:type="spellEnd"/>
      <w:r w:rsidRPr="00DA75EF">
        <w:rPr>
          <w:rFonts w:ascii="Arial" w:hAnsi="Arial" w:cs="Arial"/>
          <w:sz w:val="22"/>
          <w:szCs w:val="22"/>
        </w:rPr>
        <w:t xml:space="preserve"> i dotykowych,</w:t>
      </w:r>
    </w:p>
    <w:p w14:paraId="2EAB81C1" w14:textId="77777777" w:rsidR="00DA75EF" w:rsidRPr="00DA75EF" w:rsidRDefault="00DA75EF" w:rsidP="00B8458C">
      <w:pPr>
        <w:numPr>
          <w:ilvl w:val="1"/>
          <w:numId w:val="57"/>
        </w:numPr>
        <w:spacing w:line="360" w:lineRule="auto"/>
        <w:contextualSpacing/>
        <w:rPr>
          <w:rFonts w:ascii="Arial" w:hAnsi="Arial" w:cs="Arial"/>
          <w:sz w:val="22"/>
          <w:szCs w:val="22"/>
        </w:rPr>
      </w:pPr>
      <w:r w:rsidRPr="00DA75EF">
        <w:rPr>
          <w:rFonts w:ascii="Arial" w:hAnsi="Arial" w:cs="Arial"/>
          <w:sz w:val="22"/>
          <w:szCs w:val="22"/>
        </w:rPr>
        <w:t>próby napięciowe,</w:t>
      </w:r>
    </w:p>
    <w:p w14:paraId="049D8C2E" w14:textId="77777777" w:rsidR="00DA75EF" w:rsidRPr="00DA75EF" w:rsidRDefault="00DA75EF" w:rsidP="00B8458C">
      <w:pPr>
        <w:numPr>
          <w:ilvl w:val="1"/>
          <w:numId w:val="57"/>
        </w:numPr>
        <w:spacing w:line="360" w:lineRule="auto"/>
        <w:contextualSpacing/>
        <w:rPr>
          <w:rFonts w:ascii="Arial" w:hAnsi="Arial" w:cs="Arial"/>
          <w:sz w:val="22"/>
          <w:szCs w:val="22"/>
        </w:rPr>
      </w:pPr>
      <w:r w:rsidRPr="00DA75EF">
        <w:rPr>
          <w:rFonts w:ascii="Arial" w:hAnsi="Arial" w:cs="Arial"/>
          <w:sz w:val="22"/>
          <w:szCs w:val="22"/>
        </w:rPr>
        <w:t>wyznaczanie trasy kabli,</w:t>
      </w:r>
    </w:p>
    <w:p w14:paraId="2B1763A1" w14:textId="77777777" w:rsidR="00DA75EF" w:rsidRPr="00DA75EF" w:rsidRDefault="00DA75EF" w:rsidP="00B8458C">
      <w:pPr>
        <w:numPr>
          <w:ilvl w:val="1"/>
          <w:numId w:val="57"/>
        </w:numPr>
        <w:spacing w:line="360" w:lineRule="auto"/>
        <w:contextualSpacing/>
        <w:rPr>
          <w:rFonts w:ascii="Arial" w:hAnsi="Arial" w:cs="Arial"/>
          <w:sz w:val="22"/>
          <w:szCs w:val="22"/>
        </w:rPr>
      </w:pPr>
      <w:r w:rsidRPr="00DA75EF">
        <w:rPr>
          <w:rFonts w:ascii="Arial" w:hAnsi="Arial" w:cs="Arial"/>
          <w:sz w:val="22"/>
          <w:szCs w:val="22"/>
        </w:rPr>
        <w:t>lokalizacja uszkodzeń kabli.</w:t>
      </w:r>
    </w:p>
    <w:p w14:paraId="3B55E3B1" w14:textId="77777777" w:rsidR="004F0544" w:rsidRPr="004F0544" w:rsidRDefault="004F0544" w:rsidP="00DA75EF">
      <w:pPr>
        <w:spacing w:line="360" w:lineRule="auto"/>
        <w:contextualSpacing/>
        <w:rPr>
          <w:rFonts w:ascii="Arial" w:hAnsi="Arial" w:cs="Arial"/>
          <w:sz w:val="22"/>
          <w:szCs w:val="22"/>
        </w:rPr>
      </w:pPr>
    </w:p>
    <w:p w14:paraId="690CCCB9" w14:textId="77777777" w:rsidR="001F0841" w:rsidRDefault="001F0841" w:rsidP="00056ACD">
      <w:pPr>
        <w:spacing w:after="160" w:line="259" w:lineRule="auto"/>
        <w:jc w:val="both"/>
        <w:rPr>
          <w:rFonts w:ascii="Arial" w:hAnsi="Arial" w:cs="Arial"/>
          <w:color w:val="000000" w:themeColor="text1"/>
          <w:sz w:val="22"/>
          <w:szCs w:val="22"/>
        </w:rPr>
      </w:pPr>
    </w:p>
    <w:p w14:paraId="2B16C3BA" w14:textId="77777777" w:rsidR="001F0841" w:rsidRDefault="001F0841" w:rsidP="00056ACD">
      <w:pPr>
        <w:spacing w:after="160" w:line="259" w:lineRule="auto"/>
        <w:jc w:val="both"/>
        <w:rPr>
          <w:rFonts w:ascii="Arial" w:hAnsi="Arial" w:cs="Arial"/>
          <w:color w:val="000000" w:themeColor="text1"/>
          <w:sz w:val="22"/>
          <w:szCs w:val="22"/>
        </w:rPr>
      </w:pPr>
    </w:p>
    <w:p w14:paraId="235F8D57" w14:textId="77777777" w:rsidR="001F0841" w:rsidRDefault="001F0841" w:rsidP="00056ACD">
      <w:pPr>
        <w:spacing w:after="160" w:line="259" w:lineRule="auto"/>
        <w:jc w:val="both"/>
        <w:rPr>
          <w:rFonts w:ascii="Arial" w:hAnsi="Arial" w:cs="Arial"/>
          <w:color w:val="000000" w:themeColor="text1"/>
          <w:sz w:val="22"/>
          <w:szCs w:val="22"/>
        </w:rPr>
      </w:pPr>
    </w:p>
    <w:p w14:paraId="23BE031F" w14:textId="77777777" w:rsidR="001F0841" w:rsidRDefault="001F0841" w:rsidP="00056ACD">
      <w:pPr>
        <w:spacing w:after="160" w:line="259" w:lineRule="auto"/>
        <w:jc w:val="both"/>
        <w:rPr>
          <w:rFonts w:ascii="Arial" w:hAnsi="Arial" w:cs="Arial"/>
          <w:color w:val="000000" w:themeColor="text1"/>
          <w:sz w:val="22"/>
          <w:szCs w:val="22"/>
        </w:rPr>
      </w:pPr>
    </w:p>
    <w:p w14:paraId="4B8A7ECC" w14:textId="77777777" w:rsidR="001F0841" w:rsidRDefault="001F0841" w:rsidP="00056ACD">
      <w:pPr>
        <w:spacing w:after="160" w:line="259" w:lineRule="auto"/>
        <w:jc w:val="both"/>
        <w:rPr>
          <w:rFonts w:ascii="Arial" w:hAnsi="Arial" w:cs="Arial"/>
          <w:color w:val="000000" w:themeColor="text1"/>
          <w:sz w:val="22"/>
          <w:szCs w:val="22"/>
        </w:rPr>
      </w:pPr>
    </w:p>
    <w:p w14:paraId="1B2F3D57" w14:textId="68F85D7D" w:rsidR="001F0841" w:rsidRDefault="001F0841" w:rsidP="00056ACD">
      <w:pPr>
        <w:spacing w:after="160" w:line="259" w:lineRule="auto"/>
        <w:jc w:val="both"/>
        <w:rPr>
          <w:rFonts w:ascii="Arial" w:hAnsi="Arial" w:cs="Arial"/>
          <w:color w:val="000000" w:themeColor="text1"/>
          <w:sz w:val="22"/>
          <w:szCs w:val="22"/>
        </w:rPr>
      </w:pPr>
    </w:p>
    <w:p w14:paraId="1B276453" w14:textId="77777777" w:rsidR="00763BF0" w:rsidRDefault="00763BF0" w:rsidP="00056ACD">
      <w:pPr>
        <w:spacing w:after="160" w:line="259" w:lineRule="auto"/>
        <w:jc w:val="both"/>
        <w:rPr>
          <w:rFonts w:ascii="Arial" w:hAnsi="Arial" w:cs="Arial"/>
          <w:color w:val="000000" w:themeColor="text1"/>
          <w:sz w:val="22"/>
          <w:szCs w:val="22"/>
        </w:rPr>
      </w:pPr>
    </w:p>
    <w:p w14:paraId="7E50F54A" w14:textId="77777777" w:rsidR="001F0841" w:rsidRDefault="001F0841" w:rsidP="00056ACD">
      <w:pPr>
        <w:spacing w:after="160" w:line="259" w:lineRule="auto"/>
        <w:jc w:val="both"/>
        <w:rPr>
          <w:rFonts w:ascii="Arial" w:hAnsi="Arial" w:cs="Arial"/>
          <w:color w:val="000000" w:themeColor="text1"/>
          <w:sz w:val="22"/>
          <w:szCs w:val="22"/>
        </w:rPr>
      </w:pPr>
    </w:p>
    <w:p w14:paraId="02DF0B0D" w14:textId="0695027D" w:rsidR="001F0841" w:rsidRPr="001F0841" w:rsidRDefault="001F0841" w:rsidP="001F0841">
      <w:pPr>
        <w:spacing w:before="120" w:after="120" w:line="312" w:lineRule="atLeast"/>
        <w:jc w:val="right"/>
        <w:rPr>
          <w:rFonts w:ascii="Arial" w:eastAsia="Tahoma,Bold" w:hAnsi="Arial" w:cs="Arial"/>
          <w:b/>
          <w:bCs/>
          <w:color w:val="0D0D0D" w:themeColor="text1" w:themeTint="F2"/>
          <w:sz w:val="22"/>
          <w:szCs w:val="22"/>
        </w:rPr>
      </w:pPr>
      <w:r w:rsidRPr="001F0841">
        <w:rPr>
          <w:rFonts w:ascii="Arial" w:eastAsia="Tahoma,Bold" w:hAnsi="Arial" w:cs="Arial"/>
          <w:b/>
          <w:bCs/>
          <w:color w:val="0D0D0D" w:themeColor="text1" w:themeTint="F2"/>
          <w:sz w:val="22"/>
          <w:szCs w:val="22"/>
        </w:rPr>
        <w:t>Załącznik nr 2.</w:t>
      </w:r>
      <w:r w:rsidR="000D1A3C">
        <w:rPr>
          <w:rFonts w:ascii="Arial" w:eastAsia="Tahoma,Bold" w:hAnsi="Arial" w:cs="Arial"/>
          <w:b/>
          <w:bCs/>
          <w:color w:val="0D0D0D" w:themeColor="text1" w:themeTint="F2"/>
          <w:sz w:val="22"/>
          <w:szCs w:val="22"/>
        </w:rPr>
        <w:t xml:space="preserve"> </w:t>
      </w:r>
      <w:r w:rsidR="00E64FFE">
        <w:rPr>
          <w:rFonts w:ascii="Arial" w:eastAsia="Tahoma,Bold" w:hAnsi="Arial" w:cs="Arial"/>
          <w:b/>
          <w:bCs/>
          <w:color w:val="0D0D0D" w:themeColor="text1" w:themeTint="F2"/>
          <w:sz w:val="22"/>
          <w:szCs w:val="22"/>
        </w:rPr>
        <w:t>SWZ</w:t>
      </w:r>
      <w:r w:rsidR="000D1A3C">
        <w:rPr>
          <w:rFonts w:ascii="Arial" w:eastAsia="Tahoma,Bold" w:hAnsi="Arial" w:cs="Arial"/>
          <w:b/>
          <w:bCs/>
          <w:color w:val="0D0D0D" w:themeColor="text1" w:themeTint="F2"/>
          <w:sz w:val="22"/>
          <w:szCs w:val="22"/>
        </w:rPr>
        <w:t xml:space="preserve"> cz. II.</w:t>
      </w:r>
      <w:r w:rsidRPr="001F0841">
        <w:rPr>
          <w:rFonts w:ascii="Arial" w:eastAsia="Tahoma,Bold" w:hAnsi="Arial" w:cs="Arial"/>
          <w:b/>
          <w:bCs/>
          <w:color w:val="0D0D0D" w:themeColor="text1" w:themeTint="F2"/>
          <w:sz w:val="22"/>
          <w:szCs w:val="22"/>
        </w:rPr>
        <w:t xml:space="preserve"> </w:t>
      </w:r>
    </w:p>
    <w:p w14:paraId="41B7AC3E" w14:textId="77777777" w:rsidR="00CB1CBE" w:rsidRDefault="00CB1CBE" w:rsidP="001F0841">
      <w:pPr>
        <w:spacing w:before="120" w:after="120" w:line="312" w:lineRule="atLeast"/>
        <w:jc w:val="center"/>
        <w:rPr>
          <w:rFonts w:ascii="Arial" w:eastAsia="Tahoma,Bold" w:hAnsi="Arial" w:cs="Arial"/>
          <w:b/>
          <w:bCs/>
          <w:color w:val="0D0D0D" w:themeColor="text1" w:themeTint="F2"/>
          <w:sz w:val="22"/>
          <w:szCs w:val="22"/>
        </w:rPr>
      </w:pPr>
    </w:p>
    <w:p w14:paraId="176E2A49" w14:textId="77777777" w:rsidR="00A765B2" w:rsidRPr="00B81C23" w:rsidRDefault="00A765B2" w:rsidP="00A765B2">
      <w:pPr>
        <w:spacing w:before="120" w:after="120" w:line="312" w:lineRule="atLeast"/>
        <w:jc w:val="center"/>
        <w:rPr>
          <w:rFonts w:ascii="Arial" w:eastAsia="Tahoma,Bold" w:hAnsi="Arial" w:cs="Arial"/>
          <w:b/>
          <w:bCs/>
          <w:color w:val="0D0D0D"/>
          <w:sz w:val="22"/>
          <w:szCs w:val="22"/>
        </w:rPr>
      </w:pPr>
      <w:r w:rsidRPr="00B81C23">
        <w:rPr>
          <w:rFonts w:ascii="Arial" w:eastAsia="Tahoma,Bold" w:hAnsi="Arial" w:cs="Arial"/>
          <w:b/>
          <w:bCs/>
          <w:color w:val="0D0D0D"/>
          <w:sz w:val="22"/>
          <w:szCs w:val="22"/>
        </w:rPr>
        <w:t>Warunki obowiązywania umów dzierżawy, mediów, szatni</w:t>
      </w:r>
    </w:p>
    <w:p w14:paraId="7859011E" w14:textId="25F4581F" w:rsidR="00A765B2" w:rsidRPr="00D407FA" w:rsidRDefault="00A765B2" w:rsidP="00A765B2">
      <w:pPr>
        <w:pStyle w:val="Akapitzlist"/>
        <w:numPr>
          <w:ilvl w:val="1"/>
          <w:numId w:val="64"/>
        </w:numPr>
        <w:spacing w:before="120" w:after="120" w:line="240" w:lineRule="auto"/>
        <w:ind w:left="709" w:hanging="567"/>
        <w:contextualSpacing w:val="0"/>
        <w:jc w:val="both"/>
        <w:rPr>
          <w:rFonts w:ascii="Arial" w:hAnsi="Arial" w:cs="Arial"/>
          <w:sz w:val="20"/>
          <w:szCs w:val="20"/>
        </w:rPr>
      </w:pPr>
      <w:r w:rsidRPr="00D407FA">
        <w:rPr>
          <w:rFonts w:ascii="Arial" w:hAnsi="Arial" w:cs="Arial"/>
          <w:sz w:val="20"/>
          <w:szCs w:val="20"/>
        </w:rPr>
        <w:t xml:space="preserve">Zamawiający </w:t>
      </w:r>
      <w:r>
        <w:rPr>
          <w:rFonts w:ascii="Arial" w:hAnsi="Arial" w:cs="Arial"/>
          <w:sz w:val="20"/>
          <w:szCs w:val="20"/>
        </w:rPr>
        <w:t xml:space="preserve">może </w:t>
      </w:r>
      <w:r w:rsidRPr="00D407FA">
        <w:rPr>
          <w:rFonts w:ascii="Arial" w:hAnsi="Arial" w:cs="Arial"/>
          <w:sz w:val="20"/>
          <w:szCs w:val="20"/>
        </w:rPr>
        <w:t>udostępni</w:t>
      </w:r>
      <w:r>
        <w:rPr>
          <w:rFonts w:ascii="Arial" w:hAnsi="Arial" w:cs="Arial"/>
          <w:sz w:val="20"/>
          <w:szCs w:val="20"/>
        </w:rPr>
        <w:t>ć w miarę możliwości</w:t>
      </w:r>
      <w:r w:rsidRPr="00D407FA">
        <w:rPr>
          <w:rFonts w:ascii="Arial" w:hAnsi="Arial" w:cs="Arial"/>
          <w:sz w:val="20"/>
          <w:szCs w:val="20"/>
        </w:rPr>
        <w:t xml:space="preserve"> Wykonawcy odpłatnie (odrębna</w:t>
      </w:r>
      <w:r>
        <w:rPr>
          <w:rFonts w:ascii="Arial" w:hAnsi="Arial" w:cs="Arial"/>
          <w:sz w:val="20"/>
          <w:szCs w:val="20"/>
        </w:rPr>
        <w:t xml:space="preserve"> umowa najmu) </w:t>
      </w:r>
      <w:r w:rsidRPr="00D407FA">
        <w:rPr>
          <w:rFonts w:ascii="Arial" w:hAnsi="Arial" w:cs="Arial"/>
          <w:sz w:val="20"/>
          <w:szCs w:val="20"/>
        </w:rPr>
        <w:t>szatnie, sanitariat</w:t>
      </w:r>
      <w:r>
        <w:rPr>
          <w:rFonts w:ascii="Arial" w:hAnsi="Arial" w:cs="Arial"/>
          <w:sz w:val="20"/>
          <w:szCs w:val="20"/>
        </w:rPr>
        <w:t>y</w:t>
      </w:r>
      <w:r w:rsidRPr="00D407FA">
        <w:rPr>
          <w:rFonts w:ascii="Arial" w:hAnsi="Arial" w:cs="Arial"/>
          <w:sz w:val="20"/>
          <w:szCs w:val="20"/>
        </w:rPr>
        <w:t>, pom</w:t>
      </w:r>
      <w:r>
        <w:rPr>
          <w:rFonts w:ascii="Arial" w:hAnsi="Arial" w:cs="Arial"/>
          <w:sz w:val="20"/>
          <w:szCs w:val="20"/>
        </w:rPr>
        <w:t>ieszczenie socjalne, biura, hale z warsztatem, podręczne</w:t>
      </w:r>
      <w:r w:rsidRPr="00D407FA">
        <w:rPr>
          <w:rFonts w:ascii="Arial" w:hAnsi="Arial" w:cs="Arial"/>
          <w:sz w:val="20"/>
          <w:szCs w:val="20"/>
        </w:rPr>
        <w:t xml:space="preserve"> m</w:t>
      </w:r>
      <w:r>
        <w:rPr>
          <w:rFonts w:ascii="Arial" w:hAnsi="Arial" w:cs="Arial"/>
          <w:sz w:val="20"/>
          <w:szCs w:val="20"/>
        </w:rPr>
        <w:t>agazynki na narzędzia i  sprzęt</w:t>
      </w:r>
      <w:r w:rsidRPr="00D407FA">
        <w:rPr>
          <w:rFonts w:ascii="Arial" w:hAnsi="Arial" w:cs="Arial"/>
          <w:sz w:val="20"/>
          <w:szCs w:val="20"/>
        </w:rPr>
        <w:t>.</w:t>
      </w:r>
    </w:p>
    <w:p w14:paraId="098CCA7F" w14:textId="77777777" w:rsidR="00A765B2" w:rsidRPr="00D407FA" w:rsidRDefault="00A765B2" w:rsidP="00A765B2">
      <w:pPr>
        <w:numPr>
          <w:ilvl w:val="1"/>
          <w:numId w:val="64"/>
        </w:numPr>
        <w:spacing w:before="120" w:after="120"/>
        <w:ind w:left="709" w:hanging="567"/>
        <w:jc w:val="both"/>
        <w:rPr>
          <w:rFonts w:ascii="Arial" w:eastAsia="Calibri" w:hAnsi="Arial" w:cs="Arial"/>
          <w:szCs w:val="20"/>
        </w:rPr>
      </w:pPr>
      <w:r w:rsidRPr="00D407FA">
        <w:rPr>
          <w:rFonts w:ascii="Arial" w:eastAsia="Calibri" w:hAnsi="Arial" w:cs="Arial"/>
          <w:szCs w:val="20"/>
        </w:rPr>
        <w:t xml:space="preserve">Zamawiający zapewnia w powierzchniach opisanych w pkt1.1. </w:t>
      </w:r>
      <w:r w:rsidRPr="00D407FA">
        <w:rPr>
          <w:rFonts w:ascii="Arial" w:eastAsia="Calibri" w:hAnsi="Arial" w:cs="Arial"/>
          <w:b/>
          <w:bCs/>
          <w:color w:val="FF0000"/>
          <w:szCs w:val="20"/>
          <w:vertAlign w:val="superscript"/>
        </w:rPr>
        <w:t> </w:t>
      </w:r>
      <w:r w:rsidRPr="00D407FA">
        <w:rPr>
          <w:rFonts w:ascii="Arial" w:eastAsia="Calibri" w:hAnsi="Arial" w:cs="Arial"/>
          <w:szCs w:val="20"/>
        </w:rPr>
        <w:t>dostęp do mediów typu c.o., prąd, woda pitna, ścieki za odpłatnością ustaloną w odrębnej umowie. Zamawiający nie gwarantuje, że płatności z tego tytułu nie ulegną zmianie w trakcie realizacji Usług.</w:t>
      </w:r>
    </w:p>
    <w:p w14:paraId="79412181" w14:textId="77777777" w:rsidR="00A765B2" w:rsidRPr="00D407FA" w:rsidRDefault="00A765B2" w:rsidP="00A765B2">
      <w:pPr>
        <w:numPr>
          <w:ilvl w:val="1"/>
          <w:numId w:val="64"/>
        </w:numPr>
        <w:spacing w:before="120" w:after="120"/>
        <w:ind w:left="709" w:hanging="567"/>
        <w:jc w:val="both"/>
        <w:rPr>
          <w:rFonts w:ascii="Arial" w:eastAsia="Calibri" w:hAnsi="Arial" w:cs="Arial"/>
          <w:szCs w:val="20"/>
        </w:rPr>
      </w:pPr>
      <w:r w:rsidRPr="00D407FA">
        <w:rPr>
          <w:rFonts w:ascii="Arial" w:eastAsia="Calibri" w:hAnsi="Arial" w:cs="Arial"/>
          <w:szCs w:val="20"/>
        </w:rPr>
        <w:t>Do kwoty czynszu zostanie doliczona opłata za wodę pitną i ścieki wg cen obowiązujących na  terenie Miasta i Gminy Połaniec, ustalonych na podstawie podjętej i ogłoszonej w tym przedmiocie Uchwały Rady Miejskiej Miasta i Gminy Połaniec, w okresie obowiązywania umowy.</w:t>
      </w:r>
    </w:p>
    <w:p w14:paraId="52AF5AFB" w14:textId="77777777" w:rsidR="00A765B2" w:rsidRPr="00D407FA" w:rsidRDefault="00A765B2" w:rsidP="00A765B2">
      <w:pPr>
        <w:numPr>
          <w:ilvl w:val="1"/>
          <w:numId w:val="64"/>
        </w:numPr>
        <w:spacing w:before="120" w:after="120"/>
        <w:ind w:left="709" w:hanging="567"/>
        <w:jc w:val="both"/>
        <w:rPr>
          <w:rFonts w:ascii="Arial" w:eastAsia="Calibri" w:hAnsi="Arial" w:cs="Arial"/>
          <w:szCs w:val="20"/>
        </w:rPr>
      </w:pPr>
      <w:r w:rsidRPr="00D407FA">
        <w:rPr>
          <w:rFonts w:ascii="Arial" w:eastAsia="Calibri" w:hAnsi="Arial" w:cs="Arial"/>
          <w:szCs w:val="20"/>
        </w:rPr>
        <w:t>Każda następna zmiana wysokości stawek za dostarczanie wody i odprowadzanie ścieków wprowadzana będzie bez zmiany umowy, na podstawie podjętej i ogłoszonej w tym przedmiocie Uchwały Rady Miejskiej Miasta i Gminy Połaniec, w okresie obowiązywania umowy.</w:t>
      </w:r>
    </w:p>
    <w:p w14:paraId="2C42389C" w14:textId="77777777" w:rsidR="00A765B2" w:rsidRPr="00D407FA" w:rsidRDefault="00A765B2" w:rsidP="00A765B2">
      <w:pPr>
        <w:numPr>
          <w:ilvl w:val="1"/>
          <w:numId w:val="64"/>
        </w:numPr>
        <w:spacing w:before="120" w:after="120"/>
        <w:ind w:left="709" w:hanging="567"/>
        <w:jc w:val="both"/>
        <w:rPr>
          <w:rFonts w:ascii="Arial" w:eastAsia="Calibri" w:hAnsi="Arial" w:cs="Arial"/>
          <w:szCs w:val="20"/>
        </w:rPr>
      </w:pPr>
      <w:r w:rsidRPr="00D407FA">
        <w:rPr>
          <w:rFonts w:ascii="Arial" w:eastAsia="Calibri" w:hAnsi="Arial" w:cs="Arial"/>
          <w:szCs w:val="20"/>
        </w:rPr>
        <w:t>W przypadku gdy z przyczyn niezależnych od Zamawiającego, w szczególności gdy dotychczasowy najemca - wbrew swoim obowiązkom umownym – nie wykona, względnie wykona nienależycie obowiązek zwrotu na rzecz Zamawiającego przedmiotu najmu, wówczas terminy określone w pkt 1.2. ulegną zmianie.</w:t>
      </w:r>
    </w:p>
    <w:p w14:paraId="038281F5" w14:textId="77777777" w:rsidR="00A765B2" w:rsidRPr="00D407FA" w:rsidRDefault="00A765B2" w:rsidP="00A765B2">
      <w:pPr>
        <w:pStyle w:val="Akapitzlist"/>
        <w:numPr>
          <w:ilvl w:val="0"/>
          <w:numId w:val="64"/>
        </w:numPr>
        <w:spacing w:before="120" w:after="120" w:line="240" w:lineRule="auto"/>
        <w:contextualSpacing w:val="0"/>
        <w:jc w:val="both"/>
        <w:rPr>
          <w:rFonts w:ascii="Arial" w:hAnsi="Arial" w:cs="Arial"/>
          <w:bCs/>
          <w:color w:val="000000" w:themeColor="text1"/>
          <w:sz w:val="20"/>
          <w:szCs w:val="20"/>
        </w:rPr>
      </w:pPr>
      <w:r>
        <w:rPr>
          <w:rFonts w:ascii="Arial" w:hAnsi="Arial" w:cs="Arial"/>
          <w:bCs/>
          <w:color w:val="000000" w:themeColor="text1"/>
          <w:sz w:val="20"/>
          <w:szCs w:val="20"/>
        </w:rPr>
        <w:t>Orientacyjne ceny</w:t>
      </w:r>
      <w:r w:rsidRPr="00D407FA">
        <w:rPr>
          <w:rFonts w:ascii="Arial" w:hAnsi="Arial" w:cs="Arial"/>
          <w:bCs/>
          <w:color w:val="000000" w:themeColor="text1"/>
          <w:sz w:val="20"/>
          <w:szCs w:val="20"/>
        </w:rPr>
        <w:t xml:space="preserve"> mediów:</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419"/>
        <w:gridCol w:w="2530"/>
        <w:gridCol w:w="2319"/>
      </w:tblGrid>
      <w:tr w:rsidR="00A765B2" w:rsidRPr="00333201" w14:paraId="27E6B41A" w14:textId="77777777" w:rsidTr="00317EEE">
        <w:trPr>
          <w:trHeight w:val="549"/>
          <w:jc w:val="center"/>
        </w:trPr>
        <w:tc>
          <w:tcPr>
            <w:tcW w:w="0" w:type="auto"/>
            <w:shd w:val="clear" w:color="000000" w:fill="F2F2F2"/>
            <w:vAlign w:val="center"/>
          </w:tcPr>
          <w:p w14:paraId="40C039D8" w14:textId="77777777" w:rsidR="00A765B2" w:rsidRPr="00D407FA" w:rsidRDefault="00A765B2" w:rsidP="00317EEE">
            <w:pPr>
              <w:jc w:val="center"/>
              <w:rPr>
                <w:rFonts w:ascii="Arial" w:hAnsi="Arial" w:cs="Arial"/>
                <w:color w:val="000000"/>
                <w:szCs w:val="20"/>
              </w:rPr>
            </w:pPr>
            <w:r w:rsidRPr="00D407FA">
              <w:rPr>
                <w:rFonts w:ascii="Arial" w:hAnsi="Arial" w:cs="Arial"/>
                <w:color w:val="000000"/>
                <w:szCs w:val="20"/>
              </w:rPr>
              <w:t>Lp.</w:t>
            </w:r>
          </w:p>
        </w:tc>
        <w:tc>
          <w:tcPr>
            <w:tcW w:w="0" w:type="auto"/>
            <w:shd w:val="clear" w:color="000000" w:fill="F2F2F2"/>
            <w:noWrap/>
            <w:vAlign w:val="center"/>
            <w:hideMark/>
          </w:tcPr>
          <w:p w14:paraId="2977E2E5" w14:textId="77777777" w:rsidR="00A765B2" w:rsidRPr="00D407FA" w:rsidRDefault="00A765B2" w:rsidP="00317EEE">
            <w:pPr>
              <w:jc w:val="center"/>
              <w:rPr>
                <w:rFonts w:ascii="Arial" w:hAnsi="Arial" w:cs="Arial"/>
                <w:color w:val="000000"/>
                <w:szCs w:val="20"/>
              </w:rPr>
            </w:pPr>
            <w:r w:rsidRPr="00D407FA">
              <w:rPr>
                <w:rFonts w:ascii="Arial" w:hAnsi="Arial" w:cs="Arial"/>
                <w:color w:val="000000"/>
                <w:szCs w:val="20"/>
              </w:rPr>
              <w:t xml:space="preserve">Media </w:t>
            </w:r>
          </w:p>
        </w:tc>
        <w:tc>
          <w:tcPr>
            <w:tcW w:w="0" w:type="auto"/>
            <w:shd w:val="clear" w:color="000000" w:fill="F2F2F2"/>
            <w:vAlign w:val="center"/>
            <w:hideMark/>
          </w:tcPr>
          <w:p w14:paraId="77483358" w14:textId="77777777" w:rsidR="00A765B2" w:rsidRPr="008F6908" w:rsidRDefault="00A765B2" w:rsidP="00317EEE">
            <w:pPr>
              <w:jc w:val="center"/>
              <w:rPr>
                <w:rFonts w:ascii="Arial" w:hAnsi="Arial" w:cs="Arial"/>
                <w:color w:val="000000"/>
                <w:szCs w:val="20"/>
              </w:rPr>
            </w:pPr>
            <w:r w:rsidRPr="00D407FA">
              <w:rPr>
                <w:rFonts w:ascii="Arial" w:hAnsi="Arial" w:cs="Arial"/>
                <w:color w:val="000000"/>
                <w:szCs w:val="20"/>
              </w:rPr>
              <w:t xml:space="preserve">Cena </w:t>
            </w:r>
            <w:r>
              <w:rPr>
                <w:rFonts w:ascii="Arial" w:hAnsi="Arial" w:cs="Arial"/>
                <w:color w:val="000000"/>
                <w:szCs w:val="20"/>
              </w:rPr>
              <w:t>(jednostkowa)</w:t>
            </w:r>
            <w:r w:rsidRPr="00D407FA">
              <w:rPr>
                <w:rFonts w:ascii="Arial" w:hAnsi="Arial" w:cs="Arial"/>
                <w:color w:val="000000"/>
                <w:szCs w:val="20"/>
              </w:rPr>
              <w:t xml:space="preserve"> w zł</w:t>
            </w:r>
          </w:p>
        </w:tc>
      </w:tr>
      <w:tr w:rsidR="00A765B2" w:rsidRPr="00333201" w14:paraId="19B8AFE6" w14:textId="77777777" w:rsidTr="00317EEE">
        <w:trPr>
          <w:trHeight w:val="420"/>
          <w:jc w:val="center"/>
        </w:trPr>
        <w:tc>
          <w:tcPr>
            <w:tcW w:w="0" w:type="auto"/>
            <w:vAlign w:val="center"/>
          </w:tcPr>
          <w:p w14:paraId="58980A1B" w14:textId="77777777" w:rsidR="00A765B2" w:rsidRPr="00D407FA" w:rsidRDefault="00A765B2" w:rsidP="00317EEE">
            <w:pPr>
              <w:jc w:val="right"/>
              <w:rPr>
                <w:rFonts w:ascii="Arial" w:hAnsi="Arial" w:cs="Arial"/>
                <w:color w:val="000000"/>
                <w:szCs w:val="20"/>
              </w:rPr>
            </w:pPr>
            <w:r w:rsidRPr="00D407FA">
              <w:rPr>
                <w:rFonts w:ascii="Arial" w:hAnsi="Arial" w:cs="Arial"/>
                <w:color w:val="000000"/>
                <w:szCs w:val="20"/>
              </w:rPr>
              <w:t>1.</w:t>
            </w:r>
          </w:p>
        </w:tc>
        <w:tc>
          <w:tcPr>
            <w:tcW w:w="0" w:type="auto"/>
            <w:shd w:val="clear" w:color="auto" w:fill="auto"/>
            <w:noWrap/>
            <w:vAlign w:val="center"/>
            <w:hideMark/>
          </w:tcPr>
          <w:p w14:paraId="5BC8A4A5" w14:textId="77777777" w:rsidR="00A765B2" w:rsidRPr="00D407FA" w:rsidRDefault="00A765B2" w:rsidP="00317EEE">
            <w:pPr>
              <w:jc w:val="right"/>
              <w:rPr>
                <w:rFonts w:ascii="Arial" w:hAnsi="Arial" w:cs="Arial"/>
                <w:color w:val="000000"/>
                <w:szCs w:val="20"/>
              </w:rPr>
            </w:pPr>
            <w:r w:rsidRPr="00D407FA">
              <w:rPr>
                <w:rFonts w:ascii="Arial" w:hAnsi="Arial" w:cs="Arial"/>
                <w:color w:val="000000"/>
                <w:szCs w:val="20"/>
              </w:rPr>
              <w:t>woda (m</w:t>
            </w:r>
            <w:r w:rsidRPr="00D407FA">
              <w:rPr>
                <w:rFonts w:ascii="Arial" w:hAnsi="Arial" w:cs="Arial"/>
                <w:color w:val="000000"/>
                <w:szCs w:val="20"/>
                <w:vertAlign w:val="superscript"/>
              </w:rPr>
              <w:t>3</w:t>
            </w:r>
            <w:r w:rsidRPr="00D407FA">
              <w:rPr>
                <w:rFonts w:ascii="Arial" w:hAnsi="Arial" w:cs="Arial"/>
                <w:color w:val="000000"/>
                <w:szCs w:val="20"/>
              </w:rPr>
              <w:t>)</w:t>
            </w:r>
          </w:p>
        </w:tc>
        <w:tc>
          <w:tcPr>
            <w:tcW w:w="0" w:type="auto"/>
            <w:shd w:val="clear" w:color="auto" w:fill="auto"/>
            <w:noWrap/>
            <w:vAlign w:val="center"/>
            <w:hideMark/>
          </w:tcPr>
          <w:p w14:paraId="3B612AEE" w14:textId="77777777" w:rsidR="00A765B2" w:rsidRPr="00D407FA" w:rsidRDefault="00A765B2" w:rsidP="00317EEE">
            <w:pPr>
              <w:jc w:val="right"/>
              <w:rPr>
                <w:rFonts w:ascii="Arial" w:hAnsi="Arial" w:cs="Arial"/>
                <w:color w:val="000000"/>
                <w:szCs w:val="20"/>
              </w:rPr>
            </w:pPr>
            <w:r>
              <w:rPr>
                <w:rFonts w:ascii="Arial" w:hAnsi="Arial" w:cs="Arial"/>
                <w:color w:val="000000"/>
                <w:szCs w:val="20"/>
              </w:rPr>
              <w:t>6,47</w:t>
            </w:r>
          </w:p>
        </w:tc>
      </w:tr>
      <w:tr w:rsidR="00A765B2" w:rsidRPr="00333201" w14:paraId="623BA33B" w14:textId="77777777" w:rsidTr="00317EEE">
        <w:trPr>
          <w:trHeight w:val="420"/>
          <w:jc w:val="center"/>
        </w:trPr>
        <w:tc>
          <w:tcPr>
            <w:tcW w:w="0" w:type="auto"/>
            <w:vAlign w:val="center"/>
          </w:tcPr>
          <w:p w14:paraId="5D40D050" w14:textId="77777777" w:rsidR="00A765B2" w:rsidRPr="00D407FA" w:rsidRDefault="00A765B2" w:rsidP="00317EEE">
            <w:pPr>
              <w:jc w:val="right"/>
              <w:rPr>
                <w:rFonts w:ascii="Arial" w:hAnsi="Arial" w:cs="Arial"/>
                <w:color w:val="000000"/>
                <w:szCs w:val="20"/>
              </w:rPr>
            </w:pPr>
            <w:r w:rsidRPr="00D407FA">
              <w:rPr>
                <w:rFonts w:ascii="Arial" w:hAnsi="Arial" w:cs="Arial"/>
                <w:color w:val="000000"/>
                <w:szCs w:val="20"/>
              </w:rPr>
              <w:t>2.</w:t>
            </w:r>
          </w:p>
        </w:tc>
        <w:tc>
          <w:tcPr>
            <w:tcW w:w="0" w:type="auto"/>
            <w:shd w:val="clear" w:color="auto" w:fill="auto"/>
            <w:noWrap/>
            <w:vAlign w:val="center"/>
            <w:hideMark/>
          </w:tcPr>
          <w:p w14:paraId="1A846B06" w14:textId="77777777" w:rsidR="00A765B2" w:rsidRPr="00D407FA" w:rsidRDefault="00A765B2" w:rsidP="00317EEE">
            <w:pPr>
              <w:jc w:val="right"/>
              <w:rPr>
                <w:rFonts w:ascii="Arial" w:hAnsi="Arial" w:cs="Arial"/>
                <w:color w:val="000000"/>
                <w:szCs w:val="20"/>
              </w:rPr>
            </w:pPr>
            <w:r w:rsidRPr="00D407FA">
              <w:rPr>
                <w:rFonts w:ascii="Arial" w:hAnsi="Arial" w:cs="Arial"/>
                <w:color w:val="000000"/>
                <w:szCs w:val="20"/>
              </w:rPr>
              <w:t>ścieki (m</w:t>
            </w:r>
            <w:r w:rsidRPr="00D407FA">
              <w:rPr>
                <w:rFonts w:ascii="Arial" w:hAnsi="Arial" w:cs="Arial"/>
                <w:color w:val="000000"/>
                <w:szCs w:val="20"/>
                <w:vertAlign w:val="superscript"/>
              </w:rPr>
              <w:t>3</w:t>
            </w:r>
            <w:r w:rsidRPr="00D407FA">
              <w:rPr>
                <w:rFonts w:ascii="Arial" w:hAnsi="Arial" w:cs="Arial"/>
                <w:color w:val="000000"/>
                <w:szCs w:val="20"/>
              </w:rPr>
              <w:t>)</w:t>
            </w:r>
          </w:p>
        </w:tc>
        <w:tc>
          <w:tcPr>
            <w:tcW w:w="0" w:type="auto"/>
            <w:shd w:val="clear" w:color="auto" w:fill="auto"/>
            <w:noWrap/>
            <w:vAlign w:val="center"/>
            <w:hideMark/>
          </w:tcPr>
          <w:p w14:paraId="650A967A" w14:textId="77777777" w:rsidR="00A765B2" w:rsidRPr="00D407FA" w:rsidRDefault="00A765B2" w:rsidP="00317EEE">
            <w:pPr>
              <w:jc w:val="right"/>
              <w:rPr>
                <w:rFonts w:ascii="Arial" w:hAnsi="Arial" w:cs="Arial"/>
                <w:color w:val="000000"/>
                <w:szCs w:val="20"/>
              </w:rPr>
            </w:pPr>
            <w:r>
              <w:rPr>
                <w:rFonts w:ascii="Arial" w:hAnsi="Arial" w:cs="Arial"/>
                <w:color w:val="000000"/>
                <w:szCs w:val="20"/>
              </w:rPr>
              <w:t>9,38</w:t>
            </w:r>
          </w:p>
        </w:tc>
      </w:tr>
      <w:tr w:rsidR="00A765B2" w:rsidRPr="00333201" w14:paraId="51D50D60" w14:textId="77777777" w:rsidTr="00317EEE">
        <w:trPr>
          <w:trHeight w:val="405"/>
          <w:jc w:val="center"/>
        </w:trPr>
        <w:tc>
          <w:tcPr>
            <w:tcW w:w="0" w:type="auto"/>
            <w:vAlign w:val="center"/>
          </w:tcPr>
          <w:p w14:paraId="24F1F144" w14:textId="77777777" w:rsidR="00A765B2" w:rsidRPr="00D407FA" w:rsidRDefault="00A765B2" w:rsidP="00317EEE">
            <w:pPr>
              <w:jc w:val="right"/>
              <w:rPr>
                <w:rFonts w:ascii="Arial" w:hAnsi="Arial" w:cs="Arial"/>
                <w:color w:val="000000"/>
                <w:szCs w:val="20"/>
              </w:rPr>
            </w:pPr>
            <w:r w:rsidRPr="00D407FA">
              <w:rPr>
                <w:rFonts w:ascii="Arial" w:hAnsi="Arial" w:cs="Arial"/>
                <w:color w:val="000000"/>
                <w:szCs w:val="20"/>
              </w:rPr>
              <w:t>3.</w:t>
            </w:r>
          </w:p>
        </w:tc>
        <w:tc>
          <w:tcPr>
            <w:tcW w:w="0" w:type="auto"/>
            <w:shd w:val="clear" w:color="auto" w:fill="auto"/>
            <w:noWrap/>
            <w:vAlign w:val="center"/>
            <w:hideMark/>
          </w:tcPr>
          <w:p w14:paraId="70C18794" w14:textId="77777777" w:rsidR="00A765B2" w:rsidRPr="00D407FA" w:rsidRDefault="00A765B2" w:rsidP="00317EEE">
            <w:pPr>
              <w:jc w:val="right"/>
              <w:rPr>
                <w:rFonts w:ascii="Arial" w:hAnsi="Arial" w:cs="Arial"/>
                <w:color w:val="000000"/>
                <w:szCs w:val="20"/>
              </w:rPr>
            </w:pPr>
            <w:r w:rsidRPr="00D407FA">
              <w:rPr>
                <w:rFonts w:ascii="Arial" w:hAnsi="Arial" w:cs="Arial"/>
                <w:color w:val="000000"/>
                <w:szCs w:val="20"/>
              </w:rPr>
              <w:t>energia elektryczna (MWh)</w:t>
            </w:r>
          </w:p>
        </w:tc>
        <w:tc>
          <w:tcPr>
            <w:tcW w:w="0" w:type="auto"/>
            <w:shd w:val="clear" w:color="auto" w:fill="auto"/>
            <w:noWrap/>
            <w:vAlign w:val="center"/>
            <w:hideMark/>
          </w:tcPr>
          <w:p w14:paraId="4B7B3CB7" w14:textId="77777777" w:rsidR="00A765B2" w:rsidRPr="00D407FA" w:rsidRDefault="00A765B2" w:rsidP="00317EEE">
            <w:pPr>
              <w:jc w:val="right"/>
              <w:rPr>
                <w:rFonts w:ascii="Arial" w:hAnsi="Arial" w:cs="Arial"/>
                <w:color w:val="000000"/>
                <w:szCs w:val="20"/>
              </w:rPr>
            </w:pPr>
            <w:r>
              <w:rPr>
                <w:rFonts w:ascii="Arial" w:hAnsi="Arial" w:cs="Arial"/>
                <w:color w:val="000000"/>
                <w:szCs w:val="20"/>
              </w:rPr>
              <w:t>960</w:t>
            </w:r>
          </w:p>
        </w:tc>
      </w:tr>
    </w:tbl>
    <w:p w14:paraId="756EEDFE" w14:textId="77777777" w:rsidR="00A765B2" w:rsidRPr="00D407FA" w:rsidRDefault="00A765B2" w:rsidP="00A765B2">
      <w:pPr>
        <w:pStyle w:val="Akapitzlist"/>
        <w:numPr>
          <w:ilvl w:val="0"/>
          <w:numId w:val="64"/>
        </w:numPr>
        <w:spacing w:before="120" w:line="240" w:lineRule="auto"/>
        <w:contextualSpacing w:val="0"/>
        <w:jc w:val="both"/>
        <w:rPr>
          <w:rFonts w:ascii="Arial" w:hAnsi="Arial" w:cs="Arial"/>
          <w:bCs/>
          <w:color w:val="000000" w:themeColor="text1"/>
          <w:sz w:val="20"/>
          <w:szCs w:val="20"/>
        </w:rPr>
      </w:pPr>
      <w:r w:rsidRPr="00D407FA">
        <w:rPr>
          <w:rFonts w:ascii="Arial" w:hAnsi="Arial" w:cs="Arial"/>
          <w:bCs/>
          <w:color w:val="000000" w:themeColor="text1"/>
          <w:sz w:val="20"/>
          <w:szCs w:val="20"/>
        </w:rPr>
        <w:t>Zapewnienie Wykonawcy możliwości wynajmu pomieszczeń socjalno-warsztatowych na podstawie oddzielnej umowy najmu.</w:t>
      </w:r>
    </w:p>
    <w:tbl>
      <w:tblPr>
        <w:tblW w:w="0" w:type="auto"/>
        <w:jc w:val="center"/>
        <w:tblCellMar>
          <w:left w:w="70" w:type="dxa"/>
          <w:right w:w="70" w:type="dxa"/>
        </w:tblCellMar>
        <w:tblLook w:val="04A0" w:firstRow="1" w:lastRow="0" w:firstColumn="1" w:lastColumn="0" w:noHBand="0" w:noVBand="1"/>
      </w:tblPr>
      <w:tblGrid>
        <w:gridCol w:w="1463"/>
        <w:gridCol w:w="1930"/>
        <w:gridCol w:w="1508"/>
        <w:gridCol w:w="3431"/>
      </w:tblGrid>
      <w:tr w:rsidR="00A765B2" w:rsidRPr="00333201" w14:paraId="38BD8E1A" w14:textId="77777777" w:rsidTr="00317EEE">
        <w:trPr>
          <w:trHeight w:val="611"/>
          <w:jc w:val="center"/>
        </w:trPr>
        <w:tc>
          <w:tcPr>
            <w:tcW w:w="0" w:type="auto"/>
            <w:tcBorders>
              <w:top w:val="single" w:sz="4" w:space="0" w:color="auto"/>
              <w:left w:val="single" w:sz="4" w:space="0" w:color="auto"/>
              <w:bottom w:val="single" w:sz="4" w:space="0" w:color="auto"/>
              <w:right w:val="nil"/>
            </w:tcBorders>
            <w:shd w:val="clear" w:color="000000" w:fill="F2F2F2"/>
            <w:vAlign w:val="center"/>
            <w:hideMark/>
          </w:tcPr>
          <w:p w14:paraId="3BAD2C79" w14:textId="77777777" w:rsidR="00A765B2" w:rsidRPr="00D407FA" w:rsidRDefault="00A765B2" w:rsidP="00317EEE">
            <w:pPr>
              <w:jc w:val="center"/>
              <w:rPr>
                <w:rFonts w:ascii="Arial" w:hAnsi="Arial" w:cs="Arial"/>
                <w:szCs w:val="20"/>
              </w:rPr>
            </w:pPr>
            <w:r w:rsidRPr="00D407FA">
              <w:rPr>
                <w:rFonts w:ascii="Arial" w:hAnsi="Arial" w:cs="Arial"/>
                <w:szCs w:val="20"/>
              </w:rPr>
              <w:t xml:space="preserve">Ilość lokalizacji        </w:t>
            </w:r>
          </w:p>
        </w:tc>
        <w:tc>
          <w:tcPr>
            <w:tcW w:w="0" w:type="auto"/>
            <w:tcBorders>
              <w:top w:val="single" w:sz="4" w:space="0" w:color="auto"/>
              <w:left w:val="single" w:sz="4" w:space="0" w:color="auto"/>
              <w:bottom w:val="single" w:sz="4" w:space="0" w:color="auto"/>
              <w:right w:val="single" w:sz="4" w:space="0" w:color="auto"/>
            </w:tcBorders>
            <w:shd w:val="clear" w:color="000000" w:fill="F2F2F2"/>
            <w:vAlign w:val="center"/>
            <w:hideMark/>
          </w:tcPr>
          <w:p w14:paraId="7D8FF9E4" w14:textId="77777777" w:rsidR="00A765B2" w:rsidRPr="00D407FA" w:rsidRDefault="00A765B2" w:rsidP="00317EEE">
            <w:pPr>
              <w:jc w:val="center"/>
              <w:rPr>
                <w:rFonts w:ascii="Arial" w:hAnsi="Arial" w:cs="Arial"/>
                <w:szCs w:val="20"/>
              </w:rPr>
            </w:pPr>
            <w:r w:rsidRPr="00D407FA">
              <w:rPr>
                <w:rFonts w:ascii="Arial" w:hAnsi="Arial" w:cs="Arial"/>
                <w:szCs w:val="20"/>
              </w:rPr>
              <w:t xml:space="preserve">Powierzchnia najmu  </w:t>
            </w:r>
          </w:p>
          <w:p w14:paraId="17729B2A" w14:textId="77777777" w:rsidR="00A765B2" w:rsidRPr="00D407FA" w:rsidRDefault="00A765B2" w:rsidP="00317EEE">
            <w:pPr>
              <w:jc w:val="center"/>
              <w:rPr>
                <w:rFonts w:ascii="Arial" w:hAnsi="Arial" w:cs="Arial"/>
                <w:szCs w:val="20"/>
              </w:rPr>
            </w:pPr>
            <w:r w:rsidRPr="00D407FA">
              <w:rPr>
                <w:rFonts w:ascii="Arial" w:hAnsi="Arial" w:cs="Arial"/>
                <w:szCs w:val="20"/>
              </w:rPr>
              <w:t>m</w:t>
            </w:r>
            <w:r w:rsidRPr="00D407FA">
              <w:rPr>
                <w:rFonts w:ascii="Arial" w:hAnsi="Arial" w:cs="Arial"/>
                <w:szCs w:val="20"/>
                <w:vertAlign w:val="superscript"/>
              </w:rPr>
              <w:t>2</w:t>
            </w:r>
          </w:p>
        </w:tc>
        <w:tc>
          <w:tcPr>
            <w:tcW w:w="0" w:type="auto"/>
            <w:tcBorders>
              <w:top w:val="single" w:sz="4" w:space="0" w:color="auto"/>
              <w:left w:val="single" w:sz="4" w:space="0" w:color="auto"/>
              <w:bottom w:val="single" w:sz="4" w:space="0" w:color="auto"/>
              <w:right w:val="single" w:sz="4" w:space="0" w:color="auto"/>
            </w:tcBorders>
            <w:shd w:val="clear" w:color="000000" w:fill="F2F2F2"/>
            <w:vAlign w:val="center"/>
            <w:hideMark/>
          </w:tcPr>
          <w:p w14:paraId="22B74D23" w14:textId="77777777" w:rsidR="00A765B2" w:rsidRPr="00D407FA" w:rsidRDefault="00A765B2" w:rsidP="00317EEE">
            <w:pPr>
              <w:jc w:val="center"/>
              <w:rPr>
                <w:rFonts w:ascii="Arial" w:hAnsi="Arial" w:cs="Arial"/>
                <w:szCs w:val="20"/>
              </w:rPr>
            </w:pPr>
            <w:r w:rsidRPr="00D407FA">
              <w:rPr>
                <w:rFonts w:ascii="Arial" w:hAnsi="Arial" w:cs="Arial"/>
                <w:szCs w:val="20"/>
              </w:rPr>
              <w:t xml:space="preserve">Średnia stawka </w:t>
            </w:r>
          </w:p>
          <w:p w14:paraId="6D16F800" w14:textId="77777777" w:rsidR="00A765B2" w:rsidRPr="00D407FA" w:rsidRDefault="00A765B2" w:rsidP="00317EEE">
            <w:pPr>
              <w:jc w:val="center"/>
              <w:rPr>
                <w:rFonts w:ascii="Arial" w:hAnsi="Arial" w:cs="Arial"/>
                <w:szCs w:val="20"/>
              </w:rPr>
            </w:pPr>
            <w:r w:rsidRPr="00D407FA">
              <w:rPr>
                <w:rFonts w:ascii="Arial" w:hAnsi="Arial" w:cs="Arial"/>
                <w:szCs w:val="20"/>
              </w:rPr>
              <w:t>za 1m</w:t>
            </w:r>
            <w:r w:rsidRPr="00D407FA">
              <w:rPr>
                <w:rFonts w:ascii="Arial" w:hAnsi="Arial" w:cs="Arial"/>
                <w:szCs w:val="20"/>
                <w:vertAlign w:val="superscript"/>
              </w:rPr>
              <w:t>2</w:t>
            </w:r>
            <w:r w:rsidRPr="00D407FA">
              <w:rPr>
                <w:rFonts w:ascii="Arial" w:hAnsi="Arial" w:cs="Arial"/>
                <w:szCs w:val="20"/>
              </w:rPr>
              <w:t>/m-c</w:t>
            </w:r>
          </w:p>
        </w:tc>
        <w:tc>
          <w:tcPr>
            <w:tcW w:w="0" w:type="auto"/>
            <w:tcBorders>
              <w:top w:val="single" w:sz="4" w:space="0" w:color="auto"/>
              <w:left w:val="nil"/>
              <w:bottom w:val="single" w:sz="4" w:space="0" w:color="auto"/>
              <w:right w:val="single" w:sz="4" w:space="0" w:color="auto"/>
            </w:tcBorders>
            <w:shd w:val="clear" w:color="000000" w:fill="F2F2F2"/>
            <w:noWrap/>
            <w:vAlign w:val="center"/>
            <w:hideMark/>
          </w:tcPr>
          <w:p w14:paraId="2535125C" w14:textId="77777777" w:rsidR="00A765B2" w:rsidRPr="00D407FA" w:rsidRDefault="00A765B2" w:rsidP="00317EEE">
            <w:pPr>
              <w:jc w:val="center"/>
              <w:rPr>
                <w:rFonts w:ascii="Arial" w:hAnsi="Arial" w:cs="Arial"/>
                <w:szCs w:val="20"/>
              </w:rPr>
            </w:pPr>
            <w:r w:rsidRPr="00D407FA">
              <w:rPr>
                <w:rFonts w:ascii="Arial" w:hAnsi="Arial" w:cs="Arial"/>
                <w:szCs w:val="20"/>
              </w:rPr>
              <w:t xml:space="preserve">Stawki </w:t>
            </w:r>
          </w:p>
          <w:p w14:paraId="000E1EBB" w14:textId="77777777" w:rsidR="00A765B2" w:rsidRPr="00D407FA" w:rsidRDefault="00A765B2" w:rsidP="00317EEE">
            <w:pPr>
              <w:jc w:val="center"/>
              <w:rPr>
                <w:rFonts w:ascii="Arial" w:hAnsi="Arial" w:cs="Arial"/>
                <w:szCs w:val="20"/>
              </w:rPr>
            </w:pPr>
            <w:r w:rsidRPr="00D407FA">
              <w:rPr>
                <w:rFonts w:ascii="Arial" w:hAnsi="Arial" w:cs="Arial"/>
                <w:szCs w:val="20"/>
              </w:rPr>
              <w:t>zł/m</w:t>
            </w:r>
            <w:r w:rsidRPr="00D407FA">
              <w:rPr>
                <w:rFonts w:ascii="Arial" w:hAnsi="Arial" w:cs="Arial"/>
                <w:szCs w:val="20"/>
                <w:vertAlign w:val="superscript"/>
              </w:rPr>
              <w:t>2</w:t>
            </w:r>
            <w:r w:rsidRPr="00D407FA">
              <w:rPr>
                <w:rFonts w:ascii="Arial" w:hAnsi="Arial" w:cs="Arial"/>
                <w:szCs w:val="20"/>
              </w:rPr>
              <w:t>/m-c</w:t>
            </w:r>
          </w:p>
        </w:tc>
      </w:tr>
      <w:tr w:rsidR="00A765B2" w:rsidRPr="00333201" w14:paraId="2C524AE1" w14:textId="77777777" w:rsidTr="00317EEE">
        <w:trPr>
          <w:trHeight w:val="565"/>
          <w:jc w:val="center"/>
        </w:trPr>
        <w:tc>
          <w:tcPr>
            <w:tcW w:w="0" w:type="auto"/>
            <w:tcBorders>
              <w:top w:val="nil"/>
              <w:left w:val="single" w:sz="4" w:space="0" w:color="auto"/>
              <w:bottom w:val="single" w:sz="4" w:space="0" w:color="auto"/>
              <w:right w:val="nil"/>
            </w:tcBorders>
            <w:shd w:val="clear" w:color="auto" w:fill="auto"/>
            <w:noWrap/>
            <w:vAlign w:val="center"/>
            <w:hideMark/>
          </w:tcPr>
          <w:p w14:paraId="5B014EB1" w14:textId="77777777" w:rsidR="00A765B2" w:rsidRPr="00D407FA" w:rsidRDefault="00A765B2" w:rsidP="00317EEE">
            <w:pPr>
              <w:jc w:val="center"/>
              <w:rPr>
                <w:rFonts w:ascii="Arial" w:hAnsi="Arial" w:cs="Arial"/>
                <w:color w:val="000000"/>
                <w:szCs w:val="20"/>
              </w:rPr>
            </w:pPr>
            <w:r w:rsidRPr="00D407FA">
              <w:rPr>
                <w:rFonts w:ascii="Arial" w:hAnsi="Arial" w:cs="Arial"/>
                <w:color w:val="000000"/>
                <w:szCs w:val="20"/>
              </w:rPr>
              <w:t>15</w:t>
            </w:r>
          </w:p>
        </w:tc>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5C34BC35" w14:textId="77777777" w:rsidR="00A765B2" w:rsidRPr="00D407FA" w:rsidRDefault="00A765B2" w:rsidP="00317EEE">
            <w:pPr>
              <w:jc w:val="center"/>
              <w:rPr>
                <w:rFonts w:ascii="Arial" w:hAnsi="Arial" w:cs="Arial"/>
                <w:color w:val="000000"/>
                <w:szCs w:val="20"/>
              </w:rPr>
            </w:pPr>
            <w:r>
              <w:rPr>
                <w:rFonts w:ascii="Arial" w:hAnsi="Arial" w:cs="Arial"/>
                <w:color w:val="000000"/>
                <w:szCs w:val="20"/>
              </w:rPr>
              <w:t>do ustalenia</w:t>
            </w:r>
          </w:p>
        </w:tc>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6E252A46" w14:textId="77777777" w:rsidR="00A765B2" w:rsidRPr="00D407FA" w:rsidRDefault="00A765B2" w:rsidP="00317EEE">
            <w:pPr>
              <w:jc w:val="center"/>
              <w:rPr>
                <w:rFonts w:ascii="Arial" w:hAnsi="Arial" w:cs="Arial"/>
                <w:szCs w:val="20"/>
              </w:rPr>
            </w:pPr>
            <w:r>
              <w:rPr>
                <w:rFonts w:ascii="Arial" w:hAnsi="Arial" w:cs="Arial"/>
                <w:szCs w:val="20"/>
              </w:rPr>
              <w:t>10,47</w:t>
            </w:r>
            <w:r w:rsidRPr="00D407FA">
              <w:rPr>
                <w:rFonts w:ascii="Arial" w:hAnsi="Arial" w:cs="Arial"/>
                <w:szCs w:val="20"/>
              </w:rPr>
              <w:t xml:space="preserve"> zł/m</w:t>
            </w:r>
            <w:r w:rsidRPr="00D407FA">
              <w:rPr>
                <w:rFonts w:ascii="Arial" w:hAnsi="Arial" w:cs="Arial"/>
                <w:szCs w:val="20"/>
                <w:vertAlign w:val="superscript"/>
              </w:rPr>
              <w:t>2</w:t>
            </w:r>
          </w:p>
        </w:tc>
        <w:tc>
          <w:tcPr>
            <w:tcW w:w="0" w:type="auto"/>
            <w:tcBorders>
              <w:top w:val="nil"/>
              <w:left w:val="nil"/>
              <w:bottom w:val="single" w:sz="4" w:space="0" w:color="auto"/>
              <w:right w:val="single" w:sz="4" w:space="0" w:color="auto"/>
            </w:tcBorders>
            <w:shd w:val="clear" w:color="auto" w:fill="auto"/>
            <w:vAlign w:val="center"/>
            <w:hideMark/>
          </w:tcPr>
          <w:p w14:paraId="22D3A449" w14:textId="77777777" w:rsidR="00A765B2" w:rsidRPr="00D407FA" w:rsidRDefault="00A765B2" w:rsidP="00317EEE">
            <w:pPr>
              <w:jc w:val="center"/>
              <w:rPr>
                <w:rFonts w:ascii="Arial" w:hAnsi="Arial" w:cs="Arial"/>
                <w:szCs w:val="20"/>
              </w:rPr>
            </w:pPr>
            <w:r w:rsidRPr="00D407FA">
              <w:rPr>
                <w:rFonts w:ascii="Arial" w:hAnsi="Arial" w:cs="Arial"/>
                <w:szCs w:val="20"/>
              </w:rPr>
              <w:t>*najniższa 5</w:t>
            </w:r>
            <w:r>
              <w:rPr>
                <w:rFonts w:ascii="Arial" w:hAnsi="Arial" w:cs="Arial"/>
                <w:szCs w:val="20"/>
              </w:rPr>
              <w:t>,46</w:t>
            </w:r>
            <w:r w:rsidRPr="00D407FA">
              <w:rPr>
                <w:rFonts w:ascii="Arial" w:hAnsi="Arial" w:cs="Arial"/>
                <w:szCs w:val="20"/>
              </w:rPr>
              <w:t xml:space="preserve"> zł najwyższa </w:t>
            </w:r>
            <w:r>
              <w:rPr>
                <w:rFonts w:ascii="Arial" w:hAnsi="Arial" w:cs="Arial"/>
                <w:szCs w:val="20"/>
              </w:rPr>
              <w:t>22,90</w:t>
            </w:r>
            <w:r w:rsidRPr="00D407FA">
              <w:rPr>
                <w:rFonts w:ascii="Arial" w:hAnsi="Arial" w:cs="Arial"/>
                <w:szCs w:val="20"/>
              </w:rPr>
              <w:t xml:space="preserve"> zł</w:t>
            </w:r>
          </w:p>
        </w:tc>
      </w:tr>
    </w:tbl>
    <w:p w14:paraId="6C0F62B7" w14:textId="77777777" w:rsidR="00A765B2" w:rsidRPr="00D407FA" w:rsidRDefault="00A765B2" w:rsidP="00A765B2">
      <w:pPr>
        <w:spacing w:before="120"/>
        <w:ind w:firstLine="708"/>
        <w:rPr>
          <w:rFonts w:ascii="Arial" w:hAnsi="Arial" w:cs="Arial"/>
          <w:bCs/>
          <w:i/>
          <w:color w:val="000000" w:themeColor="text1"/>
          <w:szCs w:val="20"/>
        </w:rPr>
      </w:pPr>
      <w:r w:rsidRPr="00D407FA">
        <w:rPr>
          <w:rFonts w:ascii="Arial" w:hAnsi="Arial" w:cs="Arial"/>
          <w:bCs/>
          <w:i/>
          <w:color w:val="000000" w:themeColor="text1"/>
          <w:szCs w:val="20"/>
        </w:rPr>
        <w:t>*stawka uzależniona od standardu pomieszczenia</w:t>
      </w:r>
      <w:r>
        <w:rPr>
          <w:rFonts w:ascii="Arial" w:hAnsi="Arial" w:cs="Arial"/>
          <w:bCs/>
          <w:i/>
          <w:color w:val="000000" w:themeColor="text1"/>
          <w:szCs w:val="20"/>
        </w:rPr>
        <w:t xml:space="preserve"> i może ulec zmianie</w:t>
      </w:r>
    </w:p>
    <w:p w14:paraId="254B038A" w14:textId="77777777" w:rsidR="00A765B2" w:rsidRPr="00D407FA" w:rsidRDefault="00A765B2" w:rsidP="00A765B2">
      <w:pPr>
        <w:pStyle w:val="Akapitzlist"/>
        <w:numPr>
          <w:ilvl w:val="1"/>
          <w:numId w:val="64"/>
        </w:numPr>
        <w:spacing w:before="120" w:line="240" w:lineRule="auto"/>
        <w:contextualSpacing w:val="0"/>
        <w:jc w:val="both"/>
        <w:rPr>
          <w:rFonts w:ascii="Arial" w:hAnsi="Arial" w:cs="Arial"/>
          <w:bCs/>
          <w:color w:val="000000" w:themeColor="text1"/>
          <w:sz w:val="20"/>
          <w:szCs w:val="20"/>
        </w:rPr>
      </w:pPr>
      <w:r w:rsidRPr="00D407FA">
        <w:rPr>
          <w:rFonts w:ascii="Arial" w:hAnsi="Arial" w:cs="Arial"/>
          <w:bCs/>
          <w:color w:val="000000" w:themeColor="text1"/>
          <w:sz w:val="20"/>
          <w:szCs w:val="20"/>
        </w:rPr>
        <w:t xml:space="preserve">Szatnie oraz szafki </w:t>
      </w:r>
    </w:p>
    <w:p w14:paraId="49D37EC1" w14:textId="77777777" w:rsidR="00A765B2" w:rsidRPr="00D407FA" w:rsidRDefault="00A765B2" w:rsidP="00A765B2">
      <w:pPr>
        <w:pStyle w:val="Akapitzlist"/>
        <w:numPr>
          <w:ilvl w:val="2"/>
          <w:numId w:val="64"/>
        </w:numPr>
        <w:spacing w:before="120" w:line="240" w:lineRule="auto"/>
        <w:ind w:left="1418" w:hanging="698"/>
        <w:contextualSpacing w:val="0"/>
        <w:jc w:val="both"/>
        <w:rPr>
          <w:rFonts w:ascii="Arial" w:hAnsi="Arial" w:cs="Arial"/>
          <w:bCs/>
          <w:color w:val="000000" w:themeColor="text1"/>
          <w:sz w:val="20"/>
          <w:szCs w:val="20"/>
        </w:rPr>
      </w:pPr>
      <w:r w:rsidRPr="00D407FA">
        <w:rPr>
          <w:rFonts w:ascii="Arial" w:hAnsi="Arial" w:cs="Arial"/>
          <w:bCs/>
          <w:color w:val="000000" w:themeColor="text1"/>
          <w:sz w:val="20"/>
          <w:szCs w:val="20"/>
        </w:rPr>
        <w:t xml:space="preserve">Miesięczny koszt szafki zlokalizowanej w szatni z dostępem do łaźni dla jednego  pracownika wraz kosztami wszystkich mediów temu towarzyszących </w:t>
      </w:r>
      <w:r>
        <w:rPr>
          <w:rFonts w:ascii="Arial" w:hAnsi="Arial" w:cs="Arial"/>
          <w:bCs/>
          <w:color w:val="000000" w:themeColor="text1"/>
          <w:sz w:val="20"/>
          <w:szCs w:val="20"/>
        </w:rPr>
        <w:t xml:space="preserve">obecnie </w:t>
      </w:r>
      <w:r w:rsidRPr="00D407FA">
        <w:rPr>
          <w:rFonts w:ascii="Arial" w:hAnsi="Arial" w:cs="Arial"/>
          <w:bCs/>
          <w:color w:val="000000" w:themeColor="text1"/>
          <w:sz w:val="20"/>
          <w:szCs w:val="20"/>
        </w:rPr>
        <w:t>wynosi 1</w:t>
      </w:r>
      <w:r>
        <w:rPr>
          <w:rFonts w:ascii="Arial" w:hAnsi="Arial" w:cs="Arial"/>
          <w:bCs/>
          <w:color w:val="000000" w:themeColor="text1"/>
          <w:sz w:val="20"/>
          <w:szCs w:val="20"/>
        </w:rPr>
        <w:t>25</w:t>
      </w:r>
      <w:r w:rsidRPr="00D407FA">
        <w:rPr>
          <w:rFonts w:ascii="Arial" w:hAnsi="Arial" w:cs="Arial"/>
          <w:bCs/>
          <w:color w:val="000000" w:themeColor="text1"/>
          <w:sz w:val="20"/>
          <w:szCs w:val="20"/>
        </w:rPr>
        <w:t xml:space="preserve"> zł</w:t>
      </w:r>
      <w:r>
        <w:rPr>
          <w:rFonts w:ascii="Arial" w:hAnsi="Arial" w:cs="Arial"/>
          <w:bCs/>
          <w:color w:val="000000" w:themeColor="text1"/>
          <w:sz w:val="20"/>
          <w:szCs w:val="20"/>
        </w:rPr>
        <w:t xml:space="preserve"> i może ulec zmianie</w:t>
      </w:r>
      <w:r w:rsidRPr="00D407FA">
        <w:rPr>
          <w:rFonts w:ascii="Arial" w:hAnsi="Arial" w:cs="Arial"/>
          <w:bCs/>
          <w:color w:val="000000" w:themeColor="text1"/>
          <w:sz w:val="20"/>
          <w:szCs w:val="20"/>
        </w:rPr>
        <w:t>.</w:t>
      </w:r>
    </w:p>
    <w:p w14:paraId="51B27FBD" w14:textId="77777777" w:rsidR="00A765B2" w:rsidRDefault="00A765B2" w:rsidP="00A765B2">
      <w:pPr>
        <w:spacing w:before="120" w:after="120" w:line="312" w:lineRule="atLeast"/>
        <w:rPr>
          <w:rFonts w:ascii="Arial" w:eastAsia="Tahoma,Bold" w:hAnsi="Arial" w:cs="Arial"/>
          <w:b/>
          <w:bCs/>
          <w:color w:val="000000" w:themeColor="text1"/>
        </w:rPr>
      </w:pPr>
    </w:p>
    <w:p w14:paraId="3DC618A1" w14:textId="77777777" w:rsidR="00D46929" w:rsidRDefault="00D46929" w:rsidP="001F0841">
      <w:pPr>
        <w:spacing w:before="120" w:after="120" w:line="312" w:lineRule="atLeast"/>
        <w:rPr>
          <w:rFonts w:ascii="Arial" w:eastAsia="Tahoma,Bold" w:hAnsi="Arial" w:cs="Arial"/>
          <w:b/>
          <w:bCs/>
          <w:color w:val="000000" w:themeColor="text1"/>
        </w:rPr>
      </w:pPr>
    </w:p>
    <w:p w14:paraId="73ABAB6E" w14:textId="77777777" w:rsidR="00F10DC5" w:rsidRDefault="00F10DC5" w:rsidP="001F0841">
      <w:pPr>
        <w:spacing w:before="120" w:after="120" w:line="312" w:lineRule="atLeast"/>
        <w:rPr>
          <w:rFonts w:ascii="Arial" w:eastAsia="Tahoma,Bold" w:hAnsi="Arial" w:cs="Arial"/>
          <w:b/>
          <w:bCs/>
          <w:color w:val="000000" w:themeColor="text1"/>
        </w:rPr>
      </w:pPr>
    </w:p>
    <w:p w14:paraId="1BDC9E17" w14:textId="77777777" w:rsidR="00F10DC5" w:rsidRDefault="00F10DC5" w:rsidP="001F0841">
      <w:pPr>
        <w:spacing w:before="120" w:after="120" w:line="312" w:lineRule="atLeast"/>
        <w:rPr>
          <w:rFonts w:ascii="Arial" w:eastAsia="Tahoma,Bold" w:hAnsi="Arial" w:cs="Arial"/>
          <w:b/>
          <w:bCs/>
          <w:color w:val="000000" w:themeColor="text1"/>
        </w:rPr>
      </w:pPr>
    </w:p>
    <w:p w14:paraId="79A98708" w14:textId="77777777" w:rsidR="00F10DC5" w:rsidRDefault="00F10DC5" w:rsidP="001F0841">
      <w:pPr>
        <w:spacing w:before="120" w:after="120" w:line="312" w:lineRule="atLeast"/>
        <w:rPr>
          <w:rFonts w:ascii="Arial" w:eastAsia="Tahoma,Bold" w:hAnsi="Arial" w:cs="Arial"/>
          <w:b/>
          <w:bCs/>
          <w:color w:val="000000" w:themeColor="text1"/>
        </w:rPr>
      </w:pPr>
    </w:p>
    <w:p w14:paraId="77AE4453" w14:textId="6E0E78A6" w:rsidR="00F10DC5" w:rsidRDefault="00F10DC5" w:rsidP="001F0841">
      <w:pPr>
        <w:spacing w:before="120" w:after="120" w:line="312" w:lineRule="atLeast"/>
        <w:rPr>
          <w:rFonts w:ascii="Arial" w:eastAsia="Tahoma,Bold" w:hAnsi="Arial" w:cs="Arial"/>
          <w:b/>
          <w:bCs/>
          <w:color w:val="000000" w:themeColor="text1"/>
        </w:rPr>
      </w:pPr>
    </w:p>
    <w:p w14:paraId="3C3762EE" w14:textId="77777777" w:rsidR="00A23792" w:rsidRDefault="00A23792" w:rsidP="001F0841">
      <w:pPr>
        <w:spacing w:before="120" w:after="120" w:line="312" w:lineRule="atLeast"/>
        <w:rPr>
          <w:rFonts w:ascii="Arial" w:eastAsia="Tahoma,Bold" w:hAnsi="Arial" w:cs="Arial"/>
          <w:b/>
          <w:bCs/>
          <w:color w:val="000000" w:themeColor="text1"/>
        </w:rPr>
      </w:pPr>
    </w:p>
    <w:p w14:paraId="73801F42" w14:textId="77777777" w:rsidR="00F10DC5" w:rsidRDefault="00F10DC5" w:rsidP="001F0841">
      <w:pPr>
        <w:spacing w:before="120" w:after="120" w:line="312" w:lineRule="atLeast"/>
        <w:rPr>
          <w:rFonts w:ascii="Arial" w:eastAsia="Tahoma,Bold" w:hAnsi="Arial" w:cs="Arial"/>
          <w:b/>
          <w:bCs/>
          <w:color w:val="000000" w:themeColor="text1"/>
        </w:rPr>
      </w:pPr>
    </w:p>
    <w:p w14:paraId="153C119A" w14:textId="1D8D36E6" w:rsidR="0077526F" w:rsidRDefault="0077526F" w:rsidP="001F0841">
      <w:pPr>
        <w:spacing w:before="120" w:after="120" w:line="312" w:lineRule="atLeast"/>
        <w:jc w:val="right"/>
        <w:rPr>
          <w:rFonts w:ascii="Arial" w:eastAsia="Tahoma,Bold" w:hAnsi="Arial" w:cs="Arial"/>
          <w:b/>
          <w:bCs/>
          <w:color w:val="000000" w:themeColor="text1"/>
          <w:sz w:val="22"/>
          <w:szCs w:val="22"/>
        </w:rPr>
      </w:pPr>
      <w:r w:rsidRPr="0077526F">
        <w:rPr>
          <w:rFonts w:ascii="Arial" w:eastAsia="Tahoma,Bold" w:hAnsi="Arial" w:cs="Arial"/>
          <w:b/>
          <w:bCs/>
          <w:color w:val="000000" w:themeColor="text1"/>
          <w:sz w:val="22"/>
          <w:szCs w:val="22"/>
        </w:rPr>
        <w:t xml:space="preserve">Załącznik nr </w:t>
      </w:r>
      <w:r>
        <w:rPr>
          <w:rFonts w:ascii="Arial" w:eastAsia="Tahoma,Bold" w:hAnsi="Arial" w:cs="Arial"/>
          <w:b/>
          <w:bCs/>
          <w:color w:val="000000" w:themeColor="text1"/>
          <w:sz w:val="22"/>
          <w:szCs w:val="22"/>
        </w:rPr>
        <w:t>3</w:t>
      </w:r>
      <w:r w:rsidRPr="0077526F">
        <w:rPr>
          <w:rFonts w:ascii="Arial" w:eastAsia="Tahoma,Bold" w:hAnsi="Arial" w:cs="Arial"/>
          <w:b/>
          <w:bCs/>
          <w:color w:val="000000" w:themeColor="text1"/>
          <w:sz w:val="22"/>
          <w:szCs w:val="22"/>
        </w:rPr>
        <w:t xml:space="preserve"> </w:t>
      </w:r>
      <w:r w:rsidR="00E64FFE">
        <w:rPr>
          <w:rFonts w:ascii="Arial" w:eastAsia="Tahoma,Bold" w:hAnsi="Arial" w:cs="Arial"/>
          <w:b/>
          <w:bCs/>
          <w:color w:val="000000" w:themeColor="text1"/>
          <w:sz w:val="22"/>
          <w:szCs w:val="22"/>
        </w:rPr>
        <w:t>SWZ</w:t>
      </w:r>
      <w:r w:rsidRPr="0077526F">
        <w:rPr>
          <w:rFonts w:ascii="Arial" w:eastAsia="Tahoma,Bold" w:hAnsi="Arial" w:cs="Arial"/>
          <w:b/>
          <w:bCs/>
          <w:color w:val="000000" w:themeColor="text1"/>
          <w:sz w:val="22"/>
          <w:szCs w:val="22"/>
        </w:rPr>
        <w:t xml:space="preserve"> cz. </w:t>
      </w:r>
      <w:r w:rsidR="00002437">
        <w:rPr>
          <w:rFonts w:ascii="Arial" w:eastAsia="Tahoma,Bold" w:hAnsi="Arial" w:cs="Arial"/>
          <w:b/>
          <w:bCs/>
          <w:color w:val="000000" w:themeColor="text1"/>
          <w:sz w:val="22"/>
          <w:szCs w:val="22"/>
        </w:rPr>
        <w:t>II.</w:t>
      </w:r>
    </w:p>
    <w:p w14:paraId="3C7C06B4" w14:textId="77777777" w:rsidR="0077526F" w:rsidRDefault="0077526F" w:rsidP="0077526F">
      <w:pPr>
        <w:spacing w:before="120" w:after="120" w:line="312" w:lineRule="atLeast"/>
        <w:jc w:val="center"/>
        <w:rPr>
          <w:rFonts w:ascii="Arial" w:eastAsia="Tahoma,Bold" w:hAnsi="Arial" w:cs="Arial"/>
          <w:b/>
          <w:bCs/>
          <w:color w:val="000000" w:themeColor="text1"/>
          <w:sz w:val="22"/>
          <w:szCs w:val="22"/>
        </w:rPr>
      </w:pPr>
      <w:r w:rsidRPr="0077526F">
        <w:rPr>
          <w:rFonts w:ascii="Arial" w:eastAsia="Tahoma,Bold" w:hAnsi="Arial" w:cs="Arial"/>
          <w:b/>
          <w:bCs/>
          <w:color w:val="000000" w:themeColor="text1"/>
          <w:sz w:val="22"/>
          <w:szCs w:val="22"/>
        </w:rPr>
        <w:t>Zasady IT, systemy SAP i PI</w:t>
      </w:r>
    </w:p>
    <w:p w14:paraId="7D1A0559" w14:textId="77777777" w:rsidR="0077526F" w:rsidRDefault="0077526F" w:rsidP="0077526F">
      <w:pPr>
        <w:rPr>
          <w:rFonts w:ascii="Calibri" w:eastAsia="Calibri" w:hAnsi="Calibri"/>
          <w:sz w:val="22"/>
          <w:szCs w:val="22"/>
          <w:lang w:eastAsia="en-US"/>
        </w:rPr>
      </w:pPr>
    </w:p>
    <w:p w14:paraId="6A4C1EFE" w14:textId="77777777" w:rsidR="0077526F" w:rsidRDefault="0077526F" w:rsidP="0077526F">
      <w:pPr>
        <w:jc w:val="both"/>
        <w:rPr>
          <w:rFonts w:ascii="Calibri" w:eastAsia="Calibri" w:hAnsi="Calibri"/>
          <w:sz w:val="22"/>
          <w:szCs w:val="22"/>
          <w:lang w:eastAsia="en-US"/>
        </w:rPr>
      </w:pPr>
    </w:p>
    <w:p w14:paraId="054DD343" w14:textId="77777777" w:rsidR="0077526F" w:rsidRPr="00713349" w:rsidRDefault="0077526F" w:rsidP="00B8458C">
      <w:pPr>
        <w:pStyle w:val="Akapitzlist"/>
        <w:numPr>
          <w:ilvl w:val="0"/>
          <w:numId w:val="53"/>
        </w:numPr>
        <w:spacing w:before="120" w:after="120" w:line="240" w:lineRule="auto"/>
        <w:ind w:left="426" w:hanging="426"/>
        <w:contextualSpacing w:val="0"/>
        <w:jc w:val="both"/>
        <w:rPr>
          <w:rFonts w:ascii="Arial" w:hAnsi="Arial" w:cs="Arial"/>
        </w:rPr>
      </w:pPr>
      <w:r w:rsidRPr="00713349">
        <w:rPr>
          <w:rFonts w:ascii="Arial" w:hAnsi="Arial" w:cs="Arial"/>
        </w:rPr>
        <w:t>Podłączenie i obsługa programów PI i SAP.</w:t>
      </w:r>
    </w:p>
    <w:p w14:paraId="15AE74C7" w14:textId="3EA597A9" w:rsidR="0077526F" w:rsidRPr="00713349" w:rsidRDefault="0077526F" w:rsidP="00B8458C">
      <w:pPr>
        <w:pStyle w:val="Akapitzlist"/>
        <w:numPr>
          <w:ilvl w:val="1"/>
          <w:numId w:val="54"/>
        </w:numPr>
        <w:spacing w:before="120" w:after="120" w:line="240" w:lineRule="auto"/>
        <w:ind w:hanging="436"/>
        <w:contextualSpacing w:val="0"/>
        <w:jc w:val="both"/>
        <w:rPr>
          <w:rFonts w:ascii="Arial" w:hAnsi="Arial" w:cs="Arial"/>
          <w:color w:val="1F497D"/>
        </w:rPr>
      </w:pPr>
      <w:r w:rsidRPr="00713349">
        <w:rPr>
          <w:rFonts w:ascii="Arial" w:hAnsi="Arial" w:cs="Arial"/>
        </w:rPr>
        <w:t xml:space="preserve">Wykonawca jest zobowiązany do obsługi systemu SAP i PI w zakresie nieodzownym do wykonywania </w:t>
      </w:r>
      <w:r w:rsidR="003309AD">
        <w:rPr>
          <w:rFonts w:ascii="Arial" w:hAnsi="Arial" w:cs="Arial"/>
        </w:rPr>
        <w:t>Usług</w:t>
      </w:r>
      <w:r w:rsidRPr="00713349">
        <w:rPr>
          <w:rFonts w:ascii="Arial" w:hAnsi="Arial" w:cs="Arial"/>
        </w:rPr>
        <w:t>. W tym zakresie jeżeli jest to konieczne powinien przewidzieć dodatkowe doszkolenie swoich pracowników na własny koszt.</w:t>
      </w:r>
    </w:p>
    <w:p w14:paraId="60C2BC0D" w14:textId="71B7F5F3" w:rsidR="0077526F" w:rsidRPr="00713349" w:rsidRDefault="0077526F" w:rsidP="00B8458C">
      <w:pPr>
        <w:pStyle w:val="Akapitzlist"/>
        <w:numPr>
          <w:ilvl w:val="1"/>
          <w:numId w:val="54"/>
        </w:numPr>
        <w:spacing w:before="120" w:after="120" w:line="240" w:lineRule="auto"/>
        <w:ind w:hanging="436"/>
        <w:contextualSpacing w:val="0"/>
        <w:jc w:val="both"/>
        <w:rPr>
          <w:rFonts w:ascii="Arial" w:hAnsi="Arial" w:cs="Arial"/>
          <w:color w:val="1F497D"/>
        </w:rPr>
      </w:pPr>
      <w:r w:rsidRPr="00713349">
        <w:rPr>
          <w:rFonts w:ascii="Arial" w:hAnsi="Arial" w:cs="Arial"/>
        </w:rPr>
        <w:t xml:space="preserve">Komputery dostarcza Wykonawca. Ilość stanowisk uzależniona od organizacji wewnętrznej firmy. Powinna być wystarczająca do zapewnienia obsługi zlecanych prac w czasie określonym w pkt 8. Tablica 1 </w:t>
      </w:r>
      <w:r w:rsidR="00E64FFE">
        <w:rPr>
          <w:rFonts w:ascii="Arial" w:hAnsi="Arial" w:cs="Arial"/>
        </w:rPr>
        <w:t>SWZ</w:t>
      </w:r>
      <w:r w:rsidRPr="00713349">
        <w:rPr>
          <w:rFonts w:ascii="Arial" w:hAnsi="Arial" w:cs="Arial"/>
        </w:rPr>
        <w:t xml:space="preserve"> części II.</w:t>
      </w:r>
    </w:p>
    <w:p w14:paraId="29B51CAF" w14:textId="77777777" w:rsidR="0077526F" w:rsidRPr="00713349" w:rsidRDefault="0077526F" w:rsidP="00B8458C">
      <w:pPr>
        <w:pStyle w:val="Akapitzlist"/>
        <w:numPr>
          <w:ilvl w:val="1"/>
          <w:numId w:val="54"/>
        </w:numPr>
        <w:spacing w:before="120" w:after="120" w:line="240" w:lineRule="auto"/>
        <w:ind w:hanging="436"/>
        <w:contextualSpacing w:val="0"/>
        <w:jc w:val="both"/>
        <w:rPr>
          <w:rFonts w:ascii="Arial" w:hAnsi="Arial" w:cs="Arial"/>
          <w:color w:val="1F497D"/>
        </w:rPr>
      </w:pPr>
      <w:r w:rsidRPr="00713349">
        <w:rPr>
          <w:rFonts w:ascii="Arial" w:hAnsi="Arial" w:cs="Arial"/>
        </w:rPr>
        <w:t xml:space="preserve">Podłączenie do sieci wewnętrznej </w:t>
      </w:r>
      <w:r w:rsidR="00877C78">
        <w:rPr>
          <w:rFonts w:ascii="Arial" w:hAnsi="Arial" w:cs="Arial"/>
        </w:rPr>
        <w:t>Enea Elektrownia Połaniec S.A.</w:t>
      </w:r>
      <w:r w:rsidR="00817C46">
        <w:rPr>
          <w:rFonts w:ascii="Arial" w:hAnsi="Arial" w:cs="Arial"/>
        </w:rPr>
        <w:t>:</w:t>
      </w:r>
      <w:r w:rsidRPr="00713349">
        <w:rPr>
          <w:rFonts w:ascii="Arial" w:hAnsi="Arial" w:cs="Arial"/>
        </w:rPr>
        <w:t xml:space="preserve"> komputery będą podłączone przez tunel VPN, Wykonawca musi być technicznie przygotowany do zestawienia takiego połączenia (poprzez Internet). Oznacza to, że komputery Wykonawcy nie będą podłączone bezpośrednio do systemów </w:t>
      </w:r>
      <w:r w:rsidR="00877C78">
        <w:rPr>
          <w:rFonts w:ascii="Arial" w:hAnsi="Arial" w:cs="Arial"/>
        </w:rPr>
        <w:t>Enea Elektrownia Połaniec S.A.</w:t>
      </w:r>
      <w:r w:rsidRPr="00713349">
        <w:rPr>
          <w:rFonts w:ascii="Arial" w:hAnsi="Arial" w:cs="Arial"/>
        </w:rPr>
        <w:t>.</w:t>
      </w:r>
    </w:p>
    <w:p w14:paraId="241A36E0" w14:textId="77777777" w:rsidR="0077526F" w:rsidRPr="00713349" w:rsidRDefault="0077526F" w:rsidP="00B8458C">
      <w:pPr>
        <w:pStyle w:val="Akapitzlist"/>
        <w:numPr>
          <w:ilvl w:val="1"/>
          <w:numId w:val="54"/>
        </w:numPr>
        <w:spacing w:before="120" w:after="120" w:line="240" w:lineRule="auto"/>
        <w:ind w:hanging="436"/>
        <w:contextualSpacing w:val="0"/>
        <w:jc w:val="both"/>
        <w:rPr>
          <w:rFonts w:ascii="Arial" w:hAnsi="Arial" w:cs="Arial"/>
          <w:color w:val="1F497D"/>
        </w:rPr>
      </w:pPr>
      <w:r w:rsidRPr="00713349">
        <w:rPr>
          <w:rFonts w:ascii="Arial" w:hAnsi="Arial" w:cs="Arial"/>
        </w:rPr>
        <w:t>Zamawiający nie zapewnia dostępu do Internetu. Wykonawca jest zobowiązany do zestawienia połączenia do sieci Internet na własny koszt.</w:t>
      </w:r>
    </w:p>
    <w:p w14:paraId="1CB7E5ED" w14:textId="77777777" w:rsidR="0077526F" w:rsidRPr="00713349" w:rsidRDefault="0077526F" w:rsidP="00B8458C">
      <w:pPr>
        <w:pStyle w:val="Akapitzlist"/>
        <w:numPr>
          <w:ilvl w:val="1"/>
          <w:numId w:val="54"/>
        </w:numPr>
        <w:spacing w:before="120" w:after="120" w:line="240" w:lineRule="auto"/>
        <w:ind w:hanging="436"/>
        <w:contextualSpacing w:val="0"/>
        <w:jc w:val="both"/>
        <w:rPr>
          <w:rFonts w:ascii="Arial" w:hAnsi="Arial" w:cs="Arial"/>
          <w:color w:val="1F497D"/>
        </w:rPr>
      </w:pPr>
      <w:r w:rsidRPr="00713349">
        <w:rPr>
          <w:rFonts w:ascii="Arial" w:hAnsi="Arial" w:cs="Arial"/>
        </w:rPr>
        <w:t xml:space="preserve">Licencje do systemu wizualizacji procesów technologicznych poprzez system OSISOFT PI </w:t>
      </w:r>
      <w:r w:rsidR="00077ED0" w:rsidRPr="00517E9A">
        <w:rPr>
          <w:rFonts w:ascii="Arial" w:hAnsi="Arial" w:cs="Arial"/>
        </w:rPr>
        <w:t>7</w:t>
      </w:r>
      <w:r w:rsidR="000E6B09" w:rsidRPr="00517E9A">
        <w:rPr>
          <w:rFonts w:ascii="Arial" w:hAnsi="Arial" w:cs="Arial"/>
        </w:rPr>
        <w:t xml:space="preserve"> szt.</w:t>
      </w:r>
      <w:r w:rsidR="000E6B09">
        <w:rPr>
          <w:rFonts w:ascii="Arial" w:hAnsi="Arial" w:cs="Arial"/>
        </w:rPr>
        <w:t xml:space="preserve"> </w:t>
      </w:r>
      <w:r w:rsidRPr="00713349">
        <w:rPr>
          <w:rFonts w:ascii="Arial" w:hAnsi="Arial" w:cs="Arial"/>
        </w:rPr>
        <w:t>–  bez opłat.</w:t>
      </w:r>
    </w:p>
    <w:p w14:paraId="55FC7190" w14:textId="77777777" w:rsidR="0077526F" w:rsidRPr="00713349" w:rsidRDefault="0077526F" w:rsidP="00B8458C">
      <w:pPr>
        <w:pStyle w:val="Akapitzlist"/>
        <w:numPr>
          <w:ilvl w:val="0"/>
          <w:numId w:val="54"/>
        </w:numPr>
        <w:spacing w:before="120" w:after="120" w:line="240" w:lineRule="auto"/>
        <w:contextualSpacing w:val="0"/>
        <w:jc w:val="both"/>
        <w:rPr>
          <w:rFonts w:ascii="Arial" w:eastAsia="Tahoma,Bold" w:hAnsi="Arial" w:cs="Arial"/>
          <w:bCs/>
          <w:color w:val="000000" w:themeColor="text1"/>
        </w:rPr>
      </w:pPr>
      <w:r w:rsidRPr="00713349">
        <w:rPr>
          <w:rFonts w:ascii="Arial" w:hAnsi="Arial" w:cs="Arial"/>
        </w:rPr>
        <w:t xml:space="preserve">Licencje do systemu SAP (zlecania i organizacji prac) – </w:t>
      </w:r>
      <w:r w:rsidR="00077ED0" w:rsidRPr="00517E9A">
        <w:rPr>
          <w:rFonts w:ascii="Arial" w:hAnsi="Arial" w:cs="Arial"/>
        </w:rPr>
        <w:t>7</w:t>
      </w:r>
      <w:r w:rsidR="000E6B09" w:rsidRPr="00517E9A">
        <w:rPr>
          <w:rFonts w:ascii="Arial" w:hAnsi="Arial" w:cs="Arial"/>
        </w:rPr>
        <w:t xml:space="preserve"> szt.</w:t>
      </w:r>
      <w:r w:rsidR="000E6B09">
        <w:rPr>
          <w:rFonts w:ascii="Arial" w:hAnsi="Arial" w:cs="Arial"/>
        </w:rPr>
        <w:t xml:space="preserve"> </w:t>
      </w:r>
      <w:r w:rsidRPr="00713349">
        <w:rPr>
          <w:rFonts w:ascii="Arial" w:hAnsi="Arial" w:cs="Arial"/>
        </w:rPr>
        <w:t>bez opłat.</w:t>
      </w:r>
    </w:p>
    <w:p w14:paraId="509D918E" w14:textId="77777777" w:rsidR="0077526F" w:rsidRDefault="0077526F" w:rsidP="001F0841">
      <w:pPr>
        <w:spacing w:before="120" w:after="120" w:line="312" w:lineRule="atLeast"/>
        <w:jc w:val="right"/>
        <w:rPr>
          <w:rFonts w:ascii="Arial" w:eastAsia="Tahoma,Bold" w:hAnsi="Arial" w:cs="Arial"/>
          <w:b/>
          <w:bCs/>
          <w:color w:val="000000" w:themeColor="text1"/>
          <w:sz w:val="22"/>
          <w:szCs w:val="22"/>
        </w:rPr>
      </w:pPr>
    </w:p>
    <w:p w14:paraId="47E5D22C" w14:textId="77777777" w:rsidR="0077526F" w:rsidRDefault="0077526F" w:rsidP="001F0841">
      <w:pPr>
        <w:spacing w:before="120" w:after="120" w:line="312" w:lineRule="atLeast"/>
        <w:jc w:val="right"/>
        <w:rPr>
          <w:rFonts w:ascii="Arial" w:eastAsia="Tahoma,Bold" w:hAnsi="Arial" w:cs="Arial"/>
          <w:b/>
          <w:bCs/>
          <w:color w:val="000000" w:themeColor="text1"/>
          <w:sz w:val="22"/>
          <w:szCs w:val="22"/>
        </w:rPr>
      </w:pPr>
    </w:p>
    <w:p w14:paraId="56BCB6CD" w14:textId="77777777" w:rsidR="0077526F" w:rsidRDefault="0077526F" w:rsidP="001F0841">
      <w:pPr>
        <w:spacing w:before="120" w:after="120" w:line="312" w:lineRule="atLeast"/>
        <w:jc w:val="right"/>
        <w:rPr>
          <w:rFonts w:ascii="Arial" w:eastAsia="Tahoma,Bold" w:hAnsi="Arial" w:cs="Arial"/>
          <w:b/>
          <w:bCs/>
          <w:color w:val="000000" w:themeColor="text1"/>
          <w:sz w:val="22"/>
          <w:szCs w:val="22"/>
        </w:rPr>
      </w:pPr>
    </w:p>
    <w:p w14:paraId="20BDC7FE" w14:textId="77777777" w:rsidR="0077526F" w:rsidRDefault="0077526F" w:rsidP="001F0841">
      <w:pPr>
        <w:spacing w:before="120" w:after="120" w:line="312" w:lineRule="atLeast"/>
        <w:jc w:val="right"/>
        <w:rPr>
          <w:rFonts w:ascii="Arial" w:eastAsia="Tahoma,Bold" w:hAnsi="Arial" w:cs="Arial"/>
          <w:b/>
          <w:bCs/>
          <w:color w:val="000000" w:themeColor="text1"/>
          <w:sz w:val="22"/>
          <w:szCs w:val="22"/>
        </w:rPr>
      </w:pPr>
    </w:p>
    <w:p w14:paraId="2BAE15DE" w14:textId="77777777" w:rsidR="0077526F" w:rsidRDefault="0077526F" w:rsidP="001F0841">
      <w:pPr>
        <w:spacing w:before="120" w:after="120" w:line="312" w:lineRule="atLeast"/>
        <w:jc w:val="right"/>
        <w:rPr>
          <w:rFonts w:ascii="Arial" w:eastAsia="Tahoma,Bold" w:hAnsi="Arial" w:cs="Arial"/>
          <w:b/>
          <w:bCs/>
          <w:color w:val="000000" w:themeColor="text1"/>
          <w:sz w:val="22"/>
          <w:szCs w:val="22"/>
        </w:rPr>
      </w:pPr>
    </w:p>
    <w:p w14:paraId="5089C123" w14:textId="77777777" w:rsidR="0077526F" w:rsidRDefault="0077526F" w:rsidP="001F0841">
      <w:pPr>
        <w:spacing w:before="120" w:after="120" w:line="312" w:lineRule="atLeast"/>
        <w:jc w:val="right"/>
        <w:rPr>
          <w:rFonts w:ascii="Arial" w:eastAsia="Tahoma,Bold" w:hAnsi="Arial" w:cs="Arial"/>
          <w:b/>
          <w:bCs/>
          <w:color w:val="000000" w:themeColor="text1"/>
          <w:sz w:val="22"/>
          <w:szCs w:val="22"/>
        </w:rPr>
      </w:pPr>
    </w:p>
    <w:p w14:paraId="4FC32D3C" w14:textId="77777777" w:rsidR="0077526F" w:rsidRDefault="0077526F" w:rsidP="001F0841">
      <w:pPr>
        <w:spacing w:before="120" w:after="120" w:line="312" w:lineRule="atLeast"/>
        <w:jc w:val="right"/>
        <w:rPr>
          <w:rFonts w:ascii="Arial" w:eastAsia="Tahoma,Bold" w:hAnsi="Arial" w:cs="Arial"/>
          <w:b/>
          <w:bCs/>
          <w:color w:val="000000" w:themeColor="text1"/>
          <w:sz w:val="22"/>
          <w:szCs w:val="22"/>
        </w:rPr>
      </w:pPr>
    </w:p>
    <w:p w14:paraId="0DAB489E" w14:textId="77777777" w:rsidR="0077526F" w:rsidRDefault="0077526F" w:rsidP="001F0841">
      <w:pPr>
        <w:spacing w:before="120" w:after="120" w:line="312" w:lineRule="atLeast"/>
        <w:jc w:val="right"/>
        <w:rPr>
          <w:rFonts w:ascii="Arial" w:eastAsia="Tahoma,Bold" w:hAnsi="Arial" w:cs="Arial"/>
          <w:b/>
          <w:bCs/>
          <w:color w:val="000000" w:themeColor="text1"/>
          <w:sz w:val="22"/>
          <w:szCs w:val="22"/>
        </w:rPr>
      </w:pPr>
    </w:p>
    <w:p w14:paraId="7F0D8580" w14:textId="77777777" w:rsidR="0077526F" w:rsidRDefault="0077526F" w:rsidP="001F0841">
      <w:pPr>
        <w:spacing w:before="120" w:after="120" w:line="312" w:lineRule="atLeast"/>
        <w:jc w:val="right"/>
        <w:rPr>
          <w:rFonts w:ascii="Arial" w:eastAsia="Tahoma,Bold" w:hAnsi="Arial" w:cs="Arial"/>
          <w:b/>
          <w:bCs/>
          <w:color w:val="000000" w:themeColor="text1"/>
          <w:sz w:val="22"/>
          <w:szCs w:val="22"/>
        </w:rPr>
      </w:pPr>
    </w:p>
    <w:p w14:paraId="44C770DE" w14:textId="77777777" w:rsidR="0077526F" w:rsidRDefault="0077526F" w:rsidP="001F0841">
      <w:pPr>
        <w:spacing w:before="120" w:after="120" w:line="312" w:lineRule="atLeast"/>
        <w:jc w:val="right"/>
        <w:rPr>
          <w:rFonts w:ascii="Arial" w:eastAsia="Tahoma,Bold" w:hAnsi="Arial" w:cs="Arial"/>
          <w:b/>
          <w:bCs/>
          <w:color w:val="000000" w:themeColor="text1"/>
          <w:sz w:val="22"/>
          <w:szCs w:val="22"/>
        </w:rPr>
      </w:pPr>
    </w:p>
    <w:p w14:paraId="3241C7BF" w14:textId="77777777" w:rsidR="0077526F" w:rsidRDefault="0077526F" w:rsidP="001F0841">
      <w:pPr>
        <w:spacing w:before="120" w:after="120" w:line="312" w:lineRule="atLeast"/>
        <w:jc w:val="right"/>
        <w:rPr>
          <w:rFonts w:ascii="Arial" w:eastAsia="Tahoma,Bold" w:hAnsi="Arial" w:cs="Arial"/>
          <w:b/>
          <w:bCs/>
          <w:color w:val="000000" w:themeColor="text1"/>
          <w:sz w:val="22"/>
          <w:szCs w:val="22"/>
        </w:rPr>
      </w:pPr>
    </w:p>
    <w:p w14:paraId="2098AEB9" w14:textId="77777777" w:rsidR="0077526F" w:rsidRDefault="0077526F" w:rsidP="001F0841">
      <w:pPr>
        <w:spacing w:before="120" w:after="120" w:line="312" w:lineRule="atLeast"/>
        <w:jc w:val="right"/>
        <w:rPr>
          <w:rFonts w:ascii="Arial" w:eastAsia="Tahoma,Bold" w:hAnsi="Arial" w:cs="Arial"/>
          <w:b/>
          <w:bCs/>
          <w:color w:val="000000" w:themeColor="text1"/>
          <w:sz w:val="22"/>
          <w:szCs w:val="22"/>
        </w:rPr>
      </w:pPr>
    </w:p>
    <w:p w14:paraId="1C73BBDC" w14:textId="77777777" w:rsidR="0077526F" w:rsidRDefault="0077526F" w:rsidP="001F0841">
      <w:pPr>
        <w:spacing w:before="120" w:after="120" w:line="312" w:lineRule="atLeast"/>
        <w:jc w:val="right"/>
        <w:rPr>
          <w:rFonts w:ascii="Arial" w:eastAsia="Tahoma,Bold" w:hAnsi="Arial" w:cs="Arial"/>
          <w:b/>
          <w:bCs/>
          <w:color w:val="000000" w:themeColor="text1"/>
          <w:sz w:val="22"/>
          <w:szCs w:val="22"/>
        </w:rPr>
      </w:pPr>
    </w:p>
    <w:p w14:paraId="1EFAB9CB" w14:textId="77777777" w:rsidR="0077526F" w:rsidRDefault="0077526F" w:rsidP="001F0841">
      <w:pPr>
        <w:spacing w:before="120" w:after="120" w:line="312" w:lineRule="atLeast"/>
        <w:jc w:val="right"/>
        <w:rPr>
          <w:rFonts w:ascii="Arial" w:eastAsia="Tahoma,Bold" w:hAnsi="Arial" w:cs="Arial"/>
          <w:b/>
          <w:bCs/>
          <w:color w:val="000000" w:themeColor="text1"/>
          <w:sz w:val="22"/>
          <w:szCs w:val="22"/>
        </w:rPr>
      </w:pPr>
    </w:p>
    <w:p w14:paraId="13B6768B" w14:textId="0AAFE471" w:rsidR="0077526F" w:rsidRDefault="0077526F" w:rsidP="001F0841">
      <w:pPr>
        <w:spacing w:before="120" w:after="120" w:line="312" w:lineRule="atLeast"/>
        <w:jc w:val="right"/>
        <w:rPr>
          <w:rFonts w:ascii="Arial" w:eastAsia="Tahoma,Bold" w:hAnsi="Arial" w:cs="Arial"/>
          <w:b/>
          <w:bCs/>
          <w:color w:val="000000" w:themeColor="text1"/>
          <w:sz w:val="22"/>
          <w:szCs w:val="22"/>
        </w:rPr>
      </w:pPr>
    </w:p>
    <w:p w14:paraId="18DB6E83" w14:textId="77777777" w:rsidR="00763BF0" w:rsidRDefault="00763BF0" w:rsidP="001F0841">
      <w:pPr>
        <w:spacing w:before="120" w:after="120" w:line="312" w:lineRule="atLeast"/>
        <w:jc w:val="right"/>
        <w:rPr>
          <w:rFonts w:ascii="Arial" w:eastAsia="Tahoma,Bold" w:hAnsi="Arial" w:cs="Arial"/>
          <w:b/>
          <w:bCs/>
          <w:color w:val="000000" w:themeColor="text1"/>
          <w:sz w:val="22"/>
          <w:szCs w:val="22"/>
        </w:rPr>
      </w:pPr>
    </w:p>
    <w:p w14:paraId="59EE6525" w14:textId="77777777" w:rsidR="0077526F" w:rsidRDefault="0077526F" w:rsidP="001F0841">
      <w:pPr>
        <w:spacing w:before="120" w:after="120" w:line="312" w:lineRule="atLeast"/>
        <w:jc w:val="right"/>
        <w:rPr>
          <w:rFonts w:ascii="Arial" w:eastAsia="Tahoma,Bold" w:hAnsi="Arial" w:cs="Arial"/>
          <w:b/>
          <w:bCs/>
          <w:color w:val="000000" w:themeColor="text1"/>
          <w:sz w:val="22"/>
          <w:szCs w:val="22"/>
        </w:rPr>
      </w:pPr>
    </w:p>
    <w:p w14:paraId="29AB348E" w14:textId="77777777" w:rsidR="0077526F" w:rsidRDefault="0077526F" w:rsidP="001F0841">
      <w:pPr>
        <w:spacing w:before="120" w:after="120" w:line="312" w:lineRule="atLeast"/>
        <w:jc w:val="right"/>
        <w:rPr>
          <w:rFonts w:ascii="Arial" w:eastAsia="Tahoma,Bold" w:hAnsi="Arial" w:cs="Arial"/>
          <w:b/>
          <w:bCs/>
          <w:color w:val="000000" w:themeColor="text1"/>
          <w:sz w:val="22"/>
          <w:szCs w:val="22"/>
        </w:rPr>
      </w:pPr>
    </w:p>
    <w:p w14:paraId="6B734F3B" w14:textId="39635706" w:rsidR="001F0841" w:rsidRDefault="001F0841" w:rsidP="001F0841">
      <w:pPr>
        <w:spacing w:before="120" w:after="120" w:line="312" w:lineRule="atLeast"/>
        <w:jc w:val="right"/>
        <w:rPr>
          <w:rFonts w:ascii="Arial" w:eastAsia="Tahoma,Bold" w:hAnsi="Arial" w:cs="Arial"/>
          <w:b/>
          <w:bCs/>
          <w:color w:val="000000" w:themeColor="text1"/>
          <w:sz w:val="22"/>
          <w:szCs w:val="22"/>
        </w:rPr>
      </w:pPr>
      <w:r w:rsidRPr="001F0841">
        <w:rPr>
          <w:rFonts w:ascii="Arial" w:eastAsia="Tahoma,Bold" w:hAnsi="Arial" w:cs="Arial"/>
          <w:b/>
          <w:bCs/>
          <w:color w:val="000000" w:themeColor="text1"/>
          <w:sz w:val="22"/>
          <w:szCs w:val="22"/>
        </w:rPr>
        <w:t xml:space="preserve">Załącznik nr </w:t>
      </w:r>
      <w:r w:rsidR="0077526F">
        <w:rPr>
          <w:rFonts w:ascii="Arial" w:eastAsia="Tahoma,Bold" w:hAnsi="Arial" w:cs="Arial"/>
          <w:b/>
          <w:bCs/>
          <w:color w:val="000000" w:themeColor="text1"/>
          <w:sz w:val="22"/>
          <w:szCs w:val="22"/>
        </w:rPr>
        <w:t>4</w:t>
      </w:r>
      <w:r w:rsidR="0077526F" w:rsidRPr="0077526F">
        <w:t xml:space="preserve"> </w:t>
      </w:r>
      <w:r w:rsidR="00E64FFE">
        <w:rPr>
          <w:rFonts w:ascii="Arial" w:eastAsia="Tahoma,Bold" w:hAnsi="Arial" w:cs="Arial"/>
          <w:b/>
          <w:bCs/>
          <w:color w:val="000000" w:themeColor="text1"/>
          <w:sz w:val="22"/>
          <w:szCs w:val="22"/>
        </w:rPr>
        <w:t>SWZ</w:t>
      </w:r>
      <w:r w:rsidR="00002437">
        <w:rPr>
          <w:rFonts w:ascii="Arial" w:eastAsia="Tahoma,Bold" w:hAnsi="Arial" w:cs="Arial"/>
          <w:b/>
          <w:bCs/>
          <w:color w:val="000000" w:themeColor="text1"/>
          <w:sz w:val="22"/>
          <w:szCs w:val="22"/>
        </w:rPr>
        <w:t xml:space="preserve"> cz. II.</w:t>
      </w:r>
      <w:r w:rsidRPr="001F0841">
        <w:rPr>
          <w:rFonts w:ascii="Arial" w:eastAsia="Tahoma,Bold" w:hAnsi="Arial" w:cs="Arial"/>
          <w:b/>
          <w:bCs/>
          <w:color w:val="000000" w:themeColor="text1"/>
          <w:sz w:val="22"/>
          <w:szCs w:val="22"/>
        </w:rPr>
        <w:t xml:space="preserve"> </w:t>
      </w:r>
    </w:p>
    <w:p w14:paraId="41B37CED" w14:textId="735D3E70" w:rsidR="001F0841" w:rsidRDefault="001F0841" w:rsidP="001F0841">
      <w:pPr>
        <w:spacing w:before="120" w:after="120" w:line="312" w:lineRule="atLeast"/>
        <w:jc w:val="center"/>
        <w:rPr>
          <w:rFonts w:ascii="Arial" w:eastAsia="Tahoma,Bold" w:hAnsi="Arial" w:cs="Arial"/>
          <w:b/>
          <w:bCs/>
          <w:color w:val="000000" w:themeColor="text1"/>
          <w:sz w:val="22"/>
          <w:szCs w:val="22"/>
        </w:rPr>
      </w:pPr>
      <w:r w:rsidRPr="001F0841">
        <w:rPr>
          <w:rFonts w:ascii="Arial" w:eastAsia="Tahoma,Bold" w:hAnsi="Arial" w:cs="Arial"/>
          <w:b/>
          <w:bCs/>
          <w:color w:val="000000" w:themeColor="text1"/>
          <w:sz w:val="22"/>
          <w:szCs w:val="22"/>
        </w:rPr>
        <w:t xml:space="preserve">Wzór </w:t>
      </w:r>
      <w:r w:rsidR="00F43868">
        <w:rPr>
          <w:rFonts w:ascii="Arial" w:eastAsia="Tahoma,Bold" w:hAnsi="Arial" w:cs="Arial"/>
          <w:b/>
          <w:bCs/>
          <w:color w:val="000000" w:themeColor="text1"/>
          <w:sz w:val="22"/>
          <w:szCs w:val="22"/>
        </w:rPr>
        <w:t xml:space="preserve">obmiaru, </w:t>
      </w:r>
      <w:r w:rsidRPr="001F0841">
        <w:rPr>
          <w:rFonts w:ascii="Arial" w:eastAsia="Tahoma,Bold" w:hAnsi="Arial" w:cs="Arial"/>
          <w:b/>
          <w:bCs/>
          <w:color w:val="000000" w:themeColor="text1"/>
          <w:sz w:val="22"/>
          <w:szCs w:val="22"/>
        </w:rPr>
        <w:t>protokołu odbioru prac</w:t>
      </w:r>
      <w:r w:rsidR="00F43868">
        <w:rPr>
          <w:rFonts w:ascii="Arial" w:eastAsia="Tahoma,Bold" w:hAnsi="Arial" w:cs="Arial"/>
          <w:b/>
          <w:bCs/>
          <w:color w:val="000000" w:themeColor="text1"/>
          <w:sz w:val="22"/>
          <w:szCs w:val="22"/>
        </w:rPr>
        <w:t xml:space="preserve"> i raportu</w:t>
      </w:r>
    </w:p>
    <w:p w14:paraId="78EA60FC" w14:textId="77777777" w:rsidR="00A765B2" w:rsidRDefault="00A765B2" w:rsidP="00A765B2">
      <w:pPr>
        <w:tabs>
          <w:tab w:val="center" w:pos="4818"/>
          <w:tab w:val="right" w:pos="9637"/>
        </w:tabs>
        <w:spacing w:before="120" w:after="120" w:line="312" w:lineRule="atLeast"/>
        <w:rPr>
          <w:rFonts w:ascii="Arial" w:eastAsia="Tahoma,Bold" w:hAnsi="Arial" w:cs="Arial"/>
          <w:bCs/>
          <w:color w:val="000000" w:themeColor="text1"/>
          <w:sz w:val="22"/>
          <w:szCs w:val="22"/>
        </w:rPr>
      </w:pPr>
      <w:r>
        <w:rPr>
          <w:rFonts w:ascii="Arial" w:eastAsia="Tahoma,Bold" w:hAnsi="Arial" w:cs="Arial"/>
          <w:bCs/>
          <w:color w:val="000000" w:themeColor="text1"/>
          <w:sz w:val="22"/>
          <w:szCs w:val="22"/>
        </w:rPr>
        <w:tab/>
      </w:r>
      <w:r w:rsidRPr="007459C8">
        <w:rPr>
          <w:rFonts w:ascii="Arial" w:eastAsia="Tahoma,Bold" w:hAnsi="Arial" w:cs="Arial"/>
          <w:bCs/>
          <w:color w:val="000000" w:themeColor="text1"/>
          <w:sz w:val="22"/>
          <w:szCs w:val="22"/>
        </w:rPr>
        <w:t>(wersje ostateczne zostaną wypracowane przez Strony po zawarciu Umowy)</w:t>
      </w:r>
    </w:p>
    <w:p w14:paraId="5B3149A5" w14:textId="7D7126CC" w:rsidR="00A765B2" w:rsidRPr="00A765B2" w:rsidRDefault="00A765B2" w:rsidP="00A765B2">
      <w:pPr>
        <w:tabs>
          <w:tab w:val="center" w:pos="4818"/>
          <w:tab w:val="right" w:pos="9637"/>
        </w:tabs>
        <w:spacing w:before="120" w:after="120" w:line="312" w:lineRule="atLeast"/>
        <w:rPr>
          <w:rFonts w:ascii="Arial" w:eastAsia="Tahoma,Bold" w:hAnsi="Arial" w:cs="Arial"/>
          <w:bCs/>
          <w:color w:val="000000" w:themeColor="text1"/>
          <w:sz w:val="22"/>
          <w:szCs w:val="22"/>
        </w:rPr>
      </w:pPr>
      <w:r>
        <w:rPr>
          <w:rFonts w:ascii="Arial" w:eastAsia="Tahoma,Bold" w:hAnsi="Arial" w:cs="Arial"/>
          <w:bCs/>
          <w:color w:val="000000" w:themeColor="text1"/>
          <w:sz w:val="22"/>
          <w:szCs w:val="22"/>
        </w:rPr>
        <w:tab/>
      </w:r>
    </w:p>
    <w:p w14:paraId="1DCC588E" w14:textId="77777777" w:rsidR="00F43868" w:rsidRPr="00F43868" w:rsidRDefault="00F43868" w:rsidP="001F0841">
      <w:pPr>
        <w:spacing w:before="120" w:after="120" w:line="312" w:lineRule="atLeast"/>
        <w:jc w:val="center"/>
        <w:rPr>
          <w:rFonts w:ascii="Arial" w:eastAsia="Tahoma,Bold" w:hAnsi="Arial" w:cs="Arial"/>
          <w:bCs/>
          <w:color w:val="000000" w:themeColor="text1"/>
          <w:sz w:val="22"/>
          <w:szCs w:val="22"/>
        </w:rPr>
      </w:pPr>
      <w:r>
        <w:rPr>
          <w:noProof/>
        </w:rPr>
        <w:drawing>
          <wp:inline distT="0" distB="0" distL="0" distR="0" wp14:anchorId="51CAC25A" wp14:editId="6A8EDF98">
            <wp:extent cx="6426200" cy="4089400"/>
            <wp:effectExtent l="0" t="0" r="0" b="6350"/>
            <wp:docPr id="5" name="Obraz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2"/>
                    <a:srcRect l="26565" t="28039" r="30061" b="22892"/>
                    <a:stretch/>
                  </pic:blipFill>
                  <pic:spPr bwMode="auto">
                    <a:xfrm>
                      <a:off x="0" y="0"/>
                      <a:ext cx="6462439" cy="4112461"/>
                    </a:xfrm>
                    <a:prstGeom prst="rect">
                      <a:avLst/>
                    </a:prstGeom>
                    <a:ln>
                      <a:noFill/>
                    </a:ln>
                    <a:extLst>
                      <a:ext uri="{53640926-AAD7-44D8-BBD7-CCE9431645EC}">
                        <a14:shadowObscured xmlns:a14="http://schemas.microsoft.com/office/drawing/2010/main"/>
                      </a:ext>
                    </a:extLst>
                  </pic:spPr>
                </pic:pic>
              </a:graphicData>
            </a:graphic>
          </wp:inline>
        </w:drawing>
      </w:r>
    </w:p>
    <w:p w14:paraId="436E0BDD" w14:textId="77777777" w:rsidR="001F0841" w:rsidRDefault="001F0841" w:rsidP="001F0841">
      <w:pPr>
        <w:spacing w:before="120" w:after="120" w:line="312" w:lineRule="atLeast"/>
        <w:rPr>
          <w:rFonts w:ascii="Arial" w:eastAsia="Tahoma,Bold" w:hAnsi="Arial" w:cs="Arial"/>
          <w:b/>
          <w:bCs/>
          <w:color w:val="000000" w:themeColor="text1"/>
          <w:sz w:val="22"/>
          <w:szCs w:val="22"/>
        </w:rPr>
      </w:pPr>
    </w:p>
    <w:p w14:paraId="6FC9F3AD" w14:textId="3204D080" w:rsidR="001F0841" w:rsidRDefault="00A765B2" w:rsidP="001F0841">
      <w:pPr>
        <w:spacing w:before="120" w:after="120" w:line="312" w:lineRule="atLeast"/>
        <w:rPr>
          <w:rFonts w:ascii="Arial" w:eastAsia="Tahoma,Bold" w:hAnsi="Arial" w:cs="Arial"/>
          <w:b/>
          <w:bCs/>
          <w:color w:val="000000" w:themeColor="text1"/>
          <w:sz w:val="22"/>
          <w:szCs w:val="22"/>
        </w:rPr>
      </w:pPr>
      <w:r w:rsidRPr="00D77EE9">
        <w:rPr>
          <w:rFonts w:ascii="Arial" w:hAnsi="Arial" w:cs="Arial"/>
          <w:noProof/>
          <w:color w:val="000000" w:themeColor="text1"/>
          <w:sz w:val="22"/>
          <w:szCs w:val="22"/>
        </w:rPr>
        <w:lastRenderedPageBreak/>
        <w:drawing>
          <wp:anchor distT="0" distB="0" distL="114300" distR="114300" simplePos="0" relativeHeight="251661312" behindDoc="0" locked="0" layoutInCell="1" allowOverlap="1" wp14:anchorId="7DBF8C59" wp14:editId="387827F8">
            <wp:simplePos x="0" y="0"/>
            <wp:positionH relativeFrom="column">
              <wp:posOffset>0</wp:posOffset>
            </wp:positionH>
            <wp:positionV relativeFrom="paragraph">
              <wp:posOffset>273685</wp:posOffset>
            </wp:positionV>
            <wp:extent cx="5688965" cy="6772910"/>
            <wp:effectExtent l="0" t="0" r="6985" b="8890"/>
            <wp:wrapSquare wrapText="bothSides"/>
            <wp:docPr id="3" name="Obraz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rotWithShape="1">
                    <a:blip r:embed="rId13" cstate="print">
                      <a:extLst>
                        <a:ext uri="{28A0092B-C50C-407E-A947-70E740481C1C}">
                          <a14:useLocalDpi xmlns:a14="http://schemas.microsoft.com/office/drawing/2010/main" val="0"/>
                        </a:ext>
                      </a:extLst>
                    </a:blip>
                    <a:srcRect l="12453" t="2201" r="5978" b="29121"/>
                    <a:stretch/>
                  </pic:blipFill>
                  <pic:spPr bwMode="auto">
                    <a:xfrm>
                      <a:off x="0" y="0"/>
                      <a:ext cx="5689600" cy="6773562"/>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360734BD" w14:textId="088F93B3" w:rsidR="00C83C8A" w:rsidRDefault="00C83C8A" w:rsidP="001F0841">
      <w:pPr>
        <w:spacing w:before="120" w:after="120" w:line="312" w:lineRule="atLeast"/>
        <w:rPr>
          <w:rFonts w:ascii="Arial" w:eastAsia="Tahoma,Bold" w:hAnsi="Arial" w:cs="Arial"/>
          <w:b/>
          <w:bCs/>
          <w:color w:val="000000" w:themeColor="text1"/>
          <w:sz w:val="22"/>
          <w:szCs w:val="22"/>
        </w:rPr>
      </w:pPr>
      <w:r>
        <w:rPr>
          <w:noProof/>
        </w:rPr>
        <w:lastRenderedPageBreak/>
        <w:drawing>
          <wp:inline distT="0" distB="0" distL="0" distR="0" wp14:anchorId="0721EE68" wp14:editId="3BC3BDFC">
            <wp:extent cx="6101080" cy="8332470"/>
            <wp:effectExtent l="0" t="0" r="0" b="0"/>
            <wp:docPr id="4" name="Obraz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4"/>
                    <a:srcRect l="29885" t="11954" r="33319" b="7639"/>
                    <a:stretch/>
                  </pic:blipFill>
                  <pic:spPr bwMode="auto">
                    <a:xfrm>
                      <a:off x="0" y="0"/>
                      <a:ext cx="6128405" cy="8369789"/>
                    </a:xfrm>
                    <a:prstGeom prst="rect">
                      <a:avLst/>
                    </a:prstGeom>
                    <a:ln>
                      <a:noFill/>
                    </a:ln>
                    <a:extLst>
                      <a:ext uri="{53640926-AAD7-44D8-BBD7-CCE9431645EC}">
                        <a14:shadowObscured xmlns:a14="http://schemas.microsoft.com/office/drawing/2010/main"/>
                      </a:ext>
                    </a:extLst>
                  </pic:spPr>
                </pic:pic>
              </a:graphicData>
            </a:graphic>
          </wp:inline>
        </w:drawing>
      </w:r>
    </w:p>
    <w:p w14:paraId="31961E3F" w14:textId="77777777" w:rsidR="000264F9" w:rsidRDefault="000264F9" w:rsidP="001F0841">
      <w:pPr>
        <w:spacing w:before="120" w:after="120" w:line="312" w:lineRule="atLeast"/>
        <w:rPr>
          <w:rFonts w:ascii="Arial" w:eastAsia="Tahoma,Bold" w:hAnsi="Arial" w:cs="Arial"/>
          <w:b/>
          <w:bCs/>
          <w:color w:val="000000" w:themeColor="text1"/>
          <w:sz w:val="22"/>
          <w:szCs w:val="22"/>
        </w:rPr>
      </w:pPr>
    </w:p>
    <w:p w14:paraId="67132E07" w14:textId="42FC1EE2" w:rsidR="000264F9" w:rsidRDefault="000264F9" w:rsidP="001F0841">
      <w:pPr>
        <w:spacing w:before="120" w:after="120" w:line="312" w:lineRule="atLeast"/>
        <w:rPr>
          <w:noProof/>
        </w:rPr>
      </w:pPr>
    </w:p>
    <w:p w14:paraId="5D39AB34" w14:textId="1FF69B3B" w:rsidR="003F2050" w:rsidRDefault="003F2050" w:rsidP="001F0841">
      <w:pPr>
        <w:spacing w:before="120" w:after="120" w:line="312" w:lineRule="atLeast"/>
        <w:rPr>
          <w:noProof/>
        </w:rPr>
      </w:pPr>
    </w:p>
    <w:p w14:paraId="52ADDFD4" w14:textId="08582F72" w:rsidR="003F2050" w:rsidRDefault="003F2050" w:rsidP="001F0841">
      <w:pPr>
        <w:spacing w:before="120" w:after="120" w:line="312" w:lineRule="atLeast"/>
        <w:rPr>
          <w:rFonts w:ascii="Arial" w:eastAsia="Tahoma,Bold" w:hAnsi="Arial" w:cs="Arial"/>
          <w:b/>
          <w:bCs/>
          <w:color w:val="000000" w:themeColor="text1"/>
          <w:sz w:val="22"/>
          <w:szCs w:val="22"/>
        </w:rPr>
      </w:pPr>
      <w:r>
        <w:rPr>
          <w:noProof/>
        </w:rPr>
        <w:lastRenderedPageBreak/>
        <w:drawing>
          <wp:inline distT="0" distB="0" distL="0" distR="0" wp14:anchorId="3A20EAE0" wp14:editId="49C8D1A3">
            <wp:extent cx="6119495" cy="8963660"/>
            <wp:effectExtent l="0" t="0" r="0" b="8890"/>
            <wp:docPr id="1" name="Obraz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5"/>
                    <a:stretch>
                      <a:fillRect/>
                    </a:stretch>
                  </pic:blipFill>
                  <pic:spPr>
                    <a:xfrm>
                      <a:off x="0" y="0"/>
                      <a:ext cx="6119495" cy="8963660"/>
                    </a:xfrm>
                    <a:prstGeom prst="rect">
                      <a:avLst/>
                    </a:prstGeom>
                  </pic:spPr>
                </pic:pic>
              </a:graphicData>
            </a:graphic>
          </wp:inline>
        </w:drawing>
      </w:r>
    </w:p>
    <w:p w14:paraId="40AAE0F4" w14:textId="77777777" w:rsidR="003F2050" w:rsidRDefault="003F2050" w:rsidP="001F0841">
      <w:pPr>
        <w:spacing w:before="120" w:after="120" w:line="312" w:lineRule="atLeast"/>
        <w:rPr>
          <w:noProof/>
        </w:rPr>
      </w:pPr>
    </w:p>
    <w:p w14:paraId="7FD32AA9" w14:textId="3FA97DCD" w:rsidR="003F2050" w:rsidRDefault="003F2050" w:rsidP="001F0841">
      <w:pPr>
        <w:spacing w:before="120" w:after="120" w:line="312" w:lineRule="atLeast"/>
        <w:rPr>
          <w:noProof/>
        </w:rPr>
      </w:pPr>
      <w:r>
        <w:rPr>
          <w:noProof/>
        </w:rPr>
        <w:drawing>
          <wp:inline distT="0" distB="0" distL="0" distR="0" wp14:anchorId="644BEA00" wp14:editId="2B5754C6">
            <wp:extent cx="6119495" cy="5560060"/>
            <wp:effectExtent l="0" t="0" r="0" b="2540"/>
            <wp:docPr id="6" name="Obraz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6"/>
                    <a:stretch>
                      <a:fillRect/>
                    </a:stretch>
                  </pic:blipFill>
                  <pic:spPr>
                    <a:xfrm>
                      <a:off x="0" y="0"/>
                      <a:ext cx="6119495" cy="5560060"/>
                    </a:xfrm>
                    <a:prstGeom prst="rect">
                      <a:avLst/>
                    </a:prstGeom>
                  </pic:spPr>
                </pic:pic>
              </a:graphicData>
            </a:graphic>
          </wp:inline>
        </w:drawing>
      </w:r>
    </w:p>
    <w:p w14:paraId="65D9A5E5" w14:textId="2C82F23F" w:rsidR="000264F9" w:rsidRDefault="000264F9" w:rsidP="001F0841">
      <w:pPr>
        <w:spacing w:before="120" w:after="120" w:line="312" w:lineRule="atLeast"/>
        <w:rPr>
          <w:rFonts w:ascii="Arial" w:eastAsia="Tahoma,Bold" w:hAnsi="Arial" w:cs="Arial"/>
          <w:b/>
          <w:bCs/>
          <w:color w:val="000000" w:themeColor="text1"/>
          <w:sz w:val="22"/>
          <w:szCs w:val="22"/>
        </w:rPr>
      </w:pPr>
    </w:p>
    <w:p w14:paraId="69BE3CD9" w14:textId="77777777" w:rsidR="00BC2B9B" w:rsidRDefault="00BC2B9B" w:rsidP="001F0841">
      <w:pPr>
        <w:spacing w:before="120" w:after="120" w:line="312" w:lineRule="atLeast"/>
        <w:rPr>
          <w:rFonts w:ascii="Arial" w:eastAsia="Tahoma,Bold" w:hAnsi="Arial" w:cs="Arial"/>
          <w:b/>
          <w:bCs/>
          <w:color w:val="000000" w:themeColor="text1"/>
          <w:sz w:val="22"/>
          <w:szCs w:val="22"/>
        </w:rPr>
      </w:pPr>
    </w:p>
    <w:p w14:paraId="423137EF" w14:textId="77777777" w:rsidR="000264F9" w:rsidRDefault="000264F9" w:rsidP="001F0841">
      <w:pPr>
        <w:spacing w:before="120" w:after="120" w:line="312" w:lineRule="atLeast"/>
        <w:rPr>
          <w:rFonts w:ascii="Arial" w:eastAsia="Tahoma,Bold" w:hAnsi="Arial" w:cs="Arial"/>
          <w:b/>
          <w:bCs/>
          <w:color w:val="000000" w:themeColor="text1"/>
          <w:sz w:val="22"/>
          <w:szCs w:val="22"/>
        </w:rPr>
      </w:pPr>
    </w:p>
    <w:p w14:paraId="753BA343" w14:textId="77777777" w:rsidR="000264F9" w:rsidRDefault="000264F9" w:rsidP="001F0841">
      <w:pPr>
        <w:spacing w:before="120" w:after="120" w:line="312" w:lineRule="atLeast"/>
        <w:rPr>
          <w:rFonts w:ascii="Arial" w:eastAsia="Tahoma,Bold" w:hAnsi="Arial" w:cs="Arial"/>
          <w:b/>
          <w:bCs/>
          <w:color w:val="000000" w:themeColor="text1"/>
          <w:sz w:val="22"/>
          <w:szCs w:val="22"/>
        </w:rPr>
      </w:pPr>
    </w:p>
    <w:p w14:paraId="0BF34092" w14:textId="77777777" w:rsidR="000264F9" w:rsidRDefault="000264F9" w:rsidP="001F0841">
      <w:pPr>
        <w:spacing w:before="120" w:after="120" w:line="312" w:lineRule="atLeast"/>
        <w:rPr>
          <w:rFonts w:ascii="Arial" w:eastAsia="Tahoma,Bold" w:hAnsi="Arial" w:cs="Arial"/>
          <w:b/>
          <w:bCs/>
          <w:color w:val="000000" w:themeColor="text1"/>
          <w:sz w:val="22"/>
          <w:szCs w:val="22"/>
        </w:rPr>
      </w:pPr>
    </w:p>
    <w:p w14:paraId="0E00E501" w14:textId="77777777" w:rsidR="000264F9" w:rsidRDefault="000264F9" w:rsidP="001F0841">
      <w:pPr>
        <w:spacing w:before="120" w:after="120" w:line="312" w:lineRule="atLeast"/>
        <w:rPr>
          <w:rFonts w:ascii="Arial" w:eastAsia="Tahoma,Bold" w:hAnsi="Arial" w:cs="Arial"/>
          <w:b/>
          <w:bCs/>
          <w:color w:val="000000" w:themeColor="text1"/>
          <w:sz w:val="22"/>
          <w:szCs w:val="22"/>
        </w:rPr>
      </w:pPr>
    </w:p>
    <w:p w14:paraId="535E012C" w14:textId="77777777" w:rsidR="000264F9" w:rsidRDefault="000264F9" w:rsidP="001F0841">
      <w:pPr>
        <w:spacing w:before="120" w:after="120" w:line="312" w:lineRule="atLeast"/>
        <w:rPr>
          <w:rFonts w:ascii="Arial" w:eastAsia="Tahoma,Bold" w:hAnsi="Arial" w:cs="Arial"/>
          <w:b/>
          <w:bCs/>
          <w:color w:val="000000" w:themeColor="text1"/>
          <w:sz w:val="22"/>
          <w:szCs w:val="22"/>
        </w:rPr>
      </w:pPr>
    </w:p>
    <w:p w14:paraId="585FDC76" w14:textId="1C43DC5A" w:rsidR="000264F9" w:rsidRDefault="000264F9" w:rsidP="001F0841">
      <w:pPr>
        <w:spacing w:before="120" w:after="120" w:line="312" w:lineRule="atLeast"/>
        <w:rPr>
          <w:rFonts w:ascii="Arial" w:eastAsia="Tahoma,Bold" w:hAnsi="Arial" w:cs="Arial"/>
          <w:b/>
          <w:bCs/>
          <w:color w:val="000000" w:themeColor="text1"/>
          <w:sz w:val="22"/>
          <w:szCs w:val="22"/>
        </w:rPr>
      </w:pPr>
    </w:p>
    <w:p w14:paraId="72693CB0" w14:textId="77777777" w:rsidR="00763BF0" w:rsidRDefault="00763BF0" w:rsidP="001F0841">
      <w:pPr>
        <w:spacing w:before="120" w:after="120" w:line="312" w:lineRule="atLeast"/>
        <w:rPr>
          <w:rFonts w:ascii="Arial" w:eastAsia="Tahoma,Bold" w:hAnsi="Arial" w:cs="Arial"/>
          <w:b/>
          <w:bCs/>
          <w:color w:val="000000" w:themeColor="text1"/>
          <w:sz w:val="22"/>
          <w:szCs w:val="22"/>
        </w:rPr>
      </w:pPr>
    </w:p>
    <w:p w14:paraId="1DCB22B4" w14:textId="414A5DE0" w:rsidR="000264F9" w:rsidRDefault="000264F9" w:rsidP="001F0841">
      <w:pPr>
        <w:spacing w:before="120" w:after="120" w:line="312" w:lineRule="atLeast"/>
        <w:rPr>
          <w:rFonts w:ascii="Arial" w:eastAsia="Tahoma,Bold" w:hAnsi="Arial" w:cs="Arial"/>
          <w:b/>
          <w:bCs/>
          <w:color w:val="000000" w:themeColor="text1"/>
          <w:sz w:val="22"/>
          <w:szCs w:val="22"/>
        </w:rPr>
      </w:pPr>
    </w:p>
    <w:p w14:paraId="093FADA9" w14:textId="77777777" w:rsidR="003F2050" w:rsidRDefault="003F2050">
      <w:pPr>
        <w:spacing w:after="160" w:line="259" w:lineRule="auto"/>
        <w:rPr>
          <w:rFonts w:ascii="Arial" w:eastAsia="Tahoma,Bold" w:hAnsi="Arial" w:cs="Arial"/>
          <w:b/>
          <w:bCs/>
          <w:color w:val="000000" w:themeColor="text1"/>
          <w:sz w:val="22"/>
          <w:szCs w:val="22"/>
        </w:rPr>
      </w:pPr>
      <w:r>
        <w:rPr>
          <w:rFonts w:ascii="Arial" w:eastAsia="Tahoma,Bold" w:hAnsi="Arial" w:cs="Arial"/>
          <w:b/>
          <w:bCs/>
          <w:color w:val="000000" w:themeColor="text1"/>
          <w:sz w:val="22"/>
          <w:szCs w:val="22"/>
        </w:rPr>
        <w:br w:type="page"/>
      </w:r>
    </w:p>
    <w:p w14:paraId="14FF0AFE" w14:textId="5A40F68F" w:rsidR="001F0841" w:rsidRDefault="001F0841" w:rsidP="001F0841">
      <w:pPr>
        <w:spacing w:before="120" w:after="120" w:line="312" w:lineRule="atLeast"/>
        <w:jc w:val="right"/>
        <w:rPr>
          <w:rFonts w:ascii="Arial" w:eastAsia="Tahoma,Bold" w:hAnsi="Arial" w:cs="Arial"/>
          <w:b/>
          <w:bCs/>
          <w:color w:val="000000" w:themeColor="text1"/>
          <w:sz w:val="22"/>
          <w:szCs w:val="22"/>
        </w:rPr>
      </w:pPr>
      <w:r w:rsidRPr="001F0841">
        <w:rPr>
          <w:rFonts w:ascii="Arial" w:eastAsia="Tahoma,Bold" w:hAnsi="Arial" w:cs="Arial"/>
          <w:b/>
          <w:bCs/>
          <w:color w:val="000000" w:themeColor="text1"/>
          <w:sz w:val="22"/>
          <w:szCs w:val="22"/>
        </w:rPr>
        <w:lastRenderedPageBreak/>
        <w:t xml:space="preserve">Załącznik nr </w:t>
      </w:r>
      <w:r w:rsidR="0077526F">
        <w:rPr>
          <w:rFonts w:ascii="Arial" w:eastAsia="Tahoma,Bold" w:hAnsi="Arial" w:cs="Arial"/>
          <w:b/>
          <w:bCs/>
          <w:color w:val="000000" w:themeColor="text1"/>
          <w:sz w:val="22"/>
          <w:szCs w:val="22"/>
        </w:rPr>
        <w:t>5</w:t>
      </w:r>
      <w:r w:rsidR="0077526F" w:rsidRPr="0077526F">
        <w:t xml:space="preserve"> </w:t>
      </w:r>
      <w:r w:rsidR="00E64FFE">
        <w:rPr>
          <w:rFonts w:ascii="Arial" w:eastAsia="Tahoma,Bold" w:hAnsi="Arial" w:cs="Arial"/>
          <w:b/>
          <w:bCs/>
          <w:color w:val="000000" w:themeColor="text1"/>
          <w:sz w:val="22"/>
          <w:szCs w:val="22"/>
        </w:rPr>
        <w:t>SWZ</w:t>
      </w:r>
      <w:r w:rsidR="0077526F" w:rsidRPr="0077526F">
        <w:rPr>
          <w:rFonts w:ascii="Arial" w:eastAsia="Tahoma,Bold" w:hAnsi="Arial" w:cs="Arial"/>
          <w:b/>
          <w:bCs/>
          <w:color w:val="000000" w:themeColor="text1"/>
          <w:sz w:val="22"/>
          <w:szCs w:val="22"/>
        </w:rPr>
        <w:t xml:space="preserve"> cz. </w:t>
      </w:r>
      <w:r w:rsidR="00002437">
        <w:rPr>
          <w:rFonts w:ascii="Arial" w:eastAsia="Tahoma,Bold" w:hAnsi="Arial" w:cs="Arial"/>
          <w:b/>
          <w:bCs/>
          <w:color w:val="000000" w:themeColor="text1"/>
          <w:sz w:val="22"/>
          <w:szCs w:val="22"/>
        </w:rPr>
        <w:t>II.</w:t>
      </w:r>
      <w:r w:rsidRPr="001F0841">
        <w:rPr>
          <w:rFonts w:ascii="Arial" w:eastAsia="Tahoma,Bold" w:hAnsi="Arial" w:cs="Arial"/>
          <w:b/>
          <w:bCs/>
          <w:color w:val="000000" w:themeColor="text1"/>
          <w:sz w:val="22"/>
          <w:szCs w:val="22"/>
        </w:rPr>
        <w:t xml:space="preserve"> </w:t>
      </w:r>
    </w:p>
    <w:p w14:paraId="17555D36" w14:textId="77777777" w:rsidR="001F0841" w:rsidRPr="001F0841" w:rsidRDefault="001F0841" w:rsidP="001F0841">
      <w:pPr>
        <w:spacing w:before="120" w:after="120" w:line="312" w:lineRule="atLeast"/>
        <w:jc w:val="center"/>
        <w:rPr>
          <w:rFonts w:ascii="Arial" w:eastAsia="Tahoma,Bold" w:hAnsi="Arial" w:cs="Arial"/>
          <w:b/>
          <w:bCs/>
          <w:color w:val="000000" w:themeColor="text1"/>
        </w:rPr>
      </w:pPr>
      <w:r w:rsidRPr="001F0841">
        <w:rPr>
          <w:rFonts w:ascii="Arial" w:eastAsia="Tahoma,Bold" w:hAnsi="Arial" w:cs="Arial"/>
          <w:b/>
          <w:bCs/>
          <w:color w:val="000000" w:themeColor="text1"/>
          <w:sz w:val="22"/>
          <w:szCs w:val="22"/>
        </w:rPr>
        <w:t>Wskaźniki KPI</w:t>
      </w:r>
    </w:p>
    <w:p w14:paraId="40E5972A" w14:textId="77777777" w:rsidR="005D6E0F" w:rsidRPr="005D6E0F" w:rsidRDefault="005D6E0F" w:rsidP="005D6E0F">
      <w:pPr>
        <w:tabs>
          <w:tab w:val="center" w:pos="284"/>
          <w:tab w:val="center" w:pos="7100"/>
        </w:tabs>
        <w:spacing w:before="120" w:after="120"/>
        <w:jc w:val="center"/>
        <w:rPr>
          <w:rFonts w:ascii="Arial" w:eastAsia="Calibri" w:hAnsi="Arial" w:cs="Arial"/>
          <w:b/>
          <w:color w:val="0D0D0D"/>
          <w:szCs w:val="20"/>
        </w:rPr>
      </w:pPr>
    </w:p>
    <w:p w14:paraId="42E50917" w14:textId="77777777" w:rsidR="005D6E0F" w:rsidRPr="005D6E0F" w:rsidRDefault="005D6E0F" w:rsidP="00B8458C">
      <w:pPr>
        <w:keepNext/>
        <w:numPr>
          <w:ilvl w:val="0"/>
          <w:numId w:val="56"/>
        </w:numPr>
        <w:spacing w:before="120" w:after="120"/>
        <w:ind w:left="714" w:hanging="357"/>
        <w:outlineLvl w:val="0"/>
        <w:rPr>
          <w:rFonts w:ascii="Arial" w:hAnsi="Arial" w:cs="Arial"/>
          <w:b/>
          <w:bCs/>
          <w:kern w:val="32"/>
          <w:szCs w:val="20"/>
          <w:lang w:eastAsia="ar-SA"/>
        </w:rPr>
      </w:pPr>
      <w:r w:rsidRPr="005D6E0F">
        <w:rPr>
          <w:rFonts w:ascii="Arial" w:hAnsi="Arial" w:cs="Arial"/>
          <w:b/>
          <w:bCs/>
          <w:kern w:val="32"/>
          <w:szCs w:val="20"/>
          <w:lang w:eastAsia="ar-SA"/>
        </w:rPr>
        <w:t xml:space="preserve">Czas reakcji, </w:t>
      </w:r>
      <w:r w:rsidRPr="005D6E0F">
        <w:rPr>
          <w:rFonts w:ascii="Arial" w:hAnsi="Arial" w:cs="Arial"/>
          <w:bCs/>
          <w:kern w:val="32"/>
          <w:szCs w:val="20"/>
          <w:lang w:eastAsia="ar-SA"/>
        </w:rPr>
        <w:t xml:space="preserve">okres od potwierdzenia przyjęcia zgłoszenia od służb ruchu urządzeń technologicznych do podjęcia czynności </w:t>
      </w:r>
      <w:r w:rsidR="00F10DC5">
        <w:rPr>
          <w:rFonts w:ascii="Arial" w:hAnsi="Arial" w:cs="Arial"/>
          <w:bCs/>
          <w:kern w:val="32"/>
          <w:szCs w:val="20"/>
          <w:lang w:eastAsia="ar-SA"/>
        </w:rPr>
        <w:t>utrzymania i remontowych</w:t>
      </w:r>
      <w:r w:rsidRPr="005D6E0F">
        <w:rPr>
          <w:rFonts w:ascii="Arial" w:hAnsi="Arial" w:cs="Arial"/>
          <w:b/>
          <w:bCs/>
          <w:kern w:val="32"/>
          <w:szCs w:val="20"/>
          <w:lang w:eastAsia="ar-SA"/>
        </w:rPr>
        <w:t xml:space="preserve"> </w:t>
      </w:r>
    </w:p>
    <w:tbl>
      <w:tblPr>
        <w:tblW w:w="0" w:type="auto"/>
        <w:jc w:val="center"/>
        <w:tblCellMar>
          <w:left w:w="0" w:type="dxa"/>
          <w:right w:w="0" w:type="dxa"/>
        </w:tblCellMar>
        <w:tblLook w:val="04A0" w:firstRow="1" w:lastRow="0" w:firstColumn="1" w:lastColumn="0" w:noHBand="0" w:noVBand="1"/>
      </w:tblPr>
      <w:tblGrid>
        <w:gridCol w:w="3702"/>
        <w:gridCol w:w="3828"/>
        <w:gridCol w:w="992"/>
        <w:gridCol w:w="956"/>
      </w:tblGrid>
      <w:tr w:rsidR="005D6E0F" w:rsidRPr="005D6E0F" w14:paraId="515CC4EC" w14:textId="77777777" w:rsidTr="008A776A">
        <w:trPr>
          <w:trHeight w:val="341"/>
          <w:jc w:val="center"/>
        </w:trPr>
        <w:tc>
          <w:tcPr>
            <w:tcW w:w="3702" w:type="dxa"/>
            <w:vMerge w:val="restar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679A813C" w14:textId="77777777" w:rsidR="005D6E0F" w:rsidRPr="00B32486" w:rsidRDefault="005D6E0F" w:rsidP="005D6E0F">
            <w:pPr>
              <w:jc w:val="center"/>
              <w:rPr>
                <w:rFonts w:ascii="Arial" w:hAnsi="Arial"/>
                <w:highlight w:val="yellow"/>
              </w:rPr>
            </w:pPr>
            <w:r w:rsidRPr="005D6E0F">
              <w:rPr>
                <w:rFonts w:ascii="Arial" w:hAnsi="Arial" w:cs="Arial"/>
                <w:szCs w:val="20"/>
                <w:lang w:eastAsia="en-US"/>
              </w:rPr>
              <w:t>KPI – czas reakcji, przystąpienie do wykonywania czynności utrzymania i remontowych</w:t>
            </w:r>
          </w:p>
        </w:tc>
        <w:tc>
          <w:tcPr>
            <w:tcW w:w="3828" w:type="dxa"/>
            <w:tcBorders>
              <w:top w:val="single" w:sz="8" w:space="0" w:color="auto"/>
              <w:left w:val="nil"/>
              <w:bottom w:val="single" w:sz="8" w:space="0" w:color="auto"/>
              <w:right w:val="single" w:sz="8" w:space="0" w:color="auto"/>
            </w:tcBorders>
            <w:tcMar>
              <w:top w:w="0" w:type="dxa"/>
              <w:left w:w="108" w:type="dxa"/>
              <w:bottom w:w="0" w:type="dxa"/>
              <w:right w:w="108" w:type="dxa"/>
            </w:tcMar>
            <w:vAlign w:val="center"/>
          </w:tcPr>
          <w:p w14:paraId="2D5CB862" w14:textId="77777777" w:rsidR="005D6E0F" w:rsidRPr="005D6E0F" w:rsidRDefault="005D6E0F" w:rsidP="005D6E0F">
            <w:pPr>
              <w:jc w:val="center"/>
              <w:rPr>
                <w:rFonts w:ascii="Arial" w:hAnsi="Arial" w:cs="Arial"/>
                <w:szCs w:val="20"/>
                <w:lang w:eastAsia="en-US"/>
              </w:rPr>
            </w:pPr>
            <w:r w:rsidRPr="005D6E0F">
              <w:rPr>
                <w:rFonts w:ascii="Arial" w:hAnsi="Arial" w:cs="Arial"/>
                <w:szCs w:val="20"/>
                <w:lang w:eastAsia="en-US"/>
              </w:rPr>
              <w:t>Czas reakcji rzeczywisty</w:t>
            </w:r>
          </w:p>
        </w:tc>
        <w:tc>
          <w:tcPr>
            <w:tcW w:w="992" w:type="dxa"/>
            <w:tcBorders>
              <w:top w:val="single" w:sz="8" w:space="0" w:color="auto"/>
              <w:left w:val="nil"/>
              <w:bottom w:val="single" w:sz="8" w:space="0" w:color="auto"/>
              <w:right w:val="single" w:sz="8" w:space="0" w:color="auto"/>
            </w:tcBorders>
            <w:tcMar>
              <w:top w:w="0" w:type="dxa"/>
              <w:left w:w="108" w:type="dxa"/>
              <w:bottom w:w="0" w:type="dxa"/>
              <w:right w:w="108" w:type="dxa"/>
            </w:tcMar>
            <w:vAlign w:val="center"/>
          </w:tcPr>
          <w:p w14:paraId="591A5C6B" w14:textId="77777777" w:rsidR="005D6E0F" w:rsidRPr="005D6E0F" w:rsidRDefault="005D6E0F" w:rsidP="005D6E0F">
            <w:pPr>
              <w:jc w:val="center"/>
              <w:rPr>
                <w:rFonts w:ascii="Arial" w:hAnsi="Arial" w:cs="Arial"/>
                <w:szCs w:val="20"/>
                <w:lang w:eastAsia="en-US"/>
              </w:rPr>
            </w:pPr>
            <w:r w:rsidRPr="005D6E0F">
              <w:rPr>
                <w:rFonts w:ascii="Arial" w:hAnsi="Arial" w:cs="Arial"/>
                <w:szCs w:val="20"/>
                <w:lang w:eastAsia="en-US"/>
              </w:rPr>
              <w:t>Minuty</w:t>
            </w:r>
          </w:p>
        </w:tc>
        <w:tc>
          <w:tcPr>
            <w:tcW w:w="956" w:type="dxa"/>
            <w:vMerge w:val="restart"/>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14:paraId="63586663" w14:textId="77777777" w:rsidR="005D6E0F" w:rsidRPr="005D6E0F" w:rsidRDefault="005D6E0F" w:rsidP="005D6E0F">
            <w:pPr>
              <w:jc w:val="center"/>
              <w:rPr>
                <w:rFonts w:ascii="Arial" w:hAnsi="Arial" w:cs="Arial"/>
                <w:szCs w:val="20"/>
                <w:lang w:eastAsia="en-US"/>
              </w:rPr>
            </w:pPr>
            <w:r w:rsidRPr="005D6E0F">
              <w:rPr>
                <w:rFonts w:ascii="Arial" w:hAnsi="Arial" w:cs="Arial"/>
                <w:szCs w:val="20"/>
                <w:lang w:eastAsia="en-US"/>
              </w:rPr>
              <w:t xml:space="preserve">≤ 1 </w:t>
            </w:r>
          </w:p>
        </w:tc>
      </w:tr>
      <w:tr w:rsidR="005D6E0F" w:rsidRPr="005D6E0F" w14:paraId="7991C8D3" w14:textId="77777777" w:rsidTr="008A776A">
        <w:trPr>
          <w:trHeight w:val="341"/>
          <w:jc w:val="center"/>
        </w:trPr>
        <w:tc>
          <w:tcPr>
            <w:tcW w:w="3702" w:type="dxa"/>
            <w:vMerge/>
            <w:tcBorders>
              <w:top w:val="single" w:sz="8" w:space="0" w:color="auto"/>
              <w:left w:val="single" w:sz="8" w:space="0" w:color="auto"/>
              <w:bottom w:val="single" w:sz="8" w:space="0" w:color="auto"/>
              <w:right w:val="single" w:sz="8" w:space="0" w:color="auto"/>
            </w:tcBorders>
            <w:vAlign w:val="center"/>
            <w:hideMark/>
          </w:tcPr>
          <w:p w14:paraId="6EFB6D38" w14:textId="77777777" w:rsidR="005D6E0F" w:rsidRPr="005D6E0F" w:rsidRDefault="005D6E0F" w:rsidP="005D6E0F">
            <w:pPr>
              <w:jc w:val="center"/>
              <w:rPr>
                <w:rFonts w:ascii="Arial" w:hAnsi="Arial" w:cs="Arial"/>
                <w:szCs w:val="20"/>
                <w:lang w:eastAsia="en-US"/>
              </w:rPr>
            </w:pPr>
          </w:p>
        </w:tc>
        <w:tc>
          <w:tcPr>
            <w:tcW w:w="3828" w:type="dxa"/>
            <w:tcBorders>
              <w:top w:val="nil"/>
              <w:left w:val="nil"/>
              <w:bottom w:val="single" w:sz="8" w:space="0" w:color="auto"/>
              <w:right w:val="single" w:sz="8" w:space="0" w:color="auto"/>
            </w:tcBorders>
            <w:tcMar>
              <w:top w:w="0" w:type="dxa"/>
              <w:left w:w="108" w:type="dxa"/>
              <w:bottom w:w="0" w:type="dxa"/>
              <w:right w:w="108" w:type="dxa"/>
            </w:tcMar>
            <w:vAlign w:val="center"/>
          </w:tcPr>
          <w:p w14:paraId="3E99F53B" w14:textId="77777777" w:rsidR="005D6E0F" w:rsidRPr="005D6E0F" w:rsidRDefault="005D6E0F" w:rsidP="005D6E0F">
            <w:pPr>
              <w:jc w:val="center"/>
              <w:rPr>
                <w:rFonts w:ascii="Arial" w:hAnsi="Arial" w:cs="Arial"/>
                <w:szCs w:val="20"/>
                <w:lang w:eastAsia="en-US"/>
              </w:rPr>
            </w:pPr>
            <w:r w:rsidRPr="005D6E0F">
              <w:rPr>
                <w:rFonts w:ascii="Arial" w:hAnsi="Arial" w:cs="Arial"/>
                <w:szCs w:val="20"/>
                <w:lang w:eastAsia="en-US"/>
              </w:rPr>
              <w:t>Czas rekcji wymagany</w:t>
            </w:r>
          </w:p>
        </w:tc>
        <w:tc>
          <w:tcPr>
            <w:tcW w:w="992" w:type="dxa"/>
            <w:tcBorders>
              <w:top w:val="nil"/>
              <w:left w:val="nil"/>
              <w:bottom w:val="single" w:sz="8" w:space="0" w:color="auto"/>
              <w:right w:val="single" w:sz="8" w:space="0" w:color="auto"/>
            </w:tcBorders>
            <w:tcMar>
              <w:top w:w="0" w:type="dxa"/>
              <w:left w:w="108" w:type="dxa"/>
              <w:bottom w:w="0" w:type="dxa"/>
              <w:right w:w="108" w:type="dxa"/>
            </w:tcMar>
            <w:vAlign w:val="center"/>
          </w:tcPr>
          <w:p w14:paraId="3361A3E3" w14:textId="77777777" w:rsidR="005D6E0F" w:rsidRPr="005D6E0F" w:rsidRDefault="005D6E0F" w:rsidP="005D6E0F">
            <w:pPr>
              <w:jc w:val="center"/>
              <w:rPr>
                <w:rFonts w:ascii="Arial" w:hAnsi="Arial" w:cs="Arial"/>
                <w:szCs w:val="20"/>
                <w:lang w:eastAsia="en-US"/>
              </w:rPr>
            </w:pPr>
            <w:r w:rsidRPr="005D6E0F">
              <w:rPr>
                <w:rFonts w:ascii="Arial" w:hAnsi="Arial" w:cs="Arial"/>
                <w:szCs w:val="20"/>
                <w:lang w:eastAsia="en-US"/>
              </w:rPr>
              <w:t>Minuty</w:t>
            </w:r>
          </w:p>
        </w:tc>
        <w:tc>
          <w:tcPr>
            <w:tcW w:w="0" w:type="auto"/>
            <w:vMerge/>
            <w:tcBorders>
              <w:top w:val="single" w:sz="8" w:space="0" w:color="auto"/>
              <w:left w:val="nil"/>
              <w:bottom w:val="single" w:sz="8" w:space="0" w:color="auto"/>
              <w:right w:val="single" w:sz="8" w:space="0" w:color="auto"/>
            </w:tcBorders>
            <w:vAlign w:val="center"/>
            <w:hideMark/>
          </w:tcPr>
          <w:p w14:paraId="43D911EF" w14:textId="77777777" w:rsidR="005D6E0F" w:rsidRPr="00B32486" w:rsidRDefault="005D6E0F" w:rsidP="005D6E0F">
            <w:pPr>
              <w:rPr>
                <w:rFonts w:ascii="Arial" w:eastAsia="Calibri" w:hAnsi="Arial"/>
                <w:highlight w:val="yellow"/>
              </w:rPr>
            </w:pPr>
          </w:p>
        </w:tc>
      </w:tr>
    </w:tbl>
    <w:p w14:paraId="68D24009" w14:textId="24B07FCA" w:rsidR="005D6E0F" w:rsidRPr="005D6E0F" w:rsidRDefault="005D6E0F" w:rsidP="00B8458C">
      <w:pPr>
        <w:keepNext/>
        <w:numPr>
          <w:ilvl w:val="0"/>
          <w:numId w:val="56"/>
        </w:numPr>
        <w:spacing w:before="120" w:after="120"/>
        <w:ind w:left="714" w:hanging="357"/>
        <w:outlineLvl w:val="0"/>
        <w:rPr>
          <w:rFonts w:ascii="Arial" w:hAnsi="Arial" w:cs="Arial"/>
          <w:b/>
          <w:bCs/>
          <w:kern w:val="32"/>
          <w:szCs w:val="20"/>
          <w:lang w:eastAsia="ar-SA"/>
        </w:rPr>
      </w:pPr>
      <w:proofErr w:type="spellStart"/>
      <w:r w:rsidRPr="005D6E0F">
        <w:rPr>
          <w:rFonts w:ascii="Arial" w:hAnsi="Arial" w:cs="Arial"/>
          <w:b/>
          <w:bCs/>
          <w:kern w:val="32"/>
          <w:szCs w:val="20"/>
          <w:lang w:eastAsia="ar-SA"/>
        </w:rPr>
        <w:t>Rework</w:t>
      </w:r>
      <w:proofErr w:type="spellEnd"/>
      <w:r w:rsidRPr="005D6E0F">
        <w:rPr>
          <w:rFonts w:ascii="Arial" w:hAnsi="Arial" w:cs="Arial"/>
          <w:b/>
          <w:bCs/>
          <w:kern w:val="32"/>
          <w:szCs w:val="20"/>
          <w:lang w:eastAsia="ar-SA"/>
        </w:rPr>
        <w:t xml:space="preserve"> poniżej 1,3%,</w:t>
      </w:r>
      <w:r w:rsidRPr="005D6E0F">
        <w:rPr>
          <w:rFonts w:ascii="Arial" w:hAnsi="Arial" w:cs="Arial"/>
          <w:szCs w:val="20"/>
          <w:lang w:eastAsia="en-US"/>
        </w:rPr>
        <w:t xml:space="preserve"> ilość</w:t>
      </w:r>
      <w:r w:rsidRPr="005D6E0F">
        <w:rPr>
          <w:rFonts w:ascii="Arial" w:eastAsia="Calibri" w:hAnsi="Arial" w:cs="Arial"/>
          <w:szCs w:val="20"/>
          <w:lang w:bidi="pl-PL"/>
        </w:rPr>
        <w:t xml:space="preserve"> </w:t>
      </w:r>
      <w:r w:rsidRPr="005D6E0F">
        <w:rPr>
          <w:rFonts w:ascii="Arial" w:hAnsi="Arial" w:cs="Arial"/>
          <w:szCs w:val="20"/>
          <w:lang w:eastAsia="en-US"/>
        </w:rPr>
        <w:t xml:space="preserve">powtarzających się </w:t>
      </w:r>
      <w:r w:rsidR="00F947DD">
        <w:rPr>
          <w:rFonts w:ascii="Arial" w:hAnsi="Arial" w:cs="Arial"/>
          <w:szCs w:val="20"/>
          <w:lang w:eastAsia="en-US"/>
        </w:rPr>
        <w:t>U</w:t>
      </w:r>
      <w:r w:rsidRPr="005D6E0F">
        <w:rPr>
          <w:rFonts w:ascii="Arial" w:hAnsi="Arial" w:cs="Arial"/>
          <w:szCs w:val="20"/>
          <w:lang w:eastAsia="en-US"/>
        </w:rPr>
        <w:t xml:space="preserve">sterek na </w:t>
      </w:r>
      <w:r w:rsidR="00F947DD">
        <w:rPr>
          <w:rFonts w:ascii="Arial" w:hAnsi="Arial" w:cs="Arial"/>
          <w:szCs w:val="20"/>
          <w:lang w:eastAsia="en-US"/>
        </w:rPr>
        <w:t>U</w:t>
      </w:r>
      <w:r w:rsidRPr="005D6E0F">
        <w:rPr>
          <w:rFonts w:ascii="Arial" w:hAnsi="Arial" w:cs="Arial"/>
          <w:szCs w:val="20"/>
          <w:lang w:eastAsia="en-US"/>
        </w:rPr>
        <w:t xml:space="preserve">rządzeniach liczona w okresie 30 dni od daty usunięcia </w:t>
      </w:r>
      <w:r w:rsidR="00F947DD">
        <w:rPr>
          <w:rFonts w:ascii="Arial" w:hAnsi="Arial" w:cs="Arial"/>
          <w:szCs w:val="20"/>
          <w:lang w:eastAsia="en-US"/>
        </w:rPr>
        <w:t>U</w:t>
      </w:r>
      <w:r w:rsidRPr="005D6E0F">
        <w:rPr>
          <w:rFonts w:ascii="Arial" w:hAnsi="Arial" w:cs="Arial"/>
          <w:szCs w:val="20"/>
          <w:lang w:eastAsia="en-US"/>
        </w:rPr>
        <w:t>sterki</w:t>
      </w:r>
    </w:p>
    <w:tbl>
      <w:tblPr>
        <w:tblW w:w="0" w:type="auto"/>
        <w:jc w:val="center"/>
        <w:tblCellMar>
          <w:left w:w="0" w:type="dxa"/>
          <w:right w:w="0" w:type="dxa"/>
        </w:tblCellMar>
        <w:tblLook w:val="04A0" w:firstRow="1" w:lastRow="0" w:firstColumn="1" w:lastColumn="0" w:noHBand="0" w:noVBand="1"/>
      </w:tblPr>
      <w:tblGrid>
        <w:gridCol w:w="3702"/>
        <w:gridCol w:w="3828"/>
        <w:gridCol w:w="992"/>
        <w:gridCol w:w="956"/>
      </w:tblGrid>
      <w:tr w:rsidR="005D6E0F" w:rsidRPr="005D6E0F" w14:paraId="5B909943" w14:textId="77777777" w:rsidTr="008A776A">
        <w:trPr>
          <w:trHeight w:val="341"/>
          <w:jc w:val="center"/>
        </w:trPr>
        <w:tc>
          <w:tcPr>
            <w:tcW w:w="3702" w:type="dxa"/>
            <w:vMerge w:val="restar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64EF7CFF" w14:textId="22231F28" w:rsidR="005D6E0F" w:rsidRPr="00B32486" w:rsidRDefault="005D6E0F" w:rsidP="005D6E0F">
            <w:pPr>
              <w:jc w:val="center"/>
              <w:rPr>
                <w:rFonts w:ascii="Arial" w:hAnsi="Arial"/>
                <w:highlight w:val="yellow"/>
              </w:rPr>
            </w:pPr>
            <w:r w:rsidRPr="005D6E0F">
              <w:rPr>
                <w:rFonts w:ascii="Arial" w:hAnsi="Arial" w:cs="Arial"/>
                <w:szCs w:val="20"/>
                <w:lang w:eastAsia="en-US"/>
              </w:rPr>
              <w:t xml:space="preserve">KPI – </w:t>
            </w:r>
            <w:proofErr w:type="spellStart"/>
            <w:r w:rsidR="00F947DD">
              <w:rPr>
                <w:rFonts w:ascii="Arial" w:hAnsi="Arial" w:cs="Arial"/>
                <w:szCs w:val="20"/>
                <w:lang w:eastAsia="en-US"/>
              </w:rPr>
              <w:t>R</w:t>
            </w:r>
            <w:r w:rsidRPr="005D6E0F">
              <w:rPr>
                <w:rFonts w:ascii="Arial" w:hAnsi="Arial" w:cs="Arial"/>
                <w:szCs w:val="20"/>
                <w:lang w:eastAsia="en-US"/>
              </w:rPr>
              <w:t>eworki</w:t>
            </w:r>
            <w:proofErr w:type="spellEnd"/>
          </w:p>
        </w:tc>
        <w:tc>
          <w:tcPr>
            <w:tcW w:w="3828" w:type="dxa"/>
            <w:tcBorders>
              <w:top w:val="single" w:sz="8" w:space="0" w:color="auto"/>
              <w:left w:val="nil"/>
              <w:bottom w:val="single" w:sz="8" w:space="0" w:color="auto"/>
              <w:right w:val="single" w:sz="8" w:space="0" w:color="auto"/>
            </w:tcBorders>
            <w:shd w:val="clear" w:color="auto" w:fill="auto"/>
            <w:tcMar>
              <w:top w:w="0" w:type="dxa"/>
              <w:left w:w="108" w:type="dxa"/>
              <w:bottom w:w="0" w:type="dxa"/>
              <w:right w:w="108" w:type="dxa"/>
            </w:tcMar>
            <w:vAlign w:val="center"/>
          </w:tcPr>
          <w:p w14:paraId="529B39C6" w14:textId="386F12E7" w:rsidR="005D6E0F" w:rsidRPr="00B32486" w:rsidRDefault="005D6E0F" w:rsidP="005D6E0F">
            <w:pPr>
              <w:jc w:val="center"/>
              <w:rPr>
                <w:rFonts w:ascii="Arial" w:hAnsi="Arial"/>
                <w:highlight w:val="yellow"/>
              </w:rPr>
            </w:pPr>
            <w:r w:rsidRPr="005D6E0F">
              <w:rPr>
                <w:rFonts w:ascii="Arial" w:hAnsi="Arial" w:cs="Arial"/>
                <w:szCs w:val="20"/>
                <w:lang w:eastAsia="en-US"/>
              </w:rPr>
              <w:t xml:space="preserve">Ilość </w:t>
            </w:r>
            <w:proofErr w:type="spellStart"/>
            <w:r w:rsidR="00F947DD">
              <w:rPr>
                <w:rFonts w:ascii="Arial" w:hAnsi="Arial" w:cs="Arial"/>
                <w:szCs w:val="20"/>
                <w:lang w:eastAsia="en-US"/>
              </w:rPr>
              <w:t>R</w:t>
            </w:r>
            <w:r w:rsidRPr="005D6E0F">
              <w:rPr>
                <w:rFonts w:ascii="Arial" w:hAnsi="Arial" w:cs="Arial"/>
                <w:szCs w:val="20"/>
                <w:lang w:eastAsia="en-US"/>
              </w:rPr>
              <w:t>eworków</w:t>
            </w:r>
            <w:proofErr w:type="spellEnd"/>
            <w:r w:rsidR="008A776A">
              <w:rPr>
                <w:rFonts w:ascii="Arial" w:hAnsi="Arial" w:cs="Arial"/>
                <w:szCs w:val="20"/>
                <w:lang w:eastAsia="en-US"/>
              </w:rPr>
              <w:t xml:space="preserve"> </w:t>
            </w:r>
            <w:r w:rsidRPr="005D6E0F">
              <w:rPr>
                <w:rFonts w:ascii="Arial" w:hAnsi="Arial" w:cs="Arial"/>
                <w:szCs w:val="20"/>
                <w:lang w:eastAsia="en-US"/>
              </w:rPr>
              <w:t xml:space="preserve"> </w:t>
            </w:r>
          </w:p>
        </w:tc>
        <w:tc>
          <w:tcPr>
            <w:tcW w:w="992" w:type="dxa"/>
            <w:tcBorders>
              <w:top w:val="single" w:sz="8" w:space="0" w:color="auto"/>
              <w:left w:val="nil"/>
              <w:bottom w:val="single" w:sz="8" w:space="0" w:color="auto"/>
              <w:right w:val="single" w:sz="8" w:space="0" w:color="auto"/>
            </w:tcBorders>
            <w:tcMar>
              <w:top w:w="0" w:type="dxa"/>
              <w:left w:w="108" w:type="dxa"/>
              <w:bottom w:w="0" w:type="dxa"/>
              <w:right w:w="108" w:type="dxa"/>
            </w:tcMar>
            <w:vAlign w:val="center"/>
          </w:tcPr>
          <w:p w14:paraId="2804336D" w14:textId="77777777" w:rsidR="005D6E0F" w:rsidRPr="00B32486" w:rsidRDefault="005D6E0F" w:rsidP="005D6E0F">
            <w:pPr>
              <w:jc w:val="center"/>
              <w:rPr>
                <w:rFonts w:ascii="Arial" w:hAnsi="Arial"/>
                <w:highlight w:val="yellow"/>
              </w:rPr>
            </w:pPr>
            <w:r w:rsidRPr="005D6E0F">
              <w:rPr>
                <w:rFonts w:ascii="Arial" w:hAnsi="Arial" w:cs="Arial"/>
                <w:szCs w:val="20"/>
                <w:lang w:eastAsia="en-US"/>
              </w:rPr>
              <w:t>Liczba</w:t>
            </w:r>
          </w:p>
        </w:tc>
        <w:tc>
          <w:tcPr>
            <w:tcW w:w="956" w:type="dxa"/>
            <w:vMerge w:val="restart"/>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14:paraId="4435B5EA" w14:textId="77777777" w:rsidR="005D6E0F" w:rsidRPr="005D6E0F" w:rsidRDefault="005D6E0F" w:rsidP="005D6E0F">
            <w:pPr>
              <w:jc w:val="center"/>
              <w:rPr>
                <w:rFonts w:ascii="Arial" w:hAnsi="Arial" w:cs="Arial"/>
                <w:szCs w:val="20"/>
                <w:lang w:eastAsia="en-US"/>
              </w:rPr>
            </w:pPr>
            <w:r w:rsidRPr="005D6E0F">
              <w:rPr>
                <w:rFonts w:ascii="Arial" w:hAnsi="Arial" w:cs="Arial"/>
                <w:szCs w:val="20"/>
                <w:lang w:eastAsia="en-US"/>
              </w:rPr>
              <w:t xml:space="preserve">≤ 0,013 </w:t>
            </w:r>
          </w:p>
        </w:tc>
      </w:tr>
      <w:tr w:rsidR="005D6E0F" w:rsidRPr="005D6E0F" w14:paraId="2036FA22" w14:textId="77777777" w:rsidTr="008A776A">
        <w:trPr>
          <w:trHeight w:val="341"/>
          <w:jc w:val="center"/>
        </w:trPr>
        <w:tc>
          <w:tcPr>
            <w:tcW w:w="3702" w:type="dxa"/>
            <w:vMerge/>
            <w:tcBorders>
              <w:top w:val="single" w:sz="8" w:space="0" w:color="auto"/>
              <w:left w:val="single" w:sz="8" w:space="0" w:color="auto"/>
              <w:bottom w:val="single" w:sz="8" w:space="0" w:color="auto"/>
              <w:right w:val="single" w:sz="8" w:space="0" w:color="auto"/>
            </w:tcBorders>
            <w:vAlign w:val="center"/>
            <w:hideMark/>
          </w:tcPr>
          <w:p w14:paraId="55549593" w14:textId="77777777" w:rsidR="005D6E0F" w:rsidRPr="005D6E0F" w:rsidRDefault="005D6E0F" w:rsidP="005D6E0F">
            <w:pPr>
              <w:jc w:val="center"/>
              <w:rPr>
                <w:rFonts w:ascii="Arial" w:hAnsi="Arial" w:cs="Arial"/>
                <w:szCs w:val="20"/>
                <w:lang w:eastAsia="en-US"/>
              </w:rPr>
            </w:pPr>
          </w:p>
        </w:tc>
        <w:tc>
          <w:tcPr>
            <w:tcW w:w="3828" w:type="dxa"/>
            <w:tcBorders>
              <w:top w:val="nil"/>
              <w:left w:val="nil"/>
              <w:bottom w:val="single" w:sz="8" w:space="0" w:color="auto"/>
              <w:right w:val="single" w:sz="8" w:space="0" w:color="auto"/>
            </w:tcBorders>
            <w:tcMar>
              <w:top w:w="0" w:type="dxa"/>
              <w:left w:w="108" w:type="dxa"/>
              <w:bottom w:w="0" w:type="dxa"/>
              <w:right w:w="108" w:type="dxa"/>
            </w:tcMar>
            <w:vAlign w:val="center"/>
          </w:tcPr>
          <w:p w14:paraId="28FB1A5F" w14:textId="77777777" w:rsidR="005D6E0F" w:rsidRPr="005D6E0F" w:rsidRDefault="005D6E0F" w:rsidP="005D6E0F">
            <w:pPr>
              <w:jc w:val="center"/>
              <w:rPr>
                <w:rFonts w:ascii="Arial" w:hAnsi="Arial" w:cs="Arial"/>
                <w:szCs w:val="20"/>
                <w:lang w:eastAsia="en-US"/>
              </w:rPr>
            </w:pPr>
          </w:p>
          <w:p w14:paraId="442F6C8D" w14:textId="46126FD2" w:rsidR="005D6E0F" w:rsidRPr="005D6E0F" w:rsidRDefault="005D6E0F" w:rsidP="005D6E0F">
            <w:pPr>
              <w:jc w:val="center"/>
              <w:rPr>
                <w:rFonts w:ascii="Arial" w:hAnsi="Arial" w:cs="Arial"/>
                <w:szCs w:val="20"/>
                <w:lang w:eastAsia="en-US"/>
              </w:rPr>
            </w:pPr>
            <w:r w:rsidRPr="005D6E0F">
              <w:rPr>
                <w:rFonts w:ascii="Arial" w:hAnsi="Arial" w:cs="Arial"/>
                <w:szCs w:val="20"/>
              </w:rPr>
              <w:t xml:space="preserve">ilości wszystkich usuwanych </w:t>
            </w:r>
            <w:r w:rsidR="00F947DD">
              <w:rPr>
                <w:rFonts w:ascii="Arial" w:hAnsi="Arial" w:cs="Arial"/>
                <w:szCs w:val="20"/>
              </w:rPr>
              <w:t>U</w:t>
            </w:r>
            <w:r w:rsidRPr="005D6E0F">
              <w:rPr>
                <w:rFonts w:ascii="Arial" w:hAnsi="Arial" w:cs="Arial"/>
                <w:szCs w:val="20"/>
              </w:rPr>
              <w:t xml:space="preserve">sterek w miesiącu wystąpienia powtórnej </w:t>
            </w:r>
            <w:r w:rsidR="00F947DD">
              <w:rPr>
                <w:rFonts w:ascii="Arial" w:hAnsi="Arial" w:cs="Arial"/>
                <w:szCs w:val="20"/>
              </w:rPr>
              <w:t>U</w:t>
            </w:r>
            <w:r w:rsidRPr="005D6E0F">
              <w:rPr>
                <w:rFonts w:ascii="Arial" w:hAnsi="Arial" w:cs="Arial"/>
                <w:szCs w:val="20"/>
              </w:rPr>
              <w:t>sterki</w:t>
            </w:r>
          </w:p>
        </w:tc>
        <w:tc>
          <w:tcPr>
            <w:tcW w:w="992" w:type="dxa"/>
            <w:tcBorders>
              <w:top w:val="nil"/>
              <w:left w:val="nil"/>
              <w:bottom w:val="single" w:sz="8" w:space="0" w:color="auto"/>
              <w:right w:val="single" w:sz="8" w:space="0" w:color="auto"/>
            </w:tcBorders>
            <w:tcMar>
              <w:top w:w="0" w:type="dxa"/>
              <w:left w:w="108" w:type="dxa"/>
              <w:bottom w:w="0" w:type="dxa"/>
              <w:right w:w="108" w:type="dxa"/>
            </w:tcMar>
            <w:vAlign w:val="center"/>
          </w:tcPr>
          <w:p w14:paraId="6A644658" w14:textId="77777777" w:rsidR="005D6E0F" w:rsidRPr="005D6E0F" w:rsidRDefault="005D6E0F" w:rsidP="005D6E0F">
            <w:pPr>
              <w:jc w:val="center"/>
              <w:rPr>
                <w:rFonts w:ascii="Arial" w:hAnsi="Arial" w:cs="Arial"/>
                <w:szCs w:val="20"/>
                <w:lang w:eastAsia="en-US"/>
              </w:rPr>
            </w:pPr>
            <w:r w:rsidRPr="005D6E0F">
              <w:rPr>
                <w:rFonts w:ascii="Arial" w:hAnsi="Arial" w:cs="Arial"/>
                <w:szCs w:val="20"/>
                <w:lang w:eastAsia="en-US"/>
              </w:rPr>
              <w:t>Liczba</w:t>
            </w:r>
          </w:p>
        </w:tc>
        <w:tc>
          <w:tcPr>
            <w:tcW w:w="0" w:type="auto"/>
            <w:vMerge/>
            <w:tcBorders>
              <w:top w:val="single" w:sz="8" w:space="0" w:color="auto"/>
              <w:left w:val="nil"/>
              <w:bottom w:val="single" w:sz="8" w:space="0" w:color="auto"/>
              <w:right w:val="single" w:sz="8" w:space="0" w:color="auto"/>
            </w:tcBorders>
            <w:vAlign w:val="center"/>
            <w:hideMark/>
          </w:tcPr>
          <w:p w14:paraId="23EB981B" w14:textId="77777777" w:rsidR="005D6E0F" w:rsidRPr="00B32486" w:rsidRDefault="005D6E0F" w:rsidP="005D6E0F">
            <w:pPr>
              <w:rPr>
                <w:rFonts w:ascii="Arial" w:eastAsia="Calibri" w:hAnsi="Arial"/>
                <w:highlight w:val="yellow"/>
              </w:rPr>
            </w:pPr>
          </w:p>
        </w:tc>
      </w:tr>
    </w:tbl>
    <w:p w14:paraId="7826B846" w14:textId="77777777" w:rsidR="005D6E0F" w:rsidRPr="005D6E0F" w:rsidRDefault="005D6E0F" w:rsidP="00B8458C">
      <w:pPr>
        <w:keepNext/>
        <w:numPr>
          <w:ilvl w:val="0"/>
          <w:numId w:val="56"/>
        </w:numPr>
        <w:spacing w:before="120" w:after="120"/>
        <w:ind w:left="714" w:hanging="357"/>
        <w:outlineLvl w:val="0"/>
        <w:rPr>
          <w:rFonts w:ascii="Arial" w:hAnsi="Arial" w:cs="Arial"/>
          <w:b/>
          <w:bCs/>
          <w:kern w:val="32"/>
          <w:szCs w:val="20"/>
          <w:lang w:eastAsia="ar-SA"/>
        </w:rPr>
      </w:pPr>
      <w:r w:rsidRPr="005D6E0F">
        <w:rPr>
          <w:rFonts w:ascii="Arial" w:hAnsi="Arial" w:cs="Arial"/>
          <w:b/>
          <w:bCs/>
          <w:kern w:val="32"/>
          <w:szCs w:val="20"/>
          <w:lang w:eastAsia="ar-SA"/>
        </w:rPr>
        <w:t>Usterki z zakresu utrzymania przeterminowane powyżej 30 dni*,</w:t>
      </w:r>
    </w:p>
    <w:tbl>
      <w:tblPr>
        <w:tblW w:w="0" w:type="auto"/>
        <w:jc w:val="center"/>
        <w:tblCellMar>
          <w:left w:w="0" w:type="dxa"/>
          <w:right w:w="0" w:type="dxa"/>
        </w:tblCellMar>
        <w:tblLook w:val="04A0" w:firstRow="1" w:lastRow="0" w:firstColumn="1" w:lastColumn="0" w:noHBand="0" w:noVBand="1"/>
      </w:tblPr>
      <w:tblGrid>
        <w:gridCol w:w="3702"/>
        <w:gridCol w:w="3828"/>
        <w:gridCol w:w="992"/>
        <w:gridCol w:w="956"/>
      </w:tblGrid>
      <w:tr w:rsidR="005D6E0F" w:rsidRPr="005D6E0F" w14:paraId="692390B5" w14:textId="77777777" w:rsidTr="008A776A">
        <w:trPr>
          <w:trHeight w:val="341"/>
          <w:jc w:val="center"/>
        </w:trPr>
        <w:tc>
          <w:tcPr>
            <w:tcW w:w="3702" w:type="dxa"/>
            <w:vMerge w:val="restar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0078520A" w14:textId="4C58958B" w:rsidR="005D6E0F" w:rsidRPr="00B32486" w:rsidRDefault="005D6E0F" w:rsidP="005D6E0F">
            <w:pPr>
              <w:jc w:val="center"/>
              <w:rPr>
                <w:rFonts w:ascii="Arial" w:hAnsi="Arial"/>
                <w:highlight w:val="yellow"/>
              </w:rPr>
            </w:pPr>
            <w:r w:rsidRPr="005D6E0F">
              <w:rPr>
                <w:rFonts w:ascii="Arial" w:hAnsi="Arial" w:cs="Arial"/>
                <w:szCs w:val="20"/>
                <w:lang w:eastAsia="en-US"/>
              </w:rPr>
              <w:t xml:space="preserve">KPI – </w:t>
            </w:r>
            <w:r w:rsidR="00F947DD">
              <w:rPr>
                <w:rFonts w:ascii="Arial" w:hAnsi="Arial" w:cs="Arial"/>
                <w:bCs/>
                <w:kern w:val="32"/>
                <w:szCs w:val="20"/>
                <w:lang w:eastAsia="ar-SA"/>
              </w:rPr>
              <w:t>U</w:t>
            </w:r>
            <w:r w:rsidRPr="005D6E0F">
              <w:rPr>
                <w:rFonts w:ascii="Arial" w:hAnsi="Arial" w:cs="Arial"/>
                <w:bCs/>
                <w:kern w:val="32"/>
                <w:szCs w:val="20"/>
                <w:lang w:eastAsia="ar-SA"/>
              </w:rPr>
              <w:t>sterki przeterminowane</w:t>
            </w:r>
          </w:p>
        </w:tc>
        <w:tc>
          <w:tcPr>
            <w:tcW w:w="3828" w:type="dxa"/>
            <w:tcBorders>
              <w:top w:val="single" w:sz="8" w:space="0" w:color="auto"/>
              <w:left w:val="nil"/>
              <w:bottom w:val="single" w:sz="8" w:space="0" w:color="auto"/>
              <w:right w:val="single" w:sz="8" w:space="0" w:color="auto"/>
            </w:tcBorders>
            <w:tcMar>
              <w:top w:w="0" w:type="dxa"/>
              <w:left w:w="108" w:type="dxa"/>
              <w:bottom w:w="0" w:type="dxa"/>
              <w:right w:w="108" w:type="dxa"/>
            </w:tcMar>
            <w:vAlign w:val="center"/>
          </w:tcPr>
          <w:p w14:paraId="22EFFFCF" w14:textId="7D6DCF8E" w:rsidR="005D6E0F" w:rsidRPr="00B32486" w:rsidRDefault="005D6E0F" w:rsidP="005D6E0F">
            <w:pPr>
              <w:jc w:val="center"/>
              <w:rPr>
                <w:rFonts w:ascii="Arial" w:hAnsi="Arial"/>
                <w:highlight w:val="yellow"/>
              </w:rPr>
            </w:pPr>
            <w:r w:rsidRPr="005D6E0F">
              <w:rPr>
                <w:rFonts w:ascii="Arial" w:hAnsi="Arial" w:cs="Arial"/>
                <w:szCs w:val="20"/>
                <w:lang w:eastAsia="en-US"/>
              </w:rPr>
              <w:t xml:space="preserve">Ilość </w:t>
            </w:r>
            <w:r w:rsidR="00F947DD">
              <w:rPr>
                <w:rFonts w:ascii="Arial" w:hAnsi="Arial" w:cs="Arial"/>
                <w:szCs w:val="20"/>
                <w:lang w:eastAsia="en-US"/>
              </w:rPr>
              <w:t>U</w:t>
            </w:r>
            <w:r w:rsidRPr="005D6E0F">
              <w:rPr>
                <w:rFonts w:ascii="Arial" w:hAnsi="Arial" w:cs="Arial"/>
                <w:szCs w:val="20"/>
                <w:lang w:eastAsia="en-US"/>
              </w:rPr>
              <w:t xml:space="preserve">sterek przeterminowanych </w:t>
            </w:r>
          </w:p>
        </w:tc>
        <w:tc>
          <w:tcPr>
            <w:tcW w:w="992" w:type="dxa"/>
            <w:tcBorders>
              <w:top w:val="single" w:sz="8" w:space="0" w:color="auto"/>
              <w:left w:val="nil"/>
              <w:bottom w:val="single" w:sz="8" w:space="0" w:color="auto"/>
              <w:right w:val="single" w:sz="8" w:space="0" w:color="auto"/>
            </w:tcBorders>
            <w:tcMar>
              <w:top w:w="0" w:type="dxa"/>
              <w:left w:w="108" w:type="dxa"/>
              <w:bottom w:w="0" w:type="dxa"/>
              <w:right w:w="108" w:type="dxa"/>
            </w:tcMar>
            <w:vAlign w:val="center"/>
          </w:tcPr>
          <w:p w14:paraId="6C356830" w14:textId="77777777" w:rsidR="005D6E0F" w:rsidRPr="00B32486" w:rsidRDefault="005D6E0F" w:rsidP="005D6E0F">
            <w:pPr>
              <w:jc w:val="center"/>
              <w:rPr>
                <w:rFonts w:ascii="Arial" w:hAnsi="Arial"/>
                <w:highlight w:val="yellow"/>
              </w:rPr>
            </w:pPr>
            <w:r w:rsidRPr="005D6E0F">
              <w:rPr>
                <w:rFonts w:ascii="Arial" w:hAnsi="Arial" w:cs="Arial"/>
                <w:szCs w:val="20"/>
                <w:lang w:eastAsia="en-US"/>
              </w:rPr>
              <w:t>Liczba</w:t>
            </w:r>
          </w:p>
        </w:tc>
        <w:tc>
          <w:tcPr>
            <w:tcW w:w="956" w:type="dxa"/>
            <w:vMerge w:val="restart"/>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14:paraId="57EAE36C" w14:textId="77777777" w:rsidR="005D6E0F" w:rsidRPr="005D6E0F" w:rsidRDefault="005D6E0F" w:rsidP="005D6E0F">
            <w:pPr>
              <w:jc w:val="center"/>
              <w:rPr>
                <w:rFonts w:ascii="Arial" w:hAnsi="Arial" w:cs="Arial"/>
                <w:szCs w:val="20"/>
                <w:lang w:eastAsia="en-US"/>
              </w:rPr>
            </w:pPr>
            <w:r w:rsidRPr="005D6E0F">
              <w:rPr>
                <w:rFonts w:ascii="Arial" w:hAnsi="Arial" w:cs="Arial"/>
                <w:szCs w:val="20"/>
                <w:lang w:eastAsia="en-US"/>
              </w:rPr>
              <w:t>≤ 0,02</w:t>
            </w:r>
          </w:p>
        </w:tc>
      </w:tr>
      <w:tr w:rsidR="005D6E0F" w:rsidRPr="005D6E0F" w14:paraId="6DDF7FE6" w14:textId="77777777" w:rsidTr="008A776A">
        <w:trPr>
          <w:trHeight w:val="341"/>
          <w:jc w:val="center"/>
        </w:trPr>
        <w:tc>
          <w:tcPr>
            <w:tcW w:w="3702" w:type="dxa"/>
            <w:vMerge/>
            <w:tcBorders>
              <w:top w:val="single" w:sz="8" w:space="0" w:color="auto"/>
              <w:left w:val="single" w:sz="8" w:space="0" w:color="auto"/>
              <w:bottom w:val="single" w:sz="8" w:space="0" w:color="auto"/>
              <w:right w:val="single" w:sz="8" w:space="0" w:color="auto"/>
            </w:tcBorders>
            <w:vAlign w:val="center"/>
            <w:hideMark/>
          </w:tcPr>
          <w:p w14:paraId="14734DDE" w14:textId="77777777" w:rsidR="005D6E0F" w:rsidRPr="005D6E0F" w:rsidRDefault="005D6E0F" w:rsidP="005D6E0F">
            <w:pPr>
              <w:jc w:val="center"/>
              <w:rPr>
                <w:rFonts w:ascii="Arial" w:hAnsi="Arial" w:cs="Arial"/>
                <w:szCs w:val="20"/>
                <w:lang w:eastAsia="en-US"/>
              </w:rPr>
            </w:pPr>
          </w:p>
        </w:tc>
        <w:tc>
          <w:tcPr>
            <w:tcW w:w="3828" w:type="dxa"/>
            <w:tcBorders>
              <w:top w:val="nil"/>
              <w:left w:val="nil"/>
              <w:bottom w:val="single" w:sz="8" w:space="0" w:color="auto"/>
              <w:right w:val="single" w:sz="8" w:space="0" w:color="auto"/>
            </w:tcBorders>
            <w:tcMar>
              <w:top w:w="0" w:type="dxa"/>
              <w:left w:w="108" w:type="dxa"/>
              <w:bottom w:w="0" w:type="dxa"/>
              <w:right w:w="108" w:type="dxa"/>
            </w:tcMar>
            <w:vAlign w:val="center"/>
          </w:tcPr>
          <w:p w14:paraId="267EF685" w14:textId="78C08786" w:rsidR="005D6E0F" w:rsidRPr="005D6E0F" w:rsidRDefault="005D6E0F" w:rsidP="005D6E0F">
            <w:pPr>
              <w:jc w:val="center"/>
              <w:rPr>
                <w:rFonts w:ascii="Arial" w:hAnsi="Arial" w:cs="Arial"/>
                <w:szCs w:val="20"/>
                <w:lang w:eastAsia="en-US"/>
              </w:rPr>
            </w:pPr>
            <w:r w:rsidRPr="005D6E0F">
              <w:rPr>
                <w:rFonts w:ascii="Arial" w:hAnsi="Arial" w:cs="Arial"/>
                <w:szCs w:val="20"/>
                <w:lang w:eastAsia="en-US"/>
              </w:rPr>
              <w:t xml:space="preserve">Ilość </w:t>
            </w:r>
            <w:r w:rsidR="00F947DD">
              <w:rPr>
                <w:rFonts w:ascii="Arial" w:hAnsi="Arial" w:cs="Arial"/>
                <w:szCs w:val="20"/>
                <w:lang w:eastAsia="en-US"/>
              </w:rPr>
              <w:t>U</w:t>
            </w:r>
            <w:r w:rsidRPr="005D6E0F">
              <w:rPr>
                <w:rFonts w:ascii="Arial" w:hAnsi="Arial" w:cs="Arial"/>
                <w:szCs w:val="20"/>
                <w:lang w:eastAsia="en-US"/>
              </w:rPr>
              <w:t xml:space="preserve">sterek </w:t>
            </w:r>
          </w:p>
        </w:tc>
        <w:tc>
          <w:tcPr>
            <w:tcW w:w="992" w:type="dxa"/>
            <w:tcBorders>
              <w:top w:val="nil"/>
              <w:left w:val="nil"/>
              <w:bottom w:val="single" w:sz="8" w:space="0" w:color="auto"/>
              <w:right w:val="single" w:sz="8" w:space="0" w:color="auto"/>
            </w:tcBorders>
            <w:tcMar>
              <w:top w:w="0" w:type="dxa"/>
              <w:left w:w="108" w:type="dxa"/>
              <w:bottom w:w="0" w:type="dxa"/>
              <w:right w:w="108" w:type="dxa"/>
            </w:tcMar>
            <w:vAlign w:val="center"/>
          </w:tcPr>
          <w:p w14:paraId="6FC420FC" w14:textId="77777777" w:rsidR="005D6E0F" w:rsidRPr="005D6E0F" w:rsidRDefault="005D6E0F" w:rsidP="005D6E0F">
            <w:pPr>
              <w:jc w:val="center"/>
              <w:rPr>
                <w:rFonts w:ascii="Arial" w:hAnsi="Arial" w:cs="Arial"/>
                <w:szCs w:val="20"/>
                <w:lang w:eastAsia="en-US"/>
              </w:rPr>
            </w:pPr>
            <w:r w:rsidRPr="005D6E0F">
              <w:rPr>
                <w:rFonts w:ascii="Arial" w:hAnsi="Arial" w:cs="Arial"/>
                <w:szCs w:val="20"/>
                <w:lang w:eastAsia="en-US"/>
              </w:rPr>
              <w:t>Liczba</w:t>
            </w:r>
          </w:p>
        </w:tc>
        <w:tc>
          <w:tcPr>
            <w:tcW w:w="0" w:type="auto"/>
            <w:vMerge/>
            <w:tcBorders>
              <w:top w:val="single" w:sz="8" w:space="0" w:color="auto"/>
              <w:left w:val="nil"/>
              <w:bottom w:val="single" w:sz="8" w:space="0" w:color="auto"/>
              <w:right w:val="single" w:sz="8" w:space="0" w:color="auto"/>
            </w:tcBorders>
            <w:vAlign w:val="center"/>
            <w:hideMark/>
          </w:tcPr>
          <w:p w14:paraId="52324720" w14:textId="77777777" w:rsidR="005D6E0F" w:rsidRPr="00B32486" w:rsidRDefault="005D6E0F" w:rsidP="005D6E0F">
            <w:pPr>
              <w:rPr>
                <w:rFonts w:ascii="Arial" w:eastAsia="Calibri" w:hAnsi="Arial"/>
                <w:highlight w:val="yellow"/>
              </w:rPr>
            </w:pPr>
          </w:p>
        </w:tc>
      </w:tr>
    </w:tbl>
    <w:p w14:paraId="323A7C43" w14:textId="0D1C1326" w:rsidR="005D6E0F" w:rsidRPr="005D6E0F" w:rsidRDefault="005D6E0F" w:rsidP="005D6E0F">
      <w:pPr>
        <w:keepNext/>
        <w:widowControl w:val="0"/>
        <w:adjustRightInd w:val="0"/>
        <w:spacing w:before="120" w:after="120"/>
        <w:ind w:left="720"/>
        <w:contextualSpacing/>
        <w:jc w:val="both"/>
        <w:outlineLvl w:val="0"/>
        <w:rPr>
          <w:rFonts w:ascii="Arial" w:eastAsia="Calibri" w:hAnsi="Arial" w:cs="Arial"/>
          <w:i/>
          <w:szCs w:val="20"/>
          <w:lang w:eastAsia="en-US"/>
        </w:rPr>
      </w:pPr>
      <w:r w:rsidRPr="005D6E0F">
        <w:rPr>
          <w:rFonts w:ascii="Arial" w:eastAsia="Calibri" w:hAnsi="Arial" w:cs="Arial"/>
          <w:szCs w:val="20"/>
          <w:lang w:eastAsia="en-US"/>
        </w:rPr>
        <w:t>*</w:t>
      </w:r>
      <w:r w:rsidRPr="005D6E0F">
        <w:rPr>
          <w:rFonts w:ascii="Arial" w:eastAsia="Calibri" w:hAnsi="Arial" w:cs="Arial"/>
          <w:i/>
          <w:szCs w:val="20"/>
          <w:lang w:eastAsia="en-US"/>
        </w:rPr>
        <w:t xml:space="preserve">dotyczy </w:t>
      </w:r>
      <w:r w:rsidR="00F947DD">
        <w:rPr>
          <w:rFonts w:ascii="Arial" w:eastAsia="Calibri" w:hAnsi="Arial" w:cs="Arial"/>
          <w:i/>
          <w:szCs w:val="20"/>
          <w:lang w:eastAsia="en-US"/>
        </w:rPr>
        <w:t>U</w:t>
      </w:r>
      <w:r w:rsidRPr="005D6E0F">
        <w:rPr>
          <w:rFonts w:ascii="Arial" w:eastAsia="Calibri" w:hAnsi="Arial" w:cs="Arial"/>
          <w:i/>
          <w:szCs w:val="20"/>
          <w:lang w:eastAsia="en-US"/>
        </w:rPr>
        <w:t>sterek przeterminowanych z przyczyn zawinionych przez Wykonawcę</w:t>
      </w:r>
    </w:p>
    <w:p w14:paraId="08BDEACA" w14:textId="77777777" w:rsidR="005D6E0F" w:rsidRPr="005D6E0F" w:rsidRDefault="005D6E0F" w:rsidP="005D6E0F">
      <w:pPr>
        <w:keepNext/>
        <w:widowControl w:val="0"/>
        <w:adjustRightInd w:val="0"/>
        <w:spacing w:before="120" w:after="120"/>
        <w:ind w:left="720"/>
        <w:contextualSpacing/>
        <w:jc w:val="both"/>
        <w:outlineLvl w:val="0"/>
        <w:rPr>
          <w:rFonts w:ascii="Arial" w:hAnsi="Arial" w:cs="Arial"/>
          <w:b/>
          <w:bCs/>
          <w:kern w:val="32"/>
          <w:szCs w:val="20"/>
          <w:lang w:eastAsia="ar-SA"/>
        </w:rPr>
      </w:pPr>
    </w:p>
    <w:p w14:paraId="78E4EFB1" w14:textId="77777777" w:rsidR="005D6E0F" w:rsidRPr="005D6E0F" w:rsidRDefault="005D6E0F" w:rsidP="00B8458C">
      <w:pPr>
        <w:keepNext/>
        <w:numPr>
          <w:ilvl w:val="0"/>
          <w:numId w:val="56"/>
        </w:numPr>
        <w:spacing w:before="120" w:after="120"/>
        <w:ind w:left="714" w:hanging="357"/>
        <w:outlineLvl w:val="0"/>
        <w:rPr>
          <w:rFonts w:ascii="Arial" w:hAnsi="Arial" w:cs="Arial"/>
          <w:b/>
          <w:bCs/>
          <w:kern w:val="32"/>
          <w:szCs w:val="20"/>
          <w:lang w:eastAsia="ar-SA"/>
        </w:rPr>
      </w:pPr>
      <w:r w:rsidRPr="005D6E0F">
        <w:rPr>
          <w:rFonts w:ascii="Arial" w:hAnsi="Arial" w:cs="Arial"/>
          <w:b/>
          <w:szCs w:val="20"/>
          <w:lang w:eastAsia="ar-SA"/>
        </w:rPr>
        <w:t>Terminowość wykonania planowanych prac remontowych wg uzgodnionych harmonogramów</w:t>
      </w:r>
    </w:p>
    <w:tbl>
      <w:tblPr>
        <w:tblW w:w="0" w:type="auto"/>
        <w:jc w:val="center"/>
        <w:tblCellMar>
          <w:left w:w="0" w:type="dxa"/>
          <w:right w:w="0" w:type="dxa"/>
        </w:tblCellMar>
        <w:tblLook w:val="04A0" w:firstRow="1" w:lastRow="0" w:firstColumn="1" w:lastColumn="0" w:noHBand="0" w:noVBand="1"/>
      </w:tblPr>
      <w:tblGrid>
        <w:gridCol w:w="3702"/>
        <w:gridCol w:w="3828"/>
        <w:gridCol w:w="992"/>
        <w:gridCol w:w="956"/>
      </w:tblGrid>
      <w:tr w:rsidR="005D6E0F" w:rsidRPr="005D6E0F" w14:paraId="32539A1E" w14:textId="77777777" w:rsidTr="008A776A">
        <w:trPr>
          <w:trHeight w:val="341"/>
          <w:jc w:val="center"/>
        </w:trPr>
        <w:tc>
          <w:tcPr>
            <w:tcW w:w="3702" w:type="dxa"/>
            <w:vMerge w:val="restar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01CC4EDE" w14:textId="77777777" w:rsidR="005D6E0F" w:rsidRPr="005D6E0F" w:rsidRDefault="005D6E0F" w:rsidP="005D6E0F">
            <w:pPr>
              <w:jc w:val="center"/>
              <w:rPr>
                <w:rFonts w:ascii="Arial" w:hAnsi="Arial" w:cs="Arial"/>
                <w:szCs w:val="20"/>
                <w:lang w:eastAsia="en-US"/>
              </w:rPr>
            </w:pPr>
            <w:r w:rsidRPr="005D6E0F">
              <w:rPr>
                <w:rFonts w:ascii="Arial" w:hAnsi="Arial" w:cs="Arial"/>
                <w:szCs w:val="20"/>
                <w:lang w:eastAsia="en-US"/>
              </w:rPr>
              <w:t>KPI – Terminowość wykonania planowanych prac remontowych</w:t>
            </w:r>
          </w:p>
        </w:tc>
        <w:tc>
          <w:tcPr>
            <w:tcW w:w="3828" w:type="dxa"/>
            <w:tcBorders>
              <w:top w:val="single" w:sz="8" w:space="0" w:color="auto"/>
              <w:left w:val="nil"/>
              <w:bottom w:val="single" w:sz="8" w:space="0" w:color="auto"/>
              <w:right w:val="single" w:sz="8" w:space="0" w:color="auto"/>
            </w:tcBorders>
            <w:tcMar>
              <w:top w:w="0" w:type="dxa"/>
              <w:left w:w="108" w:type="dxa"/>
              <w:bottom w:w="0" w:type="dxa"/>
              <w:right w:w="108" w:type="dxa"/>
            </w:tcMar>
            <w:vAlign w:val="center"/>
          </w:tcPr>
          <w:p w14:paraId="15FA4DFA" w14:textId="77777777" w:rsidR="005D6E0F" w:rsidRPr="005D6E0F" w:rsidRDefault="005D6E0F" w:rsidP="005D6E0F">
            <w:pPr>
              <w:jc w:val="center"/>
              <w:rPr>
                <w:rFonts w:ascii="Arial" w:hAnsi="Arial" w:cs="Arial"/>
                <w:szCs w:val="20"/>
                <w:lang w:eastAsia="en-US"/>
              </w:rPr>
            </w:pPr>
            <w:r w:rsidRPr="005D6E0F">
              <w:rPr>
                <w:rFonts w:ascii="Arial" w:hAnsi="Arial" w:cs="Arial"/>
                <w:szCs w:val="20"/>
                <w:lang w:eastAsia="en-US"/>
              </w:rPr>
              <w:t>Ilość dni w remoncie</w:t>
            </w:r>
          </w:p>
        </w:tc>
        <w:tc>
          <w:tcPr>
            <w:tcW w:w="992" w:type="dxa"/>
            <w:tcBorders>
              <w:top w:val="single" w:sz="8" w:space="0" w:color="auto"/>
              <w:left w:val="nil"/>
              <w:bottom w:val="single" w:sz="8" w:space="0" w:color="auto"/>
              <w:right w:val="single" w:sz="8" w:space="0" w:color="auto"/>
            </w:tcBorders>
            <w:tcMar>
              <w:top w:w="0" w:type="dxa"/>
              <w:left w:w="108" w:type="dxa"/>
              <w:bottom w:w="0" w:type="dxa"/>
              <w:right w:w="108" w:type="dxa"/>
            </w:tcMar>
            <w:vAlign w:val="center"/>
          </w:tcPr>
          <w:p w14:paraId="3E8E338F" w14:textId="77777777" w:rsidR="005D6E0F" w:rsidRPr="005D6E0F" w:rsidRDefault="005D6E0F" w:rsidP="005D6E0F">
            <w:pPr>
              <w:jc w:val="center"/>
              <w:rPr>
                <w:rFonts w:ascii="Arial" w:hAnsi="Arial" w:cs="Arial"/>
                <w:szCs w:val="20"/>
                <w:lang w:eastAsia="en-US"/>
              </w:rPr>
            </w:pPr>
            <w:r w:rsidRPr="005D6E0F">
              <w:rPr>
                <w:rFonts w:ascii="Arial" w:hAnsi="Arial" w:cs="Arial"/>
                <w:szCs w:val="20"/>
                <w:lang w:eastAsia="en-US"/>
              </w:rPr>
              <w:t>Liczba</w:t>
            </w:r>
          </w:p>
        </w:tc>
        <w:tc>
          <w:tcPr>
            <w:tcW w:w="956" w:type="dxa"/>
            <w:vMerge w:val="restart"/>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14:paraId="705CC738" w14:textId="77777777" w:rsidR="005D6E0F" w:rsidRPr="005D6E0F" w:rsidRDefault="005D6E0F" w:rsidP="005D6E0F">
            <w:pPr>
              <w:jc w:val="center"/>
              <w:rPr>
                <w:rFonts w:ascii="Arial" w:hAnsi="Arial" w:cs="Arial"/>
                <w:szCs w:val="20"/>
                <w:lang w:eastAsia="en-US"/>
              </w:rPr>
            </w:pPr>
            <w:r w:rsidRPr="005D6E0F">
              <w:rPr>
                <w:rFonts w:ascii="Arial" w:hAnsi="Arial" w:cs="Arial"/>
                <w:szCs w:val="20"/>
                <w:lang w:eastAsia="en-US"/>
              </w:rPr>
              <w:t xml:space="preserve">≤ 1 </w:t>
            </w:r>
          </w:p>
        </w:tc>
      </w:tr>
      <w:tr w:rsidR="005D6E0F" w:rsidRPr="005D6E0F" w14:paraId="6B4A61BD" w14:textId="77777777" w:rsidTr="008A776A">
        <w:trPr>
          <w:trHeight w:val="341"/>
          <w:jc w:val="center"/>
        </w:trPr>
        <w:tc>
          <w:tcPr>
            <w:tcW w:w="3702" w:type="dxa"/>
            <w:vMerge/>
            <w:tcBorders>
              <w:top w:val="single" w:sz="8" w:space="0" w:color="auto"/>
              <w:left w:val="single" w:sz="8" w:space="0" w:color="auto"/>
              <w:bottom w:val="single" w:sz="8" w:space="0" w:color="auto"/>
              <w:right w:val="single" w:sz="8" w:space="0" w:color="auto"/>
            </w:tcBorders>
            <w:vAlign w:val="center"/>
            <w:hideMark/>
          </w:tcPr>
          <w:p w14:paraId="4C4C4498" w14:textId="77777777" w:rsidR="005D6E0F" w:rsidRPr="005D6E0F" w:rsidRDefault="005D6E0F" w:rsidP="005D6E0F">
            <w:pPr>
              <w:jc w:val="center"/>
              <w:rPr>
                <w:rFonts w:ascii="Arial" w:hAnsi="Arial" w:cs="Arial"/>
                <w:szCs w:val="20"/>
                <w:lang w:eastAsia="en-US"/>
              </w:rPr>
            </w:pPr>
          </w:p>
        </w:tc>
        <w:tc>
          <w:tcPr>
            <w:tcW w:w="3828" w:type="dxa"/>
            <w:tcBorders>
              <w:top w:val="nil"/>
              <w:left w:val="nil"/>
              <w:bottom w:val="single" w:sz="8" w:space="0" w:color="auto"/>
              <w:right w:val="single" w:sz="8" w:space="0" w:color="auto"/>
            </w:tcBorders>
            <w:tcMar>
              <w:top w:w="0" w:type="dxa"/>
              <w:left w:w="108" w:type="dxa"/>
              <w:bottom w:w="0" w:type="dxa"/>
              <w:right w:w="108" w:type="dxa"/>
            </w:tcMar>
            <w:vAlign w:val="center"/>
          </w:tcPr>
          <w:p w14:paraId="24F050F0" w14:textId="77777777" w:rsidR="005D6E0F" w:rsidRPr="005D6E0F" w:rsidRDefault="005D6E0F" w:rsidP="005D6E0F">
            <w:pPr>
              <w:jc w:val="center"/>
              <w:rPr>
                <w:rFonts w:ascii="Arial" w:hAnsi="Arial" w:cs="Arial"/>
                <w:szCs w:val="20"/>
                <w:lang w:eastAsia="en-US"/>
              </w:rPr>
            </w:pPr>
            <w:r w:rsidRPr="005D6E0F">
              <w:rPr>
                <w:rFonts w:ascii="Arial" w:hAnsi="Arial" w:cs="Arial"/>
                <w:szCs w:val="20"/>
                <w:lang w:eastAsia="en-US"/>
              </w:rPr>
              <w:t>Ilość dni remontu w harmonogramie</w:t>
            </w:r>
          </w:p>
        </w:tc>
        <w:tc>
          <w:tcPr>
            <w:tcW w:w="992" w:type="dxa"/>
            <w:tcBorders>
              <w:top w:val="nil"/>
              <w:left w:val="nil"/>
              <w:bottom w:val="single" w:sz="8" w:space="0" w:color="auto"/>
              <w:right w:val="single" w:sz="8" w:space="0" w:color="auto"/>
            </w:tcBorders>
            <w:tcMar>
              <w:top w:w="0" w:type="dxa"/>
              <w:left w:w="108" w:type="dxa"/>
              <w:bottom w:w="0" w:type="dxa"/>
              <w:right w:w="108" w:type="dxa"/>
            </w:tcMar>
            <w:vAlign w:val="center"/>
          </w:tcPr>
          <w:p w14:paraId="325DD93C" w14:textId="77777777" w:rsidR="005D6E0F" w:rsidRPr="005D6E0F" w:rsidRDefault="005D6E0F" w:rsidP="005D6E0F">
            <w:pPr>
              <w:jc w:val="center"/>
              <w:rPr>
                <w:rFonts w:ascii="Arial" w:hAnsi="Arial" w:cs="Arial"/>
                <w:szCs w:val="20"/>
                <w:lang w:eastAsia="en-US"/>
              </w:rPr>
            </w:pPr>
            <w:r w:rsidRPr="005D6E0F">
              <w:rPr>
                <w:rFonts w:ascii="Arial" w:hAnsi="Arial" w:cs="Arial"/>
                <w:szCs w:val="20"/>
                <w:lang w:eastAsia="en-US"/>
              </w:rPr>
              <w:t>Liczba</w:t>
            </w:r>
          </w:p>
        </w:tc>
        <w:tc>
          <w:tcPr>
            <w:tcW w:w="0" w:type="auto"/>
            <w:vMerge/>
            <w:tcBorders>
              <w:top w:val="single" w:sz="8" w:space="0" w:color="auto"/>
              <w:left w:val="nil"/>
              <w:bottom w:val="single" w:sz="8" w:space="0" w:color="auto"/>
              <w:right w:val="single" w:sz="8" w:space="0" w:color="auto"/>
            </w:tcBorders>
            <w:vAlign w:val="center"/>
            <w:hideMark/>
          </w:tcPr>
          <w:p w14:paraId="5563A8AA" w14:textId="77777777" w:rsidR="005D6E0F" w:rsidRPr="00B32486" w:rsidRDefault="005D6E0F" w:rsidP="005D6E0F">
            <w:pPr>
              <w:rPr>
                <w:rFonts w:ascii="Arial" w:eastAsia="Calibri" w:hAnsi="Arial"/>
                <w:highlight w:val="yellow"/>
              </w:rPr>
            </w:pPr>
          </w:p>
        </w:tc>
      </w:tr>
    </w:tbl>
    <w:p w14:paraId="1F9483A7" w14:textId="091748D6" w:rsidR="005D6E0F" w:rsidRPr="005D6E0F" w:rsidRDefault="005D6E0F" w:rsidP="00B8458C">
      <w:pPr>
        <w:keepNext/>
        <w:numPr>
          <w:ilvl w:val="0"/>
          <w:numId w:val="56"/>
        </w:numPr>
        <w:spacing w:before="120" w:after="120"/>
        <w:ind w:left="714" w:hanging="357"/>
        <w:outlineLvl w:val="0"/>
        <w:rPr>
          <w:rFonts w:ascii="Arial" w:hAnsi="Arial" w:cs="Arial"/>
          <w:b/>
          <w:bCs/>
          <w:kern w:val="32"/>
          <w:szCs w:val="20"/>
          <w:lang w:eastAsia="ar-SA"/>
        </w:rPr>
      </w:pPr>
      <w:r w:rsidRPr="005D6E0F">
        <w:rPr>
          <w:rFonts w:ascii="Arial" w:hAnsi="Arial" w:cs="Arial"/>
          <w:b/>
          <w:szCs w:val="20"/>
          <w:lang w:eastAsia="ar-SA"/>
        </w:rPr>
        <w:t xml:space="preserve">Dyspozycyjność </w:t>
      </w:r>
      <w:r w:rsidR="00F947DD">
        <w:rPr>
          <w:rFonts w:ascii="Arial" w:hAnsi="Arial" w:cs="Arial"/>
          <w:b/>
          <w:szCs w:val="20"/>
          <w:lang w:eastAsia="ar-SA"/>
        </w:rPr>
        <w:t>U</w:t>
      </w:r>
      <w:r w:rsidRPr="005D6E0F">
        <w:rPr>
          <w:rFonts w:ascii="Arial" w:hAnsi="Arial" w:cs="Arial"/>
          <w:b/>
          <w:szCs w:val="20"/>
          <w:lang w:eastAsia="ar-SA"/>
        </w:rPr>
        <w:t>rządzeń po planowym remoncie w okresie gwarancyjnym - 97%</w:t>
      </w:r>
    </w:p>
    <w:tbl>
      <w:tblPr>
        <w:tblW w:w="0" w:type="auto"/>
        <w:jc w:val="center"/>
        <w:tblCellMar>
          <w:left w:w="0" w:type="dxa"/>
          <w:right w:w="0" w:type="dxa"/>
        </w:tblCellMar>
        <w:tblLook w:val="04A0" w:firstRow="1" w:lastRow="0" w:firstColumn="1" w:lastColumn="0" w:noHBand="0" w:noVBand="1"/>
      </w:tblPr>
      <w:tblGrid>
        <w:gridCol w:w="3702"/>
        <w:gridCol w:w="3828"/>
        <w:gridCol w:w="992"/>
        <w:gridCol w:w="956"/>
      </w:tblGrid>
      <w:tr w:rsidR="005D6E0F" w:rsidRPr="005D6E0F" w14:paraId="7FA4D6D9" w14:textId="77777777" w:rsidTr="008A776A">
        <w:trPr>
          <w:trHeight w:val="341"/>
          <w:jc w:val="center"/>
        </w:trPr>
        <w:tc>
          <w:tcPr>
            <w:tcW w:w="3702" w:type="dxa"/>
            <w:vMerge w:val="restar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1F8B580A" w14:textId="5D51FDC7" w:rsidR="005D6E0F" w:rsidRPr="005D6E0F" w:rsidRDefault="005D6E0F" w:rsidP="005D6E0F">
            <w:pPr>
              <w:jc w:val="center"/>
              <w:rPr>
                <w:rFonts w:ascii="Arial" w:hAnsi="Arial" w:cs="Arial"/>
                <w:szCs w:val="20"/>
                <w:lang w:eastAsia="en-US"/>
              </w:rPr>
            </w:pPr>
            <w:r w:rsidRPr="005D6E0F">
              <w:rPr>
                <w:rFonts w:ascii="Arial" w:hAnsi="Arial" w:cs="Arial"/>
                <w:szCs w:val="20"/>
                <w:lang w:eastAsia="en-US"/>
              </w:rPr>
              <w:t xml:space="preserve">KPI – dyspozycyjność </w:t>
            </w:r>
            <w:r w:rsidR="00F947DD">
              <w:rPr>
                <w:rFonts w:ascii="Arial" w:hAnsi="Arial" w:cs="Arial"/>
                <w:szCs w:val="20"/>
                <w:lang w:eastAsia="en-US"/>
              </w:rPr>
              <w:t>U</w:t>
            </w:r>
            <w:r w:rsidRPr="005D6E0F">
              <w:rPr>
                <w:rFonts w:ascii="Arial" w:hAnsi="Arial" w:cs="Arial"/>
                <w:szCs w:val="20"/>
                <w:lang w:eastAsia="en-US"/>
              </w:rPr>
              <w:t>rządzeń</w:t>
            </w:r>
            <w:r w:rsidRPr="005D6E0F">
              <w:rPr>
                <w:rFonts w:ascii="Arial" w:hAnsi="Arial" w:cs="Arial"/>
                <w:szCs w:val="20"/>
              </w:rPr>
              <w:t xml:space="preserve"> </w:t>
            </w:r>
            <w:r w:rsidRPr="005D6E0F">
              <w:rPr>
                <w:rFonts w:ascii="Arial" w:hAnsi="Arial" w:cs="Arial"/>
                <w:szCs w:val="20"/>
                <w:lang w:eastAsia="en-US"/>
              </w:rPr>
              <w:t>po planowym remoncie</w:t>
            </w:r>
          </w:p>
        </w:tc>
        <w:tc>
          <w:tcPr>
            <w:tcW w:w="3828" w:type="dxa"/>
            <w:tcBorders>
              <w:top w:val="single" w:sz="8" w:space="0" w:color="auto"/>
              <w:left w:val="nil"/>
              <w:bottom w:val="single" w:sz="8" w:space="0" w:color="auto"/>
              <w:right w:val="single" w:sz="8" w:space="0" w:color="auto"/>
            </w:tcBorders>
            <w:tcMar>
              <w:top w:w="0" w:type="dxa"/>
              <w:left w:w="108" w:type="dxa"/>
              <w:bottom w:w="0" w:type="dxa"/>
              <w:right w:w="108" w:type="dxa"/>
            </w:tcMar>
            <w:vAlign w:val="center"/>
          </w:tcPr>
          <w:p w14:paraId="3FBD3E37" w14:textId="2D819270" w:rsidR="005D6E0F" w:rsidRPr="005D6E0F" w:rsidRDefault="005D6E0F" w:rsidP="005D6E0F">
            <w:pPr>
              <w:jc w:val="center"/>
              <w:rPr>
                <w:rFonts w:ascii="Arial" w:hAnsi="Arial" w:cs="Arial"/>
                <w:szCs w:val="20"/>
                <w:lang w:eastAsia="en-US"/>
              </w:rPr>
            </w:pPr>
            <w:r w:rsidRPr="005D6E0F">
              <w:rPr>
                <w:rFonts w:ascii="Arial" w:hAnsi="Arial" w:cs="Arial"/>
                <w:szCs w:val="20"/>
                <w:lang w:eastAsia="en-US"/>
              </w:rPr>
              <w:t xml:space="preserve">Czas pracy </w:t>
            </w:r>
            <w:r w:rsidR="00F947DD">
              <w:rPr>
                <w:rFonts w:ascii="Arial" w:hAnsi="Arial" w:cs="Arial"/>
                <w:szCs w:val="20"/>
                <w:lang w:eastAsia="en-US"/>
              </w:rPr>
              <w:t>U</w:t>
            </w:r>
            <w:r w:rsidRPr="005D6E0F">
              <w:rPr>
                <w:rFonts w:ascii="Arial" w:hAnsi="Arial" w:cs="Arial"/>
                <w:szCs w:val="20"/>
                <w:lang w:eastAsia="en-US"/>
              </w:rPr>
              <w:t>rządzenia + czas postoju w rezerwie</w:t>
            </w:r>
          </w:p>
        </w:tc>
        <w:tc>
          <w:tcPr>
            <w:tcW w:w="992" w:type="dxa"/>
            <w:tcBorders>
              <w:top w:val="single" w:sz="8" w:space="0" w:color="auto"/>
              <w:left w:val="nil"/>
              <w:bottom w:val="single" w:sz="8" w:space="0" w:color="auto"/>
              <w:right w:val="single" w:sz="8" w:space="0" w:color="auto"/>
            </w:tcBorders>
            <w:tcMar>
              <w:top w:w="0" w:type="dxa"/>
              <w:left w:w="108" w:type="dxa"/>
              <w:bottom w:w="0" w:type="dxa"/>
              <w:right w:w="108" w:type="dxa"/>
            </w:tcMar>
            <w:vAlign w:val="center"/>
          </w:tcPr>
          <w:p w14:paraId="5A08A1DD" w14:textId="77777777" w:rsidR="005D6E0F" w:rsidRPr="005D6E0F" w:rsidRDefault="005D6E0F" w:rsidP="005D6E0F">
            <w:pPr>
              <w:jc w:val="center"/>
              <w:rPr>
                <w:rFonts w:ascii="Arial" w:hAnsi="Arial" w:cs="Arial"/>
                <w:szCs w:val="20"/>
                <w:lang w:eastAsia="en-US"/>
              </w:rPr>
            </w:pPr>
            <w:r w:rsidRPr="005D6E0F">
              <w:rPr>
                <w:rFonts w:ascii="Arial" w:hAnsi="Arial" w:cs="Arial"/>
                <w:szCs w:val="20"/>
                <w:lang w:eastAsia="en-US"/>
              </w:rPr>
              <w:t>Liczba godz.</w:t>
            </w:r>
          </w:p>
        </w:tc>
        <w:tc>
          <w:tcPr>
            <w:tcW w:w="956" w:type="dxa"/>
            <w:vMerge w:val="restart"/>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14:paraId="18368BFB" w14:textId="77777777" w:rsidR="005D6E0F" w:rsidRPr="005D6E0F" w:rsidRDefault="005D6E0F" w:rsidP="005D6E0F">
            <w:pPr>
              <w:jc w:val="center"/>
              <w:rPr>
                <w:rFonts w:ascii="Arial" w:hAnsi="Arial" w:cs="Arial"/>
                <w:szCs w:val="20"/>
                <w:lang w:eastAsia="en-US"/>
              </w:rPr>
            </w:pPr>
            <w:r w:rsidRPr="005D6E0F">
              <w:rPr>
                <w:rFonts w:ascii="Arial" w:hAnsi="Arial" w:cs="Arial"/>
                <w:szCs w:val="20"/>
                <w:lang w:eastAsia="en-US"/>
              </w:rPr>
              <w:t>≥ 0,97</w:t>
            </w:r>
          </w:p>
        </w:tc>
      </w:tr>
      <w:tr w:rsidR="005D6E0F" w:rsidRPr="005D6E0F" w14:paraId="3A8671C7" w14:textId="77777777" w:rsidTr="008A776A">
        <w:trPr>
          <w:trHeight w:val="341"/>
          <w:jc w:val="center"/>
        </w:trPr>
        <w:tc>
          <w:tcPr>
            <w:tcW w:w="3702" w:type="dxa"/>
            <w:vMerge/>
            <w:tcBorders>
              <w:top w:val="single" w:sz="8" w:space="0" w:color="auto"/>
              <w:left w:val="single" w:sz="8" w:space="0" w:color="auto"/>
              <w:bottom w:val="single" w:sz="8" w:space="0" w:color="auto"/>
              <w:right w:val="single" w:sz="8" w:space="0" w:color="auto"/>
            </w:tcBorders>
            <w:vAlign w:val="center"/>
            <w:hideMark/>
          </w:tcPr>
          <w:p w14:paraId="71D34BA6" w14:textId="77777777" w:rsidR="005D6E0F" w:rsidRPr="005D6E0F" w:rsidRDefault="005D6E0F" w:rsidP="005D6E0F">
            <w:pPr>
              <w:jc w:val="center"/>
              <w:rPr>
                <w:rFonts w:ascii="Arial" w:hAnsi="Arial" w:cs="Arial"/>
                <w:szCs w:val="20"/>
                <w:lang w:eastAsia="en-US"/>
              </w:rPr>
            </w:pPr>
          </w:p>
        </w:tc>
        <w:tc>
          <w:tcPr>
            <w:tcW w:w="3828" w:type="dxa"/>
            <w:tcBorders>
              <w:top w:val="nil"/>
              <w:left w:val="nil"/>
              <w:bottom w:val="single" w:sz="8" w:space="0" w:color="auto"/>
              <w:right w:val="single" w:sz="8" w:space="0" w:color="auto"/>
            </w:tcBorders>
            <w:tcMar>
              <w:top w:w="0" w:type="dxa"/>
              <w:left w:w="108" w:type="dxa"/>
              <w:bottom w:w="0" w:type="dxa"/>
              <w:right w:w="108" w:type="dxa"/>
            </w:tcMar>
            <w:vAlign w:val="center"/>
          </w:tcPr>
          <w:p w14:paraId="520A1338" w14:textId="77777777" w:rsidR="005D6E0F" w:rsidRPr="005D6E0F" w:rsidRDefault="005D6E0F" w:rsidP="005D6E0F">
            <w:pPr>
              <w:jc w:val="center"/>
              <w:rPr>
                <w:rFonts w:ascii="Arial" w:hAnsi="Arial" w:cs="Arial"/>
                <w:szCs w:val="20"/>
                <w:lang w:eastAsia="en-US"/>
              </w:rPr>
            </w:pPr>
            <w:r w:rsidRPr="005D6E0F">
              <w:rPr>
                <w:rFonts w:ascii="Arial" w:hAnsi="Arial" w:cs="Arial"/>
                <w:szCs w:val="20"/>
                <w:lang w:eastAsia="en-US"/>
              </w:rPr>
              <w:t>Czas całkowity okresu</w:t>
            </w:r>
          </w:p>
        </w:tc>
        <w:tc>
          <w:tcPr>
            <w:tcW w:w="992" w:type="dxa"/>
            <w:tcBorders>
              <w:top w:val="nil"/>
              <w:left w:val="nil"/>
              <w:bottom w:val="single" w:sz="8" w:space="0" w:color="auto"/>
              <w:right w:val="single" w:sz="8" w:space="0" w:color="auto"/>
            </w:tcBorders>
            <w:tcMar>
              <w:top w:w="0" w:type="dxa"/>
              <w:left w:w="108" w:type="dxa"/>
              <w:bottom w:w="0" w:type="dxa"/>
              <w:right w:w="108" w:type="dxa"/>
            </w:tcMar>
            <w:vAlign w:val="center"/>
          </w:tcPr>
          <w:p w14:paraId="6790252E" w14:textId="77777777" w:rsidR="005D6E0F" w:rsidRPr="005D6E0F" w:rsidRDefault="005D6E0F" w:rsidP="005D6E0F">
            <w:pPr>
              <w:jc w:val="center"/>
              <w:rPr>
                <w:rFonts w:ascii="Arial" w:hAnsi="Arial" w:cs="Arial"/>
                <w:szCs w:val="20"/>
                <w:lang w:eastAsia="en-US"/>
              </w:rPr>
            </w:pPr>
            <w:r w:rsidRPr="005D6E0F">
              <w:rPr>
                <w:rFonts w:ascii="Arial" w:hAnsi="Arial" w:cs="Arial"/>
                <w:szCs w:val="20"/>
                <w:lang w:eastAsia="en-US"/>
              </w:rPr>
              <w:t>Liczba godz.</w:t>
            </w:r>
          </w:p>
        </w:tc>
        <w:tc>
          <w:tcPr>
            <w:tcW w:w="0" w:type="auto"/>
            <w:vMerge/>
            <w:tcBorders>
              <w:top w:val="single" w:sz="8" w:space="0" w:color="auto"/>
              <w:left w:val="nil"/>
              <w:bottom w:val="single" w:sz="8" w:space="0" w:color="auto"/>
              <w:right w:val="single" w:sz="8" w:space="0" w:color="auto"/>
            </w:tcBorders>
            <w:vAlign w:val="center"/>
            <w:hideMark/>
          </w:tcPr>
          <w:p w14:paraId="1FEF4DC0" w14:textId="77777777" w:rsidR="005D6E0F" w:rsidRPr="00B32486" w:rsidRDefault="005D6E0F" w:rsidP="005D6E0F">
            <w:pPr>
              <w:rPr>
                <w:rFonts w:ascii="Arial" w:eastAsia="Calibri" w:hAnsi="Arial"/>
                <w:highlight w:val="yellow"/>
              </w:rPr>
            </w:pPr>
          </w:p>
        </w:tc>
      </w:tr>
    </w:tbl>
    <w:p w14:paraId="52C7AD84" w14:textId="5EDB8FAD" w:rsidR="005D6E0F" w:rsidRPr="005D6E0F" w:rsidRDefault="005D6E0F" w:rsidP="00B8458C">
      <w:pPr>
        <w:keepNext/>
        <w:numPr>
          <w:ilvl w:val="0"/>
          <w:numId w:val="56"/>
        </w:numPr>
        <w:spacing w:before="120" w:after="120"/>
        <w:ind w:left="714" w:hanging="357"/>
        <w:outlineLvl w:val="0"/>
        <w:rPr>
          <w:rFonts w:ascii="Arial" w:hAnsi="Arial" w:cs="Arial"/>
          <w:b/>
          <w:bCs/>
          <w:kern w:val="32"/>
          <w:szCs w:val="20"/>
          <w:lang w:eastAsia="ar-SA"/>
        </w:rPr>
      </w:pPr>
      <w:r w:rsidRPr="005D6E0F">
        <w:rPr>
          <w:rFonts w:ascii="Arial" w:hAnsi="Arial" w:cs="Arial"/>
          <w:b/>
          <w:szCs w:val="20"/>
          <w:lang w:eastAsia="ar-SA"/>
        </w:rPr>
        <w:t>Czas p</w:t>
      </w:r>
      <w:r w:rsidR="008A776A">
        <w:rPr>
          <w:rFonts w:ascii="Arial" w:hAnsi="Arial" w:cs="Arial"/>
          <w:b/>
          <w:szCs w:val="20"/>
          <w:lang w:eastAsia="ar-SA"/>
        </w:rPr>
        <w:t xml:space="preserve">rzystąpienia do usuwania </w:t>
      </w:r>
      <w:r w:rsidR="00F947DD">
        <w:rPr>
          <w:rFonts w:ascii="Arial" w:hAnsi="Arial" w:cs="Arial"/>
          <w:b/>
          <w:szCs w:val="20"/>
          <w:lang w:eastAsia="ar-SA"/>
        </w:rPr>
        <w:t>A</w:t>
      </w:r>
      <w:r w:rsidR="008A776A">
        <w:rPr>
          <w:rFonts w:ascii="Arial" w:hAnsi="Arial" w:cs="Arial"/>
          <w:b/>
          <w:szCs w:val="20"/>
          <w:lang w:eastAsia="ar-SA"/>
        </w:rPr>
        <w:t>warii</w:t>
      </w:r>
    </w:p>
    <w:tbl>
      <w:tblPr>
        <w:tblW w:w="0" w:type="auto"/>
        <w:jc w:val="center"/>
        <w:tblCellMar>
          <w:left w:w="0" w:type="dxa"/>
          <w:right w:w="0" w:type="dxa"/>
        </w:tblCellMar>
        <w:tblLook w:val="04A0" w:firstRow="1" w:lastRow="0" w:firstColumn="1" w:lastColumn="0" w:noHBand="0" w:noVBand="1"/>
      </w:tblPr>
      <w:tblGrid>
        <w:gridCol w:w="3434"/>
        <w:gridCol w:w="3828"/>
        <w:gridCol w:w="992"/>
        <w:gridCol w:w="1231"/>
      </w:tblGrid>
      <w:tr w:rsidR="005D6E0F" w:rsidRPr="005D6E0F" w14:paraId="4D68CEFB" w14:textId="77777777" w:rsidTr="008A776A">
        <w:trPr>
          <w:trHeight w:val="341"/>
          <w:jc w:val="center"/>
        </w:trPr>
        <w:tc>
          <w:tcPr>
            <w:tcW w:w="3434" w:type="dxa"/>
            <w:vMerge w:val="restar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51589311" w14:textId="2823DA82" w:rsidR="005D6E0F" w:rsidRPr="005D6E0F" w:rsidRDefault="005D6E0F" w:rsidP="005D6E0F">
            <w:pPr>
              <w:jc w:val="center"/>
              <w:rPr>
                <w:rFonts w:ascii="Arial" w:hAnsi="Arial" w:cs="Arial"/>
                <w:szCs w:val="20"/>
                <w:lang w:eastAsia="en-US"/>
              </w:rPr>
            </w:pPr>
            <w:r w:rsidRPr="005D6E0F">
              <w:rPr>
                <w:rFonts w:ascii="Arial" w:hAnsi="Arial" w:cs="Arial"/>
                <w:szCs w:val="20"/>
                <w:lang w:eastAsia="en-US"/>
              </w:rPr>
              <w:t xml:space="preserve">KPI – czas przystąpienia do usuwania </w:t>
            </w:r>
            <w:r w:rsidR="00F947DD">
              <w:rPr>
                <w:rFonts w:ascii="Arial" w:hAnsi="Arial" w:cs="Arial"/>
                <w:szCs w:val="20"/>
                <w:lang w:eastAsia="en-US"/>
              </w:rPr>
              <w:t>A</w:t>
            </w:r>
            <w:r w:rsidRPr="005D6E0F">
              <w:rPr>
                <w:rFonts w:ascii="Arial" w:hAnsi="Arial" w:cs="Arial"/>
                <w:szCs w:val="20"/>
                <w:lang w:eastAsia="en-US"/>
              </w:rPr>
              <w:t>warii</w:t>
            </w:r>
          </w:p>
        </w:tc>
        <w:tc>
          <w:tcPr>
            <w:tcW w:w="3828" w:type="dxa"/>
            <w:tcBorders>
              <w:top w:val="single" w:sz="8" w:space="0" w:color="auto"/>
              <w:left w:val="nil"/>
              <w:bottom w:val="single" w:sz="8" w:space="0" w:color="auto"/>
              <w:right w:val="single" w:sz="8" w:space="0" w:color="auto"/>
            </w:tcBorders>
            <w:tcMar>
              <w:top w:w="0" w:type="dxa"/>
              <w:left w:w="108" w:type="dxa"/>
              <w:bottom w:w="0" w:type="dxa"/>
              <w:right w:w="108" w:type="dxa"/>
            </w:tcMar>
            <w:vAlign w:val="center"/>
          </w:tcPr>
          <w:p w14:paraId="4E0EE584" w14:textId="77777777" w:rsidR="005D6E0F" w:rsidRPr="005D6E0F" w:rsidRDefault="005D6E0F" w:rsidP="005D6E0F">
            <w:pPr>
              <w:jc w:val="center"/>
              <w:rPr>
                <w:rFonts w:ascii="Arial" w:hAnsi="Arial" w:cs="Arial"/>
                <w:szCs w:val="20"/>
                <w:lang w:eastAsia="en-US"/>
              </w:rPr>
            </w:pPr>
            <w:r w:rsidRPr="005D6E0F">
              <w:rPr>
                <w:rFonts w:ascii="Arial" w:hAnsi="Arial" w:cs="Arial"/>
                <w:szCs w:val="20"/>
                <w:lang w:eastAsia="en-US"/>
              </w:rPr>
              <w:t>Czas reakcji rzeczywisty</w:t>
            </w:r>
          </w:p>
        </w:tc>
        <w:tc>
          <w:tcPr>
            <w:tcW w:w="992" w:type="dxa"/>
            <w:tcBorders>
              <w:top w:val="single" w:sz="8" w:space="0" w:color="auto"/>
              <w:left w:val="nil"/>
              <w:bottom w:val="single" w:sz="8" w:space="0" w:color="auto"/>
              <w:right w:val="single" w:sz="8" w:space="0" w:color="auto"/>
            </w:tcBorders>
            <w:tcMar>
              <w:top w:w="0" w:type="dxa"/>
              <w:left w:w="108" w:type="dxa"/>
              <w:bottom w:w="0" w:type="dxa"/>
              <w:right w:w="108" w:type="dxa"/>
            </w:tcMar>
            <w:vAlign w:val="center"/>
          </w:tcPr>
          <w:p w14:paraId="2C87D9D6" w14:textId="77777777" w:rsidR="005D6E0F" w:rsidRPr="005D6E0F" w:rsidRDefault="005D6E0F" w:rsidP="005D6E0F">
            <w:pPr>
              <w:jc w:val="center"/>
              <w:rPr>
                <w:rFonts w:ascii="Arial" w:hAnsi="Arial" w:cs="Arial"/>
                <w:szCs w:val="20"/>
                <w:lang w:eastAsia="en-US"/>
              </w:rPr>
            </w:pPr>
            <w:r w:rsidRPr="005D6E0F">
              <w:rPr>
                <w:rFonts w:ascii="Arial" w:hAnsi="Arial" w:cs="Arial"/>
                <w:szCs w:val="20"/>
                <w:lang w:eastAsia="en-US"/>
              </w:rPr>
              <w:t>Minuty</w:t>
            </w:r>
          </w:p>
        </w:tc>
        <w:tc>
          <w:tcPr>
            <w:tcW w:w="1231" w:type="dxa"/>
            <w:vMerge w:val="restart"/>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14:paraId="72BCBB42" w14:textId="77777777" w:rsidR="005D6E0F" w:rsidRPr="005D6E0F" w:rsidRDefault="005D6E0F" w:rsidP="005D6E0F">
            <w:pPr>
              <w:jc w:val="center"/>
              <w:rPr>
                <w:rFonts w:ascii="Arial" w:hAnsi="Arial" w:cs="Arial"/>
                <w:szCs w:val="20"/>
                <w:lang w:eastAsia="en-US"/>
              </w:rPr>
            </w:pPr>
            <w:r w:rsidRPr="005D6E0F">
              <w:rPr>
                <w:rFonts w:ascii="Arial" w:hAnsi="Arial" w:cs="Arial"/>
                <w:szCs w:val="20"/>
                <w:lang w:eastAsia="en-US"/>
              </w:rPr>
              <w:t>≤ 1</w:t>
            </w:r>
          </w:p>
        </w:tc>
      </w:tr>
      <w:tr w:rsidR="005D6E0F" w:rsidRPr="005D6E0F" w14:paraId="6A037332" w14:textId="77777777" w:rsidTr="008A776A">
        <w:trPr>
          <w:trHeight w:val="341"/>
          <w:jc w:val="center"/>
        </w:trPr>
        <w:tc>
          <w:tcPr>
            <w:tcW w:w="3434" w:type="dxa"/>
            <w:vMerge/>
            <w:tcBorders>
              <w:top w:val="single" w:sz="8" w:space="0" w:color="auto"/>
              <w:left w:val="single" w:sz="8" w:space="0" w:color="auto"/>
              <w:bottom w:val="single" w:sz="8" w:space="0" w:color="auto"/>
              <w:right w:val="single" w:sz="8" w:space="0" w:color="auto"/>
            </w:tcBorders>
            <w:vAlign w:val="center"/>
            <w:hideMark/>
          </w:tcPr>
          <w:p w14:paraId="48D964B3" w14:textId="77777777" w:rsidR="005D6E0F" w:rsidRPr="005D6E0F" w:rsidRDefault="005D6E0F" w:rsidP="005D6E0F">
            <w:pPr>
              <w:jc w:val="center"/>
              <w:rPr>
                <w:rFonts w:ascii="Arial" w:hAnsi="Arial" w:cs="Arial"/>
                <w:szCs w:val="20"/>
                <w:lang w:eastAsia="en-US"/>
              </w:rPr>
            </w:pPr>
          </w:p>
        </w:tc>
        <w:tc>
          <w:tcPr>
            <w:tcW w:w="3828" w:type="dxa"/>
            <w:tcBorders>
              <w:top w:val="nil"/>
              <w:left w:val="nil"/>
              <w:bottom w:val="single" w:sz="8" w:space="0" w:color="auto"/>
              <w:right w:val="single" w:sz="8" w:space="0" w:color="auto"/>
            </w:tcBorders>
            <w:tcMar>
              <w:top w:w="0" w:type="dxa"/>
              <w:left w:w="108" w:type="dxa"/>
              <w:bottom w:w="0" w:type="dxa"/>
              <w:right w:w="108" w:type="dxa"/>
            </w:tcMar>
            <w:vAlign w:val="center"/>
          </w:tcPr>
          <w:p w14:paraId="56F907FC" w14:textId="77777777" w:rsidR="005D6E0F" w:rsidRPr="005D6E0F" w:rsidRDefault="005D6E0F" w:rsidP="005D6E0F">
            <w:pPr>
              <w:jc w:val="center"/>
              <w:rPr>
                <w:rFonts w:ascii="Arial" w:hAnsi="Arial" w:cs="Arial"/>
                <w:szCs w:val="20"/>
                <w:lang w:eastAsia="en-US"/>
              </w:rPr>
            </w:pPr>
            <w:r w:rsidRPr="005D6E0F">
              <w:rPr>
                <w:rFonts w:ascii="Arial" w:hAnsi="Arial" w:cs="Arial"/>
                <w:szCs w:val="20"/>
                <w:lang w:eastAsia="en-US"/>
              </w:rPr>
              <w:t>Czas reakcji wymagany</w:t>
            </w:r>
          </w:p>
        </w:tc>
        <w:tc>
          <w:tcPr>
            <w:tcW w:w="992" w:type="dxa"/>
            <w:tcBorders>
              <w:top w:val="nil"/>
              <w:left w:val="nil"/>
              <w:bottom w:val="single" w:sz="8" w:space="0" w:color="auto"/>
              <w:right w:val="single" w:sz="8" w:space="0" w:color="auto"/>
            </w:tcBorders>
            <w:tcMar>
              <w:top w:w="0" w:type="dxa"/>
              <w:left w:w="108" w:type="dxa"/>
              <w:bottom w:w="0" w:type="dxa"/>
              <w:right w:w="108" w:type="dxa"/>
            </w:tcMar>
            <w:vAlign w:val="center"/>
          </w:tcPr>
          <w:p w14:paraId="2AB42A09" w14:textId="77777777" w:rsidR="005D6E0F" w:rsidRPr="005D6E0F" w:rsidRDefault="005D6E0F" w:rsidP="005D6E0F">
            <w:pPr>
              <w:jc w:val="center"/>
              <w:rPr>
                <w:rFonts w:ascii="Arial" w:hAnsi="Arial" w:cs="Arial"/>
                <w:szCs w:val="20"/>
                <w:lang w:eastAsia="en-US"/>
              </w:rPr>
            </w:pPr>
            <w:r w:rsidRPr="005D6E0F">
              <w:rPr>
                <w:rFonts w:ascii="Arial" w:hAnsi="Arial" w:cs="Arial"/>
                <w:szCs w:val="20"/>
                <w:lang w:eastAsia="en-US"/>
              </w:rPr>
              <w:t>Minuty</w:t>
            </w:r>
          </w:p>
        </w:tc>
        <w:tc>
          <w:tcPr>
            <w:tcW w:w="1231" w:type="dxa"/>
            <w:vMerge/>
            <w:tcBorders>
              <w:top w:val="single" w:sz="8" w:space="0" w:color="auto"/>
              <w:left w:val="nil"/>
              <w:bottom w:val="single" w:sz="8" w:space="0" w:color="auto"/>
              <w:right w:val="single" w:sz="8" w:space="0" w:color="auto"/>
            </w:tcBorders>
            <w:vAlign w:val="center"/>
            <w:hideMark/>
          </w:tcPr>
          <w:p w14:paraId="5CBD6CCA" w14:textId="77777777" w:rsidR="005D6E0F" w:rsidRPr="00B32486" w:rsidRDefault="005D6E0F" w:rsidP="005D6E0F">
            <w:pPr>
              <w:rPr>
                <w:rFonts w:ascii="Arial" w:eastAsia="Calibri" w:hAnsi="Arial"/>
                <w:highlight w:val="yellow"/>
              </w:rPr>
            </w:pPr>
          </w:p>
        </w:tc>
      </w:tr>
      <w:tr w:rsidR="005D6E0F" w:rsidRPr="005D6E0F" w14:paraId="7306E6D6" w14:textId="77777777" w:rsidTr="008A776A">
        <w:trPr>
          <w:trHeight w:val="341"/>
          <w:jc w:val="center"/>
        </w:trPr>
        <w:tc>
          <w:tcPr>
            <w:tcW w:w="3434" w:type="dxa"/>
            <w:vMerge/>
            <w:tcBorders>
              <w:top w:val="single" w:sz="8" w:space="0" w:color="auto"/>
              <w:left w:val="single" w:sz="8" w:space="0" w:color="auto"/>
              <w:bottom w:val="single" w:sz="8" w:space="0" w:color="auto"/>
              <w:right w:val="single" w:sz="8" w:space="0" w:color="auto"/>
            </w:tcBorders>
            <w:vAlign w:val="center"/>
            <w:hideMark/>
          </w:tcPr>
          <w:p w14:paraId="216741FF" w14:textId="77777777" w:rsidR="005D6E0F" w:rsidRPr="005D6E0F" w:rsidRDefault="005D6E0F" w:rsidP="008A776A">
            <w:pPr>
              <w:spacing w:after="160" w:line="259" w:lineRule="auto"/>
              <w:rPr>
                <w:rFonts w:ascii="Arial" w:hAnsi="Arial" w:cs="Arial"/>
                <w:szCs w:val="20"/>
                <w:lang w:eastAsia="en-US"/>
              </w:rPr>
            </w:pPr>
          </w:p>
        </w:tc>
        <w:tc>
          <w:tcPr>
            <w:tcW w:w="3828" w:type="dxa"/>
            <w:tcBorders>
              <w:top w:val="nil"/>
              <w:left w:val="nil"/>
              <w:bottom w:val="single" w:sz="8" w:space="0" w:color="auto"/>
              <w:right w:val="single" w:sz="8" w:space="0" w:color="auto"/>
            </w:tcBorders>
            <w:tcMar>
              <w:top w:w="0" w:type="dxa"/>
              <w:left w:w="108" w:type="dxa"/>
              <w:bottom w:w="0" w:type="dxa"/>
              <w:right w:w="108" w:type="dxa"/>
            </w:tcMar>
            <w:vAlign w:val="center"/>
          </w:tcPr>
          <w:p w14:paraId="115B9EA5" w14:textId="77777777" w:rsidR="005D6E0F" w:rsidRPr="005D6E0F" w:rsidRDefault="005D6E0F" w:rsidP="005D6E0F">
            <w:pPr>
              <w:jc w:val="center"/>
              <w:rPr>
                <w:rFonts w:ascii="Arial" w:hAnsi="Arial" w:cs="Arial"/>
                <w:szCs w:val="20"/>
                <w:lang w:eastAsia="en-US"/>
              </w:rPr>
            </w:pPr>
            <w:r w:rsidRPr="005D6E0F">
              <w:rPr>
                <w:rFonts w:ascii="Arial" w:hAnsi="Arial" w:cs="Arial"/>
                <w:szCs w:val="20"/>
                <w:lang w:eastAsia="en-US"/>
              </w:rPr>
              <w:t>Ilość zatrudnionych pracowników</w:t>
            </w:r>
          </w:p>
        </w:tc>
        <w:tc>
          <w:tcPr>
            <w:tcW w:w="992" w:type="dxa"/>
            <w:tcBorders>
              <w:top w:val="nil"/>
              <w:left w:val="nil"/>
              <w:bottom w:val="single" w:sz="8" w:space="0" w:color="auto"/>
              <w:right w:val="single" w:sz="8" w:space="0" w:color="auto"/>
            </w:tcBorders>
            <w:tcMar>
              <w:top w:w="0" w:type="dxa"/>
              <w:left w:w="108" w:type="dxa"/>
              <w:bottom w:w="0" w:type="dxa"/>
              <w:right w:w="108" w:type="dxa"/>
            </w:tcMar>
            <w:vAlign w:val="center"/>
          </w:tcPr>
          <w:p w14:paraId="02E1CC9A" w14:textId="77777777" w:rsidR="005D6E0F" w:rsidRPr="005D6E0F" w:rsidRDefault="005D6E0F" w:rsidP="005D6E0F">
            <w:pPr>
              <w:jc w:val="center"/>
              <w:rPr>
                <w:rFonts w:ascii="Arial" w:hAnsi="Arial" w:cs="Arial"/>
                <w:szCs w:val="20"/>
                <w:lang w:eastAsia="en-US"/>
              </w:rPr>
            </w:pPr>
            <w:r w:rsidRPr="005D6E0F">
              <w:rPr>
                <w:rFonts w:ascii="Arial" w:hAnsi="Arial" w:cs="Arial"/>
                <w:szCs w:val="20"/>
                <w:lang w:eastAsia="en-US"/>
              </w:rPr>
              <w:t>Liczba</w:t>
            </w:r>
          </w:p>
        </w:tc>
        <w:tc>
          <w:tcPr>
            <w:tcW w:w="1231" w:type="dxa"/>
            <w:vMerge/>
            <w:tcBorders>
              <w:top w:val="single" w:sz="8" w:space="0" w:color="auto"/>
              <w:left w:val="nil"/>
              <w:bottom w:val="single" w:sz="8" w:space="0" w:color="auto"/>
              <w:right w:val="single" w:sz="8" w:space="0" w:color="auto"/>
            </w:tcBorders>
            <w:vAlign w:val="center"/>
            <w:hideMark/>
          </w:tcPr>
          <w:p w14:paraId="2B72ED50" w14:textId="77777777" w:rsidR="005D6E0F" w:rsidRPr="00B32486" w:rsidRDefault="005D6E0F" w:rsidP="005D6E0F">
            <w:pPr>
              <w:rPr>
                <w:rFonts w:ascii="Arial" w:eastAsia="Calibri" w:hAnsi="Arial"/>
                <w:highlight w:val="yellow"/>
              </w:rPr>
            </w:pPr>
          </w:p>
        </w:tc>
      </w:tr>
    </w:tbl>
    <w:p w14:paraId="6AD2893D" w14:textId="77777777" w:rsidR="001F0841" w:rsidRPr="005D6E0F" w:rsidRDefault="001F0841" w:rsidP="00056ACD">
      <w:pPr>
        <w:spacing w:after="160" w:line="259" w:lineRule="auto"/>
        <w:jc w:val="both"/>
        <w:rPr>
          <w:rFonts w:ascii="Arial" w:hAnsi="Arial" w:cs="Arial"/>
          <w:color w:val="000000" w:themeColor="text1"/>
          <w:szCs w:val="20"/>
        </w:rPr>
      </w:pPr>
    </w:p>
    <w:sectPr w:rsidR="001F0841" w:rsidRPr="005D6E0F" w:rsidSect="00744B26">
      <w:headerReference w:type="default" r:id="rId17"/>
      <w:footerReference w:type="default" r:id="rId18"/>
      <w:pgSz w:w="11906" w:h="16838"/>
      <w:pgMar w:top="1418" w:right="851" w:bottom="709" w:left="1418" w:header="709" w:footer="709" w:gutter="0"/>
      <w:cols w:space="708"/>
      <w:docGrid w:linePitch="360"/>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ex:commentExtensible w16cex:durableId="2A1BE3A2" w16cex:dateUtc="2024-06-18T08:44: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id:commentId w16cid:paraId="46F20ACF" w16cid:durableId="2A1BE3A2"/>
</w16cid:commentsIds>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6E792DB" w14:textId="77777777" w:rsidR="0094061E" w:rsidRDefault="0094061E" w:rsidP="00C715D2">
      <w:r>
        <w:separator/>
      </w:r>
    </w:p>
  </w:endnote>
  <w:endnote w:type="continuationSeparator" w:id="0">
    <w:p w14:paraId="0C4A6572" w14:textId="77777777" w:rsidR="0094061E" w:rsidRDefault="0094061E" w:rsidP="00C715D2">
      <w:r>
        <w:continuationSeparator/>
      </w:r>
    </w:p>
  </w:endnote>
  <w:endnote w:type="continuationNotice" w:id="1">
    <w:p w14:paraId="4FECE304" w14:textId="77777777" w:rsidR="0094061E" w:rsidRDefault="0094061E"/>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Verdana">
    <w:panose1 w:val="020B0604030504040204"/>
    <w:charset w:val="EE"/>
    <w:family w:val="swiss"/>
    <w:pitch w:val="variable"/>
    <w:sig w:usb0="A00006FF" w:usb1="4000205B" w:usb2="00000010" w:usb3="00000000" w:csb0="0000019F" w:csb1="00000000"/>
  </w:font>
  <w:font w:name="Calibri Light">
    <w:panose1 w:val="020F0302020204030204"/>
    <w:charset w:val="EE"/>
    <w:family w:val="swiss"/>
    <w:pitch w:val="variable"/>
    <w:sig w:usb0="E4002EFF" w:usb1="C2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Consolas">
    <w:panose1 w:val="020B0609020204030204"/>
    <w:charset w:val="EE"/>
    <w:family w:val="modern"/>
    <w:pitch w:val="fixed"/>
    <w:sig w:usb0="E00006FF" w:usb1="0000FCFF" w:usb2="00000001" w:usb3="00000000" w:csb0="0000019F" w:csb1="00000000"/>
  </w:font>
  <w:font w:name="Trebuchet MS">
    <w:panose1 w:val="020B0603020202020204"/>
    <w:charset w:val="EE"/>
    <w:family w:val="swiss"/>
    <w:pitch w:val="variable"/>
    <w:sig w:usb0="00000687" w:usb1="00000000" w:usb2="00000000" w:usb3="00000000" w:csb0="0000009F" w:csb1="00000000"/>
  </w:font>
  <w:font w:name="Tahoma">
    <w:panose1 w:val="020B0604030504040204"/>
    <w:charset w:val="EE"/>
    <w:family w:val="swiss"/>
    <w:pitch w:val="variable"/>
    <w:sig w:usb0="E1002EFF" w:usb1="C000605B" w:usb2="00000029" w:usb3="00000000" w:csb0="000101FF" w:csb1="00000000"/>
  </w:font>
  <w:font w:name="Times">
    <w:panose1 w:val="02020603050405020304"/>
    <w:charset w:val="EE"/>
    <w:family w:val="roman"/>
    <w:pitch w:val="variable"/>
    <w:sig w:usb0="E0002EFF" w:usb1="C000785B" w:usb2="00000009" w:usb3="00000000" w:csb0="000001FF" w:csb1="00000000"/>
  </w:font>
  <w:font w:name="Palatino">
    <w:charset w:val="EE"/>
    <w:family w:val="roman"/>
    <w:pitch w:val="variable"/>
    <w:sig w:usb0="00000007" w:usb1="00000000" w:usb2="00000000" w:usb3="00000000" w:csb0="00000093" w:csb1="00000000"/>
  </w:font>
  <w:font w:name="Optima">
    <w:altName w:val="Times New Roman"/>
    <w:panose1 w:val="00000000000000000000"/>
    <w:charset w:val="00"/>
    <w:family w:val="auto"/>
    <w:notTrueType/>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0000012" w:usb3="00000000" w:csb0="0002009F" w:csb1="00000000"/>
  </w:font>
  <w:font w:name="Czcionka tekstu podstawowego">
    <w:altName w:val="Times New Roman"/>
    <w:panose1 w:val="00000000000000000000"/>
    <w:charset w:val="00"/>
    <w:family w:val="roman"/>
    <w:notTrueType/>
    <w:pitch w:val="default"/>
  </w:font>
  <w:font w:name="Arial CE">
    <w:panose1 w:val="020B0604020202020204"/>
    <w:charset w:val="EE"/>
    <w:family w:val="swiss"/>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 w:name="Franklin Gothic Book">
    <w:panose1 w:val="020B0503020102020204"/>
    <w:charset w:val="EE"/>
    <w:family w:val="swiss"/>
    <w:pitch w:val="variable"/>
    <w:sig w:usb0="00000287" w:usb1="00000000" w:usb2="00000000" w:usb3="00000000" w:csb0="0000009F" w:csb1="00000000"/>
  </w:font>
  <w:font w:name="Tahoma,Bold">
    <w:altName w:val="MS Mincho"/>
    <w:panose1 w:val="00000000000000000000"/>
    <w:charset w:val="80"/>
    <w:family w:val="auto"/>
    <w:notTrueType/>
    <w:pitch w:val="default"/>
    <w:sig w:usb0="00000000" w:usb1="08070000" w:usb2="00000010" w:usb3="00000000" w:csb0="00020000"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551238083"/>
      <w:docPartObj>
        <w:docPartGallery w:val="Page Numbers (Bottom of Page)"/>
        <w:docPartUnique/>
      </w:docPartObj>
    </w:sdtPr>
    <w:sdtEndPr/>
    <w:sdtContent>
      <w:sdt>
        <w:sdtPr>
          <w:id w:val="1728636285"/>
          <w:docPartObj>
            <w:docPartGallery w:val="Page Numbers (Top of Page)"/>
            <w:docPartUnique/>
          </w:docPartObj>
        </w:sdtPr>
        <w:sdtEndPr/>
        <w:sdtContent>
          <w:p w14:paraId="02AA3751" w14:textId="76CA6821" w:rsidR="00CA08CA" w:rsidRDefault="00CA08CA" w:rsidP="00F109B3">
            <w:pPr>
              <w:pStyle w:val="Stopka"/>
              <w:jc w:val="center"/>
            </w:pPr>
            <w:r>
              <w:rPr>
                <w:lang w:val="pl-PL"/>
              </w:rPr>
              <w:t xml:space="preserve">Strona </w:t>
            </w:r>
            <w:r>
              <w:rPr>
                <w:b/>
                <w:bCs/>
              </w:rPr>
              <w:fldChar w:fldCharType="begin"/>
            </w:r>
            <w:r>
              <w:rPr>
                <w:b/>
                <w:bCs/>
              </w:rPr>
              <w:instrText>PAGE</w:instrText>
            </w:r>
            <w:r>
              <w:rPr>
                <w:b/>
                <w:bCs/>
              </w:rPr>
              <w:fldChar w:fldCharType="separate"/>
            </w:r>
            <w:r w:rsidR="00725AC8">
              <w:rPr>
                <w:b/>
                <w:bCs/>
                <w:noProof/>
              </w:rPr>
              <w:t>20</w:t>
            </w:r>
            <w:r>
              <w:rPr>
                <w:b/>
                <w:bCs/>
              </w:rPr>
              <w:fldChar w:fldCharType="end"/>
            </w:r>
            <w:r>
              <w:rPr>
                <w:lang w:val="pl-PL"/>
              </w:rPr>
              <w:t xml:space="preserve"> z </w:t>
            </w:r>
            <w:r>
              <w:rPr>
                <w:b/>
                <w:bCs/>
              </w:rPr>
              <w:fldChar w:fldCharType="begin"/>
            </w:r>
            <w:r>
              <w:rPr>
                <w:b/>
                <w:bCs/>
              </w:rPr>
              <w:instrText>NUMPAGES</w:instrText>
            </w:r>
            <w:r>
              <w:rPr>
                <w:b/>
                <w:bCs/>
              </w:rPr>
              <w:fldChar w:fldCharType="separate"/>
            </w:r>
            <w:r w:rsidR="00725AC8">
              <w:rPr>
                <w:b/>
                <w:bCs/>
                <w:noProof/>
              </w:rPr>
              <w:t>69</w:t>
            </w:r>
            <w:r>
              <w:rPr>
                <w:b/>
                <w:bCs/>
              </w:rPr>
              <w:fldChar w:fldCharType="end"/>
            </w:r>
          </w:p>
        </w:sdtContent>
      </w:sdt>
    </w:sdtContent>
  </w:sdt>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4F13139" w14:textId="77777777" w:rsidR="0094061E" w:rsidRDefault="0094061E" w:rsidP="00C715D2">
      <w:r>
        <w:separator/>
      </w:r>
    </w:p>
  </w:footnote>
  <w:footnote w:type="continuationSeparator" w:id="0">
    <w:p w14:paraId="724B4282" w14:textId="77777777" w:rsidR="0094061E" w:rsidRDefault="0094061E" w:rsidP="00C715D2">
      <w:r>
        <w:continuationSeparator/>
      </w:r>
    </w:p>
  </w:footnote>
  <w:footnote w:type="continuationNotice" w:id="1">
    <w:p w14:paraId="52395780" w14:textId="77777777" w:rsidR="0094061E" w:rsidRDefault="0094061E"/>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9111C9E" w14:textId="77777777" w:rsidR="00CA08CA" w:rsidRPr="009251EF" w:rsidRDefault="00CA08CA" w:rsidP="00440DF6">
    <w:pPr>
      <w:pStyle w:val="Nagwek"/>
      <w:jc w:val="center"/>
      <w:rPr>
        <w:sz w:val="16"/>
        <w:szCs w:val="16"/>
      </w:rPr>
    </w:pPr>
    <w:r w:rsidRPr="009251EF">
      <w:rPr>
        <w:sz w:val="16"/>
        <w:szCs w:val="16"/>
      </w:rPr>
      <w:t xml:space="preserve">Utrzymanie i remonty urządzeń elektroenergetycznych w Enea </w:t>
    </w:r>
    <w:r>
      <w:rPr>
        <w:sz w:val="16"/>
        <w:szCs w:val="16"/>
      </w:rPr>
      <w:t xml:space="preserve">Elektrownia </w:t>
    </w:r>
    <w:r w:rsidRPr="009251EF">
      <w:rPr>
        <w:sz w:val="16"/>
        <w:szCs w:val="16"/>
      </w:rPr>
      <w:t>Połaniec S.A.</w:t>
    </w:r>
  </w:p>
  <w:p w14:paraId="70838D05" w14:textId="7C1E5029" w:rsidR="00CA08CA" w:rsidRPr="009251EF" w:rsidRDefault="00CA08CA" w:rsidP="00440DF6">
    <w:pPr>
      <w:pStyle w:val="Nagwek"/>
      <w:jc w:val="center"/>
      <w:rPr>
        <w:sz w:val="16"/>
        <w:szCs w:val="16"/>
      </w:rPr>
    </w:pPr>
    <w:r w:rsidRPr="009251EF">
      <w:rPr>
        <w:sz w:val="16"/>
        <w:szCs w:val="16"/>
      </w:rPr>
      <w:t xml:space="preserve">Znak Sprawy </w:t>
    </w:r>
    <w:r>
      <w:rPr>
        <w:sz w:val="16"/>
        <w:szCs w:val="16"/>
      </w:rPr>
      <w:t>………………</w:t>
    </w:r>
  </w:p>
  <w:p w14:paraId="01C5FECB" w14:textId="5668063F" w:rsidR="00CA08CA" w:rsidRPr="009251EF" w:rsidRDefault="00CA08CA" w:rsidP="00440DF6">
    <w:pPr>
      <w:pStyle w:val="Nagwek"/>
      <w:jc w:val="center"/>
      <w:rPr>
        <w:sz w:val="16"/>
        <w:szCs w:val="16"/>
      </w:rPr>
    </w:pPr>
    <w:r w:rsidRPr="009251EF">
      <w:rPr>
        <w:sz w:val="16"/>
        <w:szCs w:val="16"/>
      </w:rPr>
      <w:t xml:space="preserve">Część II </w:t>
    </w:r>
    <w:r>
      <w:rPr>
        <w:sz w:val="16"/>
        <w:szCs w:val="16"/>
      </w:rPr>
      <w:t>SWZ</w:t>
    </w:r>
    <w:r w:rsidRPr="009251EF">
      <w:rPr>
        <w:sz w:val="16"/>
        <w:szCs w:val="16"/>
      </w:rPr>
      <w:t xml:space="preserve"> Zakres rzeczowy i techniczny</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2"/>
    <w:multiLevelType w:val="singleLevel"/>
    <w:tmpl w:val="42B0A7C4"/>
    <w:lvl w:ilvl="0">
      <w:start w:val="1"/>
      <w:numFmt w:val="bullet"/>
      <w:pStyle w:val="listawypunktowana3"/>
      <w:lvlText w:val=""/>
      <w:lvlJc w:val="left"/>
      <w:pPr>
        <w:tabs>
          <w:tab w:val="num" w:pos="926"/>
        </w:tabs>
        <w:ind w:left="926" w:hanging="360"/>
      </w:pPr>
      <w:rPr>
        <w:rFonts w:ascii="Symbol" w:hAnsi="Symbol" w:hint="default"/>
      </w:rPr>
    </w:lvl>
  </w:abstractNum>
  <w:abstractNum w:abstractNumId="1" w15:restartNumberingAfterBreak="0">
    <w:nsid w:val="FFFFFF89"/>
    <w:multiLevelType w:val="singleLevel"/>
    <w:tmpl w:val="B0FC5726"/>
    <w:lvl w:ilvl="0">
      <w:start w:val="1"/>
      <w:numFmt w:val="bullet"/>
      <w:pStyle w:val="Listapunktowana"/>
      <w:lvlText w:val=""/>
      <w:lvlJc w:val="left"/>
      <w:pPr>
        <w:tabs>
          <w:tab w:val="num" w:pos="360"/>
        </w:tabs>
        <w:ind w:left="360" w:hanging="360"/>
      </w:pPr>
      <w:rPr>
        <w:rFonts w:ascii="Symbol" w:hAnsi="Symbol" w:hint="default"/>
      </w:rPr>
    </w:lvl>
  </w:abstractNum>
  <w:abstractNum w:abstractNumId="2" w15:restartNumberingAfterBreak="0">
    <w:nsid w:val="002C465B"/>
    <w:multiLevelType w:val="hybridMultilevel"/>
    <w:tmpl w:val="B57031F0"/>
    <w:lvl w:ilvl="0" w:tplc="B2E2FBBA">
      <w:start w:val="1"/>
      <w:numFmt w:val="decimal"/>
      <w:lvlText w:val="%1)"/>
      <w:lvlJc w:val="left"/>
      <w:pPr>
        <w:ind w:left="2633" w:hanging="360"/>
      </w:pPr>
      <w:rPr>
        <w:rFonts w:hint="default"/>
      </w:rPr>
    </w:lvl>
    <w:lvl w:ilvl="1" w:tplc="04150019" w:tentative="1">
      <w:start w:val="1"/>
      <w:numFmt w:val="lowerLetter"/>
      <w:lvlText w:val="%2."/>
      <w:lvlJc w:val="left"/>
      <w:pPr>
        <w:ind w:left="3353" w:hanging="360"/>
      </w:pPr>
    </w:lvl>
    <w:lvl w:ilvl="2" w:tplc="0415001B" w:tentative="1">
      <w:start w:val="1"/>
      <w:numFmt w:val="lowerRoman"/>
      <w:lvlText w:val="%3."/>
      <w:lvlJc w:val="right"/>
      <w:pPr>
        <w:ind w:left="4073" w:hanging="180"/>
      </w:pPr>
    </w:lvl>
    <w:lvl w:ilvl="3" w:tplc="0415000F" w:tentative="1">
      <w:start w:val="1"/>
      <w:numFmt w:val="decimal"/>
      <w:lvlText w:val="%4."/>
      <w:lvlJc w:val="left"/>
      <w:pPr>
        <w:ind w:left="4793" w:hanging="360"/>
      </w:pPr>
    </w:lvl>
    <w:lvl w:ilvl="4" w:tplc="04150019" w:tentative="1">
      <w:start w:val="1"/>
      <w:numFmt w:val="lowerLetter"/>
      <w:lvlText w:val="%5."/>
      <w:lvlJc w:val="left"/>
      <w:pPr>
        <w:ind w:left="5513" w:hanging="360"/>
      </w:pPr>
    </w:lvl>
    <w:lvl w:ilvl="5" w:tplc="0415001B" w:tentative="1">
      <w:start w:val="1"/>
      <w:numFmt w:val="lowerRoman"/>
      <w:lvlText w:val="%6."/>
      <w:lvlJc w:val="right"/>
      <w:pPr>
        <w:ind w:left="6233" w:hanging="180"/>
      </w:pPr>
    </w:lvl>
    <w:lvl w:ilvl="6" w:tplc="0415000F" w:tentative="1">
      <w:start w:val="1"/>
      <w:numFmt w:val="decimal"/>
      <w:lvlText w:val="%7."/>
      <w:lvlJc w:val="left"/>
      <w:pPr>
        <w:ind w:left="6953" w:hanging="360"/>
      </w:pPr>
    </w:lvl>
    <w:lvl w:ilvl="7" w:tplc="04150019" w:tentative="1">
      <w:start w:val="1"/>
      <w:numFmt w:val="lowerLetter"/>
      <w:lvlText w:val="%8."/>
      <w:lvlJc w:val="left"/>
      <w:pPr>
        <w:ind w:left="7673" w:hanging="360"/>
      </w:pPr>
    </w:lvl>
    <w:lvl w:ilvl="8" w:tplc="0415001B" w:tentative="1">
      <w:start w:val="1"/>
      <w:numFmt w:val="lowerRoman"/>
      <w:lvlText w:val="%9."/>
      <w:lvlJc w:val="right"/>
      <w:pPr>
        <w:ind w:left="8393" w:hanging="180"/>
      </w:pPr>
    </w:lvl>
  </w:abstractNum>
  <w:abstractNum w:abstractNumId="3" w15:restartNumberingAfterBreak="0">
    <w:nsid w:val="00D16EBD"/>
    <w:multiLevelType w:val="hybridMultilevel"/>
    <w:tmpl w:val="729ADB68"/>
    <w:lvl w:ilvl="0" w:tplc="D9CE324C">
      <w:start w:val="1"/>
      <w:numFmt w:val="decimal"/>
      <w:pStyle w:val="Reference"/>
      <w:lvlText w:val="[%1]"/>
      <w:lvlJc w:val="left"/>
      <w:pPr>
        <w:tabs>
          <w:tab w:val="num" w:pos="1584"/>
        </w:tabs>
        <w:ind w:left="2016" w:hanging="432"/>
      </w:pPr>
      <w:rPr>
        <w:rFonts w:hint="default"/>
      </w:rPr>
    </w:lvl>
    <w:lvl w:ilvl="1" w:tplc="04090019" w:tentative="1">
      <w:start w:val="1"/>
      <w:numFmt w:val="lowerLetter"/>
      <w:lvlText w:val="%2."/>
      <w:lvlJc w:val="left"/>
      <w:pPr>
        <w:tabs>
          <w:tab w:val="num" w:pos="2592"/>
        </w:tabs>
        <w:ind w:left="2592" w:hanging="360"/>
      </w:pPr>
    </w:lvl>
    <w:lvl w:ilvl="2" w:tplc="0409001B" w:tentative="1">
      <w:start w:val="1"/>
      <w:numFmt w:val="lowerRoman"/>
      <w:lvlText w:val="%3."/>
      <w:lvlJc w:val="right"/>
      <w:pPr>
        <w:tabs>
          <w:tab w:val="num" w:pos="3312"/>
        </w:tabs>
        <w:ind w:left="3312" w:hanging="180"/>
      </w:pPr>
    </w:lvl>
    <w:lvl w:ilvl="3" w:tplc="0409000F" w:tentative="1">
      <w:start w:val="1"/>
      <w:numFmt w:val="decimal"/>
      <w:lvlText w:val="%4."/>
      <w:lvlJc w:val="left"/>
      <w:pPr>
        <w:tabs>
          <w:tab w:val="num" w:pos="4032"/>
        </w:tabs>
        <w:ind w:left="4032" w:hanging="360"/>
      </w:pPr>
    </w:lvl>
    <w:lvl w:ilvl="4" w:tplc="04090019" w:tentative="1">
      <w:start w:val="1"/>
      <w:numFmt w:val="lowerLetter"/>
      <w:lvlText w:val="%5."/>
      <w:lvlJc w:val="left"/>
      <w:pPr>
        <w:tabs>
          <w:tab w:val="num" w:pos="4752"/>
        </w:tabs>
        <w:ind w:left="4752" w:hanging="360"/>
      </w:pPr>
    </w:lvl>
    <w:lvl w:ilvl="5" w:tplc="0409001B" w:tentative="1">
      <w:start w:val="1"/>
      <w:numFmt w:val="lowerRoman"/>
      <w:lvlText w:val="%6."/>
      <w:lvlJc w:val="right"/>
      <w:pPr>
        <w:tabs>
          <w:tab w:val="num" w:pos="5472"/>
        </w:tabs>
        <w:ind w:left="5472" w:hanging="180"/>
      </w:pPr>
    </w:lvl>
    <w:lvl w:ilvl="6" w:tplc="0409000F" w:tentative="1">
      <w:start w:val="1"/>
      <w:numFmt w:val="decimal"/>
      <w:lvlText w:val="%7."/>
      <w:lvlJc w:val="left"/>
      <w:pPr>
        <w:tabs>
          <w:tab w:val="num" w:pos="6192"/>
        </w:tabs>
        <w:ind w:left="6192" w:hanging="360"/>
      </w:pPr>
    </w:lvl>
    <w:lvl w:ilvl="7" w:tplc="04090019" w:tentative="1">
      <w:start w:val="1"/>
      <w:numFmt w:val="lowerLetter"/>
      <w:lvlText w:val="%8."/>
      <w:lvlJc w:val="left"/>
      <w:pPr>
        <w:tabs>
          <w:tab w:val="num" w:pos="6912"/>
        </w:tabs>
        <w:ind w:left="6912" w:hanging="360"/>
      </w:pPr>
    </w:lvl>
    <w:lvl w:ilvl="8" w:tplc="0409001B" w:tentative="1">
      <w:start w:val="1"/>
      <w:numFmt w:val="lowerRoman"/>
      <w:lvlText w:val="%9."/>
      <w:lvlJc w:val="right"/>
      <w:pPr>
        <w:tabs>
          <w:tab w:val="num" w:pos="7632"/>
        </w:tabs>
        <w:ind w:left="7632" w:hanging="180"/>
      </w:pPr>
    </w:lvl>
  </w:abstractNum>
  <w:abstractNum w:abstractNumId="4" w15:restartNumberingAfterBreak="0">
    <w:nsid w:val="01722526"/>
    <w:multiLevelType w:val="hybridMultilevel"/>
    <w:tmpl w:val="CA6E7486"/>
    <w:lvl w:ilvl="0" w:tplc="07B87EA0">
      <w:start w:val="1"/>
      <w:numFmt w:val="bullet"/>
      <w:lvlText w:val=""/>
      <w:lvlJc w:val="left"/>
      <w:pPr>
        <w:tabs>
          <w:tab w:val="num" w:pos="1065"/>
        </w:tabs>
        <w:ind w:left="1065" w:hanging="360"/>
      </w:pPr>
      <w:rPr>
        <w:rFonts w:ascii="Symbol" w:hAnsi="Symbol" w:hint="default"/>
      </w:rPr>
    </w:lvl>
    <w:lvl w:ilvl="1" w:tplc="04150003" w:tentative="1">
      <w:start w:val="1"/>
      <w:numFmt w:val="bullet"/>
      <w:lvlText w:val="o"/>
      <w:lvlJc w:val="left"/>
      <w:pPr>
        <w:tabs>
          <w:tab w:val="num" w:pos="1785"/>
        </w:tabs>
        <w:ind w:left="1785" w:hanging="360"/>
      </w:pPr>
      <w:rPr>
        <w:rFonts w:ascii="Courier New" w:hAnsi="Courier New" w:hint="default"/>
      </w:rPr>
    </w:lvl>
    <w:lvl w:ilvl="2" w:tplc="04150005" w:tentative="1">
      <w:start w:val="1"/>
      <w:numFmt w:val="bullet"/>
      <w:lvlText w:val=""/>
      <w:lvlJc w:val="left"/>
      <w:pPr>
        <w:tabs>
          <w:tab w:val="num" w:pos="2505"/>
        </w:tabs>
        <w:ind w:left="2505" w:hanging="360"/>
      </w:pPr>
      <w:rPr>
        <w:rFonts w:ascii="Wingdings" w:hAnsi="Wingdings" w:hint="default"/>
      </w:rPr>
    </w:lvl>
    <w:lvl w:ilvl="3" w:tplc="04150001" w:tentative="1">
      <w:start w:val="1"/>
      <w:numFmt w:val="bullet"/>
      <w:lvlText w:val=""/>
      <w:lvlJc w:val="left"/>
      <w:pPr>
        <w:tabs>
          <w:tab w:val="num" w:pos="3225"/>
        </w:tabs>
        <w:ind w:left="3225" w:hanging="360"/>
      </w:pPr>
      <w:rPr>
        <w:rFonts w:ascii="Symbol" w:hAnsi="Symbol" w:hint="default"/>
      </w:rPr>
    </w:lvl>
    <w:lvl w:ilvl="4" w:tplc="04150003" w:tentative="1">
      <w:start w:val="1"/>
      <w:numFmt w:val="bullet"/>
      <w:lvlText w:val="o"/>
      <w:lvlJc w:val="left"/>
      <w:pPr>
        <w:tabs>
          <w:tab w:val="num" w:pos="3945"/>
        </w:tabs>
        <w:ind w:left="3945" w:hanging="360"/>
      </w:pPr>
      <w:rPr>
        <w:rFonts w:ascii="Courier New" w:hAnsi="Courier New" w:hint="default"/>
      </w:rPr>
    </w:lvl>
    <w:lvl w:ilvl="5" w:tplc="04150005" w:tentative="1">
      <w:start w:val="1"/>
      <w:numFmt w:val="bullet"/>
      <w:lvlText w:val=""/>
      <w:lvlJc w:val="left"/>
      <w:pPr>
        <w:tabs>
          <w:tab w:val="num" w:pos="4665"/>
        </w:tabs>
        <w:ind w:left="4665" w:hanging="360"/>
      </w:pPr>
      <w:rPr>
        <w:rFonts w:ascii="Wingdings" w:hAnsi="Wingdings" w:hint="default"/>
      </w:rPr>
    </w:lvl>
    <w:lvl w:ilvl="6" w:tplc="04150001" w:tentative="1">
      <w:start w:val="1"/>
      <w:numFmt w:val="bullet"/>
      <w:lvlText w:val=""/>
      <w:lvlJc w:val="left"/>
      <w:pPr>
        <w:tabs>
          <w:tab w:val="num" w:pos="5385"/>
        </w:tabs>
        <w:ind w:left="5385" w:hanging="360"/>
      </w:pPr>
      <w:rPr>
        <w:rFonts w:ascii="Symbol" w:hAnsi="Symbol" w:hint="default"/>
      </w:rPr>
    </w:lvl>
    <w:lvl w:ilvl="7" w:tplc="04150003" w:tentative="1">
      <w:start w:val="1"/>
      <w:numFmt w:val="bullet"/>
      <w:lvlText w:val="o"/>
      <w:lvlJc w:val="left"/>
      <w:pPr>
        <w:tabs>
          <w:tab w:val="num" w:pos="6105"/>
        </w:tabs>
        <w:ind w:left="6105" w:hanging="360"/>
      </w:pPr>
      <w:rPr>
        <w:rFonts w:ascii="Courier New" w:hAnsi="Courier New" w:hint="default"/>
      </w:rPr>
    </w:lvl>
    <w:lvl w:ilvl="8" w:tplc="04150005" w:tentative="1">
      <w:start w:val="1"/>
      <w:numFmt w:val="bullet"/>
      <w:lvlText w:val=""/>
      <w:lvlJc w:val="left"/>
      <w:pPr>
        <w:tabs>
          <w:tab w:val="num" w:pos="6825"/>
        </w:tabs>
        <w:ind w:left="6825" w:hanging="360"/>
      </w:pPr>
      <w:rPr>
        <w:rFonts w:ascii="Wingdings" w:hAnsi="Wingdings" w:hint="default"/>
      </w:rPr>
    </w:lvl>
  </w:abstractNum>
  <w:abstractNum w:abstractNumId="5" w15:restartNumberingAfterBreak="0">
    <w:nsid w:val="02DE338D"/>
    <w:multiLevelType w:val="hybridMultilevel"/>
    <w:tmpl w:val="C226D5BE"/>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 w15:restartNumberingAfterBreak="0">
    <w:nsid w:val="063A0170"/>
    <w:multiLevelType w:val="hybridMultilevel"/>
    <w:tmpl w:val="B5144F92"/>
    <w:lvl w:ilvl="0" w:tplc="07B87EA0">
      <w:start w:val="1"/>
      <w:numFmt w:val="bullet"/>
      <w:lvlText w:val=""/>
      <w:lvlJc w:val="left"/>
      <w:pPr>
        <w:tabs>
          <w:tab w:val="num" w:pos="1065"/>
        </w:tabs>
        <w:ind w:left="1065" w:hanging="360"/>
      </w:pPr>
      <w:rPr>
        <w:rFonts w:ascii="Symbol" w:hAnsi="Symbol" w:hint="default"/>
      </w:rPr>
    </w:lvl>
    <w:lvl w:ilvl="1" w:tplc="04150003" w:tentative="1">
      <w:start w:val="1"/>
      <w:numFmt w:val="bullet"/>
      <w:lvlText w:val="o"/>
      <w:lvlJc w:val="left"/>
      <w:pPr>
        <w:tabs>
          <w:tab w:val="num" w:pos="1785"/>
        </w:tabs>
        <w:ind w:left="1785" w:hanging="360"/>
      </w:pPr>
      <w:rPr>
        <w:rFonts w:ascii="Courier New" w:hAnsi="Courier New" w:hint="default"/>
      </w:rPr>
    </w:lvl>
    <w:lvl w:ilvl="2" w:tplc="04150005" w:tentative="1">
      <w:start w:val="1"/>
      <w:numFmt w:val="bullet"/>
      <w:lvlText w:val=""/>
      <w:lvlJc w:val="left"/>
      <w:pPr>
        <w:tabs>
          <w:tab w:val="num" w:pos="2505"/>
        </w:tabs>
        <w:ind w:left="2505" w:hanging="360"/>
      </w:pPr>
      <w:rPr>
        <w:rFonts w:ascii="Wingdings" w:hAnsi="Wingdings" w:hint="default"/>
      </w:rPr>
    </w:lvl>
    <w:lvl w:ilvl="3" w:tplc="04150001" w:tentative="1">
      <w:start w:val="1"/>
      <w:numFmt w:val="bullet"/>
      <w:lvlText w:val=""/>
      <w:lvlJc w:val="left"/>
      <w:pPr>
        <w:tabs>
          <w:tab w:val="num" w:pos="3225"/>
        </w:tabs>
        <w:ind w:left="3225" w:hanging="360"/>
      </w:pPr>
      <w:rPr>
        <w:rFonts w:ascii="Symbol" w:hAnsi="Symbol" w:hint="default"/>
      </w:rPr>
    </w:lvl>
    <w:lvl w:ilvl="4" w:tplc="04150003" w:tentative="1">
      <w:start w:val="1"/>
      <w:numFmt w:val="bullet"/>
      <w:lvlText w:val="o"/>
      <w:lvlJc w:val="left"/>
      <w:pPr>
        <w:tabs>
          <w:tab w:val="num" w:pos="3945"/>
        </w:tabs>
        <w:ind w:left="3945" w:hanging="360"/>
      </w:pPr>
      <w:rPr>
        <w:rFonts w:ascii="Courier New" w:hAnsi="Courier New" w:hint="default"/>
      </w:rPr>
    </w:lvl>
    <w:lvl w:ilvl="5" w:tplc="04150005" w:tentative="1">
      <w:start w:val="1"/>
      <w:numFmt w:val="bullet"/>
      <w:lvlText w:val=""/>
      <w:lvlJc w:val="left"/>
      <w:pPr>
        <w:tabs>
          <w:tab w:val="num" w:pos="4665"/>
        </w:tabs>
        <w:ind w:left="4665" w:hanging="360"/>
      </w:pPr>
      <w:rPr>
        <w:rFonts w:ascii="Wingdings" w:hAnsi="Wingdings" w:hint="default"/>
      </w:rPr>
    </w:lvl>
    <w:lvl w:ilvl="6" w:tplc="04150001" w:tentative="1">
      <w:start w:val="1"/>
      <w:numFmt w:val="bullet"/>
      <w:lvlText w:val=""/>
      <w:lvlJc w:val="left"/>
      <w:pPr>
        <w:tabs>
          <w:tab w:val="num" w:pos="5385"/>
        </w:tabs>
        <w:ind w:left="5385" w:hanging="360"/>
      </w:pPr>
      <w:rPr>
        <w:rFonts w:ascii="Symbol" w:hAnsi="Symbol" w:hint="default"/>
      </w:rPr>
    </w:lvl>
    <w:lvl w:ilvl="7" w:tplc="04150003" w:tentative="1">
      <w:start w:val="1"/>
      <w:numFmt w:val="bullet"/>
      <w:lvlText w:val="o"/>
      <w:lvlJc w:val="left"/>
      <w:pPr>
        <w:tabs>
          <w:tab w:val="num" w:pos="6105"/>
        </w:tabs>
        <w:ind w:left="6105" w:hanging="360"/>
      </w:pPr>
      <w:rPr>
        <w:rFonts w:ascii="Courier New" w:hAnsi="Courier New" w:hint="default"/>
      </w:rPr>
    </w:lvl>
    <w:lvl w:ilvl="8" w:tplc="04150005" w:tentative="1">
      <w:start w:val="1"/>
      <w:numFmt w:val="bullet"/>
      <w:lvlText w:val=""/>
      <w:lvlJc w:val="left"/>
      <w:pPr>
        <w:tabs>
          <w:tab w:val="num" w:pos="6825"/>
        </w:tabs>
        <w:ind w:left="6825" w:hanging="360"/>
      </w:pPr>
      <w:rPr>
        <w:rFonts w:ascii="Wingdings" w:hAnsi="Wingdings" w:hint="default"/>
      </w:rPr>
    </w:lvl>
  </w:abstractNum>
  <w:abstractNum w:abstractNumId="7" w15:restartNumberingAfterBreak="0">
    <w:nsid w:val="064524BA"/>
    <w:multiLevelType w:val="hybridMultilevel"/>
    <w:tmpl w:val="9ED4989C"/>
    <w:lvl w:ilvl="0" w:tplc="470883A0">
      <w:start w:val="1"/>
      <w:numFmt w:val="decimal"/>
      <w:lvlText w:val="%1."/>
      <w:lvlJc w:val="left"/>
      <w:pPr>
        <w:ind w:left="786" w:hanging="360"/>
      </w:pPr>
      <w:rPr>
        <w:rFonts w:hint="default"/>
        <w:b w:val="0"/>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 w15:restartNumberingAfterBreak="0">
    <w:nsid w:val="076A2C64"/>
    <w:multiLevelType w:val="hybridMultilevel"/>
    <w:tmpl w:val="5EB0DC9C"/>
    <w:lvl w:ilvl="0" w:tplc="07B87EA0">
      <w:start w:val="1"/>
      <w:numFmt w:val="bullet"/>
      <w:lvlText w:val=""/>
      <w:lvlJc w:val="left"/>
      <w:pPr>
        <w:tabs>
          <w:tab w:val="num" w:pos="1065"/>
        </w:tabs>
        <w:ind w:left="1065" w:hanging="360"/>
      </w:pPr>
      <w:rPr>
        <w:rFonts w:ascii="Symbol" w:hAnsi="Symbol" w:hint="default"/>
      </w:rPr>
    </w:lvl>
    <w:lvl w:ilvl="1" w:tplc="04150003" w:tentative="1">
      <w:start w:val="1"/>
      <w:numFmt w:val="bullet"/>
      <w:lvlText w:val="o"/>
      <w:lvlJc w:val="left"/>
      <w:pPr>
        <w:tabs>
          <w:tab w:val="num" w:pos="1785"/>
        </w:tabs>
        <w:ind w:left="1785" w:hanging="360"/>
      </w:pPr>
      <w:rPr>
        <w:rFonts w:ascii="Courier New" w:hAnsi="Courier New" w:hint="default"/>
      </w:rPr>
    </w:lvl>
    <w:lvl w:ilvl="2" w:tplc="04150005" w:tentative="1">
      <w:start w:val="1"/>
      <w:numFmt w:val="bullet"/>
      <w:lvlText w:val=""/>
      <w:lvlJc w:val="left"/>
      <w:pPr>
        <w:tabs>
          <w:tab w:val="num" w:pos="2505"/>
        </w:tabs>
        <w:ind w:left="2505" w:hanging="360"/>
      </w:pPr>
      <w:rPr>
        <w:rFonts w:ascii="Wingdings" w:hAnsi="Wingdings" w:hint="default"/>
      </w:rPr>
    </w:lvl>
    <w:lvl w:ilvl="3" w:tplc="04150001" w:tentative="1">
      <w:start w:val="1"/>
      <w:numFmt w:val="bullet"/>
      <w:lvlText w:val=""/>
      <w:lvlJc w:val="left"/>
      <w:pPr>
        <w:tabs>
          <w:tab w:val="num" w:pos="3225"/>
        </w:tabs>
        <w:ind w:left="3225" w:hanging="360"/>
      </w:pPr>
      <w:rPr>
        <w:rFonts w:ascii="Symbol" w:hAnsi="Symbol" w:hint="default"/>
      </w:rPr>
    </w:lvl>
    <w:lvl w:ilvl="4" w:tplc="04150003" w:tentative="1">
      <w:start w:val="1"/>
      <w:numFmt w:val="bullet"/>
      <w:lvlText w:val="o"/>
      <w:lvlJc w:val="left"/>
      <w:pPr>
        <w:tabs>
          <w:tab w:val="num" w:pos="3945"/>
        </w:tabs>
        <w:ind w:left="3945" w:hanging="360"/>
      </w:pPr>
      <w:rPr>
        <w:rFonts w:ascii="Courier New" w:hAnsi="Courier New" w:hint="default"/>
      </w:rPr>
    </w:lvl>
    <w:lvl w:ilvl="5" w:tplc="04150005" w:tentative="1">
      <w:start w:val="1"/>
      <w:numFmt w:val="bullet"/>
      <w:lvlText w:val=""/>
      <w:lvlJc w:val="left"/>
      <w:pPr>
        <w:tabs>
          <w:tab w:val="num" w:pos="4665"/>
        </w:tabs>
        <w:ind w:left="4665" w:hanging="360"/>
      </w:pPr>
      <w:rPr>
        <w:rFonts w:ascii="Wingdings" w:hAnsi="Wingdings" w:hint="default"/>
      </w:rPr>
    </w:lvl>
    <w:lvl w:ilvl="6" w:tplc="04150001" w:tentative="1">
      <w:start w:val="1"/>
      <w:numFmt w:val="bullet"/>
      <w:lvlText w:val=""/>
      <w:lvlJc w:val="left"/>
      <w:pPr>
        <w:tabs>
          <w:tab w:val="num" w:pos="5385"/>
        </w:tabs>
        <w:ind w:left="5385" w:hanging="360"/>
      </w:pPr>
      <w:rPr>
        <w:rFonts w:ascii="Symbol" w:hAnsi="Symbol" w:hint="default"/>
      </w:rPr>
    </w:lvl>
    <w:lvl w:ilvl="7" w:tplc="04150003" w:tentative="1">
      <w:start w:val="1"/>
      <w:numFmt w:val="bullet"/>
      <w:lvlText w:val="o"/>
      <w:lvlJc w:val="left"/>
      <w:pPr>
        <w:tabs>
          <w:tab w:val="num" w:pos="6105"/>
        </w:tabs>
        <w:ind w:left="6105" w:hanging="360"/>
      </w:pPr>
      <w:rPr>
        <w:rFonts w:ascii="Courier New" w:hAnsi="Courier New" w:hint="default"/>
      </w:rPr>
    </w:lvl>
    <w:lvl w:ilvl="8" w:tplc="04150005" w:tentative="1">
      <w:start w:val="1"/>
      <w:numFmt w:val="bullet"/>
      <w:lvlText w:val=""/>
      <w:lvlJc w:val="left"/>
      <w:pPr>
        <w:tabs>
          <w:tab w:val="num" w:pos="6825"/>
        </w:tabs>
        <w:ind w:left="6825" w:hanging="360"/>
      </w:pPr>
      <w:rPr>
        <w:rFonts w:ascii="Wingdings" w:hAnsi="Wingdings" w:hint="default"/>
      </w:rPr>
    </w:lvl>
  </w:abstractNum>
  <w:abstractNum w:abstractNumId="9" w15:restartNumberingAfterBreak="0">
    <w:nsid w:val="07BC602C"/>
    <w:multiLevelType w:val="hybridMultilevel"/>
    <w:tmpl w:val="A080C2D6"/>
    <w:lvl w:ilvl="0" w:tplc="989AED40">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0" w15:restartNumberingAfterBreak="0">
    <w:nsid w:val="0AB165AB"/>
    <w:multiLevelType w:val="hybridMultilevel"/>
    <w:tmpl w:val="08003D5C"/>
    <w:lvl w:ilvl="0" w:tplc="FFFFFFFF">
      <w:start w:val="1"/>
      <w:numFmt w:val="bullet"/>
      <w:pStyle w:val="Bulleted"/>
      <w:lvlText w:val=""/>
      <w:lvlJc w:val="left"/>
      <w:pPr>
        <w:tabs>
          <w:tab w:val="num" w:pos="1440"/>
        </w:tabs>
        <w:ind w:left="1440" w:hanging="360"/>
      </w:pPr>
      <w:rPr>
        <w:rFonts w:ascii="Symbol" w:hAnsi="Symbol" w:hint="default"/>
      </w:rPr>
    </w:lvl>
    <w:lvl w:ilvl="1" w:tplc="04090001">
      <w:start w:val="1"/>
      <w:numFmt w:val="bullet"/>
      <w:lvlText w:val=""/>
      <w:lvlJc w:val="left"/>
      <w:pPr>
        <w:tabs>
          <w:tab w:val="num" w:pos="2160"/>
        </w:tabs>
        <w:ind w:left="2160" w:hanging="360"/>
      </w:pPr>
      <w:rPr>
        <w:rFonts w:ascii="Symbol" w:hAnsi="Symbol" w:hint="default"/>
      </w:rPr>
    </w:lvl>
    <w:lvl w:ilvl="2" w:tplc="FFFFFFFF" w:tentative="1">
      <w:start w:val="1"/>
      <w:numFmt w:val="bullet"/>
      <w:lvlText w:val=""/>
      <w:lvlJc w:val="left"/>
      <w:pPr>
        <w:tabs>
          <w:tab w:val="num" w:pos="2880"/>
        </w:tabs>
        <w:ind w:left="2880" w:hanging="360"/>
      </w:pPr>
      <w:rPr>
        <w:rFonts w:ascii="Wingdings" w:hAnsi="Wingdings" w:hint="default"/>
      </w:rPr>
    </w:lvl>
    <w:lvl w:ilvl="3" w:tplc="FFFFFFFF" w:tentative="1">
      <w:start w:val="1"/>
      <w:numFmt w:val="bullet"/>
      <w:lvlText w:val=""/>
      <w:lvlJc w:val="left"/>
      <w:pPr>
        <w:tabs>
          <w:tab w:val="num" w:pos="3600"/>
        </w:tabs>
        <w:ind w:left="3600" w:hanging="360"/>
      </w:pPr>
      <w:rPr>
        <w:rFonts w:ascii="Symbol" w:hAnsi="Symbol" w:hint="default"/>
      </w:rPr>
    </w:lvl>
    <w:lvl w:ilvl="4" w:tplc="FFFFFFFF" w:tentative="1">
      <w:start w:val="1"/>
      <w:numFmt w:val="bullet"/>
      <w:lvlText w:val="o"/>
      <w:lvlJc w:val="left"/>
      <w:pPr>
        <w:tabs>
          <w:tab w:val="num" w:pos="4320"/>
        </w:tabs>
        <w:ind w:left="4320" w:hanging="360"/>
      </w:pPr>
      <w:rPr>
        <w:rFonts w:ascii="Courier New" w:hAnsi="Courier New" w:cs="Courier New" w:hint="default"/>
      </w:rPr>
    </w:lvl>
    <w:lvl w:ilvl="5" w:tplc="FFFFFFFF" w:tentative="1">
      <w:start w:val="1"/>
      <w:numFmt w:val="bullet"/>
      <w:lvlText w:val=""/>
      <w:lvlJc w:val="left"/>
      <w:pPr>
        <w:tabs>
          <w:tab w:val="num" w:pos="5040"/>
        </w:tabs>
        <w:ind w:left="5040" w:hanging="360"/>
      </w:pPr>
      <w:rPr>
        <w:rFonts w:ascii="Wingdings" w:hAnsi="Wingdings" w:hint="default"/>
      </w:rPr>
    </w:lvl>
    <w:lvl w:ilvl="6" w:tplc="FFFFFFFF" w:tentative="1">
      <w:start w:val="1"/>
      <w:numFmt w:val="bullet"/>
      <w:lvlText w:val=""/>
      <w:lvlJc w:val="left"/>
      <w:pPr>
        <w:tabs>
          <w:tab w:val="num" w:pos="5760"/>
        </w:tabs>
        <w:ind w:left="5760" w:hanging="360"/>
      </w:pPr>
      <w:rPr>
        <w:rFonts w:ascii="Symbol" w:hAnsi="Symbol" w:hint="default"/>
      </w:rPr>
    </w:lvl>
    <w:lvl w:ilvl="7" w:tplc="FFFFFFFF" w:tentative="1">
      <w:start w:val="1"/>
      <w:numFmt w:val="bullet"/>
      <w:lvlText w:val="o"/>
      <w:lvlJc w:val="left"/>
      <w:pPr>
        <w:tabs>
          <w:tab w:val="num" w:pos="6480"/>
        </w:tabs>
        <w:ind w:left="6480" w:hanging="360"/>
      </w:pPr>
      <w:rPr>
        <w:rFonts w:ascii="Courier New" w:hAnsi="Courier New" w:cs="Courier New" w:hint="default"/>
      </w:rPr>
    </w:lvl>
    <w:lvl w:ilvl="8" w:tplc="FFFFFFFF" w:tentative="1">
      <w:start w:val="1"/>
      <w:numFmt w:val="bullet"/>
      <w:lvlText w:val=""/>
      <w:lvlJc w:val="left"/>
      <w:pPr>
        <w:tabs>
          <w:tab w:val="num" w:pos="7200"/>
        </w:tabs>
        <w:ind w:left="7200" w:hanging="360"/>
      </w:pPr>
      <w:rPr>
        <w:rFonts w:ascii="Wingdings" w:hAnsi="Wingdings" w:hint="default"/>
      </w:rPr>
    </w:lvl>
  </w:abstractNum>
  <w:abstractNum w:abstractNumId="11" w15:restartNumberingAfterBreak="0">
    <w:nsid w:val="0CFF3831"/>
    <w:multiLevelType w:val="hybridMultilevel"/>
    <w:tmpl w:val="EC6211D2"/>
    <w:lvl w:ilvl="0" w:tplc="04150017">
      <w:start w:val="1"/>
      <w:numFmt w:val="lowerLetter"/>
      <w:lvlText w:val="%1)"/>
      <w:lvlJc w:val="left"/>
      <w:pPr>
        <w:tabs>
          <w:tab w:val="num" w:pos="720"/>
        </w:tabs>
        <w:ind w:left="720" w:hanging="360"/>
      </w:pPr>
      <w:rPr>
        <w:rFonts w:hint="default"/>
        <w:sz w:val="20"/>
      </w:rPr>
    </w:lvl>
    <w:lvl w:ilvl="1" w:tplc="04150003">
      <w:start w:val="1"/>
      <w:numFmt w:val="bullet"/>
      <w:lvlText w:val="o"/>
      <w:lvlJc w:val="left"/>
      <w:pPr>
        <w:tabs>
          <w:tab w:val="num" w:pos="1440"/>
        </w:tabs>
        <w:ind w:left="1440" w:hanging="360"/>
      </w:pPr>
      <w:rPr>
        <w:rFonts w:ascii="Courier New" w:hAnsi="Courier New" w:cs="Courier New" w:hint="default"/>
      </w:rPr>
    </w:lvl>
    <w:lvl w:ilvl="2" w:tplc="04150005">
      <w:start w:val="1"/>
      <w:numFmt w:val="bullet"/>
      <w:lvlText w:val=""/>
      <w:lvlJc w:val="left"/>
      <w:pPr>
        <w:tabs>
          <w:tab w:val="num" w:pos="2160"/>
        </w:tabs>
        <w:ind w:left="2160" w:hanging="360"/>
      </w:pPr>
      <w:rPr>
        <w:rFonts w:ascii="Wingdings" w:hAnsi="Wingdings" w:hint="default"/>
      </w:rPr>
    </w:lvl>
    <w:lvl w:ilvl="3" w:tplc="04150001">
      <w:start w:val="1"/>
      <w:numFmt w:val="bullet"/>
      <w:lvlText w:val=""/>
      <w:lvlJc w:val="left"/>
      <w:pPr>
        <w:tabs>
          <w:tab w:val="num" w:pos="2880"/>
        </w:tabs>
        <w:ind w:left="2880" w:hanging="360"/>
      </w:pPr>
      <w:rPr>
        <w:rFonts w:ascii="Symbol" w:hAnsi="Symbol" w:hint="default"/>
      </w:rPr>
    </w:lvl>
    <w:lvl w:ilvl="4" w:tplc="04150003">
      <w:start w:val="1"/>
      <w:numFmt w:val="bullet"/>
      <w:lvlText w:val="o"/>
      <w:lvlJc w:val="left"/>
      <w:pPr>
        <w:tabs>
          <w:tab w:val="num" w:pos="3600"/>
        </w:tabs>
        <w:ind w:left="3600" w:hanging="360"/>
      </w:pPr>
      <w:rPr>
        <w:rFonts w:ascii="Courier New" w:hAnsi="Courier New" w:cs="Courier New" w:hint="default"/>
      </w:rPr>
    </w:lvl>
    <w:lvl w:ilvl="5" w:tplc="04150005">
      <w:start w:val="1"/>
      <w:numFmt w:val="bullet"/>
      <w:lvlText w:val=""/>
      <w:lvlJc w:val="left"/>
      <w:pPr>
        <w:tabs>
          <w:tab w:val="num" w:pos="4320"/>
        </w:tabs>
        <w:ind w:left="4320" w:hanging="360"/>
      </w:pPr>
      <w:rPr>
        <w:rFonts w:ascii="Wingdings" w:hAnsi="Wingdings" w:hint="default"/>
      </w:rPr>
    </w:lvl>
    <w:lvl w:ilvl="6" w:tplc="04150001">
      <w:start w:val="1"/>
      <w:numFmt w:val="bullet"/>
      <w:lvlText w:val=""/>
      <w:lvlJc w:val="left"/>
      <w:pPr>
        <w:tabs>
          <w:tab w:val="num" w:pos="5040"/>
        </w:tabs>
        <w:ind w:left="5040" w:hanging="360"/>
      </w:pPr>
      <w:rPr>
        <w:rFonts w:ascii="Symbol" w:hAnsi="Symbol" w:hint="default"/>
      </w:rPr>
    </w:lvl>
    <w:lvl w:ilvl="7" w:tplc="04150003">
      <w:start w:val="1"/>
      <w:numFmt w:val="bullet"/>
      <w:lvlText w:val="o"/>
      <w:lvlJc w:val="left"/>
      <w:pPr>
        <w:tabs>
          <w:tab w:val="num" w:pos="5760"/>
        </w:tabs>
        <w:ind w:left="5760" w:hanging="360"/>
      </w:pPr>
      <w:rPr>
        <w:rFonts w:ascii="Courier New" w:hAnsi="Courier New" w:cs="Courier New" w:hint="default"/>
      </w:rPr>
    </w:lvl>
    <w:lvl w:ilvl="8" w:tplc="04150005">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0DBB6DE4"/>
    <w:multiLevelType w:val="hybridMultilevel"/>
    <w:tmpl w:val="444C7D80"/>
    <w:lvl w:ilvl="0" w:tplc="D6B68FD2">
      <w:start w:val="1"/>
      <w:numFmt w:val="bullet"/>
      <w:lvlText w:val=""/>
      <w:lvlJc w:val="left"/>
      <w:pPr>
        <w:ind w:left="1996" w:hanging="360"/>
      </w:pPr>
      <w:rPr>
        <w:rFonts w:ascii="Symbol" w:hAnsi="Symbol" w:hint="default"/>
      </w:rPr>
    </w:lvl>
    <w:lvl w:ilvl="1" w:tplc="04150003" w:tentative="1">
      <w:start w:val="1"/>
      <w:numFmt w:val="bullet"/>
      <w:lvlText w:val="o"/>
      <w:lvlJc w:val="left"/>
      <w:pPr>
        <w:ind w:left="2716" w:hanging="360"/>
      </w:pPr>
      <w:rPr>
        <w:rFonts w:ascii="Courier New" w:hAnsi="Courier New" w:cs="Courier New" w:hint="default"/>
      </w:rPr>
    </w:lvl>
    <w:lvl w:ilvl="2" w:tplc="04150005" w:tentative="1">
      <w:start w:val="1"/>
      <w:numFmt w:val="bullet"/>
      <w:lvlText w:val=""/>
      <w:lvlJc w:val="left"/>
      <w:pPr>
        <w:ind w:left="3436" w:hanging="360"/>
      </w:pPr>
      <w:rPr>
        <w:rFonts w:ascii="Wingdings" w:hAnsi="Wingdings" w:hint="default"/>
      </w:rPr>
    </w:lvl>
    <w:lvl w:ilvl="3" w:tplc="04150001" w:tentative="1">
      <w:start w:val="1"/>
      <w:numFmt w:val="bullet"/>
      <w:lvlText w:val=""/>
      <w:lvlJc w:val="left"/>
      <w:pPr>
        <w:ind w:left="4156" w:hanging="360"/>
      </w:pPr>
      <w:rPr>
        <w:rFonts w:ascii="Symbol" w:hAnsi="Symbol" w:hint="default"/>
      </w:rPr>
    </w:lvl>
    <w:lvl w:ilvl="4" w:tplc="04150003" w:tentative="1">
      <w:start w:val="1"/>
      <w:numFmt w:val="bullet"/>
      <w:lvlText w:val="o"/>
      <w:lvlJc w:val="left"/>
      <w:pPr>
        <w:ind w:left="4876" w:hanging="360"/>
      </w:pPr>
      <w:rPr>
        <w:rFonts w:ascii="Courier New" w:hAnsi="Courier New" w:cs="Courier New" w:hint="default"/>
      </w:rPr>
    </w:lvl>
    <w:lvl w:ilvl="5" w:tplc="04150005" w:tentative="1">
      <w:start w:val="1"/>
      <w:numFmt w:val="bullet"/>
      <w:lvlText w:val=""/>
      <w:lvlJc w:val="left"/>
      <w:pPr>
        <w:ind w:left="5596" w:hanging="360"/>
      </w:pPr>
      <w:rPr>
        <w:rFonts w:ascii="Wingdings" w:hAnsi="Wingdings" w:hint="default"/>
      </w:rPr>
    </w:lvl>
    <w:lvl w:ilvl="6" w:tplc="04150001" w:tentative="1">
      <w:start w:val="1"/>
      <w:numFmt w:val="bullet"/>
      <w:lvlText w:val=""/>
      <w:lvlJc w:val="left"/>
      <w:pPr>
        <w:ind w:left="6316" w:hanging="360"/>
      </w:pPr>
      <w:rPr>
        <w:rFonts w:ascii="Symbol" w:hAnsi="Symbol" w:hint="default"/>
      </w:rPr>
    </w:lvl>
    <w:lvl w:ilvl="7" w:tplc="04150003" w:tentative="1">
      <w:start w:val="1"/>
      <w:numFmt w:val="bullet"/>
      <w:lvlText w:val="o"/>
      <w:lvlJc w:val="left"/>
      <w:pPr>
        <w:ind w:left="7036" w:hanging="360"/>
      </w:pPr>
      <w:rPr>
        <w:rFonts w:ascii="Courier New" w:hAnsi="Courier New" w:cs="Courier New" w:hint="default"/>
      </w:rPr>
    </w:lvl>
    <w:lvl w:ilvl="8" w:tplc="04150005" w:tentative="1">
      <w:start w:val="1"/>
      <w:numFmt w:val="bullet"/>
      <w:lvlText w:val=""/>
      <w:lvlJc w:val="left"/>
      <w:pPr>
        <w:ind w:left="7756" w:hanging="360"/>
      </w:pPr>
      <w:rPr>
        <w:rFonts w:ascii="Wingdings" w:hAnsi="Wingdings" w:hint="default"/>
      </w:rPr>
    </w:lvl>
  </w:abstractNum>
  <w:abstractNum w:abstractNumId="13" w15:restartNumberingAfterBreak="0">
    <w:nsid w:val="0E185926"/>
    <w:multiLevelType w:val="hybridMultilevel"/>
    <w:tmpl w:val="709A61D0"/>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4" w15:restartNumberingAfterBreak="0">
    <w:nsid w:val="14244E1C"/>
    <w:multiLevelType w:val="multilevel"/>
    <w:tmpl w:val="96FE0AEE"/>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15" w15:restartNumberingAfterBreak="0">
    <w:nsid w:val="1689481A"/>
    <w:multiLevelType w:val="hybridMultilevel"/>
    <w:tmpl w:val="E40E7F56"/>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6" w15:restartNumberingAfterBreak="0">
    <w:nsid w:val="16A72BEA"/>
    <w:multiLevelType w:val="multilevel"/>
    <w:tmpl w:val="F3E43D36"/>
    <w:lvl w:ilvl="0">
      <w:start w:val="1"/>
      <w:numFmt w:val="decimal"/>
      <w:lvlText w:val="%1."/>
      <w:lvlJc w:val="left"/>
      <w:pPr>
        <w:ind w:left="360" w:hanging="360"/>
      </w:pPr>
      <w:rPr>
        <w:rFonts w:cs="Arial"/>
      </w:rPr>
    </w:lvl>
    <w:lvl w:ilvl="1">
      <w:start w:val="1"/>
      <w:numFmt w:val="decimal"/>
      <w:lvlText w:val="%1.%2."/>
      <w:lvlJc w:val="left"/>
      <w:pPr>
        <w:ind w:left="1789" w:hanging="720"/>
      </w:pPr>
      <w:rPr>
        <w:rFonts w:cs="Arial"/>
      </w:rPr>
    </w:lvl>
    <w:lvl w:ilvl="2">
      <w:start w:val="1"/>
      <w:numFmt w:val="decimal"/>
      <w:lvlText w:val="%1.%2.%3."/>
      <w:lvlJc w:val="left"/>
      <w:pPr>
        <w:ind w:left="2858" w:hanging="720"/>
      </w:pPr>
      <w:rPr>
        <w:rFonts w:cs="Arial"/>
      </w:rPr>
    </w:lvl>
    <w:lvl w:ilvl="3">
      <w:start w:val="1"/>
      <w:numFmt w:val="decimal"/>
      <w:lvlText w:val="%1.%2.%3.%4."/>
      <w:lvlJc w:val="left"/>
      <w:pPr>
        <w:ind w:left="4287" w:hanging="1080"/>
      </w:pPr>
      <w:rPr>
        <w:rFonts w:cs="Arial"/>
      </w:rPr>
    </w:lvl>
    <w:lvl w:ilvl="4">
      <w:start w:val="1"/>
      <w:numFmt w:val="decimal"/>
      <w:lvlText w:val="%1.%2.%3.%4.%5."/>
      <w:lvlJc w:val="left"/>
      <w:pPr>
        <w:ind w:left="5356" w:hanging="1080"/>
      </w:pPr>
      <w:rPr>
        <w:rFonts w:cs="Arial"/>
      </w:rPr>
    </w:lvl>
    <w:lvl w:ilvl="5">
      <w:start w:val="1"/>
      <w:numFmt w:val="decimal"/>
      <w:lvlText w:val="%1.%2.%3.%4.%5.%6."/>
      <w:lvlJc w:val="left"/>
      <w:pPr>
        <w:ind w:left="6785" w:hanging="1440"/>
      </w:pPr>
      <w:rPr>
        <w:rFonts w:cs="Arial"/>
      </w:rPr>
    </w:lvl>
    <w:lvl w:ilvl="6">
      <w:start w:val="1"/>
      <w:numFmt w:val="decimal"/>
      <w:lvlText w:val="%1.%2.%3.%4.%5.%6.%7."/>
      <w:lvlJc w:val="left"/>
      <w:pPr>
        <w:ind w:left="7854" w:hanging="1440"/>
      </w:pPr>
      <w:rPr>
        <w:rFonts w:cs="Arial"/>
      </w:rPr>
    </w:lvl>
    <w:lvl w:ilvl="7">
      <w:start w:val="1"/>
      <w:numFmt w:val="decimal"/>
      <w:lvlText w:val="%1.%2.%3.%4.%5.%6.%7.%8."/>
      <w:lvlJc w:val="left"/>
      <w:pPr>
        <w:ind w:left="9283" w:hanging="1800"/>
      </w:pPr>
      <w:rPr>
        <w:rFonts w:cs="Arial"/>
      </w:rPr>
    </w:lvl>
    <w:lvl w:ilvl="8">
      <w:start w:val="1"/>
      <w:numFmt w:val="decimal"/>
      <w:lvlText w:val="%1.%2.%3.%4.%5.%6.%7.%8.%9."/>
      <w:lvlJc w:val="left"/>
      <w:pPr>
        <w:ind w:left="10352" w:hanging="1800"/>
      </w:pPr>
      <w:rPr>
        <w:rFonts w:cs="Arial"/>
      </w:rPr>
    </w:lvl>
  </w:abstractNum>
  <w:abstractNum w:abstractNumId="17" w15:restartNumberingAfterBreak="0">
    <w:nsid w:val="19B3237A"/>
    <w:multiLevelType w:val="hybridMultilevel"/>
    <w:tmpl w:val="86422EDA"/>
    <w:lvl w:ilvl="0" w:tplc="87148162">
      <w:start w:val="1"/>
      <w:numFmt w:val="bullet"/>
      <w:pStyle w:val="ListItemC1"/>
      <w:lvlText w:val=""/>
      <w:lvlJc w:val="left"/>
      <w:pPr>
        <w:tabs>
          <w:tab w:val="num" w:pos="3082"/>
        </w:tabs>
        <w:ind w:left="3062" w:hanging="340"/>
      </w:pPr>
      <w:rPr>
        <w:rFonts w:ascii="Symbol" w:hAnsi="Symbol" w:hint="default"/>
      </w:rPr>
    </w:lvl>
    <w:lvl w:ilvl="1" w:tplc="04090003" w:tentative="1">
      <w:start w:val="1"/>
      <w:numFmt w:val="bullet"/>
      <w:lvlText w:val="o"/>
      <w:lvlJc w:val="left"/>
      <w:pPr>
        <w:tabs>
          <w:tab w:val="num" w:pos="3028"/>
        </w:tabs>
        <w:ind w:left="3028" w:hanging="360"/>
      </w:pPr>
      <w:rPr>
        <w:rFonts w:ascii="Courier New" w:hAnsi="Courier New" w:hint="default"/>
      </w:rPr>
    </w:lvl>
    <w:lvl w:ilvl="2" w:tplc="04090005" w:tentative="1">
      <w:start w:val="1"/>
      <w:numFmt w:val="bullet"/>
      <w:lvlText w:val=""/>
      <w:lvlJc w:val="left"/>
      <w:pPr>
        <w:tabs>
          <w:tab w:val="num" w:pos="3748"/>
        </w:tabs>
        <w:ind w:left="3748" w:hanging="360"/>
      </w:pPr>
      <w:rPr>
        <w:rFonts w:ascii="Wingdings" w:hAnsi="Wingdings" w:hint="default"/>
      </w:rPr>
    </w:lvl>
    <w:lvl w:ilvl="3" w:tplc="04090001" w:tentative="1">
      <w:start w:val="1"/>
      <w:numFmt w:val="bullet"/>
      <w:lvlText w:val=""/>
      <w:lvlJc w:val="left"/>
      <w:pPr>
        <w:tabs>
          <w:tab w:val="num" w:pos="4468"/>
        </w:tabs>
        <w:ind w:left="4468" w:hanging="360"/>
      </w:pPr>
      <w:rPr>
        <w:rFonts w:ascii="Symbol" w:hAnsi="Symbol" w:hint="default"/>
      </w:rPr>
    </w:lvl>
    <w:lvl w:ilvl="4" w:tplc="04090003" w:tentative="1">
      <w:start w:val="1"/>
      <w:numFmt w:val="bullet"/>
      <w:lvlText w:val="o"/>
      <w:lvlJc w:val="left"/>
      <w:pPr>
        <w:tabs>
          <w:tab w:val="num" w:pos="5188"/>
        </w:tabs>
        <w:ind w:left="5188" w:hanging="360"/>
      </w:pPr>
      <w:rPr>
        <w:rFonts w:ascii="Courier New" w:hAnsi="Courier New" w:hint="default"/>
      </w:rPr>
    </w:lvl>
    <w:lvl w:ilvl="5" w:tplc="04090005" w:tentative="1">
      <w:start w:val="1"/>
      <w:numFmt w:val="bullet"/>
      <w:lvlText w:val=""/>
      <w:lvlJc w:val="left"/>
      <w:pPr>
        <w:tabs>
          <w:tab w:val="num" w:pos="5908"/>
        </w:tabs>
        <w:ind w:left="5908" w:hanging="360"/>
      </w:pPr>
      <w:rPr>
        <w:rFonts w:ascii="Wingdings" w:hAnsi="Wingdings" w:hint="default"/>
      </w:rPr>
    </w:lvl>
    <w:lvl w:ilvl="6" w:tplc="04090001" w:tentative="1">
      <w:start w:val="1"/>
      <w:numFmt w:val="bullet"/>
      <w:lvlText w:val=""/>
      <w:lvlJc w:val="left"/>
      <w:pPr>
        <w:tabs>
          <w:tab w:val="num" w:pos="6628"/>
        </w:tabs>
        <w:ind w:left="6628" w:hanging="360"/>
      </w:pPr>
      <w:rPr>
        <w:rFonts w:ascii="Symbol" w:hAnsi="Symbol" w:hint="default"/>
      </w:rPr>
    </w:lvl>
    <w:lvl w:ilvl="7" w:tplc="04090003" w:tentative="1">
      <w:start w:val="1"/>
      <w:numFmt w:val="bullet"/>
      <w:lvlText w:val="o"/>
      <w:lvlJc w:val="left"/>
      <w:pPr>
        <w:tabs>
          <w:tab w:val="num" w:pos="7348"/>
        </w:tabs>
        <w:ind w:left="7348" w:hanging="360"/>
      </w:pPr>
      <w:rPr>
        <w:rFonts w:ascii="Courier New" w:hAnsi="Courier New" w:hint="default"/>
      </w:rPr>
    </w:lvl>
    <w:lvl w:ilvl="8" w:tplc="04090005" w:tentative="1">
      <w:start w:val="1"/>
      <w:numFmt w:val="bullet"/>
      <w:lvlText w:val=""/>
      <w:lvlJc w:val="left"/>
      <w:pPr>
        <w:tabs>
          <w:tab w:val="num" w:pos="8068"/>
        </w:tabs>
        <w:ind w:left="8068" w:hanging="360"/>
      </w:pPr>
      <w:rPr>
        <w:rFonts w:ascii="Wingdings" w:hAnsi="Wingdings" w:hint="default"/>
      </w:rPr>
    </w:lvl>
  </w:abstractNum>
  <w:abstractNum w:abstractNumId="18" w15:restartNumberingAfterBreak="0">
    <w:nsid w:val="1BD4520C"/>
    <w:multiLevelType w:val="hybridMultilevel"/>
    <w:tmpl w:val="9B5E125E"/>
    <w:lvl w:ilvl="0" w:tplc="07B87EA0">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9" w15:restartNumberingAfterBreak="0">
    <w:nsid w:val="1BD6082C"/>
    <w:multiLevelType w:val="hybridMultilevel"/>
    <w:tmpl w:val="83F26BAE"/>
    <w:lvl w:ilvl="0" w:tplc="07B87EA0">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0" w15:restartNumberingAfterBreak="0">
    <w:nsid w:val="1BEF6774"/>
    <w:multiLevelType w:val="hybridMultilevel"/>
    <w:tmpl w:val="18A2690A"/>
    <w:lvl w:ilvl="0" w:tplc="61EAE0CC">
      <w:start w:val="1"/>
      <w:numFmt w:val="lowerLetter"/>
      <w:lvlText w:val="%1)"/>
      <w:lvlJc w:val="left"/>
      <w:pPr>
        <w:ind w:left="1260" w:hanging="360"/>
      </w:pPr>
      <w:rPr>
        <w:rFonts w:hint="default"/>
        <w:sz w:val="20"/>
      </w:rPr>
    </w:lvl>
    <w:lvl w:ilvl="1" w:tplc="04150019" w:tentative="1">
      <w:start w:val="1"/>
      <w:numFmt w:val="lowerLetter"/>
      <w:lvlText w:val="%2."/>
      <w:lvlJc w:val="left"/>
      <w:pPr>
        <w:ind w:left="1980" w:hanging="360"/>
      </w:pPr>
    </w:lvl>
    <w:lvl w:ilvl="2" w:tplc="0415001B" w:tentative="1">
      <w:start w:val="1"/>
      <w:numFmt w:val="lowerRoman"/>
      <w:lvlText w:val="%3."/>
      <w:lvlJc w:val="right"/>
      <w:pPr>
        <w:ind w:left="2700" w:hanging="180"/>
      </w:pPr>
    </w:lvl>
    <w:lvl w:ilvl="3" w:tplc="0415000F" w:tentative="1">
      <w:start w:val="1"/>
      <w:numFmt w:val="decimal"/>
      <w:lvlText w:val="%4."/>
      <w:lvlJc w:val="left"/>
      <w:pPr>
        <w:ind w:left="3420" w:hanging="360"/>
      </w:pPr>
    </w:lvl>
    <w:lvl w:ilvl="4" w:tplc="04150019" w:tentative="1">
      <w:start w:val="1"/>
      <w:numFmt w:val="lowerLetter"/>
      <w:lvlText w:val="%5."/>
      <w:lvlJc w:val="left"/>
      <w:pPr>
        <w:ind w:left="4140" w:hanging="360"/>
      </w:pPr>
    </w:lvl>
    <w:lvl w:ilvl="5" w:tplc="0415001B" w:tentative="1">
      <w:start w:val="1"/>
      <w:numFmt w:val="lowerRoman"/>
      <w:lvlText w:val="%6."/>
      <w:lvlJc w:val="right"/>
      <w:pPr>
        <w:ind w:left="4860" w:hanging="180"/>
      </w:pPr>
    </w:lvl>
    <w:lvl w:ilvl="6" w:tplc="0415000F" w:tentative="1">
      <w:start w:val="1"/>
      <w:numFmt w:val="decimal"/>
      <w:lvlText w:val="%7."/>
      <w:lvlJc w:val="left"/>
      <w:pPr>
        <w:ind w:left="5580" w:hanging="360"/>
      </w:pPr>
    </w:lvl>
    <w:lvl w:ilvl="7" w:tplc="04150019" w:tentative="1">
      <w:start w:val="1"/>
      <w:numFmt w:val="lowerLetter"/>
      <w:lvlText w:val="%8."/>
      <w:lvlJc w:val="left"/>
      <w:pPr>
        <w:ind w:left="6300" w:hanging="360"/>
      </w:pPr>
    </w:lvl>
    <w:lvl w:ilvl="8" w:tplc="0415001B" w:tentative="1">
      <w:start w:val="1"/>
      <w:numFmt w:val="lowerRoman"/>
      <w:lvlText w:val="%9."/>
      <w:lvlJc w:val="right"/>
      <w:pPr>
        <w:ind w:left="7020" w:hanging="180"/>
      </w:pPr>
    </w:lvl>
  </w:abstractNum>
  <w:abstractNum w:abstractNumId="21" w15:restartNumberingAfterBreak="0">
    <w:nsid w:val="1C5514A8"/>
    <w:multiLevelType w:val="hybridMultilevel"/>
    <w:tmpl w:val="6C4E77FE"/>
    <w:lvl w:ilvl="0" w:tplc="07B87EA0">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2" w15:restartNumberingAfterBreak="0">
    <w:nsid w:val="1E4163A8"/>
    <w:multiLevelType w:val="hybridMultilevel"/>
    <w:tmpl w:val="C8A26C70"/>
    <w:lvl w:ilvl="0" w:tplc="0E74E118">
      <w:start w:val="1"/>
      <w:numFmt w:val="bullet"/>
      <w:lvlText w:val=""/>
      <w:lvlJc w:val="left"/>
      <w:pPr>
        <w:ind w:left="1260" w:hanging="360"/>
      </w:pPr>
      <w:rPr>
        <w:rFonts w:ascii="Symbol" w:hAnsi="Symbol" w:hint="default"/>
      </w:rPr>
    </w:lvl>
    <w:lvl w:ilvl="1" w:tplc="04150003" w:tentative="1">
      <w:start w:val="1"/>
      <w:numFmt w:val="bullet"/>
      <w:lvlText w:val="o"/>
      <w:lvlJc w:val="left"/>
      <w:pPr>
        <w:ind w:left="1980" w:hanging="360"/>
      </w:pPr>
      <w:rPr>
        <w:rFonts w:ascii="Courier New" w:hAnsi="Courier New" w:cs="Courier New" w:hint="default"/>
      </w:rPr>
    </w:lvl>
    <w:lvl w:ilvl="2" w:tplc="04150005" w:tentative="1">
      <w:start w:val="1"/>
      <w:numFmt w:val="bullet"/>
      <w:lvlText w:val=""/>
      <w:lvlJc w:val="left"/>
      <w:pPr>
        <w:ind w:left="2700" w:hanging="360"/>
      </w:pPr>
      <w:rPr>
        <w:rFonts w:ascii="Wingdings" w:hAnsi="Wingdings" w:hint="default"/>
      </w:rPr>
    </w:lvl>
    <w:lvl w:ilvl="3" w:tplc="04150001" w:tentative="1">
      <w:start w:val="1"/>
      <w:numFmt w:val="bullet"/>
      <w:lvlText w:val=""/>
      <w:lvlJc w:val="left"/>
      <w:pPr>
        <w:ind w:left="3420" w:hanging="360"/>
      </w:pPr>
      <w:rPr>
        <w:rFonts w:ascii="Symbol" w:hAnsi="Symbol" w:hint="default"/>
      </w:rPr>
    </w:lvl>
    <w:lvl w:ilvl="4" w:tplc="04150003" w:tentative="1">
      <w:start w:val="1"/>
      <w:numFmt w:val="bullet"/>
      <w:lvlText w:val="o"/>
      <w:lvlJc w:val="left"/>
      <w:pPr>
        <w:ind w:left="4140" w:hanging="360"/>
      </w:pPr>
      <w:rPr>
        <w:rFonts w:ascii="Courier New" w:hAnsi="Courier New" w:cs="Courier New" w:hint="default"/>
      </w:rPr>
    </w:lvl>
    <w:lvl w:ilvl="5" w:tplc="04150005" w:tentative="1">
      <w:start w:val="1"/>
      <w:numFmt w:val="bullet"/>
      <w:lvlText w:val=""/>
      <w:lvlJc w:val="left"/>
      <w:pPr>
        <w:ind w:left="4860" w:hanging="360"/>
      </w:pPr>
      <w:rPr>
        <w:rFonts w:ascii="Wingdings" w:hAnsi="Wingdings" w:hint="default"/>
      </w:rPr>
    </w:lvl>
    <w:lvl w:ilvl="6" w:tplc="04150001" w:tentative="1">
      <w:start w:val="1"/>
      <w:numFmt w:val="bullet"/>
      <w:lvlText w:val=""/>
      <w:lvlJc w:val="left"/>
      <w:pPr>
        <w:ind w:left="5580" w:hanging="360"/>
      </w:pPr>
      <w:rPr>
        <w:rFonts w:ascii="Symbol" w:hAnsi="Symbol" w:hint="default"/>
      </w:rPr>
    </w:lvl>
    <w:lvl w:ilvl="7" w:tplc="04150003" w:tentative="1">
      <w:start w:val="1"/>
      <w:numFmt w:val="bullet"/>
      <w:lvlText w:val="o"/>
      <w:lvlJc w:val="left"/>
      <w:pPr>
        <w:ind w:left="6300" w:hanging="360"/>
      </w:pPr>
      <w:rPr>
        <w:rFonts w:ascii="Courier New" w:hAnsi="Courier New" w:cs="Courier New" w:hint="default"/>
      </w:rPr>
    </w:lvl>
    <w:lvl w:ilvl="8" w:tplc="04150005" w:tentative="1">
      <w:start w:val="1"/>
      <w:numFmt w:val="bullet"/>
      <w:lvlText w:val=""/>
      <w:lvlJc w:val="left"/>
      <w:pPr>
        <w:ind w:left="7020" w:hanging="360"/>
      </w:pPr>
      <w:rPr>
        <w:rFonts w:ascii="Wingdings" w:hAnsi="Wingdings" w:hint="default"/>
      </w:rPr>
    </w:lvl>
  </w:abstractNum>
  <w:abstractNum w:abstractNumId="23" w15:restartNumberingAfterBreak="0">
    <w:nsid w:val="2151505A"/>
    <w:multiLevelType w:val="hybridMultilevel"/>
    <w:tmpl w:val="7512D068"/>
    <w:lvl w:ilvl="0" w:tplc="C4D4A2EC">
      <w:start w:val="1"/>
      <w:numFmt w:val="decimal"/>
      <w:lvlText w:val="%1."/>
      <w:lvlJc w:val="left"/>
      <w:pPr>
        <w:ind w:left="720" w:hanging="360"/>
      </w:pPr>
      <w:rPr>
        <w:rFonts w:hint="default"/>
        <w:b/>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4" w15:restartNumberingAfterBreak="0">
    <w:nsid w:val="229C6482"/>
    <w:multiLevelType w:val="multilevel"/>
    <w:tmpl w:val="8634DD54"/>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5" w15:restartNumberingAfterBreak="0">
    <w:nsid w:val="239D76D9"/>
    <w:multiLevelType w:val="hybridMultilevel"/>
    <w:tmpl w:val="5D923A9C"/>
    <w:lvl w:ilvl="0" w:tplc="04150017">
      <w:start w:val="1"/>
      <w:numFmt w:val="lowerLetter"/>
      <w:lvlText w:val="%1)"/>
      <w:lvlJc w:val="left"/>
      <w:pPr>
        <w:ind w:left="1146" w:hanging="360"/>
      </w:pPr>
      <w:rPr>
        <w:rFonts w:hint="default"/>
        <w:sz w:val="20"/>
      </w:rPr>
    </w:lvl>
    <w:lvl w:ilvl="1" w:tplc="04150019" w:tentative="1">
      <w:start w:val="1"/>
      <w:numFmt w:val="lowerLetter"/>
      <w:lvlText w:val="%2."/>
      <w:lvlJc w:val="left"/>
      <w:pPr>
        <w:ind w:left="1866" w:hanging="360"/>
      </w:pPr>
    </w:lvl>
    <w:lvl w:ilvl="2" w:tplc="0415001B" w:tentative="1">
      <w:start w:val="1"/>
      <w:numFmt w:val="lowerRoman"/>
      <w:lvlText w:val="%3."/>
      <w:lvlJc w:val="right"/>
      <w:pPr>
        <w:ind w:left="2586" w:hanging="180"/>
      </w:pPr>
    </w:lvl>
    <w:lvl w:ilvl="3" w:tplc="0415000F" w:tentative="1">
      <w:start w:val="1"/>
      <w:numFmt w:val="decimal"/>
      <w:lvlText w:val="%4."/>
      <w:lvlJc w:val="left"/>
      <w:pPr>
        <w:ind w:left="3306" w:hanging="360"/>
      </w:pPr>
    </w:lvl>
    <w:lvl w:ilvl="4" w:tplc="04150019" w:tentative="1">
      <w:start w:val="1"/>
      <w:numFmt w:val="lowerLetter"/>
      <w:lvlText w:val="%5."/>
      <w:lvlJc w:val="left"/>
      <w:pPr>
        <w:ind w:left="4026" w:hanging="360"/>
      </w:pPr>
    </w:lvl>
    <w:lvl w:ilvl="5" w:tplc="0415001B" w:tentative="1">
      <w:start w:val="1"/>
      <w:numFmt w:val="lowerRoman"/>
      <w:lvlText w:val="%6."/>
      <w:lvlJc w:val="right"/>
      <w:pPr>
        <w:ind w:left="4746" w:hanging="180"/>
      </w:pPr>
    </w:lvl>
    <w:lvl w:ilvl="6" w:tplc="0415000F" w:tentative="1">
      <w:start w:val="1"/>
      <w:numFmt w:val="decimal"/>
      <w:lvlText w:val="%7."/>
      <w:lvlJc w:val="left"/>
      <w:pPr>
        <w:ind w:left="5466" w:hanging="360"/>
      </w:pPr>
    </w:lvl>
    <w:lvl w:ilvl="7" w:tplc="04150019" w:tentative="1">
      <w:start w:val="1"/>
      <w:numFmt w:val="lowerLetter"/>
      <w:lvlText w:val="%8."/>
      <w:lvlJc w:val="left"/>
      <w:pPr>
        <w:ind w:left="6186" w:hanging="360"/>
      </w:pPr>
    </w:lvl>
    <w:lvl w:ilvl="8" w:tplc="0415001B" w:tentative="1">
      <w:start w:val="1"/>
      <w:numFmt w:val="lowerRoman"/>
      <w:lvlText w:val="%9."/>
      <w:lvlJc w:val="right"/>
      <w:pPr>
        <w:ind w:left="6906" w:hanging="180"/>
      </w:pPr>
    </w:lvl>
  </w:abstractNum>
  <w:abstractNum w:abstractNumId="26" w15:restartNumberingAfterBreak="0">
    <w:nsid w:val="24DF3EEA"/>
    <w:multiLevelType w:val="multilevel"/>
    <w:tmpl w:val="C3DA36B6"/>
    <w:lvl w:ilvl="0">
      <w:start w:val="2"/>
      <w:numFmt w:val="decimal"/>
      <w:lvlText w:val="%1."/>
      <w:lvlJc w:val="left"/>
      <w:pPr>
        <w:ind w:left="540" w:hanging="540"/>
      </w:pPr>
      <w:rPr>
        <w:rFonts w:hint="default"/>
        <w:b/>
        <w:sz w:val="22"/>
      </w:rPr>
    </w:lvl>
    <w:lvl w:ilvl="1">
      <w:start w:val="1"/>
      <w:numFmt w:val="decimal"/>
      <w:lvlText w:val="%1.%2."/>
      <w:lvlJc w:val="left"/>
      <w:pPr>
        <w:ind w:left="966" w:hanging="540"/>
      </w:pPr>
      <w:rPr>
        <w:rFonts w:hint="default"/>
        <w:b w:val="0"/>
        <w:color w:val="0D0D0D" w:themeColor="text1" w:themeTint="F2"/>
        <w:sz w:val="22"/>
      </w:rPr>
    </w:lvl>
    <w:lvl w:ilvl="2">
      <w:start w:val="1"/>
      <w:numFmt w:val="decimal"/>
      <w:lvlText w:val="%1.%2.%3."/>
      <w:lvlJc w:val="left"/>
      <w:pPr>
        <w:ind w:left="720" w:hanging="720"/>
      </w:pPr>
      <w:rPr>
        <w:rFonts w:hint="default"/>
        <w:b w:val="0"/>
        <w:sz w:val="22"/>
      </w:rPr>
    </w:lvl>
    <w:lvl w:ilvl="3">
      <w:start w:val="1"/>
      <w:numFmt w:val="decimal"/>
      <w:lvlText w:val="%1.%2.%3.%4."/>
      <w:lvlJc w:val="left"/>
      <w:pPr>
        <w:ind w:left="720" w:hanging="720"/>
      </w:pPr>
      <w:rPr>
        <w:rFonts w:hint="default"/>
        <w:sz w:val="22"/>
      </w:rPr>
    </w:lvl>
    <w:lvl w:ilvl="4">
      <w:start w:val="1"/>
      <w:numFmt w:val="decimal"/>
      <w:lvlText w:val="%1.%2.%3.%4.%5."/>
      <w:lvlJc w:val="left"/>
      <w:pPr>
        <w:ind w:left="1080" w:hanging="1080"/>
      </w:pPr>
      <w:rPr>
        <w:rFonts w:hint="default"/>
        <w:sz w:val="22"/>
      </w:rPr>
    </w:lvl>
    <w:lvl w:ilvl="5">
      <w:start w:val="1"/>
      <w:numFmt w:val="decimal"/>
      <w:lvlText w:val="%1.%2.%3.%4.%5.%6."/>
      <w:lvlJc w:val="left"/>
      <w:pPr>
        <w:ind w:left="1080" w:hanging="1080"/>
      </w:pPr>
      <w:rPr>
        <w:rFonts w:hint="default"/>
        <w:sz w:val="22"/>
      </w:rPr>
    </w:lvl>
    <w:lvl w:ilvl="6">
      <w:start w:val="1"/>
      <w:numFmt w:val="decimal"/>
      <w:lvlText w:val="%1.%2.%3.%4.%5.%6.%7."/>
      <w:lvlJc w:val="left"/>
      <w:pPr>
        <w:ind w:left="1440" w:hanging="1440"/>
      </w:pPr>
      <w:rPr>
        <w:rFonts w:hint="default"/>
        <w:sz w:val="22"/>
      </w:rPr>
    </w:lvl>
    <w:lvl w:ilvl="7">
      <w:start w:val="1"/>
      <w:numFmt w:val="decimal"/>
      <w:lvlText w:val="%1.%2.%3.%4.%5.%6.%7.%8."/>
      <w:lvlJc w:val="left"/>
      <w:pPr>
        <w:ind w:left="1440" w:hanging="1440"/>
      </w:pPr>
      <w:rPr>
        <w:rFonts w:hint="default"/>
        <w:sz w:val="22"/>
      </w:rPr>
    </w:lvl>
    <w:lvl w:ilvl="8">
      <w:start w:val="1"/>
      <w:numFmt w:val="decimal"/>
      <w:lvlText w:val="%1.%2.%3.%4.%5.%6.%7.%8.%9."/>
      <w:lvlJc w:val="left"/>
      <w:pPr>
        <w:ind w:left="1800" w:hanging="1800"/>
      </w:pPr>
      <w:rPr>
        <w:rFonts w:hint="default"/>
        <w:sz w:val="22"/>
      </w:rPr>
    </w:lvl>
  </w:abstractNum>
  <w:abstractNum w:abstractNumId="27" w15:restartNumberingAfterBreak="0">
    <w:nsid w:val="25E571E9"/>
    <w:multiLevelType w:val="hybridMultilevel"/>
    <w:tmpl w:val="8A267B70"/>
    <w:lvl w:ilvl="0" w:tplc="FF54C238">
      <w:start w:val="1"/>
      <w:numFmt w:val="bullet"/>
      <w:pStyle w:val="ListItemtable"/>
      <w:lvlText w:val="-"/>
      <w:lvlJc w:val="left"/>
      <w:pPr>
        <w:tabs>
          <w:tab w:val="num" w:pos="360"/>
        </w:tabs>
        <w:ind w:left="340" w:hanging="340"/>
      </w:pPr>
      <w:rPr>
        <w:rFonts w:hint="default"/>
      </w:rPr>
    </w:lvl>
    <w:lvl w:ilvl="1" w:tplc="C1160556">
      <w:numFmt w:val="bullet"/>
      <w:lvlText w:val="-"/>
      <w:lvlJc w:val="left"/>
      <w:pPr>
        <w:tabs>
          <w:tab w:val="num" w:pos="1440"/>
        </w:tabs>
        <w:ind w:left="1440" w:hanging="360"/>
      </w:pPr>
      <w:rPr>
        <w:rFonts w:ascii="Arial" w:eastAsia="Times New Roman" w:hAnsi="Arial" w:cs="Arial"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8" w15:restartNumberingAfterBreak="0">
    <w:nsid w:val="260953D3"/>
    <w:multiLevelType w:val="multilevel"/>
    <w:tmpl w:val="0415001D"/>
    <w:lvl w:ilvl="0">
      <w:start w:val="1"/>
      <w:numFmt w:val="decimal"/>
      <w:lvlText w:val="%1)"/>
      <w:lvlJc w:val="left"/>
      <w:pPr>
        <w:ind w:left="1429" w:hanging="360"/>
      </w:pPr>
    </w:lvl>
    <w:lvl w:ilvl="1">
      <w:start w:val="1"/>
      <w:numFmt w:val="lowerLetter"/>
      <w:lvlText w:val="%2)"/>
      <w:lvlJc w:val="left"/>
      <w:pPr>
        <w:ind w:left="1789" w:hanging="360"/>
      </w:pPr>
    </w:lvl>
    <w:lvl w:ilvl="2">
      <w:start w:val="1"/>
      <w:numFmt w:val="lowerRoman"/>
      <w:lvlText w:val="%3)"/>
      <w:lvlJc w:val="left"/>
      <w:pPr>
        <w:ind w:left="2149" w:hanging="360"/>
      </w:pPr>
    </w:lvl>
    <w:lvl w:ilvl="3">
      <w:start w:val="1"/>
      <w:numFmt w:val="decimal"/>
      <w:lvlText w:val="(%4)"/>
      <w:lvlJc w:val="left"/>
      <w:pPr>
        <w:ind w:left="2509" w:hanging="360"/>
      </w:pPr>
    </w:lvl>
    <w:lvl w:ilvl="4">
      <w:start w:val="1"/>
      <w:numFmt w:val="lowerLetter"/>
      <w:lvlText w:val="(%5)"/>
      <w:lvlJc w:val="left"/>
      <w:pPr>
        <w:ind w:left="2869" w:hanging="360"/>
      </w:pPr>
    </w:lvl>
    <w:lvl w:ilvl="5">
      <w:start w:val="1"/>
      <w:numFmt w:val="lowerRoman"/>
      <w:lvlText w:val="(%6)"/>
      <w:lvlJc w:val="left"/>
      <w:pPr>
        <w:ind w:left="3229" w:hanging="360"/>
      </w:pPr>
    </w:lvl>
    <w:lvl w:ilvl="6">
      <w:start w:val="1"/>
      <w:numFmt w:val="decimal"/>
      <w:lvlText w:val="%7."/>
      <w:lvlJc w:val="left"/>
      <w:pPr>
        <w:ind w:left="3589" w:hanging="360"/>
      </w:pPr>
    </w:lvl>
    <w:lvl w:ilvl="7">
      <w:start w:val="1"/>
      <w:numFmt w:val="lowerLetter"/>
      <w:lvlText w:val="%8."/>
      <w:lvlJc w:val="left"/>
      <w:pPr>
        <w:ind w:left="3949" w:hanging="360"/>
      </w:pPr>
    </w:lvl>
    <w:lvl w:ilvl="8">
      <w:start w:val="1"/>
      <w:numFmt w:val="lowerRoman"/>
      <w:lvlText w:val="%9."/>
      <w:lvlJc w:val="left"/>
      <w:pPr>
        <w:ind w:left="4309" w:hanging="360"/>
      </w:pPr>
    </w:lvl>
  </w:abstractNum>
  <w:abstractNum w:abstractNumId="29" w15:restartNumberingAfterBreak="0">
    <w:nsid w:val="273D18DD"/>
    <w:multiLevelType w:val="multilevel"/>
    <w:tmpl w:val="CD7EDC38"/>
    <w:lvl w:ilvl="0">
      <w:start w:val="1"/>
      <w:numFmt w:val="decimal"/>
      <w:pStyle w:val="Legenda"/>
      <w:lvlText w:val="%1."/>
      <w:lvlJc w:val="left"/>
      <w:pPr>
        <w:tabs>
          <w:tab w:val="num" w:pos="432"/>
        </w:tabs>
        <w:ind w:left="432" w:hanging="432"/>
      </w:pPr>
      <w:rPr>
        <w:rFonts w:hint="default"/>
      </w:rPr>
    </w:lvl>
    <w:lvl w:ilvl="1">
      <w:start w:val="1"/>
      <w:numFmt w:val="decimal"/>
      <w:lvlText w:val="%1.%2."/>
      <w:lvlJc w:val="left"/>
      <w:pPr>
        <w:tabs>
          <w:tab w:val="num" w:pos="624"/>
        </w:tabs>
        <w:ind w:left="624" w:hanging="624"/>
      </w:pPr>
      <w:rPr>
        <w:rFonts w:hint="default"/>
      </w:rPr>
    </w:lvl>
    <w:lvl w:ilvl="2">
      <w:start w:val="1"/>
      <w:numFmt w:val="decimal"/>
      <w:lvlText w:val="%1.%2.%3."/>
      <w:lvlJc w:val="left"/>
      <w:pPr>
        <w:tabs>
          <w:tab w:val="num" w:pos="907"/>
        </w:tabs>
        <w:ind w:left="907" w:hanging="907"/>
      </w:pPr>
      <w:rPr>
        <w:rFonts w:hint="default"/>
      </w:rPr>
    </w:lvl>
    <w:lvl w:ilvl="3">
      <w:start w:val="1"/>
      <w:numFmt w:val="decimal"/>
      <w:lvlText w:val="%1.%2.%3.%4."/>
      <w:lvlJc w:val="left"/>
      <w:pPr>
        <w:tabs>
          <w:tab w:val="num" w:pos="1440"/>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2880"/>
        </w:tabs>
        <w:ind w:left="1584" w:hanging="1584"/>
      </w:pPr>
      <w:rPr>
        <w:rFonts w:hint="default"/>
      </w:rPr>
    </w:lvl>
  </w:abstractNum>
  <w:abstractNum w:abstractNumId="30" w15:restartNumberingAfterBreak="0">
    <w:nsid w:val="29E20F71"/>
    <w:multiLevelType w:val="hybridMultilevel"/>
    <w:tmpl w:val="42B81912"/>
    <w:lvl w:ilvl="0" w:tplc="447E06AA">
      <w:start w:val="1"/>
      <w:numFmt w:val="lowerLetter"/>
      <w:lvlText w:val="%1)"/>
      <w:lvlJc w:val="left"/>
      <w:pPr>
        <w:ind w:left="1146" w:hanging="360"/>
      </w:pPr>
      <w:rPr>
        <w:rFonts w:hint="default"/>
      </w:rPr>
    </w:lvl>
    <w:lvl w:ilvl="1" w:tplc="04150019" w:tentative="1">
      <w:start w:val="1"/>
      <w:numFmt w:val="lowerLetter"/>
      <w:lvlText w:val="%2."/>
      <w:lvlJc w:val="left"/>
      <w:pPr>
        <w:ind w:left="1866" w:hanging="360"/>
      </w:pPr>
    </w:lvl>
    <w:lvl w:ilvl="2" w:tplc="0415001B" w:tentative="1">
      <w:start w:val="1"/>
      <w:numFmt w:val="lowerRoman"/>
      <w:lvlText w:val="%3."/>
      <w:lvlJc w:val="right"/>
      <w:pPr>
        <w:ind w:left="2586" w:hanging="180"/>
      </w:pPr>
    </w:lvl>
    <w:lvl w:ilvl="3" w:tplc="0415000F" w:tentative="1">
      <w:start w:val="1"/>
      <w:numFmt w:val="decimal"/>
      <w:lvlText w:val="%4."/>
      <w:lvlJc w:val="left"/>
      <w:pPr>
        <w:ind w:left="3306" w:hanging="360"/>
      </w:pPr>
    </w:lvl>
    <w:lvl w:ilvl="4" w:tplc="04150019" w:tentative="1">
      <w:start w:val="1"/>
      <w:numFmt w:val="lowerLetter"/>
      <w:lvlText w:val="%5."/>
      <w:lvlJc w:val="left"/>
      <w:pPr>
        <w:ind w:left="4026" w:hanging="360"/>
      </w:pPr>
    </w:lvl>
    <w:lvl w:ilvl="5" w:tplc="0415001B" w:tentative="1">
      <w:start w:val="1"/>
      <w:numFmt w:val="lowerRoman"/>
      <w:lvlText w:val="%6."/>
      <w:lvlJc w:val="right"/>
      <w:pPr>
        <w:ind w:left="4746" w:hanging="180"/>
      </w:pPr>
    </w:lvl>
    <w:lvl w:ilvl="6" w:tplc="0415000F" w:tentative="1">
      <w:start w:val="1"/>
      <w:numFmt w:val="decimal"/>
      <w:lvlText w:val="%7."/>
      <w:lvlJc w:val="left"/>
      <w:pPr>
        <w:ind w:left="5466" w:hanging="360"/>
      </w:pPr>
    </w:lvl>
    <w:lvl w:ilvl="7" w:tplc="04150019" w:tentative="1">
      <w:start w:val="1"/>
      <w:numFmt w:val="lowerLetter"/>
      <w:lvlText w:val="%8."/>
      <w:lvlJc w:val="left"/>
      <w:pPr>
        <w:ind w:left="6186" w:hanging="360"/>
      </w:pPr>
    </w:lvl>
    <w:lvl w:ilvl="8" w:tplc="0415001B" w:tentative="1">
      <w:start w:val="1"/>
      <w:numFmt w:val="lowerRoman"/>
      <w:lvlText w:val="%9."/>
      <w:lvlJc w:val="right"/>
      <w:pPr>
        <w:ind w:left="6906" w:hanging="180"/>
      </w:pPr>
    </w:lvl>
  </w:abstractNum>
  <w:abstractNum w:abstractNumId="31" w15:restartNumberingAfterBreak="0">
    <w:nsid w:val="2B022FC1"/>
    <w:multiLevelType w:val="multilevel"/>
    <w:tmpl w:val="CE02CA5A"/>
    <w:lvl w:ilvl="0">
      <w:start w:val="1"/>
      <w:numFmt w:val="decimal"/>
      <w:pStyle w:val="Myheader1"/>
      <w:lvlText w:val="%1"/>
      <w:lvlJc w:val="left"/>
      <w:pPr>
        <w:tabs>
          <w:tab w:val="num" w:pos="360"/>
        </w:tabs>
        <w:ind w:left="360" w:hanging="360"/>
      </w:pPr>
      <w:rPr>
        <w:rFonts w:ascii="Arial" w:hAnsi="Arial" w:hint="default"/>
        <w:b/>
        <w:i w:val="0"/>
        <w:sz w:val="20"/>
      </w:rPr>
    </w:lvl>
    <w:lvl w:ilvl="1">
      <w:start w:val="1"/>
      <w:numFmt w:val="decimal"/>
      <w:lvlText w:val="%1.%2."/>
      <w:lvlJc w:val="left"/>
      <w:pPr>
        <w:tabs>
          <w:tab w:val="num" w:pos="1080"/>
        </w:tabs>
        <w:ind w:left="792" w:hanging="432"/>
      </w:pPr>
      <w:rPr>
        <w:rFonts w:hint="default"/>
      </w:rPr>
    </w:lvl>
    <w:lvl w:ilvl="2">
      <w:start w:val="1"/>
      <w:numFmt w:val="decimal"/>
      <w:lvlText w:val="%1.%2.%3."/>
      <w:lvlJc w:val="left"/>
      <w:pPr>
        <w:tabs>
          <w:tab w:val="num" w:pos="1800"/>
        </w:tabs>
        <w:ind w:left="1224" w:hanging="504"/>
      </w:pPr>
      <w:rPr>
        <w:rFonts w:hint="default"/>
      </w:rPr>
    </w:lvl>
    <w:lvl w:ilvl="3">
      <w:start w:val="1"/>
      <w:numFmt w:val="decimal"/>
      <w:lvlText w:val="%1.%2.%3.%4."/>
      <w:lvlJc w:val="left"/>
      <w:pPr>
        <w:tabs>
          <w:tab w:val="num" w:pos="2520"/>
        </w:tabs>
        <w:ind w:left="1728" w:hanging="648"/>
      </w:pPr>
      <w:rPr>
        <w:rFonts w:hint="default"/>
      </w:rPr>
    </w:lvl>
    <w:lvl w:ilvl="4">
      <w:start w:val="1"/>
      <w:numFmt w:val="decimal"/>
      <w:lvlText w:val="%1.%2.%3.%4.%5."/>
      <w:lvlJc w:val="left"/>
      <w:pPr>
        <w:tabs>
          <w:tab w:val="num" w:pos="3240"/>
        </w:tabs>
        <w:ind w:left="2232" w:hanging="792"/>
      </w:pPr>
      <w:rPr>
        <w:rFonts w:hint="default"/>
      </w:rPr>
    </w:lvl>
    <w:lvl w:ilvl="5">
      <w:start w:val="1"/>
      <w:numFmt w:val="decimal"/>
      <w:lvlText w:val="%1.%2.%3.%4.%5.%6."/>
      <w:lvlJc w:val="left"/>
      <w:pPr>
        <w:tabs>
          <w:tab w:val="num" w:pos="3960"/>
        </w:tabs>
        <w:ind w:left="2736" w:hanging="936"/>
      </w:pPr>
      <w:rPr>
        <w:rFonts w:hint="default"/>
      </w:rPr>
    </w:lvl>
    <w:lvl w:ilvl="6">
      <w:start w:val="1"/>
      <w:numFmt w:val="decimal"/>
      <w:lvlText w:val="%1.%2.%3.%4.%5.%6.%7."/>
      <w:lvlJc w:val="left"/>
      <w:pPr>
        <w:tabs>
          <w:tab w:val="num" w:pos="4680"/>
        </w:tabs>
        <w:ind w:left="3240" w:hanging="1080"/>
      </w:pPr>
      <w:rPr>
        <w:rFonts w:hint="default"/>
      </w:rPr>
    </w:lvl>
    <w:lvl w:ilvl="7">
      <w:start w:val="1"/>
      <w:numFmt w:val="decimal"/>
      <w:lvlText w:val="%1.%2.%3.%4.%5.%6.%7.%8."/>
      <w:lvlJc w:val="left"/>
      <w:pPr>
        <w:tabs>
          <w:tab w:val="num" w:pos="5400"/>
        </w:tabs>
        <w:ind w:left="3744" w:hanging="1224"/>
      </w:pPr>
      <w:rPr>
        <w:rFonts w:hint="default"/>
      </w:rPr>
    </w:lvl>
    <w:lvl w:ilvl="8">
      <w:start w:val="1"/>
      <w:numFmt w:val="decimal"/>
      <w:lvlText w:val="%1.%2.%3.%4.%5.%6.%7.%8.%9."/>
      <w:lvlJc w:val="left"/>
      <w:pPr>
        <w:tabs>
          <w:tab w:val="num" w:pos="6120"/>
        </w:tabs>
        <w:ind w:left="4320" w:hanging="1440"/>
      </w:pPr>
      <w:rPr>
        <w:rFonts w:hint="default"/>
      </w:rPr>
    </w:lvl>
  </w:abstractNum>
  <w:abstractNum w:abstractNumId="32" w15:restartNumberingAfterBreak="0">
    <w:nsid w:val="2B1A36D2"/>
    <w:multiLevelType w:val="multilevel"/>
    <w:tmpl w:val="9AB45F98"/>
    <w:lvl w:ilvl="0">
      <w:start w:val="1"/>
      <w:numFmt w:val="decimal"/>
      <w:lvlText w:val="%1."/>
      <w:lvlJc w:val="left"/>
      <w:pPr>
        <w:ind w:left="360" w:hanging="36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33" w15:restartNumberingAfterBreak="0">
    <w:nsid w:val="2C074AC4"/>
    <w:multiLevelType w:val="hybridMultilevel"/>
    <w:tmpl w:val="237A4C78"/>
    <w:lvl w:ilvl="0" w:tplc="07B87EA0">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4" w15:restartNumberingAfterBreak="0">
    <w:nsid w:val="2E3F6909"/>
    <w:multiLevelType w:val="hybridMultilevel"/>
    <w:tmpl w:val="E814DB92"/>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5" w15:restartNumberingAfterBreak="0">
    <w:nsid w:val="2ED85A0E"/>
    <w:multiLevelType w:val="hybridMultilevel"/>
    <w:tmpl w:val="DFC07AC2"/>
    <w:lvl w:ilvl="0" w:tplc="DB947938">
      <w:start w:val="1"/>
      <w:numFmt w:val="lowerLetter"/>
      <w:lvlText w:val="%1)"/>
      <w:lvlJc w:val="left"/>
      <w:pPr>
        <w:ind w:left="1776" w:hanging="360"/>
      </w:pPr>
      <w:rPr>
        <w:rFonts w:hint="default"/>
      </w:rPr>
    </w:lvl>
    <w:lvl w:ilvl="1" w:tplc="04150019" w:tentative="1">
      <w:start w:val="1"/>
      <w:numFmt w:val="lowerLetter"/>
      <w:lvlText w:val="%2."/>
      <w:lvlJc w:val="left"/>
      <w:pPr>
        <w:ind w:left="2496" w:hanging="360"/>
      </w:pPr>
    </w:lvl>
    <w:lvl w:ilvl="2" w:tplc="0415001B" w:tentative="1">
      <w:start w:val="1"/>
      <w:numFmt w:val="lowerRoman"/>
      <w:lvlText w:val="%3."/>
      <w:lvlJc w:val="right"/>
      <w:pPr>
        <w:ind w:left="3216" w:hanging="180"/>
      </w:pPr>
    </w:lvl>
    <w:lvl w:ilvl="3" w:tplc="0415000F" w:tentative="1">
      <w:start w:val="1"/>
      <w:numFmt w:val="decimal"/>
      <w:lvlText w:val="%4."/>
      <w:lvlJc w:val="left"/>
      <w:pPr>
        <w:ind w:left="3936" w:hanging="360"/>
      </w:pPr>
    </w:lvl>
    <w:lvl w:ilvl="4" w:tplc="04150019" w:tentative="1">
      <w:start w:val="1"/>
      <w:numFmt w:val="lowerLetter"/>
      <w:lvlText w:val="%5."/>
      <w:lvlJc w:val="left"/>
      <w:pPr>
        <w:ind w:left="4656" w:hanging="360"/>
      </w:pPr>
    </w:lvl>
    <w:lvl w:ilvl="5" w:tplc="0415001B" w:tentative="1">
      <w:start w:val="1"/>
      <w:numFmt w:val="lowerRoman"/>
      <w:lvlText w:val="%6."/>
      <w:lvlJc w:val="right"/>
      <w:pPr>
        <w:ind w:left="5376" w:hanging="180"/>
      </w:pPr>
    </w:lvl>
    <w:lvl w:ilvl="6" w:tplc="0415000F" w:tentative="1">
      <w:start w:val="1"/>
      <w:numFmt w:val="decimal"/>
      <w:lvlText w:val="%7."/>
      <w:lvlJc w:val="left"/>
      <w:pPr>
        <w:ind w:left="6096" w:hanging="360"/>
      </w:pPr>
    </w:lvl>
    <w:lvl w:ilvl="7" w:tplc="04150019" w:tentative="1">
      <w:start w:val="1"/>
      <w:numFmt w:val="lowerLetter"/>
      <w:lvlText w:val="%8."/>
      <w:lvlJc w:val="left"/>
      <w:pPr>
        <w:ind w:left="6816" w:hanging="360"/>
      </w:pPr>
    </w:lvl>
    <w:lvl w:ilvl="8" w:tplc="0415001B" w:tentative="1">
      <w:start w:val="1"/>
      <w:numFmt w:val="lowerRoman"/>
      <w:lvlText w:val="%9."/>
      <w:lvlJc w:val="right"/>
      <w:pPr>
        <w:ind w:left="7536" w:hanging="180"/>
      </w:pPr>
    </w:lvl>
  </w:abstractNum>
  <w:abstractNum w:abstractNumId="36" w15:restartNumberingAfterBreak="0">
    <w:nsid w:val="335A320C"/>
    <w:multiLevelType w:val="multilevel"/>
    <w:tmpl w:val="F926ABC4"/>
    <w:lvl w:ilvl="0">
      <w:start w:val="1"/>
      <w:numFmt w:val="decimal"/>
      <w:lvlText w:val="%1."/>
      <w:lvlJc w:val="left"/>
      <w:pPr>
        <w:tabs>
          <w:tab w:val="num" w:pos="360"/>
        </w:tabs>
        <w:ind w:left="360" w:hanging="360"/>
      </w:pPr>
      <w:rPr>
        <w:rFonts w:ascii="Arial" w:hAnsi="Arial" w:hint="default"/>
        <w:b w:val="0"/>
        <w:i w:val="0"/>
        <w:sz w:val="22"/>
        <w:szCs w:val="22"/>
      </w:rPr>
    </w:lvl>
    <w:lvl w:ilvl="1">
      <w:start w:val="1"/>
      <w:numFmt w:val="decimal"/>
      <w:lvlText w:val="%1.%2."/>
      <w:lvlJc w:val="left"/>
      <w:pPr>
        <w:tabs>
          <w:tab w:val="num" w:pos="792"/>
        </w:tabs>
        <w:ind w:left="792" w:hanging="432"/>
      </w:pPr>
      <w:rPr>
        <w:rFonts w:ascii="Arial" w:hAnsi="Arial" w:cs="Arial" w:hint="default"/>
        <w:b w:val="0"/>
        <w:i w:val="0"/>
        <w:sz w:val="22"/>
        <w:szCs w:val="22"/>
      </w:rPr>
    </w:lvl>
    <w:lvl w:ilvl="2">
      <w:start w:val="1"/>
      <w:numFmt w:val="decimal"/>
      <w:lvlText w:val="%1.%2.%3."/>
      <w:lvlJc w:val="left"/>
      <w:pPr>
        <w:tabs>
          <w:tab w:val="num" w:pos="1440"/>
        </w:tabs>
        <w:ind w:left="1224" w:hanging="504"/>
      </w:pPr>
      <w:rPr>
        <w:rFonts w:hint="default"/>
        <w:b w:val="0"/>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37" w15:restartNumberingAfterBreak="0">
    <w:nsid w:val="336E3EE8"/>
    <w:multiLevelType w:val="hybridMultilevel"/>
    <w:tmpl w:val="96F85224"/>
    <w:lvl w:ilvl="0" w:tplc="04150017">
      <w:start w:val="1"/>
      <w:numFmt w:val="lowerLetter"/>
      <w:lvlText w:val="%1)"/>
      <w:lvlJc w:val="left"/>
      <w:pPr>
        <w:ind w:left="720" w:hanging="360"/>
      </w:pPr>
      <w:rPr>
        <w:rFonts w:hint="default"/>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8" w15:restartNumberingAfterBreak="0">
    <w:nsid w:val="343063C4"/>
    <w:multiLevelType w:val="multilevel"/>
    <w:tmpl w:val="1EC61168"/>
    <w:lvl w:ilvl="0">
      <w:start w:val="1"/>
      <w:numFmt w:val="decimal"/>
      <w:lvlText w:val="%1."/>
      <w:lvlJc w:val="left"/>
      <w:pPr>
        <w:ind w:left="360" w:hanging="360"/>
      </w:pPr>
      <w:rPr>
        <w:rFonts w:hint="default"/>
        <w:color w:val="auto"/>
      </w:rPr>
    </w:lvl>
    <w:lvl w:ilvl="1">
      <w:start w:val="1"/>
      <w:numFmt w:val="decimal"/>
      <w:lvlText w:val="%1.%2."/>
      <w:lvlJc w:val="left"/>
      <w:pPr>
        <w:ind w:left="720" w:hanging="360"/>
      </w:pPr>
      <w:rPr>
        <w:rFonts w:hint="default"/>
        <w:color w:val="auto"/>
      </w:rPr>
    </w:lvl>
    <w:lvl w:ilvl="2">
      <w:start w:val="1"/>
      <w:numFmt w:val="decimal"/>
      <w:lvlText w:val="%1.%2.%3."/>
      <w:lvlJc w:val="left"/>
      <w:pPr>
        <w:ind w:left="1440" w:hanging="720"/>
      </w:pPr>
      <w:rPr>
        <w:rFonts w:hint="default"/>
        <w:color w:val="auto"/>
      </w:rPr>
    </w:lvl>
    <w:lvl w:ilvl="3">
      <w:start w:val="1"/>
      <w:numFmt w:val="decimal"/>
      <w:lvlText w:val="%1.%2.%3.%4."/>
      <w:lvlJc w:val="left"/>
      <w:pPr>
        <w:ind w:left="1800" w:hanging="720"/>
      </w:pPr>
      <w:rPr>
        <w:rFonts w:hint="default"/>
        <w:color w:val="auto"/>
      </w:rPr>
    </w:lvl>
    <w:lvl w:ilvl="4">
      <w:start w:val="1"/>
      <w:numFmt w:val="decimal"/>
      <w:lvlText w:val="%1.%2.%3.%4.%5."/>
      <w:lvlJc w:val="left"/>
      <w:pPr>
        <w:ind w:left="2520" w:hanging="1080"/>
      </w:pPr>
      <w:rPr>
        <w:rFonts w:hint="default"/>
        <w:color w:val="auto"/>
      </w:rPr>
    </w:lvl>
    <w:lvl w:ilvl="5">
      <w:start w:val="1"/>
      <w:numFmt w:val="decimal"/>
      <w:lvlText w:val="%1.%2.%3.%4.%5.%6."/>
      <w:lvlJc w:val="left"/>
      <w:pPr>
        <w:ind w:left="2880" w:hanging="1080"/>
      </w:pPr>
      <w:rPr>
        <w:rFonts w:hint="default"/>
        <w:color w:val="auto"/>
      </w:rPr>
    </w:lvl>
    <w:lvl w:ilvl="6">
      <w:start w:val="1"/>
      <w:numFmt w:val="decimal"/>
      <w:lvlText w:val="%1.%2.%3.%4.%5.%6.%7."/>
      <w:lvlJc w:val="left"/>
      <w:pPr>
        <w:ind w:left="3600" w:hanging="1440"/>
      </w:pPr>
      <w:rPr>
        <w:rFonts w:hint="default"/>
        <w:color w:val="auto"/>
      </w:rPr>
    </w:lvl>
    <w:lvl w:ilvl="7">
      <w:start w:val="1"/>
      <w:numFmt w:val="decimal"/>
      <w:lvlText w:val="%1.%2.%3.%4.%5.%6.%7.%8."/>
      <w:lvlJc w:val="left"/>
      <w:pPr>
        <w:ind w:left="3960" w:hanging="1440"/>
      </w:pPr>
      <w:rPr>
        <w:rFonts w:hint="default"/>
        <w:color w:val="auto"/>
      </w:rPr>
    </w:lvl>
    <w:lvl w:ilvl="8">
      <w:start w:val="1"/>
      <w:numFmt w:val="decimal"/>
      <w:lvlText w:val="%1.%2.%3.%4.%5.%6.%7.%8.%9."/>
      <w:lvlJc w:val="left"/>
      <w:pPr>
        <w:ind w:left="4680" w:hanging="1800"/>
      </w:pPr>
      <w:rPr>
        <w:rFonts w:hint="default"/>
        <w:color w:val="auto"/>
      </w:rPr>
    </w:lvl>
  </w:abstractNum>
  <w:abstractNum w:abstractNumId="39" w15:restartNumberingAfterBreak="0">
    <w:nsid w:val="34460F6E"/>
    <w:multiLevelType w:val="multilevel"/>
    <w:tmpl w:val="8634DD54"/>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0" w15:restartNumberingAfterBreak="0">
    <w:nsid w:val="349C08FA"/>
    <w:multiLevelType w:val="multilevel"/>
    <w:tmpl w:val="7290884E"/>
    <w:lvl w:ilvl="0">
      <w:start w:val="1"/>
      <w:numFmt w:val="decimal"/>
      <w:pStyle w:val="Numeroitu1"/>
      <w:lvlText w:val="%1"/>
      <w:lvlJc w:val="left"/>
      <w:pPr>
        <w:tabs>
          <w:tab w:val="num" w:pos="1304"/>
        </w:tabs>
        <w:ind w:left="1304" w:hanging="1304"/>
      </w:pPr>
      <w:rPr>
        <w:rFonts w:hint="default"/>
      </w:rPr>
    </w:lvl>
    <w:lvl w:ilvl="1">
      <w:start w:val="1"/>
      <w:numFmt w:val="decimal"/>
      <w:pStyle w:val="Numeroitu2"/>
      <w:lvlText w:val="%1.%2"/>
      <w:lvlJc w:val="left"/>
      <w:pPr>
        <w:tabs>
          <w:tab w:val="num" w:pos="1304"/>
        </w:tabs>
        <w:ind w:left="1304" w:hanging="1304"/>
      </w:pPr>
      <w:rPr>
        <w:rFonts w:hint="default"/>
      </w:rPr>
    </w:lvl>
    <w:lvl w:ilvl="2">
      <w:start w:val="1"/>
      <w:numFmt w:val="decimal"/>
      <w:pStyle w:val="Numeroitu3"/>
      <w:lvlText w:val="%1.%2.%3"/>
      <w:lvlJc w:val="left"/>
      <w:pPr>
        <w:tabs>
          <w:tab w:val="num" w:pos="1304"/>
        </w:tabs>
        <w:ind w:left="1304" w:hanging="1304"/>
      </w:pPr>
      <w:rPr>
        <w:rFonts w:hint="default"/>
      </w:rPr>
    </w:lvl>
    <w:lvl w:ilvl="3">
      <w:start w:val="1"/>
      <w:numFmt w:val="decimal"/>
      <w:lvlText w:val="%1.%2.%3.%4"/>
      <w:lvlJc w:val="left"/>
      <w:pPr>
        <w:tabs>
          <w:tab w:val="num" w:pos="1304"/>
        </w:tabs>
        <w:ind w:left="1304" w:hanging="130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41" w15:restartNumberingAfterBreak="0">
    <w:nsid w:val="35763249"/>
    <w:multiLevelType w:val="hybridMultilevel"/>
    <w:tmpl w:val="915C19A2"/>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2" w15:restartNumberingAfterBreak="0">
    <w:nsid w:val="36563A5D"/>
    <w:multiLevelType w:val="multilevel"/>
    <w:tmpl w:val="A5E4C7C8"/>
    <w:lvl w:ilvl="0">
      <w:start w:val="1"/>
      <w:numFmt w:val="lowerLetter"/>
      <w:pStyle w:val="lista"/>
      <w:lvlText w:val="%1)"/>
      <w:lvlJc w:val="left"/>
      <w:pPr>
        <w:tabs>
          <w:tab w:val="num" w:pos="1418"/>
        </w:tabs>
        <w:ind w:left="1418" w:hanging="284"/>
      </w:pPr>
      <w:rPr>
        <w:rFonts w:hint="default"/>
        <w:sz w:val="24"/>
      </w:rPr>
    </w:lvl>
    <w:lvl w:ilvl="1">
      <w:start w:val="1"/>
      <w:numFmt w:val="bullet"/>
      <w:lvlText w:val=""/>
      <w:lvlJc w:val="left"/>
      <w:pPr>
        <w:tabs>
          <w:tab w:val="num" w:pos="1701"/>
        </w:tabs>
        <w:ind w:left="1701" w:hanging="283"/>
      </w:pPr>
      <w:rPr>
        <w:rFonts w:ascii="Symbol" w:hAnsi="Symbol" w:hint="default"/>
      </w:rPr>
    </w:lvl>
    <w:lvl w:ilvl="2">
      <w:start w:val="1"/>
      <w:numFmt w:val="bullet"/>
      <w:lvlText w:val="−"/>
      <w:lvlJc w:val="left"/>
      <w:pPr>
        <w:tabs>
          <w:tab w:val="num" w:pos="1985"/>
        </w:tabs>
        <w:ind w:left="1985" w:hanging="284"/>
      </w:pPr>
      <w:rPr>
        <w:rFonts w:ascii="Times New Roman" w:hAnsi="Times New Roman" w:cs="Times New Roman" w:hint="default"/>
      </w:rPr>
    </w:lvl>
    <w:lvl w:ilvl="3">
      <w:start w:val="1"/>
      <w:numFmt w:val="bullet"/>
      <w:lvlText w:val="."/>
      <w:lvlJc w:val="left"/>
      <w:pPr>
        <w:tabs>
          <w:tab w:val="num" w:pos="2268"/>
        </w:tabs>
        <w:ind w:left="2268" w:hanging="283"/>
      </w:pPr>
      <w:rPr>
        <w:rFonts w:ascii="Times New Roman" w:hAnsi="Times New Roman" w:cs="Times New Roman" w:hint="default"/>
      </w:rPr>
    </w:lvl>
    <w:lvl w:ilvl="4">
      <w:start w:val="1"/>
      <w:numFmt w:val="bullet"/>
      <w:lvlText w:val="o"/>
      <w:lvlJc w:val="left"/>
      <w:pPr>
        <w:tabs>
          <w:tab w:val="num" w:pos="4734"/>
        </w:tabs>
        <w:ind w:left="4734" w:hanging="360"/>
      </w:pPr>
      <w:rPr>
        <w:rFonts w:ascii="Courier New" w:hAnsi="Courier New" w:cs="Courier New" w:hint="default"/>
      </w:rPr>
    </w:lvl>
    <w:lvl w:ilvl="5">
      <w:start w:val="1"/>
      <w:numFmt w:val="bullet"/>
      <w:lvlText w:val=""/>
      <w:lvlJc w:val="left"/>
      <w:pPr>
        <w:tabs>
          <w:tab w:val="num" w:pos="5454"/>
        </w:tabs>
        <w:ind w:left="5454" w:hanging="360"/>
      </w:pPr>
      <w:rPr>
        <w:rFonts w:ascii="Wingdings" w:hAnsi="Wingdings" w:hint="default"/>
      </w:rPr>
    </w:lvl>
    <w:lvl w:ilvl="6">
      <w:start w:val="1"/>
      <w:numFmt w:val="bullet"/>
      <w:lvlText w:val=""/>
      <w:lvlJc w:val="left"/>
      <w:pPr>
        <w:tabs>
          <w:tab w:val="num" w:pos="6174"/>
        </w:tabs>
        <w:ind w:left="6174" w:hanging="360"/>
      </w:pPr>
      <w:rPr>
        <w:rFonts w:ascii="Symbol" w:hAnsi="Symbol" w:hint="default"/>
      </w:rPr>
    </w:lvl>
    <w:lvl w:ilvl="7">
      <w:start w:val="1"/>
      <w:numFmt w:val="bullet"/>
      <w:lvlText w:val="o"/>
      <w:lvlJc w:val="left"/>
      <w:pPr>
        <w:tabs>
          <w:tab w:val="num" w:pos="6894"/>
        </w:tabs>
        <w:ind w:left="6894" w:hanging="360"/>
      </w:pPr>
      <w:rPr>
        <w:rFonts w:ascii="Courier New" w:hAnsi="Courier New" w:cs="Courier New" w:hint="default"/>
      </w:rPr>
    </w:lvl>
    <w:lvl w:ilvl="8">
      <w:start w:val="1"/>
      <w:numFmt w:val="bullet"/>
      <w:lvlText w:val=""/>
      <w:lvlJc w:val="left"/>
      <w:pPr>
        <w:tabs>
          <w:tab w:val="num" w:pos="7614"/>
        </w:tabs>
        <w:ind w:left="7614" w:hanging="360"/>
      </w:pPr>
      <w:rPr>
        <w:rFonts w:ascii="Wingdings" w:hAnsi="Wingdings" w:hint="default"/>
      </w:rPr>
    </w:lvl>
  </w:abstractNum>
  <w:abstractNum w:abstractNumId="43" w15:restartNumberingAfterBreak="0">
    <w:nsid w:val="3C0D76EE"/>
    <w:multiLevelType w:val="hybridMultilevel"/>
    <w:tmpl w:val="B58A08CA"/>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4" w15:restartNumberingAfterBreak="0">
    <w:nsid w:val="401E02E8"/>
    <w:multiLevelType w:val="hybridMultilevel"/>
    <w:tmpl w:val="5AE0DB14"/>
    <w:lvl w:ilvl="0" w:tplc="1A4074DC">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5" w15:restartNumberingAfterBreak="0">
    <w:nsid w:val="40776106"/>
    <w:multiLevelType w:val="hybridMultilevel"/>
    <w:tmpl w:val="2EC249AE"/>
    <w:lvl w:ilvl="0" w:tplc="46523D68">
      <w:start w:val="1"/>
      <w:numFmt w:val="lowerLetter"/>
      <w:pStyle w:val="abc"/>
      <w:lvlText w:val="(%1)"/>
      <w:lvlJc w:val="left"/>
      <w:pPr>
        <w:tabs>
          <w:tab w:val="num" w:pos="1980"/>
        </w:tabs>
        <w:ind w:left="1980" w:hanging="360"/>
      </w:pPr>
      <w:rPr>
        <w:rFonts w:hint="default"/>
      </w:rPr>
    </w:lvl>
    <w:lvl w:ilvl="1" w:tplc="0C546E0C">
      <w:numFmt w:val="bullet"/>
      <w:lvlText w:val="-"/>
      <w:lvlJc w:val="left"/>
      <w:pPr>
        <w:tabs>
          <w:tab w:val="num" w:pos="3210"/>
        </w:tabs>
        <w:ind w:left="3210" w:hanging="360"/>
      </w:pPr>
      <w:rPr>
        <w:rFonts w:ascii="Times New Roman" w:eastAsia="Times New Roman" w:hAnsi="Times New Roman" w:cs="Times New Roman" w:hint="default"/>
      </w:rPr>
    </w:lvl>
    <w:lvl w:ilvl="2" w:tplc="426A4E5C" w:tentative="1">
      <w:start w:val="1"/>
      <w:numFmt w:val="lowerRoman"/>
      <w:lvlText w:val="%3."/>
      <w:lvlJc w:val="right"/>
      <w:pPr>
        <w:tabs>
          <w:tab w:val="num" w:pos="3930"/>
        </w:tabs>
        <w:ind w:left="3930" w:hanging="180"/>
      </w:pPr>
    </w:lvl>
    <w:lvl w:ilvl="3" w:tplc="72105720" w:tentative="1">
      <w:start w:val="1"/>
      <w:numFmt w:val="decimal"/>
      <w:lvlText w:val="%4."/>
      <w:lvlJc w:val="left"/>
      <w:pPr>
        <w:tabs>
          <w:tab w:val="num" w:pos="4650"/>
        </w:tabs>
        <w:ind w:left="4650" w:hanging="360"/>
      </w:pPr>
    </w:lvl>
    <w:lvl w:ilvl="4" w:tplc="DDEEAA08" w:tentative="1">
      <w:start w:val="1"/>
      <w:numFmt w:val="lowerLetter"/>
      <w:lvlText w:val="%5."/>
      <w:lvlJc w:val="left"/>
      <w:pPr>
        <w:tabs>
          <w:tab w:val="num" w:pos="5370"/>
        </w:tabs>
        <w:ind w:left="5370" w:hanging="360"/>
      </w:pPr>
    </w:lvl>
    <w:lvl w:ilvl="5" w:tplc="998C07E6" w:tentative="1">
      <w:start w:val="1"/>
      <w:numFmt w:val="lowerRoman"/>
      <w:lvlText w:val="%6."/>
      <w:lvlJc w:val="right"/>
      <w:pPr>
        <w:tabs>
          <w:tab w:val="num" w:pos="6090"/>
        </w:tabs>
        <w:ind w:left="6090" w:hanging="180"/>
      </w:pPr>
    </w:lvl>
    <w:lvl w:ilvl="6" w:tplc="60B0978C" w:tentative="1">
      <w:start w:val="1"/>
      <w:numFmt w:val="decimal"/>
      <w:lvlText w:val="%7."/>
      <w:lvlJc w:val="left"/>
      <w:pPr>
        <w:tabs>
          <w:tab w:val="num" w:pos="6810"/>
        </w:tabs>
        <w:ind w:left="6810" w:hanging="360"/>
      </w:pPr>
    </w:lvl>
    <w:lvl w:ilvl="7" w:tplc="610A2E92" w:tentative="1">
      <w:start w:val="1"/>
      <w:numFmt w:val="lowerLetter"/>
      <w:lvlText w:val="%8."/>
      <w:lvlJc w:val="left"/>
      <w:pPr>
        <w:tabs>
          <w:tab w:val="num" w:pos="7530"/>
        </w:tabs>
        <w:ind w:left="7530" w:hanging="360"/>
      </w:pPr>
    </w:lvl>
    <w:lvl w:ilvl="8" w:tplc="277E80CC" w:tentative="1">
      <w:start w:val="1"/>
      <w:numFmt w:val="lowerRoman"/>
      <w:lvlText w:val="%9."/>
      <w:lvlJc w:val="right"/>
      <w:pPr>
        <w:tabs>
          <w:tab w:val="num" w:pos="8250"/>
        </w:tabs>
        <w:ind w:left="8250" w:hanging="180"/>
      </w:pPr>
    </w:lvl>
  </w:abstractNum>
  <w:abstractNum w:abstractNumId="46" w15:restartNumberingAfterBreak="0">
    <w:nsid w:val="40BD414B"/>
    <w:multiLevelType w:val="hybridMultilevel"/>
    <w:tmpl w:val="36BE8588"/>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7" w15:restartNumberingAfterBreak="0">
    <w:nsid w:val="40CB7BBF"/>
    <w:multiLevelType w:val="multilevel"/>
    <w:tmpl w:val="C99E62FA"/>
    <w:lvl w:ilvl="0">
      <w:start w:val="1"/>
      <w:numFmt w:val="decimal"/>
      <w:pStyle w:val="StandardowyNumerowany"/>
      <w:lvlText w:val="%1."/>
      <w:lvlJc w:val="left"/>
      <w:pPr>
        <w:tabs>
          <w:tab w:val="num" w:pos="360"/>
        </w:tabs>
        <w:ind w:left="360" w:hanging="360"/>
      </w:pPr>
    </w:lvl>
    <w:lvl w:ilvl="1">
      <w:start w:val="1"/>
      <w:numFmt w:val="lowerLetter"/>
      <w:lvlText w:val="%2."/>
      <w:lvlJc w:val="left"/>
      <w:pPr>
        <w:tabs>
          <w:tab w:val="num" w:pos="1080"/>
        </w:tabs>
        <w:ind w:left="1080" w:hanging="360"/>
      </w:pPr>
    </w:lvl>
    <w:lvl w:ilvl="2">
      <w:start w:val="1"/>
      <w:numFmt w:val="lowerRoman"/>
      <w:lvlText w:val="%3."/>
      <w:lvlJc w:val="right"/>
      <w:pPr>
        <w:tabs>
          <w:tab w:val="num" w:pos="1800"/>
        </w:tabs>
        <w:ind w:left="1800" w:hanging="180"/>
      </w:p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48" w15:restartNumberingAfterBreak="0">
    <w:nsid w:val="41366B69"/>
    <w:multiLevelType w:val="hybridMultilevel"/>
    <w:tmpl w:val="B838C9C4"/>
    <w:lvl w:ilvl="0" w:tplc="07B87EA0">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9" w15:restartNumberingAfterBreak="0">
    <w:nsid w:val="455A5D6E"/>
    <w:multiLevelType w:val="hybridMultilevel"/>
    <w:tmpl w:val="3A2869EC"/>
    <w:lvl w:ilvl="0" w:tplc="1A4074DC">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50" w15:restartNumberingAfterBreak="0">
    <w:nsid w:val="462F4920"/>
    <w:multiLevelType w:val="hybridMultilevel"/>
    <w:tmpl w:val="83B40830"/>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1" w15:restartNumberingAfterBreak="0">
    <w:nsid w:val="4A4C1A10"/>
    <w:multiLevelType w:val="hybridMultilevel"/>
    <w:tmpl w:val="F83CA798"/>
    <w:lvl w:ilvl="0" w:tplc="1A4074DC">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52" w15:restartNumberingAfterBreak="0">
    <w:nsid w:val="4A531DB0"/>
    <w:multiLevelType w:val="singleLevel"/>
    <w:tmpl w:val="A53C9E68"/>
    <w:lvl w:ilvl="0">
      <w:start w:val="1"/>
      <w:numFmt w:val="bullet"/>
      <w:pStyle w:val="Standardowypunktowany"/>
      <w:lvlText w:val=""/>
      <w:lvlJc w:val="left"/>
      <w:pPr>
        <w:tabs>
          <w:tab w:val="num" w:pos="360"/>
        </w:tabs>
        <w:ind w:left="360" w:hanging="360"/>
      </w:pPr>
      <w:rPr>
        <w:rFonts w:ascii="Symbol" w:hAnsi="Symbol" w:cs="Symbol" w:hint="default"/>
      </w:rPr>
    </w:lvl>
  </w:abstractNum>
  <w:abstractNum w:abstractNumId="53" w15:restartNumberingAfterBreak="0">
    <w:nsid w:val="5007728E"/>
    <w:multiLevelType w:val="hybridMultilevel"/>
    <w:tmpl w:val="08D65A68"/>
    <w:lvl w:ilvl="0" w:tplc="BD16A6EC">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54" w15:restartNumberingAfterBreak="0">
    <w:nsid w:val="540F08F2"/>
    <w:multiLevelType w:val="multilevel"/>
    <w:tmpl w:val="814016A4"/>
    <w:name w:val="WW8Num522323232222"/>
    <w:lvl w:ilvl="0">
      <w:start w:val="1"/>
      <w:numFmt w:val="decimal"/>
      <w:lvlText w:val="%1."/>
      <w:lvlJc w:val="left"/>
      <w:pPr>
        <w:ind w:left="502" w:hanging="360"/>
      </w:pPr>
      <w:rPr>
        <w:rFonts w:ascii="Arial" w:hAnsi="Arial" w:cs="Arial" w:hint="default"/>
      </w:rPr>
    </w:lvl>
    <w:lvl w:ilvl="1">
      <w:start w:val="1"/>
      <w:numFmt w:val="decimal"/>
      <w:lvlText w:val="%1.%2."/>
      <w:lvlJc w:val="left"/>
      <w:pPr>
        <w:ind w:left="792" w:hanging="432"/>
      </w:pPr>
      <w:rPr>
        <w:rFonts w:ascii="Arial" w:hAnsi="Arial" w:cs="Arial" w:hint="default"/>
        <w:b/>
        <w:sz w:val="22"/>
        <w:szCs w:val="22"/>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55" w15:restartNumberingAfterBreak="0">
    <w:nsid w:val="558752A2"/>
    <w:multiLevelType w:val="multilevel"/>
    <w:tmpl w:val="FCA61A7E"/>
    <w:lvl w:ilvl="0">
      <w:start w:val="16"/>
      <w:numFmt w:val="decimal"/>
      <w:lvlText w:val="%1."/>
      <w:lvlJc w:val="left"/>
      <w:pPr>
        <w:ind w:left="480" w:hanging="480"/>
      </w:pPr>
      <w:rPr>
        <w:rFonts w:hint="default"/>
      </w:rPr>
    </w:lvl>
    <w:lvl w:ilvl="1">
      <w:start w:val="1"/>
      <w:numFmt w:val="decimal"/>
      <w:lvlText w:val="%1.%2."/>
      <w:lvlJc w:val="left"/>
      <w:pPr>
        <w:ind w:left="1713" w:hanging="720"/>
      </w:pPr>
      <w:rPr>
        <w:rFonts w:hint="default"/>
      </w:rPr>
    </w:lvl>
    <w:lvl w:ilvl="2">
      <w:start w:val="1"/>
      <w:numFmt w:val="decimal"/>
      <w:lvlText w:val="%1.%2.%3."/>
      <w:lvlJc w:val="left"/>
      <w:pPr>
        <w:ind w:left="2706" w:hanging="720"/>
      </w:pPr>
      <w:rPr>
        <w:rFonts w:hint="default"/>
      </w:rPr>
    </w:lvl>
    <w:lvl w:ilvl="3">
      <w:start w:val="1"/>
      <w:numFmt w:val="decimal"/>
      <w:lvlText w:val="%1.%2.%3.%4."/>
      <w:lvlJc w:val="left"/>
      <w:pPr>
        <w:ind w:left="4059" w:hanging="1080"/>
      </w:pPr>
      <w:rPr>
        <w:rFonts w:hint="default"/>
      </w:rPr>
    </w:lvl>
    <w:lvl w:ilvl="4">
      <w:start w:val="1"/>
      <w:numFmt w:val="decimal"/>
      <w:lvlText w:val="%1.%2.%3.%4.%5."/>
      <w:lvlJc w:val="left"/>
      <w:pPr>
        <w:ind w:left="5052" w:hanging="1080"/>
      </w:pPr>
      <w:rPr>
        <w:rFonts w:hint="default"/>
      </w:rPr>
    </w:lvl>
    <w:lvl w:ilvl="5">
      <w:start w:val="1"/>
      <w:numFmt w:val="decimal"/>
      <w:lvlText w:val="%1.%2.%3.%4.%5.%6."/>
      <w:lvlJc w:val="left"/>
      <w:pPr>
        <w:ind w:left="6405" w:hanging="1440"/>
      </w:pPr>
      <w:rPr>
        <w:rFonts w:hint="default"/>
      </w:rPr>
    </w:lvl>
    <w:lvl w:ilvl="6">
      <w:start w:val="1"/>
      <w:numFmt w:val="decimal"/>
      <w:lvlText w:val="%1.%2.%3.%4.%5.%6.%7."/>
      <w:lvlJc w:val="left"/>
      <w:pPr>
        <w:ind w:left="7398" w:hanging="1440"/>
      </w:pPr>
      <w:rPr>
        <w:rFonts w:hint="default"/>
      </w:rPr>
    </w:lvl>
    <w:lvl w:ilvl="7">
      <w:start w:val="1"/>
      <w:numFmt w:val="decimal"/>
      <w:lvlText w:val="%1.%2.%3.%4.%5.%6.%7.%8."/>
      <w:lvlJc w:val="left"/>
      <w:pPr>
        <w:ind w:left="8751" w:hanging="1800"/>
      </w:pPr>
      <w:rPr>
        <w:rFonts w:hint="default"/>
      </w:rPr>
    </w:lvl>
    <w:lvl w:ilvl="8">
      <w:start w:val="1"/>
      <w:numFmt w:val="decimal"/>
      <w:lvlText w:val="%1.%2.%3.%4.%5.%6.%7.%8.%9."/>
      <w:lvlJc w:val="left"/>
      <w:pPr>
        <w:ind w:left="9744" w:hanging="1800"/>
      </w:pPr>
      <w:rPr>
        <w:rFonts w:hint="default"/>
      </w:rPr>
    </w:lvl>
  </w:abstractNum>
  <w:abstractNum w:abstractNumId="56" w15:restartNumberingAfterBreak="0">
    <w:nsid w:val="56140EAC"/>
    <w:multiLevelType w:val="multilevel"/>
    <w:tmpl w:val="0415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7" w15:restartNumberingAfterBreak="0">
    <w:nsid w:val="573E1E2E"/>
    <w:multiLevelType w:val="hybridMultilevel"/>
    <w:tmpl w:val="1E68D5C6"/>
    <w:lvl w:ilvl="0" w:tplc="1A4074DC">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58" w15:restartNumberingAfterBreak="0">
    <w:nsid w:val="57CE4491"/>
    <w:multiLevelType w:val="multilevel"/>
    <w:tmpl w:val="436E3708"/>
    <w:styleLink w:val="Listapunktowana1"/>
    <w:lvl w:ilvl="0">
      <w:start w:val="1"/>
      <w:numFmt w:val="bullet"/>
      <w:lvlText w:val=""/>
      <w:lvlJc w:val="left"/>
      <w:pPr>
        <w:tabs>
          <w:tab w:val="num" w:pos="1418"/>
        </w:tabs>
        <w:ind w:left="1418" w:hanging="284"/>
      </w:pPr>
      <w:rPr>
        <w:rFonts w:ascii="Symbol" w:hAnsi="Symbol" w:hint="default"/>
        <w:sz w:val="24"/>
      </w:rPr>
    </w:lvl>
    <w:lvl w:ilvl="1">
      <w:start w:val="1"/>
      <w:numFmt w:val="bullet"/>
      <w:lvlText w:val="−"/>
      <w:lvlJc w:val="left"/>
      <w:pPr>
        <w:tabs>
          <w:tab w:val="num" w:pos="1701"/>
        </w:tabs>
        <w:ind w:left="1701" w:hanging="283"/>
      </w:pPr>
      <w:rPr>
        <w:rFonts w:ascii="Times New Roman" w:hAnsi="Times New Roman" w:cs="Times New Roman" w:hint="default"/>
      </w:rPr>
    </w:lvl>
    <w:lvl w:ilvl="2">
      <w:start w:val="1"/>
      <w:numFmt w:val="bullet"/>
      <w:lvlText w:val="."/>
      <w:lvlJc w:val="left"/>
      <w:pPr>
        <w:tabs>
          <w:tab w:val="num" w:pos="1985"/>
        </w:tabs>
        <w:ind w:left="1985" w:hanging="284"/>
      </w:pPr>
      <w:rPr>
        <w:rFonts w:ascii="Times New Roman" w:hAnsi="Times New Roman" w:cs="Times New Roman"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59" w15:restartNumberingAfterBreak="0">
    <w:nsid w:val="58336ED2"/>
    <w:multiLevelType w:val="multilevel"/>
    <w:tmpl w:val="6986D3C0"/>
    <w:lvl w:ilvl="0">
      <w:start w:val="15"/>
      <w:numFmt w:val="decimal"/>
      <w:lvlText w:val="%1."/>
      <w:lvlJc w:val="left"/>
      <w:pPr>
        <w:ind w:left="480" w:hanging="480"/>
      </w:pPr>
      <w:rPr>
        <w:rFonts w:hint="default"/>
      </w:rPr>
    </w:lvl>
    <w:lvl w:ilvl="1">
      <w:start w:val="4"/>
      <w:numFmt w:val="decimal"/>
      <w:lvlText w:val="%1.%2."/>
      <w:lvlJc w:val="left"/>
      <w:pPr>
        <w:ind w:left="1713" w:hanging="720"/>
      </w:pPr>
      <w:rPr>
        <w:rFonts w:hint="default"/>
      </w:rPr>
    </w:lvl>
    <w:lvl w:ilvl="2">
      <w:start w:val="1"/>
      <w:numFmt w:val="decimal"/>
      <w:lvlText w:val="%1.%2.%3."/>
      <w:lvlJc w:val="left"/>
      <w:pPr>
        <w:ind w:left="2706" w:hanging="720"/>
      </w:pPr>
      <w:rPr>
        <w:rFonts w:hint="default"/>
      </w:rPr>
    </w:lvl>
    <w:lvl w:ilvl="3">
      <w:start w:val="1"/>
      <w:numFmt w:val="decimal"/>
      <w:lvlText w:val="%1.%2.%3.%4."/>
      <w:lvlJc w:val="left"/>
      <w:pPr>
        <w:ind w:left="4059" w:hanging="1080"/>
      </w:pPr>
      <w:rPr>
        <w:rFonts w:hint="default"/>
      </w:rPr>
    </w:lvl>
    <w:lvl w:ilvl="4">
      <w:start w:val="1"/>
      <w:numFmt w:val="decimal"/>
      <w:lvlText w:val="%1.%2.%3.%4.%5."/>
      <w:lvlJc w:val="left"/>
      <w:pPr>
        <w:ind w:left="5052" w:hanging="1080"/>
      </w:pPr>
      <w:rPr>
        <w:rFonts w:hint="default"/>
      </w:rPr>
    </w:lvl>
    <w:lvl w:ilvl="5">
      <w:start w:val="1"/>
      <w:numFmt w:val="decimal"/>
      <w:lvlText w:val="%1.%2.%3.%4.%5.%6."/>
      <w:lvlJc w:val="left"/>
      <w:pPr>
        <w:ind w:left="6405" w:hanging="1440"/>
      </w:pPr>
      <w:rPr>
        <w:rFonts w:hint="default"/>
      </w:rPr>
    </w:lvl>
    <w:lvl w:ilvl="6">
      <w:start w:val="1"/>
      <w:numFmt w:val="decimal"/>
      <w:lvlText w:val="%1.%2.%3.%4.%5.%6.%7."/>
      <w:lvlJc w:val="left"/>
      <w:pPr>
        <w:ind w:left="7398" w:hanging="1440"/>
      </w:pPr>
      <w:rPr>
        <w:rFonts w:hint="default"/>
      </w:rPr>
    </w:lvl>
    <w:lvl w:ilvl="7">
      <w:start w:val="1"/>
      <w:numFmt w:val="decimal"/>
      <w:lvlText w:val="%1.%2.%3.%4.%5.%6.%7.%8."/>
      <w:lvlJc w:val="left"/>
      <w:pPr>
        <w:ind w:left="8751" w:hanging="1800"/>
      </w:pPr>
      <w:rPr>
        <w:rFonts w:hint="default"/>
      </w:rPr>
    </w:lvl>
    <w:lvl w:ilvl="8">
      <w:start w:val="1"/>
      <w:numFmt w:val="decimal"/>
      <w:lvlText w:val="%1.%2.%3.%4.%5.%6.%7.%8.%9."/>
      <w:lvlJc w:val="left"/>
      <w:pPr>
        <w:ind w:left="9744" w:hanging="1800"/>
      </w:pPr>
      <w:rPr>
        <w:rFonts w:hint="default"/>
      </w:rPr>
    </w:lvl>
  </w:abstractNum>
  <w:abstractNum w:abstractNumId="60" w15:restartNumberingAfterBreak="0">
    <w:nsid w:val="5E3D0C27"/>
    <w:multiLevelType w:val="hybridMultilevel"/>
    <w:tmpl w:val="7D2C7C18"/>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61" w15:restartNumberingAfterBreak="0">
    <w:nsid w:val="5F4D4C1C"/>
    <w:multiLevelType w:val="multilevel"/>
    <w:tmpl w:val="C3DA36B6"/>
    <w:lvl w:ilvl="0">
      <w:start w:val="2"/>
      <w:numFmt w:val="decimal"/>
      <w:lvlText w:val="%1."/>
      <w:lvlJc w:val="left"/>
      <w:pPr>
        <w:ind w:left="540" w:hanging="540"/>
      </w:pPr>
      <w:rPr>
        <w:rFonts w:hint="default"/>
        <w:b/>
        <w:sz w:val="22"/>
      </w:rPr>
    </w:lvl>
    <w:lvl w:ilvl="1">
      <w:start w:val="1"/>
      <w:numFmt w:val="decimal"/>
      <w:lvlText w:val="%1.%2."/>
      <w:lvlJc w:val="left"/>
      <w:pPr>
        <w:ind w:left="966" w:hanging="540"/>
      </w:pPr>
      <w:rPr>
        <w:rFonts w:hint="default"/>
        <w:b w:val="0"/>
        <w:color w:val="0D0D0D" w:themeColor="text1" w:themeTint="F2"/>
        <w:sz w:val="22"/>
      </w:rPr>
    </w:lvl>
    <w:lvl w:ilvl="2">
      <w:start w:val="1"/>
      <w:numFmt w:val="decimal"/>
      <w:lvlText w:val="%1.%2.%3."/>
      <w:lvlJc w:val="left"/>
      <w:pPr>
        <w:ind w:left="720" w:hanging="720"/>
      </w:pPr>
      <w:rPr>
        <w:rFonts w:hint="default"/>
        <w:b w:val="0"/>
        <w:sz w:val="22"/>
      </w:rPr>
    </w:lvl>
    <w:lvl w:ilvl="3">
      <w:start w:val="1"/>
      <w:numFmt w:val="decimal"/>
      <w:lvlText w:val="%1.%2.%3.%4."/>
      <w:lvlJc w:val="left"/>
      <w:pPr>
        <w:ind w:left="720" w:hanging="720"/>
      </w:pPr>
      <w:rPr>
        <w:rFonts w:hint="default"/>
        <w:sz w:val="22"/>
      </w:rPr>
    </w:lvl>
    <w:lvl w:ilvl="4">
      <w:start w:val="1"/>
      <w:numFmt w:val="decimal"/>
      <w:lvlText w:val="%1.%2.%3.%4.%5."/>
      <w:lvlJc w:val="left"/>
      <w:pPr>
        <w:ind w:left="1080" w:hanging="1080"/>
      </w:pPr>
      <w:rPr>
        <w:rFonts w:hint="default"/>
        <w:sz w:val="22"/>
      </w:rPr>
    </w:lvl>
    <w:lvl w:ilvl="5">
      <w:start w:val="1"/>
      <w:numFmt w:val="decimal"/>
      <w:lvlText w:val="%1.%2.%3.%4.%5.%6."/>
      <w:lvlJc w:val="left"/>
      <w:pPr>
        <w:ind w:left="1080" w:hanging="1080"/>
      </w:pPr>
      <w:rPr>
        <w:rFonts w:hint="default"/>
        <w:sz w:val="22"/>
      </w:rPr>
    </w:lvl>
    <w:lvl w:ilvl="6">
      <w:start w:val="1"/>
      <w:numFmt w:val="decimal"/>
      <w:lvlText w:val="%1.%2.%3.%4.%5.%6.%7."/>
      <w:lvlJc w:val="left"/>
      <w:pPr>
        <w:ind w:left="1440" w:hanging="1440"/>
      </w:pPr>
      <w:rPr>
        <w:rFonts w:hint="default"/>
        <w:sz w:val="22"/>
      </w:rPr>
    </w:lvl>
    <w:lvl w:ilvl="7">
      <w:start w:val="1"/>
      <w:numFmt w:val="decimal"/>
      <w:lvlText w:val="%1.%2.%3.%4.%5.%6.%7.%8."/>
      <w:lvlJc w:val="left"/>
      <w:pPr>
        <w:ind w:left="1440" w:hanging="1440"/>
      </w:pPr>
      <w:rPr>
        <w:rFonts w:hint="default"/>
        <w:sz w:val="22"/>
      </w:rPr>
    </w:lvl>
    <w:lvl w:ilvl="8">
      <w:start w:val="1"/>
      <w:numFmt w:val="decimal"/>
      <w:lvlText w:val="%1.%2.%3.%4.%5.%6.%7.%8.%9."/>
      <w:lvlJc w:val="left"/>
      <w:pPr>
        <w:ind w:left="1800" w:hanging="1800"/>
      </w:pPr>
      <w:rPr>
        <w:rFonts w:hint="default"/>
        <w:sz w:val="22"/>
      </w:rPr>
    </w:lvl>
  </w:abstractNum>
  <w:abstractNum w:abstractNumId="62" w15:restartNumberingAfterBreak="0">
    <w:nsid w:val="60CA6F74"/>
    <w:multiLevelType w:val="hybridMultilevel"/>
    <w:tmpl w:val="44CE2260"/>
    <w:lvl w:ilvl="0" w:tplc="07B87EA0">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63" w15:restartNumberingAfterBreak="0">
    <w:nsid w:val="641D744A"/>
    <w:multiLevelType w:val="hybridMultilevel"/>
    <w:tmpl w:val="FC8C4D60"/>
    <w:styleLink w:val="Listapunktowana11"/>
    <w:lvl w:ilvl="0" w:tplc="C3B4595E">
      <w:start w:val="1"/>
      <w:numFmt w:val="bullet"/>
      <w:pStyle w:val="Standardwylicz2"/>
      <w:lvlText w:val=""/>
      <w:lvlJc w:val="left"/>
      <w:pPr>
        <w:tabs>
          <w:tab w:val="num" w:pos="1418"/>
        </w:tabs>
        <w:ind w:left="1418" w:hanging="511"/>
      </w:pPr>
      <w:rPr>
        <w:rFonts w:ascii="Symbol" w:hAnsi="Symbol" w:cs="Symbol" w:hint="default"/>
        <w:color w:val="auto"/>
      </w:rPr>
    </w:lvl>
    <w:lvl w:ilvl="1" w:tplc="C2863850">
      <w:start w:val="1"/>
      <w:numFmt w:val="bullet"/>
      <w:lvlText w:val="o"/>
      <w:lvlJc w:val="left"/>
      <w:pPr>
        <w:tabs>
          <w:tab w:val="num" w:pos="1440"/>
        </w:tabs>
        <w:ind w:left="1440" w:hanging="360"/>
      </w:pPr>
      <w:rPr>
        <w:rFonts w:ascii="Courier New" w:hAnsi="Courier New" w:cs="Courier New" w:hint="default"/>
      </w:rPr>
    </w:lvl>
    <w:lvl w:ilvl="2" w:tplc="BB181EEE">
      <w:start w:val="1"/>
      <w:numFmt w:val="bullet"/>
      <w:lvlText w:val=""/>
      <w:lvlJc w:val="left"/>
      <w:pPr>
        <w:tabs>
          <w:tab w:val="num" w:pos="2160"/>
        </w:tabs>
        <w:ind w:left="2160" w:hanging="360"/>
      </w:pPr>
      <w:rPr>
        <w:rFonts w:ascii="Wingdings" w:hAnsi="Wingdings" w:cs="Wingdings" w:hint="default"/>
      </w:rPr>
    </w:lvl>
    <w:lvl w:ilvl="3" w:tplc="05A02D24">
      <w:start w:val="1"/>
      <w:numFmt w:val="bullet"/>
      <w:lvlText w:val=""/>
      <w:lvlJc w:val="left"/>
      <w:pPr>
        <w:tabs>
          <w:tab w:val="num" w:pos="2880"/>
        </w:tabs>
        <w:ind w:left="2880" w:hanging="360"/>
      </w:pPr>
      <w:rPr>
        <w:rFonts w:ascii="Symbol" w:hAnsi="Symbol" w:cs="Symbol" w:hint="default"/>
      </w:rPr>
    </w:lvl>
    <w:lvl w:ilvl="4" w:tplc="1BC0D696">
      <w:start w:val="1"/>
      <w:numFmt w:val="bullet"/>
      <w:lvlText w:val="o"/>
      <w:lvlJc w:val="left"/>
      <w:pPr>
        <w:tabs>
          <w:tab w:val="num" w:pos="3600"/>
        </w:tabs>
        <w:ind w:left="3600" w:hanging="360"/>
      </w:pPr>
      <w:rPr>
        <w:rFonts w:ascii="Courier New" w:hAnsi="Courier New" w:cs="Courier New" w:hint="default"/>
      </w:rPr>
    </w:lvl>
    <w:lvl w:ilvl="5" w:tplc="C69E0FDA">
      <w:start w:val="1"/>
      <w:numFmt w:val="bullet"/>
      <w:lvlText w:val=""/>
      <w:lvlJc w:val="left"/>
      <w:pPr>
        <w:tabs>
          <w:tab w:val="num" w:pos="4320"/>
        </w:tabs>
        <w:ind w:left="4320" w:hanging="360"/>
      </w:pPr>
      <w:rPr>
        <w:rFonts w:ascii="Wingdings" w:hAnsi="Wingdings" w:cs="Wingdings" w:hint="default"/>
      </w:rPr>
    </w:lvl>
    <w:lvl w:ilvl="6" w:tplc="61705A5E">
      <w:start w:val="1"/>
      <w:numFmt w:val="bullet"/>
      <w:lvlText w:val=""/>
      <w:lvlJc w:val="left"/>
      <w:pPr>
        <w:tabs>
          <w:tab w:val="num" w:pos="5040"/>
        </w:tabs>
        <w:ind w:left="5040" w:hanging="360"/>
      </w:pPr>
      <w:rPr>
        <w:rFonts w:ascii="Symbol" w:hAnsi="Symbol" w:cs="Symbol" w:hint="default"/>
      </w:rPr>
    </w:lvl>
    <w:lvl w:ilvl="7" w:tplc="32183DEE">
      <w:start w:val="1"/>
      <w:numFmt w:val="bullet"/>
      <w:lvlText w:val="o"/>
      <w:lvlJc w:val="left"/>
      <w:pPr>
        <w:tabs>
          <w:tab w:val="num" w:pos="5760"/>
        </w:tabs>
        <w:ind w:left="5760" w:hanging="360"/>
      </w:pPr>
      <w:rPr>
        <w:rFonts w:ascii="Courier New" w:hAnsi="Courier New" w:cs="Courier New" w:hint="default"/>
      </w:rPr>
    </w:lvl>
    <w:lvl w:ilvl="8" w:tplc="549C42AA">
      <w:start w:val="1"/>
      <w:numFmt w:val="bullet"/>
      <w:lvlText w:val=""/>
      <w:lvlJc w:val="left"/>
      <w:pPr>
        <w:tabs>
          <w:tab w:val="num" w:pos="6480"/>
        </w:tabs>
        <w:ind w:left="6480" w:hanging="360"/>
      </w:pPr>
      <w:rPr>
        <w:rFonts w:ascii="Wingdings" w:hAnsi="Wingdings" w:cs="Wingdings" w:hint="default"/>
      </w:rPr>
    </w:lvl>
  </w:abstractNum>
  <w:abstractNum w:abstractNumId="64" w15:restartNumberingAfterBreak="0">
    <w:nsid w:val="68C059ED"/>
    <w:multiLevelType w:val="singleLevel"/>
    <w:tmpl w:val="04150013"/>
    <w:lvl w:ilvl="0">
      <w:start w:val="1"/>
      <w:numFmt w:val="upperRoman"/>
      <w:pStyle w:val="Styl1"/>
      <w:lvlText w:val="%1."/>
      <w:lvlJc w:val="left"/>
      <w:pPr>
        <w:tabs>
          <w:tab w:val="num" w:pos="720"/>
        </w:tabs>
        <w:ind w:left="720" w:hanging="720"/>
      </w:pPr>
      <w:rPr>
        <w:rFonts w:hint="default"/>
      </w:rPr>
    </w:lvl>
  </w:abstractNum>
  <w:abstractNum w:abstractNumId="65" w15:restartNumberingAfterBreak="0">
    <w:nsid w:val="690F2546"/>
    <w:multiLevelType w:val="multilevel"/>
    <w:tmpl w:val="2B0A6D64"/>
    <w:lvl w:ilvl="0">
      <w:start w:val="31"/>
      <w:numFmt w:val="decimal"/>
      <w:lvlText w:val="%1"/>
      <w:lvlJc w:val="left"/>
      <w:pPr>
        <w:ind w:left="660" w:hanging="660"/>
      </w:pPr>
      <w:rPr>
        <w:rFonts w:hint="default"/>
      </w:rPr>
    </w:lvl>
    <w:lvl w:ilvl="1">
      <w:start w:val="1"/>
      <w:numFmt w:val="decimal"/>
      <w:lvlText w:val="%1.%2"/>
      <w:lvlJc w:val="left"/>
      <w:pPr>
        <w:ind w:left="943" w:hanging="660"/>
      </w:pPr>
      <w:rPr>
        <w:rFonts w:hint="default"/>
      </w:rPr>
    </w:lvl>
    <w:lvl w:ilvl="2">
      <w:start w:val="3"/>
      <w:numFmt w:val="decimal"/>
      <w:lvlText w:val="%1.%2.%3"/>
      <w:lvlJc w:val="left"/>
      <w:pPr>
        <w:ind w:left="1286" w:hanging="720"/>
      </w:pPr>
      <w:rPr>
        <w:rFonts w:hint="default"/>
      </w:rPr>
    </w:lvl>
    <w:lvl w:ilvl="3">
      <w:start w:val="1"/>
      <w:numFmt w:val="decimal"/>
      <w:lvlText w:val="%1.%2.%3.%4"/>
      <w:lvlJc w:val="left"/>
      <w:pPr>
        <w:ind w:left="1569" w:hanging="720"/>
      </w:pPr>
      <w:rPr>
        <w:rFonts w:hint="default"/>
      </w:rPr>
    </w:lvl>
    <w:lvl w:ilvl="4">
      <w:start w:val="1"/>
      <w:numFmt w:val="decimal"/>
      <w:lvlText w:val="%1.%2.%3.%4.%5"/>
      <w:lvlJc w:val="left"/>
      <w:pPr>
        <w:ind w:left="2212" w:hanging="1080"/>
      </w:pPr>
      <w:rPr>
        <w:rFonts w:hint="default"/>
      </w:rPr>
    </w:lvl>
    <w:lvl w:ilvl="5">
      <w:start w:val="1"/>
      <w:numFmt w:val="decimal"/>
      <w:lvlText w:val="%1.%2.%3.%4.%5.%6"/>
      <w:lvlJc w:val="left"/>
      <w:pPr>
        <w:ind w:left="2495" w:hanging="1080"/>
      </w:pPr>
      <w:rPr>
        <w:rFonts w:hint="default"/>
      </w:rPr>
    </w:lvl>
    <w:lvl w:ilvl="6">
      <w:start w:val="1"/>
      <w:numFmt w:val="decimal"/>
      <w:lvlText w:val="%1.%2.%3.%4.%5.%6.%7"/>
      <w:lvlJc w:val="left"/>
      <w:pPr>
        <w:ind w:left="3138" w:hanging="1440"/>
      </w:pPr>
      <w:rPr>
        <w:rFonts w:hint="default"/>
      </w:rPr>
    </w:lvl>
    <w:lvl w:ilvl="7">
      <w:start w:val="1"/>
      <w:numFmt w:val="decimal"/>
      <w:lvlText w:val="%1.%2.%3.%4.%5.%6.%7.%8"/>
      <w:lvlJc w:val="left"/>
      <w:pPr>
        <w:ind w:left="3421" w:hanging="1440"/>
      </w:pPr>
      <w:rPr>
        <w:rFonts w:hint="default"/>
      </w:rPr>
    </w:lvl>
    <w:lvl w:ilvl="8">
      <w:start w:val="1"/>
      <w:numFmt w:val="decimal"/>
      <w:lvlText w:val="%1.%2.%3.%4.%5.%6.%7.%8.%9"/>
      <w:lvlJc w:val="left"/>
      <w:pPr>
        <w:ind w:left="4064" w:hanging="1800"/>
      </w:pPr>
      <w:rPr>
        <w:rFonts w:hint="default"/>
      </w:rPr>
    </w:lvl>
  </w:abstractNum>
  <w:abstractNum w:abstractNumId="66" w15:restartNumberingAfterBreak="0">
    <w:nsid w:val="6D7E444C"/>
    <w:multiLevelType w:val="hybridMultilevel"/>
    <w:tmpl w:val="D310BDEA"/>
    <w:lvl w:ilvl="0" w:tplc="07B87EA0">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67" w15:restartNumberingAfterBreak="0">
    <w:nsid w:val="6FE447B6"/>
    <w:multiLevelType w:val="hybridMultilevel"/>
    <w:tmpl w:val="98A68E5E"/>
    <w:lvl w:ilvl="0" w:tplc="0E74E118">
      <w:start w:val="1"/>
      <w:numFmt w:val="bullet"/>
      <w:lvlText w:val=""/>
      <w:lvlJc w:val="left"/>
      <w:pPr>
        <w:ind w:left="1260" w:hanging="360"/>
      </w:pPr>
      <w:rPr>
        <w:rFonts w:ascii="Symbol" w:hAnsi="Symbol" w:hint="default"/>
      </w:rPr>
    </w:lvl>
    <w:lvl w:ilvl="1" w:tplc="04150003" w:tentative="1">
      <w:start w:val="1"/>
      <w:numFmt w:val="bullet"/>
      <w:lvlText w:val="o"/>
      <w:lvlJc w:val="left"/>
      <w:pPr>
        <w:ind w:left="1980" w:hanging="360"/>
      </w:pPr>
      <w:rPr>
        <w:rFonts w:ascii="Courier New" w:hAnsi="Courier New" w:cs="Courier New" w:hint="default"/>
      </w:rPr>
    </w:lvl>
    <w:lvl w:ilvl="2" w:tplc="04150005" w:tentative="1">
      <w:start w:val="1"/>
      <w:numFmt w:val="bullet"/>
      <w:lvlText w:val=""/>
      <w:lvlJc w:val="left"/>
      <w:pPr>
        <w:ind w:left="2700" w:hanging="360"/>
      </w:pPr>
      <w:rPr>
        <w:rFonts w:ascii="Wingdings" w:hAnsi="Wingdings" w:hint="default"/>
      </w:rPr>
    </w:lvl>
    <w:lvl w:ilvl="3" w:tplc="04150001" w:tentative="1">
      <w:start w:val="1"/>
      <w:numFmt w:val="bullet"/>
      <w:lvlText w:val=""/>
      <w:lvlJc w:val="left"/>
      <w:pPr>
        <w:ind w:left="3420" w:hanging="360"/>
      </w:pPr>
      <w:rPr>
        <w:rFonts w:ascii="Symbol" w:hAnsi="Symbol" w:hint="default"/>
      </w:rPr>
    </w:lvl>
    <w:lvl w:ilvl="4" w:tplc="04150003" w:tentative="1">
      <w:start w:val="1"/>
      <w:numFmt w:val="bullet"/>
      <w:lvlText w:val="o"/>
      <w:lvlJc w:val="left"/>
      <w:pPr>
        <w:ind w:left="4140" w:hanging="360"/>
      </w:pPr>
      <w:rPr>
        <w:rFonts w:ascii="Courier New" w:hAnsi="Courier New" w:cs="Courier New" w:hint="default"/>
      </w:rPr>
    </w:lvl>
    <w:lvl w:ilvl="5" w:tplc="04150005" w:tentative="1">
      <w:start w:val="1"/>
      <w:numFmt w:val="bullet"/>
      <w:lvlText w:val=""/>
      <w:lvlJc w:val="left"/>
      <w:pPr>
        <w:ind w:left="4860" w:hanging="360"/>
      </w:pPr>
      <w:rPr>
        <w:rFonts w:ascii="Wingdings" w:hAnsi="Wingdings" w:hint="default"/>
      </w:rPr>
    </w:lvl>
    <w:lvl w:ilvl="6" w:tplc="04150001" w:tentative="1">
      <w:start w:val="1"/>
      <w:numFmt w:val="bullet"/>
      <w:lvlText w:val=""/>
      <w:lvlJc w:val="left"/>
      <w:pPr>
        <w:ind w:left="5580" w:hanging="360"/>
      </w:pPr>
      <w:rPr>
        <w:rFonts w:ascii="Symbol" w:hAnsi="Symbol" w:hint="default"/>
      </w:rPr>
    </w:lvl>
    <w:lvl w:ilvl="7" w:tplc="04150003" w:tentative="1">
      <w:start w:val="1"/>
      <w:numFmt w:val="bullet"/>
      <w:lvlText w:val="o"/>
      <w:lvlJc w:val="left"/>
      <w:pPr>
        <w:ind w:left="6300" w:hanging="360"/>
      </w:pPr>
      <w:rPr>
        <w:rFonts w:ascii="Courier New" w:hAnsi="Courier New" w:cs="Courier New" w:hint="default"/>
      </w:rPr>
    </w:lvl>
    <w:lvl w:ilvl="8" w:tplc="04150005" w:tentative="1">
      <w:start w:val="1"/>
      <w:numFmt w:val="bullet"/>
      <w:lvlText w:val=""/>
      <w:lvlJc w:val="left"/>
      <w:pPr>
        <w:ind w:left="7020" w:hanging="360"/>
      </w:pPr>
      <w:rPr>
        <w:rFonts w:ascii="Wingdings" w:hAnsi="Wingdings" w:hint="default"/>
      </w:rPr>
    </w:lvl>
  </w:abstractNum>
  <w:abstractNum w:abstractNumId="68" w15:restartNumberingAfterBreak="0">
    <w:nsid w:val="71AC3635"/>
    <w:multiLevelType w:val="hybridMultilevel"/>
    <w:tmpl w:val="892CC0EE"/>
    <w:lvl w:ilvl="0" w:tplc="40BCE916">
      <w:start w:val="1"/>
      <w:numFmt w:val="bullet"/>
      <w:lvlText w:val=""/>
      <w:lvlJc w:val="left"/>
      <w:pPr>
        <w:tabs>
          <w:tab w:val="num" w:pos="1353"/>
        </w:tabs>
        <w:ind w:left="1353" w:hanging="360"/>
      </w:pPr>
      <w:rPr>
        <w:rFonts w:ascii="Symbol" w:hAnsi="Symbol" w:hint="default"/>
      </w:rPr>
    </w:lvl>
    <w:lvl w:ilvl="1" w:tplc="A9326666">
      <w:start w:val="1"/>
      <w:numFmt w:val="bullet"/>
      <w:lvlText w:val="o"/>
      <w:lvlJc w:val="left"/>
      <w:pPr>
        <w:tabs>
          <w:tab w:val="num" w:pos="2273"/>
        </w:tabs>
        <w:ind w:left="2273" w:hanging="360"/>
      </w:pPr>
      <w:rPr>
        <w:rFonts w:ascii="Courier New" w:hAnsi="Courier New" w:hint="default"/>
      </w:rPr>
    </w:lvl>
    <w:lvl w:ilvl="2" w:tplc="E3AE4004">
      <w:start w:val="1"/>
      <w:numFmt w:val="bullet"/>
      <w:lvlText w:val=""/>
      <w:lvlJc w:val="left"/>
      <w:pPr>
        <w:tabs>
          <w:tab w:val="num" w:pos="2993"/>
        </w:tabs>
        <w:ind w:left="2993" w:hanging="360"/>
      </w:pPr>
      <w:rPr>
        <w:rFonts w:ascii="Wingdings" w:hAnsi="Wingdings" w:hint="default"/>
      </w:rPr>
    </w:lvl>
    <w:lvl w:ilvl="3" w:tplc="468E25B8">
      <w:start w:val="1"/>
      <w:numFmt w:val="bullet"/>
      <w:lvlText w:val=""/>
      <w:lvlJc w:val="left"/>
      <w:pPr>
        <w:tabs>
          <w:tab w:val="num" w:pos="3713"/>
        </w:tabs>
        <w:ind w:left="3713" w:hanging="360"/>
      </w:pPr>
      <w:rPr>
        <w:rFonts w:ascii="Symbol" w:hAnsi="Symbol" w:hint="default"/>
      </w:rPr>
    </w:lvl>
    <w:lvl w:ilvl="4" w:tplc="50FC5862" w:tentative="1">
      <w:start w:val="1"/>
      <w:numFmt w:val="bullet"/>
      <w:lvlText w:val="o"/>
      <w:lvlJc w:val="left"/>
      <w:pPr>
        <w:tabs>
          <w:tab w:val="num" w:pos="4433"/>
        </w:tabs>
        <w:ind w:left="4433" w:hanging="360"/>
      </w:pPr>
      <w:rPr>
        <w:rFonts w:ascii="Courier New" w:hAnsi="Courier New" w:hint="default"/>
      </w:rPr>
    </w:lvl>
    <w:lvl w:ilvl="5" w:tplc="0E26163E" w:tentative="1">
      <w:start w:val="1"/>
      <w:numFmt w:val="bullet"/>
      <w:lvlText w:val=""/>
      <w:lvlJc w:val="left"/>
      <w:pPr>
        <w:tabs>
          <w:tab w:val="num" w:pos="5153"/>
        </w:tabs>
        <w:ind w:left="5153" w:hanging="360"/>
      </w:pPr>
      <w:rPr>
        <w:rFonts w:ascii="Wingdings" w:hAnsi="Wingdings" w:hint="default"/>
      </w:rPr>
    </w:lvl>
    <w:lvl w:ilvl="6" w:tplc="B1E64FBA" w:tentative="1">
      <w:start w:val="1"/>
      <w:numFmt w:val="bullet"/>
      <w:lvlText w:val=""/>
      <w:lvlJc w:val="left"/>
      <w:pPr>
        <w:tabs>
          <w:tab w:val="num" w:pos="5873"/>
        </w:tabs>
        <w:ind w:left="5873" w:hanging="360"/>
      </w:pPr>
      <w:rPr>
        <w:rFonts w:ascii="Symbol" w:hAnsi="Symbol" w:hint="default"/>
      </w:rPr>
    </w:lvl>
    <w:lvl w:ilvl="7" w:tplc="27F0A39A" w:tentative="1">
      <w:start w:val="1"/>
      <w:numFmt w:val="bullet"/>
      <w:lvlText w:val="o"/>
      <w:lvlJc w:val="left"/>
      <w:pPr>
        <w:tabs>
          <w:tab w:val="num" w:pos="6593"/>
        </w:tabs>
        <w:ind w:left="6593" w:hanging="360"/>
      </w:pPr>
      <w:rPr>
        <w:rFonts w:ascii="Courier New" w:hAnsi="Courier New" w:hint="default"/>
      </w:rPr>
    </w:lvl>
    <w:lvl w:ilvl="8" w:tplc="D7DCCAAC" w:tentative="1">
      <w:start w:val="1"/>
      <w:numFmt w:val="bullet"/>
      <w:lvlText w:val=""/>
      <w:lvlJc w:val="left"/>
      <w:pPr>
        <w:tabs>
          <w:tab w:val="num" w:pos="7313"/>
        </w:tabs>
        <w:ind w:left="7313" w:hanging="360"/>
      </w:pPr>
      <w:rPr>
        <w:rFonts w:ascii="Wingdings" w:hAnsi="Wingdings" w:hint="default"/>
      </w:rPr>
    </w:lvl>
  </w:abstractNum>
  <w:abstractNum w:abstractNumId="69" w15:restartNumberingAfterBreak="0">
    <w:nsid w:val="71F177BE"/>
    <w:multiLevelType w:val="hybridMultilevel"/>
    <w:tmpl w:val="6BB45AAA"/>
    <w:lvl w:ilvl="0" w:tplc="61AA0C84">
      <w:start w:val="1"/>
      <w:numFmt w:val="bullet"/>
      <w:pStyle w:val="ListItemC10"/>
      <w:lvlText w:val=""/>
      <w:lvlJc w:val="left"/>
      <w:pPr>
        <w:tabs>
          <w:tab w:val="num" w:pos="360"/>
        </w:tabs>
        <w:ind w:left="340" w:hanging="340"/>
      </w:pPr>
      <w:rPr>
        <w:rFonts w:ascii="Symbol" w:hAnsi="Symbol" w:hint="default"/>
      </w:rPr>
    </w:lvl>
    <w:lvl w:ilvl="1" w:tplc="807EF8EC">
      <w:start w:val="1"/>
      <w:numFmt w:val="bullet"/>
      <w:lvlText w:val="o"/>
      <w:lvlJc w:val="left"/>
      <w:pPr>
        <w:tabs>
          <w:tab w:val="num" w:pos="306"/>
        </w:tabs>
        <w:ind w:left="306" w:hanging="360"/>
      </w:pPr>
      <w:rPr>
        <w:rFonts w:ascii="Courier New" w:hAnsi="Courier New" w:hint="default"/>
      </w:rPr>
    </w:lvl>
    <w:lvl w:ilvl="2" w:tplc="17D498D4">
      <w:start w:val="1"/>
      <w:numFmt w:val="bullet"/>
      <w:lvlText w:val=""/>
      <w:lvlJc w:val="left"/>
      <w:pPr>
        <w:tabs>
          <w:tab w:val="num" w:pos="1026"/>
        </w:tabs>
        <w:ind w:left="1026" w:hanging="360"/>
      </w:pPr>
      <w:rPr>
        <w:rFonts w:ascii="Wingdings" w:hAnsi="Wingdings" w:hint="default"/>
      </w:rPr>
    </w:lvl>
    <w:lvl w:ilvl="3" w:tplc="972E6FA0">
      <w:start w:val="1"/>
      <w:numFmt w:val="bullet"/>
      <w:lvlText w:val=""/>
      <w:lvlJc w:val="left"/>
      <w:pPr>
        <w:tabs>
          <w:tab w:val="num" w:pos="1746"/>
        </w:tabs>
        <w:ind w:left="1746" w:hanging="360"/>
      </w:pPr>
      <w:rPr>
        <w:rFonts w:ascii="Symbol" w:hAnsi="Symbol" w:hint="default"/>
      </w:rPr>
    </w:lvl>
    <w:lvl w:ilvl="4" w:tplc="A5B6D62A" w:tentative="1">
      <w:start w:val="1"/>
      <w:numFmt w:val="bullet"/>
      <w:lvlText w:val="o"/>
      <w:lvlJc w:val="left"/>
      <w:pPr>
        <w:tabs>
          <w:tab w:val="num" w:pos="2466"/>
        </w:tabs>
        <w:ind w:left="2466" w:hanging="360"/>
      </w:pPr>
      <w:rPr>
        <w:rFonts w:ascii="Courier New" w:hAnsi="Courier New" w:hint="default"/>
      </w:rPr>
    </w:lvl>
    <w:lvl w:ilvl="5" w:tplc="B8D8E626" w:tentative="1">
      <w:start w:val="1"/>
      <w:numFmt w:val="bullet"/>
      <w:lvlText w:val=""/>
      <w:lvlJc w:val="left"/>
      <w:pPr>
        <w:tabs>
          <w:tab w:val="num" w:pos="3186"/>
        </w:tabs>
        <w:ind w:left="3186" w:hanging="360"/>
      </w:pPr>
      <w:rPr>
        <w:rFonts w:ascii="Wingdings" w:hAnsi="Wingdings" w:hint="default"/>
      </w:rPr>
    </w:lvl>
    <w:lvl w:ilvl="6" w:tplc="D7D0C72C" w:tentative="1">
      <w:start w:val="1"/>
      <w:numFmt w:val="bullet"/>
      <w:lvlText w:val=""/>
      <w:lvlJc w:val="left"/>
      <w:pPr>
        <w:tabs>
          <w:tab w:val="num" w:pos="3906"/>
        </w:tabs>
        <w:ind w:left="3906" w:hanging="360"/>
      </w:pPr>
      <w:rPr>
        <w:rFonts w:ascii="Symbol" w:hAnsi="Symbol" w:hint="default"/>
      </w:rPr>
    </w:lvl>
    <w:lvl w:ilvl="7" w:tplc="5D482A0C" w:tentative="1">
      <w:start w:val="1"/>
      <w:numFmt w:val="bullet"/>
      <w:lvlText w:val="o"/>
      <w:lvlJc w:val="left"/>
      <w:pPr>
        <w:tabs>
          <w:tab w:val="num" w:pos="4626"/>
        </w:tabs>
        <w:ind w:left="4626" w:hanging="360"/>
      </w:pPr>
      <w:rPr>
        <w:rFonts w:ascii="Courier New" w:hAnsi="Courier New" w:hint="default"/>
      </w:rPr>
    </w:lvl>
    <w:lvl w:ilvl="8" w:tplc="7BE0CD90" w:tentative="1">
      <w:start w:val="1"/>
      <w:numFmt w:val="bullet"/>
      <w:lvlText w:val=""/>
      <w:lvlJc w:val="left"/>
      <w:pPr>
        <w:tabs>
          <w:tab w:val="num" w:pos="5346"/>
        </w:tabs>
        <w:ind w:left="5346" w:hanging="360"/>
      </w:pPr>
      <w:rPr>
        <w:rFonts w:ascii="Wingdings" w:hAnsi="Wingdings" w:hint="default"/>
      </w:rPr>
    </w:lvl>
  </w:abstractNum>
  <w:abstractNum w:abstractNumId="70" w15:restartNumberingAfterBreak="0">
    <w:nsid w:val="75E51648"/>
    <w:multiLevelType w:val="hybridMultilevel"/>
    <w:tmpl w:val="F320BEA0"/>
    <w:lvl w:ilvl="0" w:tplc="FFFFFFFF">
      <w:start w:val="1"/>
      <w:numFmt w:val="bullet"/>
      <w:pStyle w:val="Standardwylicz1"/>
      <w:lvlText w:val=""/>
      <w:lvlJc w:val="left"/>
      <w:pPr>
        <w:tabs>
          <w:tab w:val="num" w:pos="1701"/>
        </w:tabs>
        <w:ind w:left="1701" w:hanging="567"/>
      </w:pPr>
      <w:rPr>
        <w:rFonts w:ascii="Wingdings" w:hAnsi="Wingdings" w:cs="Wingdings" w:hint="default"/>
        <w:sz w:val="16"/>
        <w:szCs w:val="16"/>
      </w:rPr>
    </w:lvl>
    <w:lvl w:ilvl="1" w:tplc="04150003">
      <w:start w:val="1"/>
      <w:numFmt w:val="bullet"/>
      <w:lvlText w:val="o"/>
      <w:lvlJc w:val="left"/>
      <w:pPr>
        <w:tabs>
          <w:tab w:val="num" w:pos="1440"/>
        </w:tabs>
        <w:ind w:left="1440" w:hanging="360"/>
      </w:pPr>
      <w:rPr>
        <w:rFonts w:ascii="Courier New" w:hAnsi="Courier New" w:cs="Courier New" w:hint="default"/>
      </w:rPr>
    </w:lvl>
    <w:lvl w:ilvl="2" w:tplc="04150005">
      <w:start w:val="1"/>
      <w:numFmt w:val="bullet"/>
      <w:lvlText w:val=""/>
      <w:lvlJc w:val="left"/>
      <w:pPr>
        <w:tabs>
          <w:tab w:val="num" w:pos="2160"/>
        </w:tabs>
        <w:ind w:left="2160" w:hanging="360"/>
      </w:pPr>
      <w:rPr>
        <w:rFonts w:ascii="Wingdings" w:hAnsi="Wingdings" w:cs="Wingdings" w:hint="default"/>
      </w:rPr>
    </w:lvl>
    <w:lvl w:ilvl="3" w:tplc="04150001">
      <w:start w:val="1"/>
      <w:numFmt w:val="bullet"/>
      <w:lvlText w:val=""/>
      <w:lvlJc w:val="left"/>
      <w:pPr>
        <w:tabs>
          <w:tab w:val="num" w:pos="2880"/>
        </w:tabs>
        <w:ind w:left="2880" w:hanging="360"/>
      </w:pPr>
      <w:rPr>
        <w:rFonts w:ascii="Symbol" w:hAnsi="Symbol" w:cs="Symbol" w:hint="default"/>
      </w:rPr>
    </w:lvl>
    <w:lvl w:ilvl="4" w:tplc="04150003">
      <w:start w:val="1"/>
      <w:numFmt w:val="bullet"/>
      <w:lvlText w:val="o"/>
      <w:lvlJc w:val="left"/>
      <w:pPr>
        <w:tabs>
          <w:tab w:val="num" w:pos="3600"/>
        </w:tabs>
        <w:ind w:left="3600" w:hanging="360"/>
      </w:pPr>
      <w:rPr>
        <w:rFonts w:ascii="Courier New" w:hAnsi="Courier New" w:cs="Courier New" w:hint="default"/>
      </w:rPr>
    </w:lvl>
    <w:lvl w:ilvl="5" w:tplc="04150005">
      <w:start w:val="1"/>
      <w:numFmt w:val="bullet"/>
      <w:lvlText w:val=""/>
      <w:lvlJc w:val="left"/>
      <w:pPr>
        <w:tabs>
          <w:tab w:val="num" w:pos="4320"/>
        </w:tabs>
        <w:ind w:left="4320" w:hanging="360"/>
      </w:pPr>
      <w:rPr>
        <w:rFonts w:ascii="Wingdings" w:hAnsi="Wingdings" w:cs="Wingdings" w:hint="default"/>
      </w:rPr>
    </w:lvl>
    <w:lvl w:ilvl="6" w:tplc="04150001">
      <w:start w:val="1"/>
      <w:numFmt w:val="bullet"/>
      <w:lvlText w:val=""/>
      <w:lvlJc w:val="left"/>
      <w:pPr>
        <w:tabs>
          <w:tab w:val="num" w:pos="5040"/>
        </w:tabs>
        <w:ind w:left="5040" w:hanging="360"/>
      </w:pPr>
      <w:rPr>
        <w:rFonts w:ascii="Symbol" w:hAnsi="Symbol" w:cs="Symbol" w:hint="default"/>
      </w:rPr>
    </w:lvl>
    <w:lvl w:ilvl="7" w:tplc="04150003">
      <w:start w:val="1"/>
      <w:numFmt w:val="bullet"/>
      <w:lvlText w:val="o"/>
      <w:lvlJc w:val="left"/>
      <w:pPr>
        <w:tabs>
          <w:tab w:val="num" w:pos="5760"/>
        </w:tabs>
        <w:ind w:left="5760" w:hanging="360"/>
      </w:pPr>
      <w:rPr>
        <w:rFonts w:ascii="Courier New" w:hAnsi="Courier New" w:cs="Courier New" w:hint="default"/>
      </w:rPr>
    </w:lvl>
    <w:lvl w:ilvl="8" w:tplc="04150005">
      <w:start w:val="1"/>
      <w:numFmt w:val="bullet"/>
      <w:lvlText w:val=""/>
      <w:lvlJc w:val="left"/>
      <w:pPr>
        <w:tabs>
          <w:tab w:val="num" w:pos="6480"/>
        </w:tabs>
        <w:ind w:left="6480" w:hanging="360"/>
      </w:pPr>
      <w:rPr>
        <w:rFonts w:ascii="Wingdings" w:hAnsi="Wingdings" w:cs="Wingdings" w:hint="default"/>
      </w:rPr>
    </w:lvl>
  </w:abstractNum>
  <w:abstractNum w:abstractNumId="71" w15:restartNumberingAfterBreak="0">
    <w:nsid w:val="77AF3FBB"/>
    <w:multiLevelType w:val="multilevel"/>
    <w:tmpl w:val="D9EE2992"/>
    <w:lvl w:ilvl="0">
      <w:start w:val="1"/>
      <w:numFmt w:val="decimal"/>
      <w:lvlText w:val="%1."/>
      <w:lvlJc w:val="left"/>
      <w:pPr>
        <w:tabs>
          <w:tab w:val="num" w:pos="360"/>
        </w:tabs>
        <w:ind w:left="360" w:hanging="360"/>
      </w:pPr>
      <w:rPr>
        <w:rFonts w:ascii="Arial" w:hAnsi="Arial" w:hint="default"/>
        <w:b/>
        <w:i w:val="0"/>
        <w:sz w:val="22"/>
        <w:szCs w:val="22"/>
      </w:rPr>
    </w:lvl>
    <w:lvl w:ilvl="1">
      <w:start w:val="1"/>
      <w:numFmt w:val="decimal"/>
      <w:lvlText w:val="%1.%2."/>
      <w:lvlJc w:val="left"/>
      <w:pPr>
        <w:tabs>
          <w:tab w:val="num" w:pos="792"/>
        </w:tabs>
        <w:ind w:left="792" w:hanging="432"/>
      </w:pPr>
      <w:rPr>
        <w:rFonts w:ascii="Arial" w:hAnsi="Arial" w:cs="Arial" w:hint="default"/>
        <w:b w:val="0"/>
        <w:i w:val="0"/>
        <w:sz w:val="22"/>
        <w:szCs w:val="22"/>
      </w:rPr>
    </w:lvl>
    <w:lvl w:ilvl="2">
      <w:start w:val="1"/>
      <w:numFmt w:val="decimal"/>
      <w:lvlText w:val="%1.%2.%3."/>
      <w:lvlJc w:val="left"/>
      <w:pPr>
        <w:tabs>
          <w:tab w:val="num" w:pos="1440"/>
        </w:tabs>
        <w:ind w:left="1224" w:hanging="504"/>
      </w:pPr>
      <w:rPr>
        <w:rFonts w:hint="default"/>
        <w:b w:val="0"/>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72" w15:restartNumberingAfterBreak="0">
    <w:nsid w:val="77B23350"/>
    <w:multiLevelType w:val="multilevel"/>
    <w:tmpl w:val="0415001D"/>
    <w:lvl w:ilvl="0">
      <w:start w:val="1"/>
      <w:numFmt w:val="decimal"/>
      <w:lvlText w:val="%1)"/>
      <w:lvlJc w:val="left"/>
      <w:pPr>
        <w:ind w:left="360" w:hanging="360"/>
      </w:pPr>
      <w:rPr>
        <w:rFonts w:hint="default"/>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73" w15:restartNumberingAfterBreak="0">
    <w:nsid w:val="781B65D7"/>
    <w:multiLevelType w:val="hybridMultilevel"/>
    <w:tmpl w:val="54C6A278"/>
    <w:lvl w:ilvl="0" w:tplc="80D00C20">
      <w:start w:val="1"/>
      <w:numFmt w:val="lowerLetter"/>
      <w:lvlText w:val="%1)"/>
      <w:lvlJc w:val="left"/>
      <w:pPr>
        <w:ind w:left="720" w:hanging="360"/>
      </w:pPr>
      <w:rPr>
        <w:b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4" w15:restartNumberingAfterBreak="0">
    <w:nsid w:val="78EC46C5"/>
    <w:multiLevelType w:val="hybridMultilevel"/>
    <w:tmpl w:val="7ADE2CC2"/>
    <w:lvl w:ilvl="0" w:tplc="D6B68FD2">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75" w15:restartNumberingAfterBreak="0">
    <w:nsid w:val="798E0ED0"/>
    <w:multiLevelType w:val="hybridMultilevel"/>
    <w:tmpl w:val="524C92DC"/>
    <w:lvl w:ilvl="0" w:tplc="07B87EA0">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76" w15:restartNumberingAfterBreak="0">
    <w:nsid w:val="7C3B432B"/>
    <w:multiLevelType w:val="hybridMultilevel"/>
    <w:tmpl w:val="39FA909E"/>
    <w:lvl w:ilvl="0" w:tplc="07B87EA0">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77" w15:restartNumberingAfterBreak="0">
    <w:nsid w:val="7D796890"/>
    <w:multiLevelType w:val="hybridMultilevel"/>
    <w:tmpl w:val="2EE6BCBE"/>
    <w:lvl w:ilvl="0" w:tplc="07B87EA0">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num w:numId="1">
    <w:abstractNumId w:val="27"/>
  </w:num>
  <w:num w:numId="2">
    <w:abstractNumId w:val="46"/>
  </w:num>
  <w:num w:numId="3">
    <w:abstractNumId w:val="43"/>
  </w:num>
  <w:num w:numId="4">
    <w:abstractNumId w:val="50"/>
  </w:num>
  <w:num w:numId="5">
    <w:abstractNumId w:val="64"/>
  </w:num>
  <w:num w:numId="6">
    <w:abstractNumId w:val="29"/>
  </w:num>
  <w:num w:numId="7">
    <w:abstractNumId w:val="70"/>
  </w:num>
  <w:num w:numId="8">
    <w:abstractNumId w:val="63"/>
  </w:num>
  <w:num w:numId="9">
    <w:abstractNumId w:val="52"/>
  </w:num>
  <w:num w:numId="10">
    <w:abstractNumId w:val="47"/>
  </w:num>
  <w:num w:numId="11">
    <w:abstractNumId w:val="71"/>
  </w:num>
  <w:num w:numId="12">
    <w:abstractNumId w:val="26"/>
  </w:num>
  <w:num w:numId="13">
    <w:abstractNumId w:val="51"/>
  </w:num>
  <w:num w:numId="14">
    <w:abstractNumId w:val="49"/>
  </w:num>
  <w:num w:numId="15">
    <w:abstractNumId w:val="14"/>
  </w:num>
  <w:num w:numId="16">
    <w:abstractNumId w:val="0"/>
  </w:num>
  <w:num w:numId="17">
    <w:abstractNumId w:val="10"/>
  </w:num>
  <w:num w:numId="18">
    <w:abstractNumId w:val="58"/>
  </w:num>
  <w:num w:numId="19">
    <w:abstractNumId w:val="42"/>
  </w:num>
  <w:num w:numId="20">
    <w:abstractNumId w:val="3"/>
  </w:num>
  <w:num w:numId="21">
    <w:abstractNumId w:val="69"/>
  </w:num>
  <w:num w:numId="22">
    <w:abstractNumId w:val="17"/>
  </w:num>
  <w:num w:numId="23">
    <w:abstractNumId w:val="40"/>
  </w:num>
  <w:num w:numId="24">
    <w:abstractNumId w:val="1"/>
  </w:num>
  <w:num w:numId="25">
    <w:abstractNumId w:val="56"/>
  </w:num>
  <w:num w:numId="26">
    <w:abstractNumId w:val="5"/>
  </w:num>
  <w:num w:numId="27">
    <w:abstractNumId w:val="62"/>
  </w:num>
  <w:num w:numId="28">
    <w:abstractNumId w:val="33"/>
  </w:num>
  <w:num w:numId="29">
    <w:abstractNumId w:val="75"/>
  </w:num>
  <w:num w:numId="30">
    <w:abstractNumId w:val="76"/>
  </w:num>
  <w:num w:numId="31">
    <w:abstractNumId w:val="21"/>
  </w:num>
  <w:num w:numId="32">
    <w:abstractNumId w:val="11"/>
  </w:num>
  <w:num w:numId="33">
    <w:abstractNumId w:val="13"/>
  </w:num>
  <w:num w:numId="34">
    <w:abstractNumId w:val="8"/>
  </w:num>
  <w:num w:numId="35">
    <w:abstractNumId w:val="6"/>
  </w:num>
  <w:num w:numId="36">
    <w:abstractNumId w:val="4"/>
  </w:num>
  <w:num w:numId="37">
    <w:abstractNumId w:val="57"/>
  </w:num>
  <w:num w:numId="38">
    <w:abstractNumId w:val="67"/>
  </w:num>
  <w:num w:numId="39">
    <w:abstractNumId w:val="22"/>
  </w:num>
  <w:num w:numId="40">
    <w:abstractNumId w:val="20"/>
  </w:num>
  <w:num w:numId="41">
    <w:abstractNumId w:val="30"/>
  </w:num>
  <w:num w:numId="42">
    <w:abstractNumId w:val="53"/>
  </w:num>
  <w:num w:numId="43">
    <w:abstractNumId w:val="66"/>
  </w:num>
  <w:num w:numId="44">
    <w:abstractNumId w:val="77"/>
  </w:num>
  <w:num w:numId="45">
    <w:abstractNumId w:val="19"/>
  </w:num>
  <w:num w:numId="46">
    <w:abstractNumId w:val="18"/>
  </w:num>
  <w:num w:numId="47">
    <w:abstractNumId w:val="73"/>
  </w:num>
  <w:num w:numId="48">
    <w:abstractNumId w:val="48"/>
  </w:num>
  <w:num w:numId="49">
    <w:abstractNumId w:val="9"/>
  </w:num>
  <w:num w:numId="50">
    <w:abstractNumId w:val="44"/>
  </w:num>
  <w:num w:numId="51">
    <w:abstractNumId w:val="32"/>
  </w:num>
  <w:num w:numId="52">
    <w:abstractNumId w:val="15"/>
  </w:num>
  <w:num w:numId="53">
    <w:abstractNumId w:val="6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4">
    <w:abstractNumId w:val="38"/>
  </w:num>
  <w:num w:numId="55">
    <w:abstractNumId w:val="36"/>
  </w:num>
  <w:num w:numId="56">
    <w:abstractNumId w:val="23"/>
  </w:num>
  <w:num w:numId="57">
    <w:abstractNumId w:val="7"/>
  </w:num>
  <w:num w:numId="58">
    <w:abstractNumId w:val="39"/>
  </w:num>
  <w:num w:numId="59">
    <w:abstractNumId w:val="41"/>
  </w:num>
  <w:num w:numId="60">
    <w:abstractNumId w:val="31"/>
  </w:num>
  <w:num w:numId="61">
    <w:abstractNumId w:val="45"/>
  </w:num>
  <w:num w:numId="62">
    <w:abstractNumId w:val="34"/>
  </w:num>
  <w:num w:numId="63">
    <w:abstractNumId w:val="24"/>
  </w:num>
  <w:num w:numId="64">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5">
    <w:abstractNumId w:val="65"/>
  </w:num>
  <w:num w:numId="66">
    <w:abstractNumId w:val="68"/>
  </w:num>
  <w:num w:numId="67">
    <w:abstractNumId w:val="2"/>
  </w:num>
  <w:num w:numId="68">
    <w:abstractNumId w:val="25"/>
  </w:num>
  <w:num w:numId="69">
    <w:abstractNumId w:val="12"/>
  </w:num>
  <w:num w:numId="70">
    <w:abstractNumId w:val="74"/>
  </w:num>
  <w:num w:numId="71">
    <w:abstractNumId w:val="59"/>
  </w:num>
  <w:num w:numId="72">
    <w:abstractNumId w:val="72"/>
  </w:num>
  <w:num w:numId="73">
    <w:abstractNumId w:val="37"/>
  </w:num>
  <w:num w:numId="74">
    <w:abstractNumId w:val="55"/>
  </w:num>
  <w:num w:numId="75">
    <w:abstractNumId w:val="61"/>
  </w:num>
  <w:num w:numId="76">
    <w:abstractNumId w:val="28"/>
  </w:num>
  <w:num w:numId="77">
    <w:abstractNumId w:val="35"/>
  </w:num>
  <w:numIdMacAtCleanup w:val="7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proofState w:spelling="clean"/>
  <w:defaultTabStop w:val="708"/>
  <w:hyphenationZone w:val="425"/>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F08C0"/>
    <w:rsid w:val="00002437"/>
    <w:rsid w:val="00002D92"/>
    <w:rsid w:val="00003334"/>
    <w:rsid w:val="000048FB"/>
    <w:rsid w:val="000058F7"/>
    <w:rsid w:val="00006CF1"/>
    <w:rsid w:val="00006F52"/>
    <w:rsid w:val="000076C4"/>
    <w:rsid w:val="00011375"/>
    <w:rsid w:val="00011409"/>
    <w:rsid w:val="00012C66"/>
    <w:rsid w:val="00015C18"/>
    <w:rsid w:val="00021248"/>
    <w:rsid w:val="0002219E"/>
    <w:rsid w:val="0002248B"/>
    <w:rsid w:val="00022683"/>
    <w:rsid w:val="00022752"/>
    <w:rsid w:val="000264F9"/>
    <w:rsid w:val="00031851"/>
    <w:rsid w:val="00031875"/>
    <w:rsid w:val="000330A3"/>
    <w:rsid w:val="0003326D"/>
    <w:rsid w:val="0003440E"/>
    <w:rsid w:val="0003590B"/>
    <w:rsid w:val="00035B21"/>
    <w:rsid w:val="00035DA9"/>
    <w:rsid w:val="0003604C"/>
    <w:rsid w:val="0003625D"/>
    <w:rsid w:val="0003696B"/>
    <w:rsid w:val="00041A37"/>
    <w:rsid w:val="000421E8"/>
    <w:rsid w:val="00043261"/>
    <w:rsid w:val="00043578"/>
    <w:rsid w:val="00045177"/>
    <w:rsid w:val="0004726E"/>
    <w:rsid w:val="00047558"/>
    <w:rsid w:val="00050A86"/>
    <w:rsid w:val="000528A7"/>
    <w:rsid w:val="00052CF9"/>
    <w:rsid w:val="00055300"/>
    <w:rsid w:val="000568FB"/>
    <w:rsid w:val="00056ACD"/>
    <w:rsid w:val="00056C38"/>
    <w:rsid w:val="00061286"/>
    <w:rsid w:val="0006563C"/>
    <w:rsid w:val="00066C94"/>
    <w:rsid w:val="00072AED"/>
    <w:rsid w:val="0007352B"/>
    <w:rsid w:val="00074437"/>
    <w:rsid w:val="00075C3C"/>
    <w:rsid w:val="000766AA"/>
    <w:rsid w:val="00076FF4"/>
    <w:rsid w:val="00077641"/>
    <w:rsid w:val="00077BFB"/>
    <w:rsid w:val="00077ED0"/>
    <w:rsid w:val="000802D4"/>
    <w:rsid w:val="00080D70"/>
    <w:rsid w:val="0008167F"/>
    <w:rsid w:val="00081FAD"/>
    <w:rsid w:val="0008252E"/>
    <w:rsid w:val="00083036"/>
    <w:rsid w:val="00083B38"/>
    <w:rsid w:val="00084FC1"/>
    <w:rsid w:val="00085B9D"/>
    <w:rsid w:val="00087583"/>
    <w:rsid w:val="00090562"/>
    <w:rsid w:val="000929C2"/>
    <w:rsid w:val="000967FA"/>
    <w:rsid w:val="000A1AE9"/>
    <w:rsid w:val="000A1F7E"/>
    <w:rsid w:val="000A5573"/>
    <w:rsid w:val="000A5C63"/>
    <w:rsid w:val="000A79BE"/>
    <w:rsid w:val="000B0AC0"/>
    <w:rsid w:val="000B135C"/>
    <w:rsid w:val="000B14CA"/>
    <w:rsid w:val="000B2EAA"/>
    <w:rsid w:val="000B4A1B"/>
    <w:rsid w:val="000B4AFD"/>
    <w:rsid w:val="000C0759"/>
    <w:rsid w:val="000C14F2"/>
    <w:rsid w:val="000C18BC"/>
    <w:rsid w:val="000C362C"/>
    <w:rsid w:val="000C5040"/>
    <w:rsid w:val="000C5754"/>
    <w:rsid w:val="000C6EDA"/>
    <w:rsid w:val="000D08C4"/>
    <w:rsid w:val="000D094F"/>
    <w:rsid w:val="000D1A3C"/>
    <w:rsid w:val="000D1BFE"/>
    <w:rsid w:val="000D2696"/>
    <w:rsid w:val="000D345D"/>
    <w:rsid w:val="000D3AE8"/>
    <w:rsid w:val="000D3AF0"/>
    <w:rsid w:val="000D4456"/>
    <w:rsid w:val="000D55FA"/>
    <w:rsid w:val="000D76A9"/>
    <w:rsid w:val="000D7BBD"/>
    <w:rsid w:val="000E0B63"/>
    <w:rsid w:val="000E0D2A"/>
    <w:rsid w:val="000E1060"/>
    <w:rsid w:val="000E1089"/>
    <w:rsid w:val="000E2705"/>
    <w:rsid w:val="000E5BC9"/>
    <w:rsid w:val="000E6B09"/>
    <w:rsid w:val="000E78DD"/>
    <w:rsid w:val="000E7DD6"/>
    <w:rsid w:val="000E7E3C"/>
    <w:rsid w:val="000F1AC7"/>
    <w:rsid w:val="000F2434"/>
    <w:rsid w:val="000F3C06"/>
    <w:rsid w:val="000F5E52"/>
    <w:rsid w:val="000F63C8"/>
    <w:rsid w:val="000F69E8"/>
    <w:rsid w:val="001001C4"/>
    <w:rsid w:val="0010127E"/>
    <w:rsid w:val="00102DD0"/>
    <w:rsid w:val="0010413C"/>
    <w:rsid w:val="00104E94"/>
    <w:rsid w:val="00112FF4"/>
    <w:rsid w:val="00113BB4"/>
    <w:rsid w:val="0011510C"/>
    <w:rsid w:val="00115150"/>
    <w:rsid w:val="0011596E"/>
    <w:rsid w:val="00115E82"/>
    <w:rsid w:val="001163B6"/>
    <w:rsid w:val="00116AB3"/>
    <w:rsid w:val="0011797C"/>
    <w:rsid w:val="0012101D"/>
    <w:rsid w:val="00123D6B"/>
    <w:rsid w:val="00123E04"/>
    <w:rsid w:val="00124190"/>
    <w:rsid w:val="00124ED3"/>
    <w:rsid w:val="00126F80"/>
    <w:rsid w:val="00135B4E"/>
    <w:rsid w:val="00140146"/>
    <w:rsid w:val="00140992"/>
    <w:rsid w:val="00140AD5"/>
    <w:rsid w:val="00143EC5"/>
    <w:rsid w:val="001445D4"/>
    <w:rsid w:val="001465C3"/>
    <w:rsid w:val="00146671"/>
    <w:rsid w:val="001500A0"/>
    <w:rsid w:val="00151AAA"/>
    <w:rsid w:val="001569B8"/>
    <w:rsid w:val="00160F32"/>
    <w:rsid w:val="00161286"/>
    <w:rsid w:val="001619BF"/>
    <w:rsid w:val="00162BC6"/>
    <w:rsid w:val="00163CB7"/>
    <w:rsid w:val="00166452"/>
    <w:rsid w:val="0016692E"/>
    <w:rsid w:val="0017028E"/>
    <w:rsid w:val="001704DB"/>
    <w:rsid w:val="00170755"/>
    <w:rsid w:val="00170E8C"/>
    <w:rsid w:val="0017166B"/>
    <w:rsid w:val="001735A7"/>
    <w:rsid w:val="00174197"/>
    <w:rsid w:val="001743BB"/>
    <w:rsid w:val="001747B1"/>
    <w:rsid w:val="001749E6"/>
    <w:rsid w:val="00174D87"/>
    <w:rsid w:val="00177CFA"/>
    <w:rsid w:val="00180C58"/>
    <w:rsid w:val="00181469"/>
    <w:rsid w:val="0018177F"/>
    <w:rsid w:val="00182F89"/>
    <w:rsid w:val="00183C06"/>
    <w:rsid w:val="001869EF"/>
    <w:rsid w:val="00186B48"/>
    <w:rsid w:val="001901CC"/>
    <w:rsid w:val="00194591"/>
    <w:rsid w:val="001951D1"/>
    <w:rsid w:val="001959B9"/>
    <w:rsid w:val="001A1140"/>
    <w:rsid w:val="001A157A"/>
    <w:rsid w:val="001A3027"/>
    <w:rsid w:val="001A618F"/>
    <w:rsid w:val="001A6F37"/>
    <w:rsid w:val="001B1F10"/>
    <w:rsid w:val="001B3045"/>
    <w:rsid w:val="001B5BBA"/>
    <w:rsid w:val="001B6CB0"/>
    <w:rsid w:val="001C2D07"/>
    <w:rsid w:val="001C35E0"/>
    <w:rsid w:val="001C4729"/>
    <w:rsid w:val="001C56B6"/>
    <w:rsid w:val="001C6B89"/>
    <w:rsid w:val="001D03EE"/>
    <w:rsid w:val="001D3F78"/>
    <w:rsid w:val="001D6553"/>
    <w:rsid w:val="001D7514"/>
    <w:rsid w:val="001E215E"/>
    <w:rsid w:val="001E3266"/>
    <w:rsid w:val="001E5E8B"/>
    <w:rsid w:val="001E66C1"/>
    <w:rsid w:val="001F0841"/>
    <w:rsid w:val="001F1019"/>
    <w:rsid w:val="001F1F04"/>
    <w:rsid w:val="001F32B9"/>
    <w:rsid w:val="001F3405"/>
    <w:rsid w:val="001F4CF3"/>
    <w:rsid w:val="001F6920"/>
    <w:rsid w:val="001F6B4C"/>
    <w:rsid w:val="00200B2C"/>
    <w:rsid w:val="00201788"/>
    <w:rsid w:val="002024C6"/>
    <w:rsid w:val="00203964"/>
    <w:rsid w:val="002041F9"/>
    <w:rsid w:val="00205B73"/>
    <w:rsid w:val="0020605B"/>
    <w:rsid w:val="00206158"/>
    <w:rsid w:val="00210EE9"/>
    <w:rsid w:val="0021285C"/>
    <w:rsid w:val="00212BDF"/>
    <w:rsid w:val="0021552C"/>
    <w:rsid w:val="00220672"/>
    <w:rsid w:val="00223DFD"/>
    <w:rsid w:val="00227259"/>
    <w:rsid w:val="00227AB2"/>
    <w:rsid w:val="00231D3A"/>
    <w:rsid w:val="002321E7"/>
    <w:rsid w:val="0023271C"/>
    <w:rsid w:val="00234CED"/>
    <w:rsid w:val="00236A50"/>
    <w:rsid w:val="00236FC2"/>
    <w:rsid w:val="00237690"/>
    <w:rsid w:val="00241075"/>
    <w:rsid w:val="002410F9"/>
    <w:rsid w:val="00242128"/>
    <w:rsid w:val="00242DBD"/>
    <w:rsid w:val="0024318E"/>
    <w:rsid w:val="00243A22"/>
    <w:rsid w:val="00243E4E"/>
    <w:rsid w:val="002446DE"/>
    <w:rsid w:val="00246083"/>
    <w:rsid w:val="0024618A"/>
    <w:rsid w:val="00246568"/>
    <w:rsid w:val="002479EF"/>
    <w:rsid w:val="0025002A"/>
    <w:rsid w:val="00250AA6"/>
    <w:rsid w:val="00252CCC"/>
    <w:rsid w:val="00254036"/>
    <w:rsid w:val="00254B11"/>
    <w:rsid w:val="0025501F"/>
    <w:rsid w:val="002563D5"/>
    <w:rsid w:val="00257540"/>
    <w:rsid w:val="002577A2"/>
    <w:rsid w:val="00260363"/>
    <w:rsid w:val="002607AC"/>
    <w:rsid w:val="0026539D"/>
    <w:rsid w:val="00267E51"/>
    <w:rsid w:val="002713D1"/>
    <w:rsid w:val="00272ED7"/>
    <w:rsid w:val="002742D7"/>
    <w:rsid w:val="00274490"/>
    <w:rsid w:val="00275B92"/>
    <w:rsid w:val="00275E05"/>
    <w:rsid w:val="002814E6"/>
    <w:rsid w:val="00281E21"/>
    <w:rsid w:val="00282877"/>
    <w:rsid w:val="00282A41"/>
    <w:rsid w:val="00283058"/>
    <w:rsid w:val="0028320F"/>
    <w:rsid w:val="002848FC"/>
    <w:rsid w:val="00285537"/>
    <w:rsid w:val="00285898"/>
    <w:rsid w:val="0028796A"/>
    <w:rsid w:val="00291352"/>
    <w:rsid w:val="002930C2"/>
    <w:rsid w:val="00294ADB"/>
    <w:rsid w:val="00297119"/>
    <w:rsid w:val="00297187"/>
    <w:rsid w:val="002971AA"/>
    <w:rsid w:val="00297D71"/>
    <w:rsid w:val="002A062D"/>
    <w:rsid w:val="002A065B"/>
    <w:rsid w:val="002A08AD"/>
    <w:rsid w:val="002A328A"/>
    <w:rsid w:val="002A37FA"/>
    <w:rsid w:val="002A3CC7"/>
    <w:rsid w:val="002A744C"/>
    <w:rsid w:val="002A77CE"/>
    <w:rsid w:val="002A7D9C"/>
    <w:rsid w:val="002B02D1"/>
    <w:rsid w:val="002B0507"/>
    <w:rsid w:val="002B10AF"/>
    <w:rsid w:val="002B3C6B"/>
    <w:rsid w:val="002B45FD"/>
    <w:rsid w:val="002B4C13"/>
    <w:rsid w:val="002B6887"/>
    <w:rsid w:val="002B7276"/>
    <w:rsid w:val="002C0D1B"/>
    <w:rsid w:val="002C0FD1"/>
    <w:rsid w:val="002C14BD"/>
    <w:rsid w:val="002C18B1"/>
    <w:rsid w:val="002C2736"/>
    <w:rsid w:val="002C27A2"/>
    <w:rsid w:val="002C286A"/>
    <w:rsid w:val="002C2B38"/>
    <w:rsid w:val="002C5180"/>
    <w:rsid w:val="002C53BA"/>
    <w:rsid w:val="002C662C"/>
    <w:rsid w:val="002C692F"/>
    <w:rsid w:val="002C7571"/>
    <w:rsid w:val="002D16CD"/>
    <w:rsid w:val="002D33E1"/>
    <w:rsid w:val="002D36D5"/>
    <w:rsid w:val="002D4CFB"/>
    <w:rsid w:val="002D4E09"/>
    <w:rsid w:val="002D5C98"/>
    <w:rsid w:val="002D5EA2"/>
    <w:rsid w:val="002D689B"/>
    <w:rsid w:val="002D72E7"/>
    <w:rsid w:val="002D74B8"/>
    <w:rsid w:val="002E35AC"/>
    <w:rsid w:val="002E4E8C"/>
    <w:rsid w:val="002E5015"/>
    <w:rsid w:val="002F05C0"/>
    <w:rsid w:val="002F0FAB"/>
    <w:rsid w:val="002F1558"/>
    <w:rsid w:val="002F3370"/>
    <w:rsid w:val="002F3BD8"/>
    <w:rsid w:val="002F4FDC"/>
    <w:rsid w:val="002F7201"/>
    <w:rsid w:val="002F7C58"/>
    <w:rsid w:val="002F7F8D"/>
    <w:rsid w:val="00304358"/>
    <w:rsid w:val="003054F7"/>
    <w:rsid w:val="0030609E"/>
    <w:rsid w:val="00306277"/>
    <w:rsid w:val="0030721D"/>
    <w:rsid w:val="00311400"/>
    <w:rsid w:val="003115B9"/>
    <w:rsid w:val="003118EA"/>
    <w:rsid w:val="00311F9E"/>
    <w:rsid w:val="00312C7F"/>
    <w:rsid w:val="003157C8"/>
    <w:rsid w:val="003177E3"/>
    <w:rsid w:val="00317EEE"/>
    <w:rsid w:val="00321D84"/>
    <w:rsid w:val="00325836"/>
    <w:rsid w:val="00326CD0"/>
    <w:rsid w:val="0032787C"/>
    <w:rsid w:val="00327F56"/>
    <w:rsid w:val="0033093D"/>
    <w:rsid w:val="003309AD"/>
    <w:rsid w:val="00332137"/>
    <w:rsid w:val="00332880"/>
    <w:rsid w:val="00333201"/>
    <w:rsid w:val="00333841"/>
    <w:rsid w:val="00333C79"/>
    <w:rsid w:val="00333E71"/>
    <w:rsid w:val="003408B3"/>
    <w:rsid w:val="00343B6F"/>
    <w:rsid w:val="00343E5C"/>
    <w:rsid w:val="003440D7"/>
    <w:rsid w:val="00345C25"/>
    <w:rsid w:val="003461FC"/>
    <w:rsid w:val="0034666A"/>
    <w:rsid w:val="00347451"/>
    <w:rsid w:val="00347F28"/>
    <w:rsid w:val="00350147"/>
    <w:rsid w:val="003510F1"/>
    <w:rsid w:val="003513BB"/>
    <w:rsid w:val="00351B99"/>
    <w:rsid w:val="003535A4"/>
    <w:rsid w:val="0035360C"/>
    <w:rsid w:val="00360BE5"/>
    <w:rsid w:val="003612A6"/>
    <w:rsid w:val="0036175F"/>
    <w:rsid w:val="0036204D"/>
    <w:rsid w:val="003634CE"/>
    <w:rsid w:val="0036373E"/>
    <w:rsid w:val="003647A2"/>
    <w:rsid w:val="00364815"/>
    <w:rsid w:val="00364D2F"/>
    <w:rsid w:val="00365593"/>
    <w:rsid w:val="0036560A"/>
    <w:rsid w:val="00370DFA"/>
    <w:rsid w:val="00371F12"/>
    <w:rsid w:val="00376A90"/>
    <w:rsid w:val="00376C56"/>
    <w:rsid w:val="003770DE"/>
    <w:rsid w:val="00377471"/>
    <w:rsid w:val="003774CB"/>
    <w:rsid w:val="00377E91"/>
    <w:rsid w:val="00377F1C"/>
    <w:rsid w:val="00380AD0"/>
    <w:rsid w:val="0038342D"/>
    <w:rsid w:val="00387010"/>
    <w:rsid w:val="00387521"/>
    <w:rsid w:val="00387E8F"/>
    <w:rsid w:val="00390BF6"/>
    <w:rsid w:val="00391404"/>
    <w:rsid w:val="0039177B"/>
    <w:rsid w:val="003922D4"/>
    <w:rsid w:val="00392993"/>
    <w:rsid w:val="0039317C"/>
    <w:rsid w:val="00393CD2"/>
    <w:rsid w:val="00396BA3"/>
    <w:rsid w:val="003A06E4"/>
    <w:rsid w:val="003A0F73"/>
    <w:rsid w:val="003A17B1"/>
    <w:rsid w:val="003A2845"/>
    <w:rsid w:val="003A348D"/>
    <w:rsid w:val="003A367A"/>
    <w:rsid w:val="003A4BD6"/>
    <w:rsid w:val="003B123C"/>
    <w:rsid w:val="003B1512"/>
    <w:rsid w:val="003B1AF4"/>
    <w:rsid w:val="003B35BC"/>
    <w:rsid w:val="003B5BF9"/>
    <w:rsid w:val="003C491F"/>
    <w:rsid w:val="003C4C4E"/>
    <w:rsid w:val="003C57A4"/>
    <w:rsid w:val="003C6057"/>
    <w:rsid w:val="003D0CA2"/>
    <w:rsid w:val="003D152C"/>
    <w:rsid w:val="003D1661"/>
    <w:rsid w:val="003D2607"/>
    <w:rsid w:val="003D2829"/>
    <w:rsid w:val="003D30AA"/>
    <w:rsid w:val="003D36F9"/>
    <w:rsid w:val="003D38B2"/>
    <w:rsid w:val="003D3B47"/>
    <w:rsid w:val="003D67A9"/>
    <w:rsid w:val="003D749A"/>
    <w:rsid w:val="003E018B"/>
    <w:rsid w:val="003E0773"/>
    <w:rsid w:val="003E1954"/>
    <w:rsid w:val="003E48CE"/>
    <w:rsid w:val="003E5CA3"/>
    <w:rsid w:val="003E691F"/>
    <w:rsid w:val="003F1B6C"/>
    <w:rsid w:val="003F2050"/>
    <w:rsid w:val="003F22D8"/>
    <w:rsid w:val="003F251B"/>
    <w:rsid w:val="003F27B1"/>
    <w:rsid w:val="003F43C1"/>
    <w:rsid w:val="00403A07"/>
    <w:rsid w:val="0040529A"/>
    <w:rsid w:val="00406956"/>
    <w:rsid w:val="0040704A"/>
    <w:rsid w:val="00410593"/>
    <w:rsid w:val="0041086E"/>
    <w:rsid w:val="00410882"/>
    <w:rsid w:val="00410B14"/>
    <w:rsid w:val="00412A35"/>
    <w:rsid w:val="00414B3F"/>
    <w:rsid w:val="00416300"/>
    <w:rsid w:val="004201B2"/>
    <w:rsid w:val="00420F9A"/>
    <w:rsid w:val="00425AC5"/>
    <w:rsid w:val="00425FC0"/>
    <w:rsid w:val="00427D7E"/>
    <w:rsid w:val="00431362"/>
    <w:rsid w:val="004326BA"/>
    <w:rsid w:val="00433561"/>
    <w:rsid w:val="004347F5"/>
    <w:rsid w:val="00435382"/>
    <w:rsid w:val="00435EF8"/>
    <w:rsid w:val="004362A2"/>
    <w:rsid w:val="00440DF6"/>
    <w:rsid w:val="0045005B"/>
    <w:rsid w:val="00452A3B"/>
    <w:rsid w:val="004538F8"/>
    <w:rsid w:val="00454BFC"/>
    <w:rsid w:val="0045582C"/>
    <w:rsid w:val="004558E6"/>
    <w:rsid w:val="00460A5D"/>
    <w:rsid w:val="00461A76"/>
    <w:rsid w:val="00461B6F"/>
    <w:rsid w:val="004647F0"/>
    <w:rsid w:val="004655CF"/>
    <w:rsid w:val="0046733C"/>
    <w:rsid w:val="00470943"/>
    <w:rsid w:val="004801E0"/>
    <w:rsid w:val="00482D10"/>
    <w:rsid w:val="00483C77"/>
    <w:rsid w:val="00483CB2"/>
    <w:rsid w:val="004878FA"/>
    <w:rsid w:val="004917C6"/>
    <w:rsid w:val="00494D9B"/>
    <w:rsid w:val="00494EEC"/>
    <w:rsid w:val="004971A8"/>
    <w:rsid w:val="0049722B"/>
    <w:rsid w:val="004A19EA"/>
    <w:rsid w:val="004A1CED"/>
    <w:rsid w:val="004A218B"/>
    <w:rsid w:val="004A271C"/>
    <w:rsid w:val="004A2D2C"/>
    <w:rsid w:val="004A69DD"/>
    <w:rsid w:val="004A7B08"/>
    <w:rsid w:val="004B03F8"/>
    <w:rsid w:val="004B299E"/>
    <w:rsid w:val="004B2D21"/>
    <w:rsid w:val="004B37B9"/>
    <w:rsid w:val="004B3A48"/>
    <w:rsid w:val="004B409A"/>
    <w:rsid w:val="004B4163"/>
    <w:rsid w:val="004B4CED"/>
    <w:rsid w:val="004B5437"/>
    <w:rsid w:val="004B6AA6"/>
    <w:rsid w:val="004C09EA"/>
    <w:rsid w:val="004C1E5F"/>
    <w:rsid w:val="004C74E5"/>
    <w:rsid w:val="004C7D86"/>
    <w:rsid w:val="004D076A"/>
    <w:rsid w:val="004D2ADE"/>
    <w:rsid w:val="004D3A9E"/>
    <w:rsid w:val="004D4339"/>
    <w:rsid w:val="004D47CE"/>
    <w:rsid w:val="004D6880"/>
    <w:rsid w:val="004E04D7"/>
    <w:rsid w:val="004E1E44"/>
    <w:rsid w:val="004E3BCD"/>
    <w:rsid w:val="004E4C0C"/>
    <w:rsid w:val="004E77FB"/>
    <w:rsid w:val="004F0544"/>
    <w:rsid w:val="004F08C0"/>
    <w:rsid w:val="004F1741"/>
    <w:rsid w:val="004F3DA1"/>
    <w:rsid w:val="004F4AB5"/>
    <w:rsid w:val="004F53AC"/>
    <w:rsid w:val="004F79BA"/>
    <w:rsid w:val="004F7DB2"/>
    <w:rsid w:val="00501087"/>
    <w:rsid w:val="00501FA3"/>
    <w:rsid w:val="0050246F"/>
    <w:rsid w:val="00504E9D"/>
    <w:rsid w:val="00506750"/>
    <w:rsid w:val="00507461"/>
    <w:rsid w:val="005106B4"/>
    <w:rsid w:val="005118BE"/>
    <w:rsid w:val="005127D5"/>
    <w:rsid w:val="005171B8"/>
    <w:rsid w:val="005172C2"/>
    <w:rsid w:val="00517E9A"/>
    <w:rsid w:val="00522BA5"/>
    <w:rsid w:val="00523A0F"/>
    <w:rsid w:val="00526E8A"/>
    <w:rsid w:val="00527E69"/>
    <w:rsid w:val="005308C0"/>
    <w:rsid w:val="005325C9"/>
    <w:rsid w:val="00532EA3"/>
    <w:rsid w:val="005356A7"/>
    <w:rsid w:val="00536E02"/>
    <w:rsid w:val="0053795E"/>
    <w:rsid w:val="005467B2"/>
    <w:rsid w:val="0055072B"/>
    <w:rsid w:val="00551AD9"/>
    <w:rsid w:val="00553A2E"/>
    <w:rsid w:val="00553A74"/>
    <w:rsid w:val="0056060F"/>
    <w:rsid w:val="005637AB"/>
    <w:rsid w:val="00563836"/>
    <w:rsid w:val="00565293"/>
    <w:rsid w:val="00565BF6"/>
    <w:rsid w:val="00565D9F"/>
    <w:rsid w:val="00570863"/>
    <w:rsid w:val="00571045"/>
    <w:rsid w:val="0057129D"/>
    <w:rsid w:val="0057441B"/>
    <w:rsid w:val="00574D6B"/>
    <w:rsid w:val="00577836"/>
    <w:rsid w:val="005813BA"/>
    <w:rsid w:val="00581F0A"/>
    <w:rsid w:val="00585C7E"/>
    <w:rsid w:val="00586582"/>
    <w:rsid w:val="005869F2"/>
    <w:rsid w:val="00587498"/>
    <w:rsid w:val="00587BA9"/>
    <w:rsid w:val="00590013"/>
    <w:rsid w:val="00590A1B"/>
    <w:rsid w:val="00594855"/>
    <w:rsid w:val="00595F38"/>
    <w:rsid w:val="0059719C"/>
    <w:rsid w:val="00597B33"/>
    <w:rsid w:val="005A13BE"/>
    <w:rsid w:val="005A1959"/>
    <w:rsid w:val="005A1D96"/>
    <w:rsid w:val="005A7071"/>
    <w:rsid w:val="005A7886"/>
    <w:rsid w:val="005B0338"/>
    <w:rsid w:val="005B207F"/>
    <w:rsid w:val="005B517B"/>
    <w:rsid w:val="005C05A6"/>
    <w:rsid w:val="005C48C0"/>
    <w:rsid w:val="005C6792"/>
    <w:rsid w:val="005C6896"/>
    <w:rsid w:val="005C6B4B"/>
    <w:rsid w:val="005D1997"/>
    <w:rsid w:val="005D6E0F"/>
    <w:rsid w:val="005D7AD8"/>
    <w:rsid w:val="005E08D9"/>
    <w:rsid w:val="005E0F9A"/>
    <w:rsid w:val="005E29BA"/>
    <w:rsid w:val="005E2D33"/>
    <w:rsid w:val="005E4040"/>
    <w:rsid w:val="005E577F"/>
    <w:rsid w:val="005E5BCF"/>
    <w:rsid w:val="005F2888"/>
    <w:rsid w:val="005F3001"/>
    <w:rsid w:val="005F3388"/>
    <w:rsid w:val="005F4E42"/>
    <w:rsid w:val="00600130"/>
    <w:rsid w:val="00601AD1"/>
    <w:rsid w:val="00602283"/>
    <w:rsid w:val="00603D04"/>
    <w:rsid w:val="0060454B"/>
    <w:rsid w:val="0060475D"/>
    <w:rsid w:val="0060530E"/>
    <w:rsid w:val="00605A7C"/>
    <w:rsid w:val="00605CE1"/>
    <w:rsid w:val="00611276"/>
    <w:rsid w:val="00611BDD"/>
    <w:rsid w:val="00613F91"/>
    <w:rsid w:val="0061565A"/>
    <w:rsid w:val="006200B5"/>
    <w:rsid w:val="00620D0C"/>
    <w:rsid w:val="006250C3"/>
    <w:rsid w:val="00625FA2"/>
    <w:rsid w:val="00626E3C"/>
    <w:rsid w:val="00632979"/>
    <w:rsid w:val="00636162"/>
    <w:rsid w:val="006371B4"/>
    <w:rsid w:val="0063782F"/>
    <w:rsid w:val="00642217"/>
    <w:rsid w:val="006430AC"/>
    <w:rsid w:val="00643C12"/>
    <w:rsid w:val="00646FC3"/>
    <w:rsid w:val="0065018F"/>
    <w:rsid w:val="00650CAC"/>
    <w:rsid w:val="00651140"/>
    <w:rsid w:val="00651396"/>
    <w:rsid w:val="00652327"/>
    <w:rsid w:val="00653D40"/>
    <w:rsid w:val="006540D0"/>
    <w:rsid w:val="00660B5C"/>
    <w:rsid w:val="00662EAA"/>
    <w:rsid w:val="006632A3"/>
    <w:rsid w:val="00665AE0"/>
    <w:rsid w:val="00667169"/>
    <w:rsid w:val="00667832"/>
    <w:rsid w:val="00670DBC"/>
    <w:rsid w:val="006721EA"/>
    <w:rsid w:val="006748EA"/>
    <w:rsid w:val="00675140"/>
    <w:rsid w:val="006801F7"/>
    <w:rsid w:val="006802C1"/>
    <w:rsid w:val="00682850"/>
    <w:rsid w:val="006835F7"/>
    <w:rsid w:val="006838A1"/>
    <w:rsid w:val="00683F22"/>
    <w:rsid w:val="00684294"/>
    <w:rsid w:val="0068646D"/>
    <w:rsid w:val="00686935"/>
    <w:rsid w:val="00686A83"/>
    <w:rsid w:val="00692B4B"/>
    <w:rsid w:val="00693B2B"/>
    <w:rsid w:val="0069621C"/>
    <w:rsid w:val="00696416"/>
    <w:rsid w:val="00697405"/>
    <w:rsid w:val="006A2184"/>
    <w:rsid w:val="006B3AB7"/>
    <w:rsid w:val="006B3BD5"/>
    <w:rsid w:val="006B6A54"/>
    <w:rsid w:val="006C0040"/>
    <w:rsid w:val="006C06B5"/>
    <w:rsid w:val="006C0FC1"/>
    <w:rsid w:val="006C48CF"/>
    <w:rsid w:val="006C52EC"/>
    <w:rsid w:val="006C62AA"/>
    <w:rsid w:val="006C6D33"/>
    <w:rsid w:val="006D181C"/>
    <w:rsid w:val="006D1E7D"/>
    <w:rsid w:val="006D3CF6"/>
    <w:rsid w:val="006D4C31"/>
    <w:rsid w:val="006D6745"/>
    <w:rsid w:val="006E0377"/>
    <w:rsid w:val="006E11F8"/>
    <w:rsid w:val="006E16A4"/>
    <w:rsid w:val="006E2589"/>
    <w:rsid w:val="006E2BCA"/>
    <w:rsid w:val="006F145C"/>
    <w:rsid w:val="006F5E61"/>
    <w:rsid w:val="006F7000"/>
    <w:rsid w:val="007027E3"/>
    <w:rsid w:val="00702D85"/>
    <w:rsid w:val="007032AD"/>
    <w:rsid w:val="00703D04"/>
    <w:rsid w:val="007056D2"/>
    <w:rsid w:val="00705FC7"/>
    <w:rsid w:val="00706373"/>
    <w:rsid w:val="00711FC6"/>
    <w:rsid w:val="007126B1"/>
    <w:rsid w:val="00713349"/>
    <w:rsid w:val="00713CED"/>
    <w:rsid w:val="00721954"/>
    <w:rsid w:val="00723258"/>
    <w:rsid w:val="00724066"/>
    <w:rsid w:val="00724BFA"/>
    <w:rsid w:val="00725A49"/>
    <w:rsid w:val="00725AC8"/>
    <w:rsid w:val="00727050"/>
    <w:rsid w:val="00727780"/>
    <w:rsid w:val="00731758"/>
    <w:rsid w:val="00731A56"/>
    <w:rsid w:val="00735269"/>
    <w:rsid w:val="007375DE"/>
    <w:rsid w:val="00740B6F"/>
    <w:rsid w:val="00740CD5"/>
    <w:rsid w:val="00740CF7"/>
    <w:rsid w:val="0074125F"/>
    <w:rsid w:val="00741727"/>
    <w:rsid w:val="00741B7E"/>
    <w:rsid w:val="00742A24"/>
    <w:rsid w:val="00742B52"/>
    <w:rsid w:val="00742F3E"/>
    <w:rsid w:val="00742FCF"/>
    <w:rsid w:val="007432FC"/>
    <w:rsid w:val="00744226"/>
    <w:rsid w:val="00744A5B"/>
    <w:rsid w:val="00744B26"/>
    <w:rsid w:val="00746BF0"/>
    <w:rsid w:val="00752655"/>
    <w:rsid w:val="00752AA6"/>
    <w:rsid w:val="0075572D"/>
    <w:rsid w:val="0075641F"/>
    <w:rsid w:val="00757BF4"/>
    <w:rsid w:val="00762878"/>
    <w:rsid w:val="00762991"/>
    <w:rsid w:val="0076311E"/>
    <w:rsid w:val="007632E5"/>
    <w:rsid w:val="00763BF0"/>
    <w:rsid w:val="00763C41"/>
    <w:rsid w:val="007646EA"/>
    <w:rsid w:val="007652E4"/>
    <w:rsid w:val="00765486"/>
    <w:rsid w:val="00766760"/>
    <w:rsid w:val="00766808"/>
    <w:rsid w:val="00770580"/>
    <w:rsid w:val="00771E14"/>
    <w:rsid w:val="00772379"/>
    <w:rsid w:val="00772EBE"/>
    <w:rsid w:val="00773829"/>
    <w:rsid w:val="007745AF"/>
    <w:rsid w:val="00774E19"/>
    <w:rsid w:val="0077526F"/>
    <w:rsid w:val="00776B53"/>
    <w:rsid w:val="00783A2B"/>
    <w:rsid w:val="00784DE3"/>
    <w:rsid w:val="00785FB5"/>
    <w:rsid w:val="00787443"/>
    <w:rsid w:val="00790267"/>
    <w:rsid w:val="00792643"/>
    <w:rsid w:val="00794101"/>
    <w:rsid w:val="0079429B"/>
    <w:rsid w:val="007954EC"/>
    <w:rsid w:val="00797949"/>
    <w:rsid w:val="00797F99"/>
    <w:rsid w:val="007A09A9"/>
    <w:rsid w:val="007A1503"/>
    <w:rsid w:val="007A1B33"/>
    <w:rsid w:val="007A64EF"/>
    <w:rsid w:val="007A7109"/>
    <w:rsid w:val="007A7560"/>
    <w:rsid w:val="007A76EB"/>
    <w:rsid w:val="007A7E19"/>
    <w:rsid w:val="007B0A17"/>
    <w:rsid w:val="007B4AF1"/>
    <w:rsid w:val="007B60E9"/>
    <w:rsid w:val="007B7AA3"/>
    <w:rsid w:val="007C0C8E"/>
    <w:rsid w:val="007C5CAD"/>
    <w:rsid w:val="007C7631"/>
    <w:rsid w:val="007D0B5C"/>
    <w:rsid w:val="007D122A"/>
    <w:rsid w:val="007D1B8E"/>
    <w:rsid w:val="007D5A83"/>
    <w:rsid w:val="007D5C9A"/>
    <w:rsid w:val="007D7604"/>
    <w:rsid w:val="007D7827"/>
    <w:rsid w:val="007D7C48"/>
    <w:rsid w:val="007E3FF3"/>
    <w:rsid w:val="007E6468"/>
    <w:rsid w:val="007E726E"/>
    <w:rsid w:val="007E7EAD"/>
    <w:rsid w:val="007F00C1"/>
    <w:rsid w:val="007F0251"/>
    <w:rsid w:val="007F0C3F"/>
    <w:rsid w:val="007F1CB9"/>
    <w:rsid w:val="007F3242"/>
    <w:rsid w:val="007F3574"/>
    <w:rsid w:val="007F4131"/>
    <w:rsid w:val="008002CF"/>
    <w:rsid w:val="00801548"/>
    <w:rsid w:val="00802C73"/>
    <w:rsid w:val="008047F6"/>
    <w:rsid w:val="008059EB"/>
    <w:rsid w:val="00810F85"/>
    <w:rsid w:val="00811602"/>
    <w:rsid w:val="00811FAE"/>
    <w:rsid w:val="00812055"/>
    <w:rsid w:val="00815CDA"/>
    <w:rsid w:val="00815F24"/>
    <w:rsid w:val="00817C46"/>
    <w:rsid w:val="00820B53"/>
    <w:rsid w:val="00822B8E"/>
    <w:rsid w:val="00824084"/>
    <w:rsid w:val="008242B2"/>
    <w:rsid w:val="00824B40"/>
    <w:rsid w:val="00824DD2"/>
    <w:rsid w:val="008272F8"/>
    <w:rsid w:val="00830098"/>
    <w:rsid w:val="008307D6"/>
    <w:rsid w:val="0083349C"/>
    <w:rsid w:val="008342F3"/>
    <w:rsid w:val="00834972"/>
    <w:rsid w:val="00837BB8"/>
    <w:rsid w:val="00840B65"/>
    <w:rsid w:val="00841D58"/>
    <w:rsid w:val="008424E6"/>
    <w:rsid w:val="00843E2C"/>
    <w:rsid w:val="00844B8B"/>
    <w:rsid w:val="00845346"/>
    <w:rsid w:val="00846285"/>
    <w:rsid w:val="0084720E"/>
    <w:rsid w:val="00847902"/>
    <w:rsid w:val="00851A58"/>
    <w:rsid w:val="00851F2E"/>
    <w:rsid w:val="008520EB"/>
    <w:rsid w:val="008532B9"/>
    <w:rsid w:val="00853E3E"/>
    <w:rsid w:val="008540CD"/>
    <w:rsid w:val="00855576"/>
    <w:rsid w:val="00862036"/>
    <w:rsid w:val="00862161"/>
    <w:rsid w:val="008655B3"/>
    <w:rsid w:val="00866B87"/>
    <w:rsid w:val="008675CC"/>
    <w:rsid w:val="00871789"/>
    <w:rsid w:val="00872ED6"/>
    <w:rsid w:val="008752FE"/>
    <w:rsid w:val="008778B5"/>
    <w:rsid w:val="00877C78"/>
    <w:rsid w:val="008801B8"/>
    <w:rsid w:val="00880B22"/>
    <w:rsid w:val="00882748"/>
    <w:rsid w:val="00884C72"/>
    <w:rsid w:val="008875E2"/>
    <w:rsid w:val="00891282"/>
    <w:rsid w:val="00892FE5"/>
    <w:rsid w:val="008949AD"/>
    <w:rsid w:val="008957AB"/>
    <w:rsid w:val="008973CA"/>
    <w:rsid w:val="008A0672"/>
    <w:rsid w:val="008A4419"/>
    <w:rsid w:val="008A4E31"/>
    <w:rsid w:val="008A57C6"/>
    <w:rsid w:val="008A5D21"/>
    <w:rsid w:val="008A5EC2"/>
    <w:rsid w:val="008A64B8"/>
    <w:rsid w:val="008A693A"/>
    <w:rsid w:val="008A7214"/>
    <w:rsid w:val="008A776A"/>
    <w:rsid w:val="008B5E46"/>
    <w:rsid w:val="008B77D1"/>
    <w:rsid w:val="008B7B1E"/>
    <w:rsid w:val="008C09B2"/>
    <w:rsid w:val="008C16B8"/>
    <w:rsid w:val="008C24D4"/>
    <w:rsid w:val="008C29A6"/>
    <w:rsid w:val="008C2B05"/>
    <w:rsid w:val="008C4ED8"/>
    <w:rsid w:val="008C788C"/>
    <w:rsid w:val="008D1141"/>
    <w:rsid w:val="008D33DE"/>
    <w:rsid w:val="008D58A5"/>
    <w:rsid w:val="008D677F"/>
    <w:rsid w:val="008E23F2"/>
    <w:rsid w:val="008E3855"/>
    <w:rsid w:val="008E44CC"/>
    <w:rsid w:val="008E4505"/>
    <w:rsid w:val="008E4781"/>
    <w:rsid w:val="008E6601"/>
    <w:rsid w:val="008F1F21"/>
    <w:rsid w:val="008F222D"/>
    <w:rsid w:val="008F2596"/>
    <w:rsid w:val="008F5F73"/>
    <w:rsid w:val="008F66EA"/>
    <w:rsid w:val="008F7834"/>
    <w:rsid w:val="00900701"/>
    <w:rsid w:val="00900DA7"/>
    <w:rsid w:val="009022E2"/>
    <w:rsid w:val="0090336F"/>
    <w:rsid w:val="009038D9"/>
    <w:rsid w:val="00906AEE"/>
    <w:rsid w:val="00910EBF"/>
    <w:rsid w:val="009111FE"/>
    <w:rsid w:val="0091151C"/>
    <w:rsid w:val="009115DC"/>
    <w:rsid w:val="009128EF"/>
    <w:rsid w:val="00913942"/>
    <w:rsid w:val="009154FC"/>
    <w:rsid w:val="009170A3"/>
    <w:rsid w:val="00920C10"/>
    <w:rsid w:val="00920D24"/>
    <w:rsid w:val="00921161"/>
    <w:rsid w:val="00921792"/>
    <w:rsid w:val="00922E52"/>
    <w:rsid w:val="009251EF"/>
    <w:rsid w:val="0092595D"/>
    <w:rsid w:val="00927254"/>
    <w:rsid w:val="00932688"/>
    <w:rsid w:val="009330F2"/>
    <w:rsid w:val="009366A8"/>
    <w:rsid w:val="0093673E"/>
    <w:rsid w:val="00940450"/>
    <w:rsid w:val="0094061E"/>
    <w:rsid w:val="009408BA"/>
    <w:rsid w:val="00942F6D"/>
    <w:rsid w:val="00944AD4"/>
    <w:rsid w:val="0094593B"/>
    <w:rsid w:val="00945A61"/>
    <w:rsid w:val="00952075"/>
    <w:rsid w:val="00954612"/>
    <w:rsid w:val="00960122"/>
    <w:rsid w:val="009606CB"/>
    <w:rsid w:val="0096088F"/>
    <w:rsid w:val="009608DA"/>
    <w:rsid w:val="00964832"/>
    <w:rsid w:val="00964ECC"/>
    <w:rsid w:val="0096507C"/>
    <w:rsid w:val="009662F0"/>
    <w:rsid w:val="00966D62"/>
    <w:rsid w:val="0097028C"/>
    <w:rsid w:val="00970CCB"/>
    <w:rsid w:val="00973420"/>
    <w:rsid w:val="00973BA0"/>
    <w:rsid w:val="00975534"/>
    <w:rsid w:val="009769EC"/>
    <w:rsid w:val="0097712B"/>
    <w:rsid w:val="00980E85"/>
    <w:rsid w:val="00982464"/>
    <w:rsid w:val="00982786"/>
    <w:rsid w:val="00982DF4"/>
    <w:rsid w:val="00985C29"/>
    <w:rsid w:val="00991AD0"/>
    <w:rsid w:val="00991FE0"/>
    <w:rsid w:val="00992365"/>
    <w:rsid w:val="00992899"/>
    <w:rsid w:val="009939CE"/>
    <w:rsid w:val="00994410"/>
    <w:rsid w:val="00995C8F"/>
    <w:rsid w:val="00996041"/>
    <w:rsid w:val="00996107"/>
    <w:rsid w:val="009A0A71"/>
    <w:rsid w:val="009A0E77"/>
    <w:rsid w:val="009A25F3"/>
    <w:rsid w:val="009A2F13"/>
    <w:rsid w:val="009A3320"/>
    <w:rsid w:val="009A4490"/>
    <w:rsid w:val="009A4FA4"/>
    <w:rsid w:val="009A53D5"/>
    <w:rsid w:val="009A5CF3"/>
    <w:rsid w:val="009B2A58"/>
    <w:rsid w:val="009B3655"/>
    <w:rsid w:val="009B44B4"/>
    <w:rsid w:val="009B47E8"/>
    <w:rsid w:val="009B4804"/>
    <w:rsid w:val="009B6BAC"/>
    <w:rsid w:val="009C031A"/>
    <w:rsid w:val="009C1029"/>
    <w:rsid w:val="009C1CB7"/>
    <w:rsid w:val="009C2304"/>
    <w:rsid w:val="009C327C"/>
    <w:rsid w:val="009C4B87"/>
    <w:rsid w:val="009C5BA8"/>
    <w:rsid w:val="009C5CFE"/>
    <w:rsid w:val="009C698A"/>
    <w:rsid w:val="009C6AA6"/>
    <w:rsid w:val="009D357C"/>
    <w:rsid w:val="009D429C"/>
    <w:rsid w:val="009D5DF1"/>
    <w:rsid w:val="009D6461"/>
    <w:rsid w:val="009D7B06"/>
    <w:rsid w:val="009E05F2"/>
    <w:rsid w:val="009E0A51"/>
    <w:rsid w:val="009E11E4"/>
    <w:rsid w:val="009E1614"/>
    <w:rsid w:val="009E1C83"/>
    <w:rsid w:val="009E30F5"/>
    <w:rsid w:val="009E4CC5"/>
    <w:rsid w:val="009E61F8"/>
    <w:rsid w:val="009E6211"/>
    <w:rsid w:val="009E7314"/>
    <w:rsid w:val="009E754B"/>
    <w:rsid w:val="009F67CB"/>
    <w:rsid w:val="009F6C6A"/>
    <w:rsid w:val="009F74A3"/>
    <w:rsid w:val="00A02333"/>
    <w:rsid w:val="00A035CD"/>
    <w:rsid w:val="00A0497A"/>
    <w:rsid w:val="00A05031"/>
    <w:rsid w:val="00A06134"/>
    <w:rsid w:val="00A07E28"/>
    <w:rsid w:val="00A10B46"/>
    <w:rsid w:val="00A2182D"/>
    <w:rsid w:val="00A2270D"/>
    <w:rsid w:val="00A23792"/>
    <w:rsid w:val="00A23A17"/>
    <w:rsid w:val="00A2419D"/>
    <w:rsid w:val="00A24518"/>
    <w:rsid w:val="00A2536F"/>
    <w:rsid w:val="00A2643D"/>
    <w:rsid w:val="00A3035E"/>
    <w:rsid w:val="00A30CA5"/>
    <w:rsid w:val="00A30E3D"/>
    <w:rsid w:val="00A30F02"/>
    <w:rsid w:val="00A31C25"/>
    <w:rsid w:val="00A32196"/>
    <w:rsid w:val="00A32EBB"/>
    <w:rsid w:val="00A34C85"/>
    <w:rsid w:val="00A36AC7"/>
    <w:rsid w:val="00A3753D"/>
    <w:rsid w:val="00A379AD"/>
    <w:rsid w:val="00A4147B"/>
    <w:rsid w:val="00A418C2"/>
    <w:rsid w:val="00A46B41"/>
    <w:rsid w:val="00A509F9"/>
    <w:rsid w:val="00A529DE"/>
    <w:rsid w:val="00A529DF"/>
    <w:rsid w:val="00A53D9E"/>
    <w:rsid w:val="00A567B1"/>
    <w:rsid w:val="00A57786"/>
    <w:rsid w:val="00A57E3E"/>
    <w:rsid w:val="00A605D1"/>
    <w:rsid w:val="00A6134F"/>
    <w:rsid w:val="00A62033"/>
    <w:rsid w:val="00A63BB1"/>
    <w:rsid w:val="00A66943"/>
    <w:rsid w:val="00A67C1D"/>
    <w:rsid w:val="00A72068"/>
    <w:rsid w:val="00A721E4"/>
    <w:rsid w:val="00A72B5F"/>
    <w:rsid w:val="00A72FB0"/>
    <w:rsid w:val="00A75149"/>
    <w:rsid w:val="00A75524"/>
    <w:rsid w:val="00A765B2"/>
    <w:rsid w:val="00A76D6B"/>
    <w:rsid w:val="00A77D13"/>
    <w:rsid w:val="00A82D1B"/>
    <w:rsid w:val="00A83270"/>
    <w:rsid w:val="00A842EC"/>
    <w:rsid w:val="00A84416"/>
    <w:rsid w:val="00A85D6C"/>
    <w:rsid w:val="00A865F4"/>
    <w:rsid w:val="00A86AB8"/>
    <w:rsid w:val="00A87998"/>
    <w:rsid w:val="00A91A85"/>
    <w:rsid w:val="00A91D2E"/>
    <w:rsid w:val="00A92B3C"/>
    <w:rsid w:val="00A93F2E"/>
    <w:rsid w:val="00A95E15"/>
    <w:rsid w:val="00A96176"/>
    <w:rsid w:val="00A96EE9"/>
    <w:rsid w:val="00AA20B1"/>
    <w:rsid w:val="00AA3099"/>
    <w:rsid w:val="00AA3D86"/>
    <w:rsid w:val="00AA55E1"/>
    <w:rsid w:val="00AA595E"/>
    <w:rsid w:val="00AA59B0"/>
    <w:rsid w:val="00AA6613"/>
    <w:rsid w:val="00AA69E8"/>
    <w:rsid w:val="00AA6F07"/>
    <w:rsid w:val="00AA7417"/>
    <w:rsid w:val="00AA79B1"/>
    <w:rsid w:val="00AB2357"/>
    <w:rsid w:val="00AB2AF5"/>
    <w:rsid w:val="00AB3A7C"/>
    <w:rsid w:val="00AB66E4"/>
    <w:rsid w:val="00AB6ECE"/>
    <w:rsid w:val="00AC0A72"/>
    <w:rsid w:val="00AC0C64"/>
    <w:rsid w:val="00AC3392"/>
    <w:rsid w:val="00AC5CB1"/>
    <w:rsid w:val="00AC6703"/>
    <w:rsid w:val="00AD211A"/>
    <w:rsid w:val="00AD2340"/>
    <w:rsid w:val="00AD5C07"/>
    <w:rsid w:val="00AD7CAF"/>
    <w:rsid w:val="00AE04FE"/>
    <w:rsid w:val="00AE16DB"/>
    <w:rsid w:val="00AE5FD9"/>
    <w:rsid w:val="00AF0012"/>
    <w:rsid w:val="00AF04FE"/>
    <w:rsid w:val="00AF2B52"/>
    <w:rsid w:val="00AF5816"/>
    <w:rsid w:val="00AF76BA"/>
    <w:rsid w:val="00AF78F0"/>
    <w:rsid w:val="00B00947"/>
    <w:rsid w:val="00B04B9D"/>
    <w:rsid w:val="00B15DA4"/>
    <w:rsid w:val="00B15F81"/>
    <w:rsid w:val="00B16437"/>
    <w:rsid w:val="00B16835"/>
    <w:rsid w:val="00B16A76"/>
    <w:rsid w:val="00B16F91"/>
    <w:rsid w:val="00B209B6"/>
    <w:rsid w:val="00B22D29"/>
    <w:rsid w:val="00B22E1C"/>
    <w:rsid w:val="00B242A2"/>
    <w:rsid w:val="00B2485F"/>
    <w:rsid w:val="00B25516"/>
    <w:rsid w:val="00B25ACD"/>
    <w:rsid w:val="00B25DC2"/>
    <w:rsid w:val="00B25EA1"/>
    <w:rsid w:val="00B260EB"/>
    <w:rsid w:val="00B26AE7"/>
    <w:rsid w:val="00B26CBE"/>
    <w:rsid w:val="00B314C2"/>
    <w:rsid w:val="00B32193"/>
    <w:rsid w:val="00B32486"/>
    <w:rsid w:val="00B33887"/>
    <w:rsid w:val="00B34010"/>
    <w:rsid w:val="00B351D4"/>
    <w:rsid w:val="00B35637"/>
    <w:rsid w:val="00B36D2D"/>
    <w:rsid w:val="00B41215"/>
    <w:rsid w:val="00B42030"/>
    <w:rsid w:val="00B425B9"/>
    <w:rsid w:val="00B426AE"/>
    <w:rsid w:val="00B42818"/>
    <w:rsid w:val="00B46831"/>
    <w:rsid w:val="00B46D70"/>
    <w:rsid w:val="00B52A27"/>
    <w:rsid w:val="00B52B5B"/>
    <w:rsid w:val="00B53C84"/>
    <w:rsid w:val="00B5542D"/>
    <w:rsid w:val="00B65963"/>
    <w:rsid w:val="00B67437"/>
    <w:rsid w:val="00B67C68"/>
    <w:rsid w:val="00B72E3D"/>
    <w:rsid w:val="00B7395D"/>
    <w:rsid w:val="00B7398A"/>
    <w:rsid w:val="00B73DEE"/>
    <w:rsid w:val="00B77A8C"/>
    <w:rsid w:val="00B815A1"/>
    <w:rsid w:val="00B84071"/>
    <w:rsid w:val="00B8458C"/>
    <w:rsid w:val="00B85639"/>
    <w:rsid w:val="00B86E65"/>
    <w:rsid w:val="00B9015A"/>
    <w:rsid w:val="00B9187B"/>
    <w:rsid w:val="00B976B7"/>
    <w:rsid w:val="00BA0737"/>
    <w:rsid w:val="00BA1984"/>
    <w:rsid w:val="00BA2223"/>
    <w:rsid w:val="00BA3613"/>
    <w:rsid w:val="00BA4B8B"/>
    <w:rsid w:val="00BA5471"/>
    <w:rsid w:val="00BA62E2"/>
    <w:rsid w:val="00BA66C1"/>
    <w:rsid w:val="00BA7250"/>
    <w:rsid w:val="00BB0A5C"/>
    <w:rsid w:val="00BB1F3B"/>
    <w:rsid w:val="00BB2847"/>
    <w:rsid w:val="00BB3167"/>
    <w:rsid w:val="00BB4057"/>
    <w:rsid w:val="00BB4575"/>
    <w:rsid w:val="00BB4D59"/>
    <w:rsid w:val="00BC1E34"/>
    <w:rsid w:val="00BC2B9B"/>
    <w:rsid w:val="00BC35F6"/>
    <w:rsid w:val="00BC3A4B"/>
    <w:rsid w:val="00BC56A2"/>
    <w:rsid w:val="00BC6FF9"/>
    <w:rsid w:val="00BC7227"/>
    <w:rsid w:val="00BC75A0"/>
    <w:rsid w:val="00BC7C26"/>
    <w:rsid w:val="00BD19A5"/>
    <w:rsid w:val="00BD2367"/>
    <w:rsid w:val="00BD27EB"/>
    <w:rsid w:val="00BD359D"/>
    <w:rsid w:val="00BD5091"/>
    <w:rsid w:val="00BD5D06"/>
    <w:rsid w:val="00BD610C"/>
    <w:rsid w:val="00BD636E"/>
    <w:rsid w:val="00BD6A5B"/>
    <w:rsid w:val="00BE09A0"/>
    <w:rsid w:val="00BE124F"/>
    <w:rsid w:val="00BE5FBB"/>
    <w:rsid w:val="00BE66FF"/>
    <w:rsid w:val="00BE7FD5"/>
    <w:rsid w:val="00BF0849"/>
    <w:rsid w:val="00BF20B9"/>
    <w:rsid w:val="00BF2464"/>
    <w:rsid w:val="00BF6E4E"/>
    <w:rsid w:val="00C0224E"/>
    <w:rsid w:val="00C026F9"/>
    <w:rsid w:val="00C02B12"/>
    <w:rsid w:val="00C02B52"/>
    <w:rsid w:val="00C04BD0"/>
    <w:rsid w:val="00C06069"/>
    <w:rsid w:val="00C06A94"/>
    <w:rsid w:val="00C06BD7"/>
    <w:rsid w:val="00C07B3C"/>
    <w:rsid w:val="00C1012F"/>
    <w:rsid w:val="00C1096B"/>
    <w:rsid w:val="00C122B1"/>
    <w:rsid w:val="00C12495"/>
    <w:rsid w:val="00C12BE0"/>
    <w:rsid w:val="00C12D75"/>
    <w:rsid w:val="00C13911"/>
    <w:rsid w:val="00C13B53"/>
    <w:rsid w:val="00C14CAD"/>
    <w:rsid w:val="00C1734C"/>
    <w:rsid w:val="00C17B3B"/>
    <w:rsid w:val="00C20BFC"/>
    <w:rsid w:val="00C225E0"/>
    <w:rsid w:val="00C26AC6"/>
    <w:rsid w:val="00C26F34"/>
    <w:rsid w:val="00C314F2"/>
    <w:rsid w:val="00C33040"/>
    <w:rsid w:val="00C330C9"/>
    <w:rsid w:val="00C36438"/>
    <w:rsid w:val="00C375C6"/>
    <w:rsid w:val="00C4026B"/>
    <w:rsid w:val="00C40FC8"/>
    <w:rsid w:val="00C41054"/>
    <w:rsid w:val="00C4190C"/>
    <w:rsid w:val="00C41D85"/>
    <w:rsid w:val="00C43960"/>
    <w:rsid w:val="00C4436F"/>
    <w:rsid w:val="00C44793"/>
    <w:rsid w:val="00C552B2"/>
    <w:rsid w:val="00C55659"/>
    <w:rsid w:val="00C55756"/>
    <w:rsid w:val="00C60748"/>
    <w:rsid w:val="00C60858"/>
    <w:rsid w:val="00C60A18"/>
    <w:rsid w:val="00C610DE"/>
    <w:rsid w:val="00C63D2C"/>
    <w:rsid w:val="00C64FE4"/>
    <w:rsid w:val="00C658D2"/>
    <w:rsid w:val="00C70A49"/>
    <w:rsid w:val="00C714C3"/>
    <w:rsid w:val="00C715D2"/>
    <w:rsid w:val="00C74043"/>
    <w:rsid w:val="00C74A7B"/>
    <w:rsid w:val="00C7570A"/>
    <w:rsid w:val="00C76571"/>
    <w:rsid w:val="00C804E6"/>
    <w:rsid w:val="00C81C3A"/>
    <w:rsid w:val="00C81F7B"/>
    <w:rsid w:val="00C82F3A"/>
    <w:rsid w:val="00C83C8A"/>
    <w:rsid w:val="00C83F28"/>
    <w:rsid w:val="00C84AB6"/>
    <w:rsid w:val="00C86D18"/>
    <w:rsid w:val="00C87329"/>
    <w:rsid w:val="00C9091A"/>
    <w:rsid w:val="00C92105"/>
    <w:rsid w:val="00C92880"/>
    <w:rsid w:val="00C9415D"/>
    <w:rsid w:val="00C94FD4"/>
    <w:rsid w:val="00CA08CA"/>
    <w:rsid w:val="00CA334E"/>
    <w:rsid w:val="00CA36F2"/>
    <w:rsid w:val="00CA54DC"/>
    <w:rsid w:val="00CA5BE8"/>
    <w:rsid w:val="00CA6FA0"/>
    <w:rsid w:val="00CA7316"/>
    <w:rsid w:val="00CB1A32"/>
    <w:rsid w:val="00CB1CBE"/>
    <w:rsid w:val="00CB21FE"/>
    <w:rsid w:val="00CB28F5"/>
    <w:rsid w:val="00CB2E03"/>
    <w:rsid w:val="00CB3C1F"/>
    <w:rsid w:val="00CB72AC"/>
    <w:rsid w:val="00CC0715"/>
    <w:rsid w:val="00CC4130"/>
    <w:rsid w:val="00CC5EAC"/>
    <w:rsid w:val="00CD0084"/>
    <w:rsid w:val="00CD0B2D"/>
    <w:rsid w:val="00CD1CCA"/>
    <w:rsid w:val="00CD2C0C"/>
    <w:rsid w:val="00CD48F0"/>
    <w:rsid w:val="00CD65B6"/>
    <w:rsid w:val="00CD707B"/>
    <w:rsid w:val="00CE0AE9"/>
    <w:rsid w:val="00CE107B"/>
    <w:rsid w:val="00CE162E"/>
    <w:rsid w:val="00CE19C7"/>
    <w:rsid w:val="00CE346D"/>
    <w:rsid w:val="00CF04C6"/>
    <w:rsid w:val="00CF0AFB"/>
    <w:rsid w:val="00CF1FE0"/>
    <w:rsid w:val="00CF24CA"/>
    <w:rsid w:val="00CF37B5"/>
    <w:rsid w:val="00CF4C91"/>
    <w:rsid w:val="00CF5B8D"/>
    <w:rsid w:val="00CF5CC2"/>
    <w:rsid w:val="00CF7256"/>
    <w:rsid w:val="00CF7368"/>
    <w:rsid w:val="00CF7421"/>
    <w:rsid w:val="00D00138"/>
    <w:rsid w:val="00D0030A"/>
    <w:rsid w:val="00D0102A"/>
    <w:rsid w:val="00D018D1"/>
    <w:rsid w:val="00D0205B"/>
    <w:rsid w:val="00D02078"/>
    <w:rsid w:val="00D02D12"/>
    <w:rsid w:val="00D03201"/>
    <w:rsid w:val="00D03D1D"/>
    <w:rsid w:val="00D05AFB"/>
    <w:rsid w:val="00D07854"/>
    <w:rsid w:val="00D078C5"/>
    <w:rsid w:val="00D11FF9"/>
    <w:rsid w:val="00D12ECF"/>
    <w:rsid w:val="00D15250"/>
    <w:rsid w:val="00D15BDD"/>
    <w:rsid w:val="00D1719B"/>
    <w:rsid w:val="00D17D9F"/>
    <w:rsid w:val="00D21B46"/>
    <w:rsid w:val="00D25BEB"/>
    <w:rsid w:val="00D27CD2"/>
    <w:rsid w:val="00D27D8C"/>
    <w:rsid w:val="00D3063C"/>
    <w:rsid w:val="00D30666"/>
    <w:rsid w:val="00D31207"/>
    <w:rsid w:val="00D3550B"/>
    <w:rsid w:val="00D3568B"/>
    <w:rsid w:val="00D36223"/>
    <w:rsid w:val="00D36C76"/>
    <w:rsid w:val="00D442AE"/>
    <w:rsid w:val="00D46929"/>
    <w:rsid w:val="00D46C88"/>
    <w:rsid w:val="00D47993"/>
    <w:rsid w:val="00D51521"/>
    <w:rsid w:val="00D51754"/>
    <w:rsid w:val="00D51827"/>
    <w:rsid w:val="00D5189A"/>
    <w:rsid w:val="00D5235F"/>
    <w:rsid w:val="00D534A0"/>
    <w:rsid w:val="00D54882"/>
    <w:rsid w:val="00D5548E"/>
    <w:rsid w:val="00D55550"/>
    <w:rsid w:val="00D57649"/>
    <w:rsid w:val="00D57AC2"/>
    <w:rsid w:val="00D60A35"/>
    <w:rsid w:val="00D6239E"/>
    <w:rsid w:val="00D63461"/>
    <w:rsid w:val="00D6364B"/>
    <w:rsid w:val="00D63875"/>
    <w:rsid w:val="00D638D4"/>
    <w:rsid w:val="00D650FD"/>
    <w:rsid w:val="00D664E0"/>
    <w:rsid w:val="00D668D7"/>
    <w:rsid w:val="00D66D39"/>
    <w:rsid w:val="00D7255F"/>
    <w:rsid w:val="00D728CC"/>
    <w:rsid w:val="00D73169"/>
    <w:rsid w:val="00D75299"/>
    <w:rsid w:val="00D755AA"/>
    <w:rsid w:val="00D76908"/>
    <w:rsid w:val="00D80C8A"/>
    <w:rsid w:val="00D80C95"/>
    <w:rsid w:val="00D80FF2"/>
    <w:rsid w:val="00D86646"/>
    <w:rsid w:val="00D871E4"/>
    <w:rsid w:val="00D8769B"/>
    <w:rsid w:val="00D92347"/>
    <w:rsid w:val="00D92612"/>
    <w:rsid w:val="00D92C53"/>
    <w:rsid w:val="00D92E9A"/>
    <w:rsid w:val="00D9384E"/>
    <w:rsid w:val="00D93F40"/>
    <w:rsid w:val="00D93FC9"/>
    <w:rsid w:val="00D97647"/>
    <w:rsid w:val="00D97C9C"/>
    <w:rsid w:val="00D97F3F"/>
    <w:rsid w:val="00DA14C1"/>
    <w:rsid w:val="00DA2373"/>
    <w:rsid w:val="00DA3125"/>
    <w:rsid w:val="00DA38BB"/>
    <w:rsid w:val="00DA75EF"/>
    <w:rsid w:val="00DB2846"/>
    <w:rsid w:val="00DB3BBE"/>
    <w:rsid w:val="00DB4991"/>
    <w:rsid w:val="00DB75DA"/>
    <w:rsid w:val="00DC2856"/>
    <w:rsid w:val="00DC357F"/>
    <w:rsid w:val="00DD065E"/>
    <w:rsid w:val="00DD0CD4"/>
    <w:rsid w:val="00DD0D3B"/>
    <w:rsid w:val="00DD0DD7"/>
    <w:rsid w:val="00DD34F6"/>
    <w:rsid w:val="00DE0973"/>
    <w:rsid w:val="00DE0B62"/>
    <w:rsid w:val="00DE2365"/>
    <w:rsid w:val="00DE31D7"/>
    <w:rsid w:val="00DE416D"/>
    <w:rsid w:val="00DE7064"/>
    <w:rsid w:val="00DE7CD7"/>
    <w:rsid w:val="00DF0FA6"/>
    <w:rsid w:val="00DF2DBE"/>
    <w:rsid w:val="00DF361B"/>
    <w:rsid w:val="00E01AAA"/>
    <w:rsid w:val="00E02501"/>
    <w:rsid w:val="00E03F59"/>
    <w:rsid w:val="00E0440E"/>
    <w:rsid w:val="00E04F1C"/>
    <w:rsid w:val="00E0522A"/>
    <w:rsid w:val="00E052A1"/>
    <w:rsid w:val="00E12208"/>
    <w:rsid w:val="00E12797"/>
    <w:rsid w:val="00E130EF"/>
    <w:rsid w:val="00E14698"/>
    <w:rsid w:val="00E15808"/>
    <w:rsid w:val="00E20E83"/>
    <w:rsid w:val="00E2156C"/>
    <w:rsid w:val="00E21EBD"/>
    <w:rsid w:val="00E222BC"/>
    <w:rsid w:val="00E2272B"/>
    <w:rsid w:val="00E22E5D"/>
    <w:rsid w:val="00E23F5E"/>
    <w:rsid w:val="00E27B8C"/>
    <w:rsid w:val="00E30CC0"/>
    <w:rsid w:val="00E313FA"/>
    <w:rsid w:val="00E3267B"/>
    <w:rsid w:val="00E326BD"/>
    <w:rsid w:val="00E337D7"/>
    <w:rsid w:val="00E3572E"/>
    <w:rsid w:val="00E36019"/>
    <w:rsid w:val="00E368A6"/>
    <w:rsid w:val="00E37B2E"/>
    <w:rsid w:val="00E37CA0"/>
    <w:rsid w:val="00E41F77"/>
    <w:rsid w:val="00E41F86"/>
    <w:rsid w:val="00E449D5"/>
    <w:rsid w:val="00E473F4"/>
    <w:rsid w:val="00E50281"/>
    <w:rsid w:val="00E517AD"/>
    <w:rsid w:val="00E52F84"/>
    <w:rsid w:val="00E53CC1"/>
    <w:rsid w:val="00E546AD"/>
    <w:rsid w:val="00E54F7E"/>
    <w:rsid w:val="00E56E7A"/>
    <w:rsid w:val="00E619B4"/>
    <w:rsid w:val="00E62AD8"/>
    <w:rsid w:val="00E63D29"/>
    <w:rsid w:val="00E63EAF"/>
    <w:rsid w:val="00E649D0"/>
    <w:rsid w:val="00E64FFE"/>
    <w:rsid w:val="00E7249A"/>
    <w:rsid w:val="00E73974"/>
    <w:rsid w:val="00E761CB"/>
    <w:rsid w:val="00E81275"/>
    <w:rsid w:val="00E82D27"/>
    <w:rsid w:val="00E8327A"/>
    <w:rsid w:val="00E83444"/>
    <w:rsid w:val="00E92FDA"/>
    <w:rsid w:val="00E931C1"/>
    <w:rsid w:val="00E950C6"/>
    <w:rsid w:val="00E96206"/>
    <w:rsid w:val="00E97FEF"/>
    <w:rsid w:val="00EA03EC"/>
    <w:rsid w:val="00EA0FAC"/>
    <w:rsid w:val="00EA2AEF"/>
    <w:rsid w:val="00EA3617"/>
    <w:rsid w:val="00EA5172"/>
    <w:rsid w:val="00EA7138"/>
    <w:rsid w:val="00EB059B"/>
    <w:rsid w:val="00EB392C"/>
    <w:rsid w:val="00EB42ED"/>
    <w:rsid w:val="00EB5043"/>
    <w:rsid w:val="00EB6031"/>
    <w:rsid w:val="00EB7981"/>
    <w:rsid w:val="00EC0075"/>
    <w:rsid w:val="00EC05AB"/>
    <w:rsid w:val="00EC0BF9"/>
    <w:rsid w:val="00EC1B71"/>
    <w:rsid w:val="00EC4507"/>
    <w:rsid w:val="00ED12AE"/>
    <w:rsid w:val="00ED13DC"/>
    <w:rsid w:val="00ED3C27"/>
    <w:rsid w:val="00ED5F1E"/>
    <w:rsid w:val="00ED6100"/>
    <w:rsid w:val="00ED6B00"/>
    <w:rsid w:val="00EE116A"/>
    <w:rsid w:val="00EE19A9"/>
    <w:rsid w:val="00EE36D9"/>
    <w:rsid w:val="00EE5634"/>
    <w:rsid w:val="00EE6410"/>
    <w:rsid w:val="00EF1286"/>
    <w:rsid w:val="00EF1B10"/>
    <w:rsid w:val="00EF20CE"/>
    <w:rsid w:val="00EF36DB"/>
    <w:rsid w:val="00EF37F1"/>
    <w:rsid w:val="00EF3D31"/>
    <w:rsid w:val="00EF5B1C"/>
    <w:rsid w:val="00EF605E"/>
    <w:rsid w:val="00EF694D"/>
    <w:rsid w:val="00F0317B"/>
    <w:rsid w:val="00F0319D"/>
    <w:rsid w:val="00F064DA"/>
    <w:rsid w:val="00F065AE"/>
    <w:rsid w:val="00F06847"/>
    <w:rsid w:val="00F109B3"/>
    <w:rsid w:val="00F10DC5"/>
    <w:rsid w:val="00F1104C"/>
    <w:rsid w:val="00F136B4"/>
    <w:rsid w:val="00F1537F"/>
    <w:rsid w:val="00F168CF"/>
    <w:rsid w:val="00F16C1B"/>
    <w:rsid w:val="00F17B30"/>
    <w:rsid w:val="00F212A9"/>
    <w:rsid w:val="00F21DCB"/>
    <w:rsid w:val="00F22B62"/>
    <w:rsid w:val="00F2368D"/>
    <w:rsid w:val="00F246C1"/>
    <w:rsid w:val="00F252A5"/>
    <w:rsid w:val="00F265CC"/>
    <w:rsid w:val="00F26D48"/>
    <w:rsid w:val="00F330AB"/>
    <w:rsid w:val="00F3322B"/>
    <w:rsid w:val="00F33F3B"/>
    <w:rsid w:val="00F34C16"/>
    <w:rsid w:val="00F43868"/>
    <w:rsid w:val="00F45D55"/>
    <w:rsid w:val="00F461D3"/>
    <w:rsid w:val="00F465D1"/>
    <w:rsid w:val="00F51E2E"/>
    <w:rsid w:val="00F530F2"/>
    <w:rsid w:val="00F53130"/>
    <w:rsid w:val="00F543A6"/>
    <w:rsid w:val="00F552C6"/>
    <w:rsid w:val="00F571EF"/>
    <w:rsid w:val="00F57251"/>
    <w:rsid w:val="00F60625"/>
    <w:rsid w:val="00F6451B"/>
    <w:rsid w:val="00F65192"/>
    <w:rsid w:val="00F65B1E"/>
    <w:rsid w:val="00F67163"/>
    <w:rsid w:val="00F67FA0"/>
    <w:rsid w:val="00F71A8E"/>
    <w:rsid w:val="00F71FBA"/>
    <w:rsid w:val="00F74515"/>
    <w:rsid w:val="00F74D02"/>
    <w:rsid w:val="00F7672B"/>
    <w:rsid w:val="00F825F1"/>
    <w:rsid w:val="00F85BBE"/>
    <w:rsid w:val="00F86008"/>
    <w:rsid w:val="00F87F72"/>
    <w:rsid w:val="00F90821"/>
    <w:rsid w:val="00F914FE"/>
    <w:rsid w:val="00F930DB"/>
    <w:rsid w:val="00F9328E"/>
    <w:rsid w:val="00F93330"/>
    <w:rsid w:val="00F9453A"/>
    <w:rsid w:val="00F945C8"/>
    <w:rsid w:val="00F947DD"/>
    <w:rsid w:val="00F951EF"/>
    <w:rsid w:val="00F95D18"/>
    <w:rsid w:val="00F970F3"/>
    <w:rsid w:val="00FA02C9"/>
    <w:rsid w:val="00FA06D3"/>
    <w:rsid w:val="00FA0B7C"/>
    <w:rsid w:val="00FA1F02"/>
    <w:rsid w:val="00FA2A73"/>
    <w:rsid w:val="00FA3940"/>
    <w:rsid w:val="00FA417B"/>
    <w:rsid w:val="00FA5C25"/>
    <w:rsid w:val="00FA691B"/>
    <w:rsid w:val="00FA7F21"/>
    <w:rsid w:val="00FB0913"/>
    <w:rsid w:val="00FB0F40"/>
    <w:rsid w:val="00FB100A"/>
    <w:rsid w:val="00FB2279"/>
    <w:rsid w:val="00FB4972"/>
    <w:rsid w:val="00FB73C2"/>
    <w:rsid w:val="00FC09B0"/>
    <w:rsid w:val="00FC1E36"/>
    <w:rsid w:val="00FC39DE"/>
    <w:rsid w:val="00FC68D6"/>
    <w:rsid w:val="00FD02E4"/>
    <w:rsid w:val="00FD2F65"/>
    <w:rsid w:val="00FD4036"/>
    <w:rsid w:val="00FD462F"/>
    <w:rsid w:val="00FD56FA"/>
    <w:rsid w:val="00FD6C1B"/>
    <w:rsid w:val="00FD71DF"/>
    <w:rsid w:val="00FD73D3"/>
    <w:rsid w:val="00FE0610"/>
    <w:rsid w:val="00FF1EB5"/>
    <w:rsid w:val="00FF2138"/>
    <w:rsid w:val="00FF2DB4"/>
    <w:rsid w:val="00FF676F"/>
    <w:rsid w:val="00FF7D4E"/>
    <w:rsid w:val="00FF7F15"/>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2049"/>
    <o:shapelayout v:ext="edit">
      <o:idmap v:ext="edit" data="1"/>
    </o:shapelayout>
  </w:shapeDefaults>
  <w:decimalSymbol w:val=","/>
  <w:listSeparator w:val=";"/>
  <w14:docId w14:val="4E8D84F4"/>
  <w15:docId w15:val="{808E4D07-9A9D-43CE-8663-45C15D0502D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0"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iPriority="0"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iPriority="0"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0"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rsid w:val="004F08C0"/>
    <w:pPr>
      <w:spacing w:after="0" w:line="240" w:lineRule="auto"/>
    </w:pPr>
    <w:rPr>
      <w:rFonts w:ascii="Verdana" w:eastAsia="Times New Roman" w:hAnsi="Verdana" w:cs="Times New Roman"/>
      <w:sz w:val="20"/>
      <w:szCs w:val="24"/>
      <w:lang w:eastAsia="pl-PL"/>
    </w:rPr>
  </w:style>
  <w:style w:type="paragraph" w:styleId="Nagwek1">
    <w:name w:val="heading 1"/>
    <w:aliases w:val="Heading 1 Char"/>
    <w:basedOn w:val="Normalny"/>
    <w:next w:val="Normalny"/>
    <w:link w:val="Nagwek1Znak"/>
    <w:qFormat/>
    <w:rsid w:val="00E130EF"/>
    <w:pPr>
      <w:keepNext/>
      <w:keepLines/>
      <w:spacing w:before="240"/>
      <w:outlineLvl w:val="0"/>
    </w:pPr>
    <w:rPr>
      <w:rFonts w:asciiTheme="majorHAnsi" w:eastAsiaTheme="majorEastAsia" w:hAnsiTheme="majorHAnsi" w:cstheme="majorBidi"/>
      <w:color w:val="2E74B5" w:themeColor="accent1" w:themeShade="BF"/>
      <w:sz w:val="32"/>
      <w:szCs w:val="32"/>
    </w:rPr>
  </w:style>
  <w:style w:type="paragraph" w:styleId="Nagwek2">
    <w:name w:val="heading 2"/>
    <w:aliases w:val="ASAPHeading 2,Numbered - 2,h 3, ICL,Heading 2a,H2,PA Major Section,l2,Headline 2,h2,2,headi,heading2,h21,h22,21,kopregel 2,Titre m,ICL"/>
    <w:basedOn w:val="Normalny"/>
    <w:next w:val="Normalny"/>
    <w:link w:val="Nagwek2Znak"/>
    <w:qFormat/>
    <w:rsid w:val="007032AD"/>
    <w:pPr>
      <w:keepNext/>
      <w:keepLines/>
      <w:spacing w:before="40" w:line="240" w:lineRule="atLeast"/>
      <w:outlineLvl w:val="1"/>
    </w:pPr>
    <w:rPr>
      <w:rFonts w:asciiTheme="majorHAnsi" w:eastAsiaTheme="majorEastAsia" w:hAnsiTheme="majorHAnsi" w:cstheme="majorBidi"/>
      <w:color w:val="2E74B5" w:themeColor="accent1" w:themeShade="BF"/>
      <w:sz w:val="26"/>
      <w:szCs w:val="26"/>
      <w:lang w:val="en-US" w:eastAsia="en-US"/>
    </w:rPr>
  </w:style>
  <w:style w:type="paragraph" w:styleId="Nagwek3">
    <w:name w:val="heading 3"/>
    <w:aliases w:val="heading 3 Order,heading 2 Order,Heading 3 Char"/>
    <w:basedOn w:val="Normalny"/>
    <w:next w:val="Normalny"/>
    <w:link w:val="Nagwek3Znak"/>
    <w:qFormat/>
    <w:rsid w:val="007032AD"/>
    <w:pPr>
      <w:keepNext/>
      <w:keepLines/>
      <w:spacing w:before="40" w:line="240" w:lineRule="atLeast"/>
      <w:outlineLvl w:val="2"/>
    </w:pPr>
    <w:rPr>
      <w:rFonts w:asciiTheme="majorHAnsi" w:eastAsiaTheme="majorEastAsia" w:hAnsiTheme="majorHAnsi" w:cstheme="majorBidi"/>
      <w:color w:val="1F4D78" w:themeColor="accent1" w:themeShade="7F"/>
      <w:sz w:val="24"/>
      <w:lang w:val="en-US" w:eastAsia="en-US"/>
    </w:rPr>
  </w:style>
  <w:style w:type="paragraph" w:styleId="Nagwek4">
    <w:name w:val="heading 4"/>
    <w:aliases w:val="heading 4,niet gebruikt"/>
    <w:basedOn w:val="Nagwek3"/>
    <w:next w:val="Tekstpodstawowy3"/>
    <w:link w:val="Nagwek4Znak"/>
    <w:qFormat/>
    <w:rsid w:val="00E130EF"/>
    <w:pPr>
      <w:keepNext w:val="0"/>
      <w:keepLines w:val="0"/>
      <w:tabs>
        <w:tab w:val="num" w:pos="2126"/>
      </w:tabs>
      <w:spacing w:before="120" w:after="120" w:line="288" w:lineRule="auto"/>
      <w:ind w:left="2126" w:hanging="708"/>
      <w:jc w:val="both"/>
      <w:outlineLvl w:val="3"/>
    </w:pPr>
    <w:rPr>
      <w:rFonts w:ascii="Arial" w:eastAsia="Times New Roman" w:hAnsi="Arial" w:cs="Arial"/>
      <w:bCs/>
      <w:iCs/>
      <w:color w:val="auto"/>
      <w:kern w:val="20"/>
      <w:sz w:val="22"/>
      <w:szCs w:val="28"/>
    </w:rPr>
  </w:style>
  <w:style w:type="paragraph" w:styleId="Nagwek5">
    <w:name w:val="heading 5"/>
    <w:aliases w:val="niet gebruikt."/>
    <w:basedOn w:val="Nagwek4"/>
    <w:next w:val="Normalny"/>
    <w:link w:val="Nagwek5Znak"/>
    <w:qFormat/>
    <w:rsid w:val="00E130EF"/>
    <w:pPr>
      <w:tabs>
        <w:tab w:val="clear" w:pos="2126"/>
        <w:tab w:val="num" w:pos="2835"/>
      </w:tabs>
      <w:ind w:left="2835" w:hanging="709"/>
      <w:outlineLvl w:val="4"/>
    </w:pPr>
    <w:rPr>
      <w:bCs w:val="0"/>
      <w:iCs w:val="0"/>
      <w:szCs w:val="26"/>
    </w:rPr>
  </w:style>
  <w:style w:type="paragraph" w:styleId="Nagwek6">
    <w:name w:val="heading 6"/>
    <w:aliases w:val="niet gebruikt..,Heading 6 Char"/>
    <w:basedOn w:val="Nagwek5"/>
    <w:next w:val="Normalny"/>
    <w:link w:val="Nagwek6Znak"/>
    <w:qFormat/>
    <w:rsid w:val="00E130EF"/>
    <w:pPr>
      <w:tabs>
        <w:tab w:val="clear" w:pos="2835"/>
        <w:tab w:val="num" w:pos="3544"/>
      </w:tabs>
      <w:ind w:left="3544"/>
      <w:outlineLvl w:val="5"/>
    </w:pPr>
    <w:rPr>
      <w:bCs/>
      <w:szCs w:val="22"/>
    </w:rPr>
  </w:style>
  <w:style w:type="paragraph" w:styleId="Nagwek7">
    <w:name w:val="heading 7"/>
    <w:aliases w:val="niet gebruikt..."/>
    <w:basedOn w:val="Nagwek6"/>
    <w:link w:val="Nagwek7Znak"/>
    <w:qFormat/>
    <w:rsid w:val="00E130EF"/>
    <w:pPr>
      <w:tabs>
        <w:tab w:val="clear" w:pos="3544"/>
        <w:tab w:val="num" w:pos="4253"/>
      </w:tabs>
      <w:ind w:left="4253"/>
      <w:outlineLvl w:val="6"/>
    </w:pPr>
  </w:style>
  <w:style w:type="paragraph" w:styleId="Nagwek8">
    <w:name w:val="heading 8"/>
    <w:aliases w:val="niet gebruikt...."/>
    <w:basedOn w:val="Normalny"/>
    <w:next w:val="Normalny"/>
    <w:link w:val="Nagwek8Znak"/>
    <w:qFormat/>
    <w:rsid w:val="00E130EF"/>
    <w:pPr>
      <w:keepNext/>
      <w:spacing w:before="120"/>
      <w:ind w:left="567" w:hanging="567"/>
      <w:jc w:val="center"/>
      <w:outlineLvl w:val="7"/>
    </w:pPr>
    <w:rPr>
      <w:rFonts w:ascii="Arial" w:hAnsi="Arial" w:cs="Arial"/>
      <w:b/>
      <w:bCs/>
      <w:sz w:val="12"/>
      <w:szCs w:val="12"/>
      <w:lang w:eastAsia="en-US"/>
    </w:rPr>
  </w:style>
  <w:style w:type="paragraph" w:styleId="Nagwek9">
    <w:name w:val="heading 9"/>
    <w:aliases w:val="niet gebruikt....."/>
    <w:basedOn w:val="Normalny"/>
    <w:next w:val="Normalny"/>
    <w:link w:val="Nagwek9Znak"/>
    <w:qFormat/>
    <w:rsid w:val="00E130EF"/>
    <w:pPr>
      <w:keepNext/>
      <w:spacing w:before="120"/>
      <w:ind w:left="567" w:right="146" w:hanging="567"/>
      <w:jc w:val="center"/>
      <w:outlineLvl w:val="8"/>
    </w:pPr>
    <w:rPr>
      <w:rFonts w:ascii="Arial" w:hAnsi="Arial" w:cs="Arial"/>
      <w:b/>
      <w:bCs/>
      <w:color w:val="FFFFFF"/>
      <w:szCs w:val="20"/>
      <w:lang w:eastAsia="en-US"/>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Akapitzlist">
    <w:name w:val="List Paragraph"/>
    <w:aliases w:val="Conclusion de partie,Body Texte,List Paragraph1,Para. de Liste,lp1,Preambuła,Lista - poziom 1,Tabela - naglowek,SM-nagłówek2,CP-UC,Akapit z listą;1_literowka,1_literowka,Literowanie,Wypunktowanie,Tytuły,Lista num,Normal,Akapit z listą3"/>
    <w:basedOn w:val="Normalny"/>
    <w:link w:val="AkapitzlistZnak"/>
    <w:uiPriority w:val="34"/>
    <w:qFormat/>
    <w:rsid w:val="004F08C0"/>
    <w:pPr>
      <w:spacing w:after="200" w:line="276" w:lineRule="auto"/>
      <w:ind w:left="720"/>
      <w:contextualSpacing/>
    </w:pPr>
    <w:rPr>
      <w:rFonts w:ascii="Calibri" w:eastAsia="Calibri" w:hAnsi="Calibri"/>
      <w:sz w:val="22"/>
      <w:szCs w:val="22"/>
      <w:lang w:eastAsia="en-US"/>
    </w:rPr>
  </w:style>
  <w:style w:type="character" w:customStyle="1" w:styleId="AkapitzlistZnak">
    <w:name w:val="Akapit z listą Znak"/>
    <w:aliases w:val="Conclusion de partie Znak,Body Texte Znak,List Paragraph1 Znak,Para. de Liste Znak,lp1 Znak,Preambuła Znak,Lista - poziom 1 Znak,Tabela - naglowek Znak,SM-nagłówek2 Znak,CP-UC Znak,Akapit z listą;1_literowka Znak,1_literowka Znak"/>
    <w:basedOn w:val="Domylnaczcionkaakapitu"/>
    <w:link w:val="Akapitzlist"/>
    <w:uiPriority w:val="34"/>
    <w:qFormat/>
    <w:locked/>
    <w:rsid w:val="004F08C0"/>
    <w:rPr>
      <w:rFonts w:ascii="Calibri" w:eastAsia="Calibri" w:hAnsi="Calibri" w:cs="Times New Roman"/>
    </w:rPr>
  </w:style>
  <w:style w:type="character" w:styleId="Hipercze">
    <w:name w:val="Hyperlink"/>
    <w:uiPriority w:val="99"/>
    <w:unhideWhenUsed/>
    <w:rsid w:val="004F08C0"/>
    <w:rPr>
      <w:color w:val="0000FF"/>
      <w:u w:val="single"/>
    </w:rPr>
  </w:style>
  <w:style w:type="character" w:styleId="Odwoanieprzypisudolnego">
    <w:name w:val="footnote reference"/>
    <w:aliases w:val="Odwołanie przypisu"/>
    <w:basedOn w:val="Domylnaczcionkaakapitu"/>
    <w:uiPriority w:val="99"/>
    <w:semiHidden/>
    <w:rsid w:val="004F08C0"/>
    <w:rPr>
      <w:vertAlign w:val="superscript"/>
    </w:rPr>
  </w:style>
  <w:style w:type="paragraph" w:styleId="Tekstprzypisudolnego">
    <w:name w:val="footnote text"/>
    <w:aliases w:val="Tekst przypisu"/>
    <w:basedOn w:val="Normalny"/>
    <w:link w:val="TekstprzypisudolnegoZnak"/>
    <w:uiPriority w:val="99"/>
    <w:semiHidden/>
    <w:rsid w:val="004F08C0"/>
    <w:pPr>
      <w:widowControl w:val="0"/>
      <w:adjustRightInd w:val="0"/>
      <w:spacing w:line="360" w:lineRule="atLeast"/>
      <w:jc w:val="both"/>
      <w:textAlignment w:val="baseline"/>
    </w:pPr>
    <w:rPr>
      <w:rFonts w:ascii="Times New Roman" w:hAnsi="Times New Roman"/>
      <w:szCs w:val="20"/>
    </w:rPr>
  </w:style>
  <w:style w:type="character" w:customStyle="1" w:styleId="TekstprzypisudolnegoZnak">
    <w:name w:val="Tekst przypisu dolnego Znak"/>
    <w:aliases w:val="Tekst przypisu Znak"/>
    <w:basedOn w:val="Domylnaczcionkaakapitu"/>
    <w:link w:val="Tekstprzypisudolnego"/>
    <w:uiPriority w:val="99"/>
    <w:semiHidden/>
    <w:rsid w:val="004F08C0"/>
    <w:rPr>
      <w:rFonts w:ascii="Times New Roman" w:eastAsia="Times New Roman" w:hAnsi="Times New Roman" w:cs="Times New Roman"/>
      <w:sz w:val="20"/>
      <w:szCs w:val="20"/>
      <w:lang w:eastAsia="pl-PL"/>
    </w:rPr>
  </w:style>
  <w:style w:type="paragraph" w:styleId="Tekstprzypisukocowego">
    <w:name w:val="endnote text"/>
    <w:basedOn w:val="Normalny"/>
    <w:link w:val="TekstprzypisukocowegoZnak"/>
    <w:uiPriority w:val="99"/>
    <w:unhideWhenUsed/>
    <w:rsid w:val="00C715D2"/>
    <w:rPr>
      <w:szCs w:val="20"/>
    </w:rPr>
  </w:style>
  <w:style w:type="character" w:customStyle="1" w:styleId="TekstprzypisukocowegoZnak">
    <w:name w:val="Tekst przypisu końcowego Znak"/>
    <w:basedOn w:val="Domylnaczcionkaakapitu"/>
    <w:link w:val="Tekstprzypisukocowego"/>
    <w:uiPriority w:val="99"/>
    <w:rsid w:val="00C715D2"/>
    <w:rPr>
      <w:rFonts w:ascii="Verdana" w:eastAsia="Times New Roman" w:hAnsi="Verdana" w:cs="Times New Roman"/>
      <w:sz w:val="20"/>
      <w:szCs w:val="20"/>
      <w:lang w:eastAsia="pl-PL"/>
    </w:rPr>
  </w:style>
  <w:style w:type="character" w:styleId="Odwoanieprzypisukocowego">
    <w:name w:val="endnote reference"/>
    <w:basedOn w:val="Domylnaczcionkaakapitu"/>
    <w:uiPriority w:val="99"/>
    <w:semiHidden/>
    <w:unhideWhenUsed/>
    <w:rsid w:val="00C715D2"/>
    <w:rPr>
      <w:vertAlign w:val="superscript"/>
    </w:rPr>
  </w:style>
  <w:style w:type="character" w:styleId="Odwoaniedokomentarza">
    <w:name w:val="annotation reference"/>
    <w:basedOn w:val="Domylnaczcionkaakapitu"/>
    <w:uiPriority w:val="99"/>
    <w:semiHidden/>
    <w:unhideWhenUsed/>
    <w:rsid w:val="00862036"/>
    <w:rPr>
      <w:sz w:val="16"/>
      <w:szCs w:val="16"/>
    </w:rPr>
  </w:style>
  <w:style w:type="paragraph" w:styleId="Tekstkomentarza">
    <w:name w:val="annotation text"/>
    <w:basedOn w:val="Normalny"/>
    <w:link w:val="TekstkomentarzaZnak"/>
    <w:uiPriority w:val="99"/>
    <w:unhideWhenUsed/>
    <w:rsid w:val="00862036"/>
    <w:rPr>
      <w:szCs w:val="20"/>
    </w:rPr>
  </w:style>
  <w:style w:type="character" w:customStyle="1" w:styleId="TekstkomentarzaZnak">
    <w:name w:val="Tekst komentarza Znak"/>
    <w:basedOn w:val="Domylnaczcionkaakapitu"/>
    <w:link w:val="Tekstkomentarza"/>
    <w:uiPriority w:val="99"/>
    <w:rsid w:val="00862036"/>
    <w:rPr>
      <w:rFonts w:ascii="Verdana" w:eastAsia="Times New Roman" w:hAnsi="Verdana" w:cs="Times New Roman"/>
      <w:sz w:val="20"/>
      <w:szCs w:val="20"/>
      <w:lang w:eastAsia="pl-PL"/>
    </w:rPr>
  </w:style>
  <w:style w:type="paragraph" w:styleId="Tematkomentarza">
    <w:name w:val="annotation subject"/>
    <w:basedOn w:val="Tekstkomentarza"/>
    <w:next w:val="Tekstkomentarza"/>
    <w:link w:val="TematkomentarzaZnak"/>
    <w:uiPriority w:val="99"/>
    <w:semiHidden/>
    <w:unhideWhenUsed/>
    <w:rsid w:val="00862036"/>
    <w:rPr>
      <w:b/>
      <w:bCs/>
    </w:rPr>
  </w:style>
  <w:style w:type="character" w:customStyle="1" w:styleId="TematkomentarzaZnak">
    <w:name w:val="Temat komentarza Znak"/>
    <w:basedOn w:val="TekstkomentarzaZnak"/>
    <w:link w:val="Tematkomentarza"/>
    <w:uiPriority w:val="99"/>
    <w:semiHidden/>
    <w:rsid w:val="00862036"/>
    <w:rPr>
      <w:rFonts w:ascii="Verdana" w:eastAsia="Times New Roman" w:hAnsi="Verdana" w:cs="Times New Roman"/>
      <w:b/>
      <w:bCs/>
      <w:sz w:val="20"/>
      <w:szCs w:val="20"/>
      <w:lang w:eastAsia="pl-PL"/>
    </w:rPr>
  </w:style>
  <w:style w:type="paragraph" w:styleId="Poprawka">
    <w:name w:val="Revision"/>
    <w:hidden/>
    <w:uiPriority w:val="99"/>
    <w:semiHidden/>
    <w:rsid w:val="00862036"/>
    <w:pPr>
      <w:spacing w:after="0" w:line="240" w:lineRule="auto"/>
    </w:pPr>
    <w:rPr>
      <w:rFonts w:ascii="Verdana" w:eastAsia="Times New Roman" w:hAnsi="Verdana" w:cs="Times New Roman"/>
      <w:sz w:val="20"/>
      <w:szCs w:val="24"/>
      <w:lang w:eastAsia="pl-PL"/>
    </w:rPr>
  </w:style>
  <w:style w:type="paragraph" w:styleId="Tekstdymka">
    <w:name w:val="Balloon Text"/>
    <w:basedOn w:val="Normalny"/>
    <w:link w:val="TekstdymkaZnak"/>
    <w:uiPriority w:val="99"/>
    <w:semiHidden/>
    <w:unhideWhenUsed/>
    <w:rsid w:val="00862036"/>
    <w:rPr>
      <w:rFonts w:ascii="Segoe UI" w:hAnsi="Segoe UI" w:cs="Segoe UI"/>
      <w:sz w:val="18"/>
      <w:szCs w:val="18"/>
    </w:rPr>
  </w:style>
  <w:style w:type="character" w:customStyle="1" w:styleId="TekstdymkaZnak">
    <w:name w:val="Tekst dymka Znak"/>
    <w:basedOn w:val="Domylnaczcionkaakapitu"/>
    <w:link w:val="Tekstdymka"/>
    <w:uiPriority w:val="99"/>
    <w:semiHidden/>
    <w:rsid w:val="00862036"/>
    <w:rPr>
      <w:rFonts w:ascii="Segoe UI" w:eastAsia="Times New Roman" w:hAnsi="Segoe UI" w:cs="Segoe UI"/>
      <w:sz w:val="18"/>
      <w:szCs w:val="18"/>
      <w:lang w:eastAsia="pl-PL"/>
    </w:rPr>
  </w:style>
  <w:style w:type="paragraph" w:styleId="Tekstpodstawowy">
    <w:name w:val="Body Text"/>
    <w:aliases w:val="body text"/>
    <w:basedOn w:val="Normalny"/>
    <w:link w:val="TekstpodstawowyZnak"/>
    <w:unhideWhenUsed/>
    <w:rsid w:val="00A842EC"/>
    <w:pPr>
      <w:jc w:val="both"/>
    </w:pPr>
    <w:rPr>
      <w:rFonts w:ascii="Times New Roman" w:eastAsiaTheme="minorHAnsi" w:hAnsi="Times New Roman"/>
      <w:sz w:val="28"/>
      <w:szCs w:val="28"/>
      <w:lang w:eastAsia="ar-SA"/>
    </w:rPr>
  </w:style>
  <w:style w:type="character" w:customStyle="1" w:styleId="TekstpodstawowyZnak">
    <w:name w:val="Tekst podstawowy Znak"/>
    <w:aliases w:val="body text Znak"/>
    <w:basedOn w:val="Domylnaczcionkaakapitu"/>
    <w:link w:val="Tekstpodstawowy"/>
    <w:rsid w:val="00A842EC"/>
    <w:rPr>
      <w:rFonts w:ascii="Times New Roman" w:hAnsi="Times New Roman" w:cs="Times New Roman"/>
      <w:sz w:val="28"/>
      <w:szCs w:val="28"/>
      <w:lang w:eastAsia="ar-SA"/>
    </w:rPr>
  </w:style>
  <w:style w:type="paragraph" w:customStyle="1" w:styleId="StandardowyStandardowy1">
    <w:name w:val="Standardowy.Standardowy1"/>
    <w:basedOn w:val="Normalny"/>
    <w:rsid w:val="00A842EC"/>
    <w:pPr>
      <w:autoSpaceDE w:val="0"/>
      <w:autoSpaceDN w:val="0"/>
    </w:pPr>
    <w:rPr>
      <w:rFonts w:ascii="Times New Roman" w:eastAsiaTheme="minorHAnsi" w:hAnsi="Times New Roman"/>
      <w:sz w:val="24"/>
    </w:rPr>
  </w:style>
  <w:style w:type="character" w:customStyle="1" w:styleId="WW8Num7z1">
    <w:name w:val="WW8Num7z1"/>
    <w:basedOn w:val="Domylnaczcionkaakapitu"/>
    <w:uiPriority w:val="99"/>
    <w:rsid w:val="00A842EC"/>
    <w:rPr>
      <w:rFonts w:ascii="Courier New" w:hAnsi="Courier New" w:cs="Courier New" w:hint="default"/>
    </w:rPr>
  </w:style>
  <w:style w:type="character" w:customStyle="1" w:styleId="Znak">
    <w:name w:val="Znak"/>
    <w:basedOn w:val="Domylnaczcionkaakapitu"/>
    <w:uiPriority w:val="99"/>
    <w:rsid w:val="00A842EC"/>
    <w:rPr>
      <w:rFonts w:ascii="Consolas" w:hAnsi="Consolas" w:cs="Consolas" w:hint="default"/>
    </w:rPr>
  </w:style>
  <w:style w:type="character" w:styleId="Numerstrony">
    <w:name w:val="page number"/>
    <w:basedOn w:val="Domylnaczcionkaakapitu"/>
    <w:unhideWhenUsed/>
    <w:rsid w:val="00A842EC"/>
  </w:style>
  <w:style w:type="character" w:customStyle="1" w:styleId="Nagwek2Znak">
    <w:name w:val="Nagłówek 2 Znak"/>
    <w:aliases w:val="ASAPHeading 2 Znak,Numbered - 2 Znak,h 3 Znak, ICL Znak,Heading 2a Znak,H2 Znak,PA Major Section Znak,l2 Znak,Headline 2 Znak,h2 Znak,2 Znak,headi Znak,heading2 Znak,h21 Znak,h22 Znak,21 Znak,kopregel 2 Znak,Titre m Znak,ICL Znak"/>
    <w:basedOn w:val="Domylnaczcionkaakapitu"/>
    <w:link w:val="Nagwek2"/>
    <w:rsid w:val="007032AD"/>
    <w:rPr>
      <w:rFonts w:asciiTheme="majorHAnsi" w:eastAsiaTheme="majorEastAsia" w:hAnsiTheme="majorHAnsi" w:cstheme="majorBidi"/>
      <w:color w:val="2E74B5" w:themeColor="accent1" w:themeShade="BF"/>
      <w:sz w:val="26"/>
      <w:szCs w:val="26"/>
      <w:lang w:val="en-US"/>
    </w:rPr>
  </w:style>
  <w:style w:type="character" w:customStyle="1" w:styleId="Nagwek3Znak">
    <w:name w:val="Nagłówek 3 Znak"/>
    <w:aliases w:val="heading 3 Order Znak,heading 2 Order Znak,Heading 3 Char Znak"/>
    <w:basedOn w:val="Domylnaczcionkaakapitu"/>
    <w:link w:val="Nagwek3"/>
    <w:rsid w:val="007032AD"/>
    <w:rPr>
      <w:rFonts w:asciiTheme="majorHAnsi" w:eastAsiaTheme="majorEastAsia" w:hAnsiTheme="majorHAnsi" w:cstheme="majorBidi"/>
      <w:color w:val="1F4D78" w:themeColor="accent1" w:themeShade="7F"/>
      <w:sz w:val="24"/>
      <w:szCs w:val="24"/>
      <w:lang w:val="en-US"/>
    </w:rPr>
  </w:style>
  <w:style w:type="paragraph" w:styleId="Lista2">
    <w:name w:val="List 2"/>
    <w:basedOn w:val="Normalny"/>
    <w:unhideWhenUsed/>
    <w:rsid w:val="007032AD"/>
    <w:pPr>
      <w:ind w:left="566" w:hanging="283"/>
    </w:pPr>
    <w:rPr>
      <w:rFonts w:ascii="Times New Roman" w:hAnsi="Times New Roman"/>
      <w:sz w:val="24"/>
      <w:szCs w:val="20"/>
    </w:rPr>
  </w:style>
  <w:style w:type="paragraph" w:styleId="Stopka">
    <w:name w:val="footer"/>
    <w:basedOn w:val="Normalny"/>
    <w:link w:val="StopkaZnak"/>
    <w:rsid w:val="00EF1B10"/>
    <w:pPr>
      <w:tabs>
        <w:tab w:val="center" w:pos="4536"/>
        <w:tab w:val="right" w:pos="9072"/>
      </w:tabs>
    </w:pPr>
    <w:rPr>
      <w:rFonts w:ascii="Times New Roman" w:hAnsi="Times New Roman"/>
      <w:sz w:val="24"/>
      <w:lang w:val="x-none"/>
    </w:rPr>
  </w:style>
  <w:style w:type="character" w:customStyle="1" w:styleId="StopkaZnak">
    <w:name w:val="Stopka Znak"/>
    <w:basedOn w:val="Domylnaczcionkaakapitu"/>
    <w:link w:val="Stopka"/>
    <w:rsid w:val="00EF1B10"/>
    <w:rPr>
      <w:rFonts w:ascii="Times New Roman" w:eastAsia="Times New Roman" w:hAnsi="Times New Roman" w:cs="Times New Roman"/>
      <w:sz w:val="24"/>
      <w:szCs w:val="24"/>
      <w:lang w:val="x-none" w:eastAsia="pl-PL"/>
    </w:rPr>
  </w:style>
  <w:style w:type="paragraph" w:customStyle="1" w:styleId="Style3">
    <w:name w:val="Style3"/>
    <w:basedOn w:val="Normalny"/>
    <w:uiPriority w:val="99"/>
    <w:rsid w:val="00EF1B10"/>
    <w:pPr>
      <w:widowControl w:val="0"/>
      <w:autoSpaceDE w:val="0"/>
      <w:autoSpaceDN w:val="0"/>
      <w:adjustRightInd w:val="0"/>
    </w:pPr>
    <w:rPr>
      <w:rFonts w:ascii="Calibri" w:hAnsi="Calibri"/>
      <w:sz w:val="24"/>
    </w:rPr>
  </w:style>
  <w:style w:type="paragraph" w:customStyle="1" w:styleId="Style2">
    <w:name w:val="Style2"/>
    <w:basedOn w:val="Normalny"/>
    <w:uiPriority w:val="99"/>
    <w:rsid w:val="00EF1B10"/>
    <w:pPr>
      <w:widowControl w:val="0"/>
      <w:autoSpaceDE w:val="0"/>
      <w:autoSpaceDN w:val="0"/>
      <w:adjustRightInd w:val="0"/>
      <w:spacing w:line="279" w:lineRule="exact"/>
      <w:ind w:firstLine="325"/>
      <w:jc w:val="both"/>
    </w:pPr>
    <w:rPr>
      <w:rFonts w:ascii="Trebuchet MS" w:hAnsi="Trebuchet MS"/>
      <w:sz w:val="24"/>
    </w:rPr>
  </w:style>
  <w:style w:type="paragraph" w:customStyle="1" w:styleId="Style4">
    <w:name w:val="Style4"/>
    <w:basedOn w:val="Normalny"/>
    <w:uiPriority w:val="99"/>
    <w:rsid w:val="00EF1B10"/>
    <w:pPr>
      <w:widowControl w:val="0"/>
      <w:autoSpaceDE w:val="0"/>
      <w:autoSpaceDN w:val="0"/>
      <w:adjustRightInd w:val="0"/>
      <w:spacing w:line="267" w:lineRule="exact"/>
      <w:jc w:val="both"/>
    </w:pPr>
    <w:rPr>
      <w:rFonts w:ascii="Calibri" w:hAnsi="Calibri"/>
      <w:sz w:val="24"/>
    </w:rPr>
  </w:style>
  <w:style w:type="character" w:customStyle="1" w:styleId="FontStyle13">
    <w:name w:val="Font Style13"/>
    <w:uiPriority w:val="99"/>
    <w:rsid w:val="00EF1B10"/>
    <w:rPr>
      <w:rFonts w:ascii="Calibri" w:hAnsi="Calibri" w:cs="Calibri"/>
      <w:b/>
      <w:bCs/>
      <w:sz w:val="20"/>
      <w:szCs w:val="20"/>
    </w:rPr>
  </w:style>
  <w:style w:type="character" w:customStyle="1" w:styleId="FontStyle14">
    <w:name w:val="Font Style14"/>
    <w:uiPriority w:val="99"/>
    <w:rsid w:val="00EF1B10"/>
    <w:rPr>
      <w:rFonts w:ascii="Calibri" w:hAnsi="Calibri" w:cs="Calibri"/>
      <w:sz w:val="20"/>
      <w:szCs w:val="20"/>
    </w:rPr>
  </w:style>
  <w:style w:type="paragraph" w:customStyle="1" w:styleId="Style8">
    <w:name w:val="Style8"/>
    <w:basedOn w:val="Normalny"/>
    <w:uiPriority w:val="99"/>
    <w:rsid w:val="00EF1B10"/>
    <w:pPr>
      <w:widowControl w:val="0"/>
      <w:autoSpaceDE w:val="0"/>
      <w:autoSpaceDN w:val="0"/>
      <w:adjustRightInd w:val="0"/>
      <w:spacing w:line="269" w:lineRule="exact"/>
      <w:ind w:hanging="542"/>
      <w:jc w:val="both"/>
    </w:pPr>
    <w:rPr>
      <w:rFonts w:ascii="Calibri" w:hAnsi="Calibri"/>
      <w:sz w:val="24"/>
    </w:rPr>
  </w:style>
  <w:style w:type="character" w:customStyle="1" w:styleId="FontStyle12">
    <w:name w:val="Font Style12"/>
    <w:uiPriority w:val="99"/>
    <w:rsid w:val="00EF1B10"/>
    <w:rPr>
      <w:rFonts w:ascii="Calibri" w:hAnsi="Calibri" w:cs="Calibri"/>
      <w:b/>
      <w:bCs/>
      <w:i/>
      <w:iCs/>
      <w:sz w:val="20"/>
      <w:szCs w:val="20"/>
    </w:rPr>
  </w:style>
  <w:style w:type="character" w:styleId="UyteHipercze">
    <w:name w:val="FollowedHyperlink"/>
    <w:aliases w:val="OdwiedzoneHiperłącze"/>
    <w:basedOn w:val="Domylnaczcionkaakapitu"/>
    <w:uiPriority w:val="99"/>
    <w:unhideWhenUsed/>
    <w:rsid w:val="009C2304"/>
    <w:rPr>
      <w:color w:val="954F72" w:themeColor="followedHyperlink"/>
      <w:u w:val="single"/>
    </w:rPr>
  </w:style>
  <w:style w:type="paragraph" w:styleId="Nagwek">
    <w:name w:val="header"/>
    <w:aliases w:val="Nagłówek strony"/>
    <w:basedOn w:val="Normalny"/>
    <w:link w:val="NagwekZnak"/>
    <w:unhideWhenUsed/>
    <w:rsid w:val="005C6792"/>
    <w:pPr>
      <w:tabs>
        <w:tab w:val="left" w:pos="3402"/>
        <w:tab w:val="center" w:pos="4536"/>
        <w:tab w:val="right" w:pos="9072"/>
      </w:tabs>
    </w:pPr>
    <w:rPr>
      <w:rFonts w:ascii="Arial" w:hAnsi="Arial"/>
      <w:sz w:val="24"/>
      <w:szCs w:val="20"/>
    </w:rPr>
  </w:style>
  <w:style w:type="character" w:customStyle="1" w:styleId="NagwekZnak">
    <w:name w:val="Nagłówek Znak"/>
    <w:aliases w:val="Nagłówek strony Znak"/>
    <w:basedOn w:val="Domylnaczcionkaakapitu"/>
    <w:link w:val="Nagwek"/>
    <w:rsid w:val="005C6792"/>
    <w:rPr>
      <w:rFonts w:ascii="Arial" w:eastAsia="Times New Roman" w:hAnsi="Arial" w:cs="Times New Roman"/>
      <w:sz w:val="24"/>
      <w:szCs w:val="20"/>
      <w:lang w:eastAsia="pl-PL"/>
    </w:rPr>
  </w:style>
  <w:style w:type="table" w:styleId="Tabela-Siatka">
    <w:name w:val="Table Grid"/>
    <w:basedOn w:val="Standardowy"/>
    <w:uiPriority w:val="59"/>
    <w:rsid w:val="005C679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ontStyle78">
    <w:name w:val="Font Style78"/>
    <w:basedOn w:val="Domylnaczcionkaakapitu"/>
    <w:uiPriority w:val="99"/>
    <w:rsid w:val="005C6792"/>
    <w:rPr>
      <w:rFonts w:ascii="Tahoma" w:hAnsi="Tahoma" w:cs="Tahoma"/>
      <w:b/>
      <w:bCs/>
      <w:sz w:val="18"/>
      <w:szCs w:val="18"/>
    </w:rPr>
  </w:style>
  <w:style w:type="character" w:customStyle="1" w:styleId="FontStyle41">
    <w:name w:val="Font Style41"/>
    <w:basedOn w:val="Domylnaczcionkaakapitu"/>
    <w:uiPriority w:val="99"/>
    <w:rsid w:val="005C6792"/>
    <w:rPr>
      <w:rFonts w:ascii="Verdana" w:hAnsi="Verdana" w:cs="Verdana"/>
      <w:b/>
      <w:bCs/>
      <w:i/>
      <w:iCs/>
      <w:sz w:val="12"/>
      <w:szCs w:val="12"/>
    </w:rPr>
  </w:style>
  <w:style w:type="character" w:customStyle="1" w:styleId="FontStyle42">
    <w:name w:val="Font Style42"/>
    <w:basedOn w:val="Domylnaczcionkaakapitu"/>
    <w:uiPriority w:val="99"/>
    <w:rsid w:val="005C6792"/>
    <w:rPr>
      <w:rFonts w:ascii="Calibri" w:hAnsi="Calibri" w:cs="Calibri"/>
      <w:sz w:val="14"/>
      <w:szCs w:val="14"/>
    </w:rPr>
  </w:style>
  <w:style w:type="table" w:customStyle="1" w:styleId="Tabela-Siatka1">
    <w:name w:val="Tabela - Siatka1"/>
    <w:basedOn w:val="Standardowy"/>
    <w:next w:val="Tabela-Siatka"/>
    <w:uiPriority w:val="59"/>
    <w:rsid w:val="005C6792"/>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ListItemtable">
    <w:name w:val="List Item table"/>
    <w:basedOn w:val="Normalny"/>
    <w:rsid w:val="005C6792"/>
    <w:pPr>
      <w:numPr>
        <w:numId w:val="1"/>
      </w:numPr>
      <w:spacing w:before="20" w:after="20"/>
    </w:pPr>
    <w:rPr>
      <w:rFonts w:ascii="Arial" w:hAnsi="Arial"/>
      <w:szCs w:val="20"/>
      <w:lang w:val="de-DE" w:eastAsia="en-US"/>
    </w:rPr>
  </w:style>
  <w:style w:type="paragraph" w:customStyle="1" w:styleId="Table">
    <w:name w:val="Table"/>
    <w:basedOn w:val="Normalny"/>
    <w:rsid w:val="005C6792"/>
    <w:pPr>
      <w:spacing w:before="20" w:after="20"/>
    </w:pPr>
    <w:rPr>
      <w:rFonts w:ascii="Arial" w:hAnsi="Arial"/>
      <w:szCs w:val="20"/>
      <w:lang w:val="en-US" w:eastAsia="en-US"/>
    </w:rPr>
  </w:style>
  <w:style w:type="paragraph" w:customStyle="1" w:styleId="Style25">
    <w:name w:val="Style25"/>
    <w:basedOn w:val="Normalny"/>
    <w:uiPriority w:val="99"/>
    <w:rsid w:val="005C6792"/>
    <w:pPr>
      <w:widowControl w:val="0"/>
      <w:autoSpaceDE w:val="0"/>
      <w:autoSpaceDN w:val="0"/>
      <w:adjustRightInd w:val="0"/>
      <w:spacing w:line="269" w:lineRule="exact"/>
      <w:jc w:val="center"/>
    </w:pPr>
    <w:rPr>
      <w:rFonts w:ascii="Calibri" w:eastAsiaTheme="minorEastAsia" w:hAnsi="Calibri" w:cstheme="minorBidi"/>
      <w:sz w:val="24"/>
    </w:rPr>
  </w:style>
  <w:style w:type="paragraph" w:customStyle="1" w:styleId="Style28">
    <w:name w:val="Style28"/>
    <w:basedOn w:val="Normalny"/>
    <w:uiPriority w:val="99"/>
    <w:rsid w:val="005C6792"/>
    <w:pPr>
      <w:widowControl w:val="0"/>
      <w:autoSpaceDE w:val="0"/>
      <w:autoSpaceDN w:val="0"/>
      <w:adjustRightInd w:val="0"/>
      <w:spacing w:line="274" w:lineRule="exact"/>
      <w:jc w:val="center"/>
    </w:pPr>
    <w:rPr>
      <w:rFonts w:ascii="Calibri" w:eastAsiaTheme="minorEastAsia" w:hAnsi="Calibri" w:cstheme="minorBidi"/>
      <w:sz w:val="24"/>
    </w:rPr>
  </w:style>
  <w:style w:type="paragraph" w:customStyle="1" w:styleId="Style29">
    <w:name w:val="Style29"/>
    <w:basedOn w:val="Normalny"/>
    <w:uiPriority w:val="99"/>
    <w:rsid w:val="005C6792"/>
    <w:pPr>
      <w:widowControl w:val="0"/>
      <w:autoSpaceDE w:val="0"/>
      <w:autoSpaceDN w:val="0"/>
      <w:adjustRightInd w:val="0"/>
    </w:pPr>
    <w:rPr>
      <w:rFonts w:ascii="Calibri" w:eastAsiaTheme="minorEastAsia" w:hAnsi="Calibri" w:cstheme="minorBidi"/>
      <w:sz w:val="24"/>
    </w:rPr>
  </w:style>
  <w:style w:type="character" w:customStyle="1" w:styleId="Nagwek1Znak">
    <w:name w:val="Nagłówek 1 Znak"/>
    <w:aliases w:val="Heading 1 Char Znak"/>
    <w:basedOn w:val="Domylnaczcionkaakapitu"/>
    <w:link w:val="Nagwek1"/>
    <w:rsid w:val="00E130EF"/>
    <w:rPr>
      <w:rFonts w:asciiTheme="majorHAnsi" w:eastAsiaTheme="majorEastAsia" w:hAnsiTheme="majorHAnsi" w:cstheme="majorBidi"/>
      <w:color w:val="2E74B5" w:themeColor="accent1" w:themeShade="BF"/>
      <w:sz w:val="32"/>
      <w:szCs w:val="32"/>
      <w:lang w:eastAsia="pl-PL"/>
    </w:rPr>
  </w:style>
  <w:style w:type="character" w:customStyle="1" w:styleId="Nagwek4Znak">
    <w:name w:val="Nagłówek 4 Znak"/>
    <w:aliases w:val="heading 4 Znak,niet gebruikt Znak"/>
    <w:basedOn w:val="Domylnaczcionkaakapitu"/>
    <w:link w:val="Nagwek4"/>
    <w:rsid w:val="00E130EF"/>
    <w:rPr>
      <w:rFonts w:ascii="Arial" w:eastAsia="Times New Roman" w:hAnsi="Arial" w:cs="Arial"/>
      <w:bCs/>
      <w:iCs/>
      <w:kern w:val="20"/>
      <w:szCs w:val="28"/>
      <w:lang w:val="en-US"/>
    </w:rPr>
  </w:style>
  <w:style w:type="character" w:customStyle="1" w:styleId="Nagwek5Znak">
    <w:name w:val="Nagłówek 5 Znak"/>
    <w:aliases w:val="niet gebruikt. Znak"/>
    <w:basedOn w:val="Domylnaczcionkaakapitu"/>
    <w:link w:val="Nagwek5"/>
    <w:rsid w:val="00E130EF"/>
    <w:rPr>
      <w:rFonts w:ascii="Arial" w:eastAsia="Times New Roman" w:hAnsi="Arial" w:cs="Arial"/>
      <w:kern w:val="20"/>
      <w:szCs w:val="26"/>
      <w:lang w:val="en-US"/>
    </w:rPr>
  </w:style>
  <w:style w:type="character" w:customStyle="1" w:styleId="Nagwek6Znak">
    <w:name w:val="Nagłówek 6 Znak"/>
    <w:aliases w:val="niet gebruikt.. Znak,Heading 6 Char Znak"/>
    <w:basedOn w:val="Domylnaczcionkaakapitu"/>
    <w:link w:val="Nagwek6"/>
    <w:rsid w:val="00E130EF"/>
    <w:rPr>
      <w:rFonts w:ascii="Arial" w:eastAsia="Times New Roman" w:hAnsi="Arial" w:cs="Arial"/>
      <w:bCs/>
      <w:kern w:val="20"/>
      <w:lang w:val="en-US"/>
    </w:rPr>
  </w:style>
  <w:style w:type="character" w:customStyle="1" w:styleId="Nagwek7Znak">
    <w:name w:val="Nagłówek 7 Znak"/>
    <w:aliases w:val="niet gebruikt... Znak"/>
    <w:basedOn w:val="Domylnaczcionkaakapitu"/>
    <w:link w:val="Nagwek7"/>
    <w:rsid w:val="00E130EF"/>
    <w:rPr>
      <w:rFonts w:ascii="Arial" w:eastAsia="Times New Roman" w:hAnsi="Arial" w:cs="Arial"/>
      <w:bCs/>
      <w:kern w:val="20"/>
      <w:lang w:val="en-US"/>
    </w:rPr>
  </w:style>
  <w:style w:type="character" w:customStyle="1" w:styleId="Nagwek8Znak">
    <w:name w:val="Nagłówek 8 Znak"/>
    <w:aliases w:val="niet gebruikt.... Znak"/>
    <w:basedOn w:val="Domylnaczcionkaakapitu"/>
    <w:link w:val="Nagwek8"/>
    <w:rsid w:val="00E130EF"/>
    <w:rPr>
      <w:rFonts w:ascii="Arial" w:eastAsia="Times New Roman" w:hAnsi="Arial" w:cs="Arial"/>
      <w:b/>
      <w:bCs/>
      <w:sz w:val="12"/>
      <w:szCs w:val="12"/>
    </w:rPr>
  </w:style>
  <w:style w:type="character" w:customStyle="1" w:styleId="Nagwek9Znak">
    <w:name w:val="Nagłówek 9 Znak"/>
    <w:aliases w:val="niet gebruikt..... Znak"/>
    <w:basedOn w:val="Domylnaczcionkaakapitu"/>
    <w:link w:val="Nagwek9"/>
    <w:rsid w:val="00E130EF"/>
    <w:rPr>
      <w:rFonts w:ascii="Arial" w:eastAsia="Times New Roman" w:hAnsi="Arial" w:cs="Arial"/>
      <w:b/>
      <w:bCs/>
      <w:color w:val="FFFFFF"/>
      <w:sz w:val="20"/>
      <w:szCs w:val="20"/>
    </w:rPr>
  </w:style>
  <w:style w:type="paragraph" w:styleId="Tekstpodstawowy2">
    <w:name w:val="Body Text 2"/>
    <w:basedOn w:val="Normalny"/>
    <w:link w:val="Tekstpodstawowy2Znak"/>
    <w:unhideWhenUsed/>
    <w:rsid w:val="00E130EF"/>
    <w:pPr>
      <w:spacing w:before="120" w:after="120" w:line="480" w:lineRule="auto"/>
      <w:ind w:left="567" w:hanging="567"/>
      <w:jc w:val="both"/>
    </w:pPr>
    <w:rPr>
      <w:rFonts w:ascii="Times New Roman" w:hAnsi="Times New Roman"/>
      <w:sz w:val="24"/>
    </w:rPr>
  </w:style>
  <w:style w:type="character" w:customStyle="1" w:styleId="Tekstpodstawowy2Znak">
    <w:name w:val="Tekst podstawowy 2 Znak"/>
    <w:basedOn w:val="Domylnaczcionkaakapitu"/>
    <w:link w:val="Tekstpodstawowy2"/>
    <w:rsid w:val="00E130EF"/>
    <w:rPr>
      <w:rFonts w:ascii="Times New Roman" w:eastAsia="Times New Roman" w:hAnsi="Times New Roman" w:cs="Times New Roman"/>
      <w:sz w:val="24"/>
      <w:szCs w:val="24"/>
      <w:lang w:eastAsia="pl-PL"/>
    </w:rPr>
  </w:style>
  <w:style w:type="paragraph" w:styleId="Tekstpodstawowy3">
    <w:name w:val="Body Text 3"/>
    <w:basedOn w:val="Normalny"/>
    <w:link w:val="Tekstpodstawowy3Znak"/>
    <w:unhideWhenUsed/>
    <w:rsid w:val="00E130EF"/>
    <w:pPr>
      <w:spacing w:before="120" w:after="120"/>
      <w:ind w:left="567" w:hanging="567"/>
      <w:jc w:val="both"/>
    </w:pPr>
    <w:rPr>
      <w:rFonts w:ascii="Times New Roman" w:hAnsi="Times New Roman"/>
      <w:sz w:val="16"/>
      <w:szCs w:val="16"/>
    </w:rPr>
  </w:style>
  <w:style w:type="character" w:customStyle="1" w:styleId="Tekstpodstawowy3Znak">
    <w:name w:val="Tekst podstawowy 3 Znak"/>
    <w:basedOn w:val="Domylnaczcionkaakapitu"/>
    <w:link w:val="Tekstpodstawowy3"/>
    <w:rsid w:val="00E130EF"/>
    <w:rPr>
      <w:rFonts w:ascii="Times New Roman" w:eastAsia="Times New Roman" w:hAnsi="Times New Roman" w:cs="Times New Roman"/>
      <w:sz w:val="16"/>
      <w:szCs w:val="16"/>
      <w:lang w:eastAsia="pl-PL"/>
    </w:rPr>
  </w:style>
  <w:style w:type="paragraph" w:customStyle="1" w:styleId="ScheduleCrossreferenceSalans">
    <w:name w:val="Schedule Crossreference Salans"/>
    <w:basedOn w:val="Normalny"/>
    <w:next w:val="Normalny"/>
    <w:rsid w:val="00E130EF"/>
    <w:pPr>
      <w:pageBreakBefore/>
      <w:spacing w:before="120" w:after="480" w:line="288" w:lineRule="auto"/>
      <w:jc w:val="center"/>
      <w:outlineLvl w:val="0"/>
    </w:pPr>
    <w:rPr>
      <w:rFonts w:ascii="Arial" w:hAnsi="Arial"/>
      <w:b/>
      <w:caps/>
      <w:kern w:val="20"/>
      <w:sz w:val="22"/>
      <w:lang w:val="en-US" w:eastAsia="en-US"/>
    </w:rPr>
  </w:style>
  <w:style w:type="paragraph" w:customStyle="1" w:styleId="ScheduleNumberedSalans">
    <w:name w:val="Schedule Numbered Salans"/>
    <w:basedOn w:val="Normalny"/>
    <w:next w:val="Normalny"/>
    <w:rsid w:val="00E130EF"/>
    <w:pPr>
      <w:pageBreakBefore/>
      <w:spacing w:before="120" w:after="480" w:line="288" w:lineRule="auto"/>
      <w:jc w:val="center"/>
      <w:outlineLvl w:val="0"/>
    </w:pPr>
    <w:rPr>
      <w:rFonts w:ascii="Arial" w:hAnsi="Arial"/>
      <w:b/>
      <w:caps/>
      <w:kern w:val="20"/>
      <w:sz w:val="22"/>
      <w:lang w:val="en-US" w:eastAsia="en-US"/>
    </w:rPr>
  </w:style>
  <w:style w:type="paragraph" w:customStyle="1" w:styleId="BodyText21">
    <w:name w:val="Body Text 21"/>
    <w:basedOn w:val="Normalny"/>
    <w:rsid w:val="00E130EF"/>
    <w:pPr>
      <w:widowControl w:val="0"/>
      <w:spacing w:before="120"/>
      <w:ind w:left="567" w:hanging="567"/>
      <w:jc w:val="both"/>
    </w:pPr>
    <w:rPr>
      <w:rFonts w:ascii="Arial" w:hAnsi="Arial"/>
      <w:sz w:val="22"/>
      <w:szCs w:val="20"/>
    </w:rPr>
  </w:style>
  <w:style w:type="paragraph" w:customStyle="1" w:styleId="Styl1">
    <w:name w:val="Styl1"/>
    <w:basedOn w:val="Normalny"/>
    <w:qFormat/>
    <w:rsid w:val="00E130EF"/>
    <w:pPr>
      <w:numPr>
        <w:numId w:val="5"/>
      </w:numPr>
      <w:spacing w:before="120"/>
      <w:jc w:val="both"/>
    </w:pPr>
    <w:rPr>
      <w:rFonts w:ascii="Arial" w:hAnsi="Arial"/>
      <w:b/>
      <w:sz w:val="28"/>
      <w:szCs w:val="20"/>
    </w:rPr>
  </w:style>
  <w:style w:type="character" w:styleId="Pogrubienie">
    <w:name w:val="Strong"/>
    <w:qFormat/>
    <w:rsid w:val="00E130EF"/>
    <w:rPr>
      <w:b/>
      <w:bCs/>
    </w:rPr>
  </w:style>
  <w:style w:type="paragraph" w:styleId="Tekstpodstawowywcity">
    <w:name w:val="Body Text Indent"/>
    <w:basedOn w:val="Normalny"/>
    <w:link w:val="TekstpodstawowywcityZnak"/>
    <w:rsid w:val="00E130EF"/>
    <w:pPr>
      <w:spacing w:before="120" w:after="120"/>
      <w:ind w:left="283" w:hanging="567"/>
      <w:jc w:val="both"/>
    </w:pPr>
    <w:rPr>
      <w:rFonts w:ascii="Times New Roman" w:hAnsi="Times New Roman"/>
      <w:sz w:val="24"/>
    </w:rPr>
  </w:style>
  <w:style w:type="character" w:customStyle="1" w:styleId="TekstpodstawowywcityZnak">
    <w:name w:val="Tekst podstawowy wcięty Znak"/>
    <w:basedOn w:val="Domylnaczcionkaakapitu"/>
    <w:link w:val="Tekstpodstawowywcity"/>
    <w:rsid w:val="00E130EF"/>
    <w:rPr>
      <w:rFonts w:ascii="Times New Roman" w:eastAsia="Times New Roman" w:hAnsi="Times New Roman" w:cs="Times New Roman"/>
      <w:sz w:val="24"/>
      <w:szCs w:val="24"/>
      <w:lang w:eastAsia="pl-PL"/>
    </w:rPr>
  </w:style>
  <w:style w:type="paragraph" w:styleId="Tekstpodstawowywcity2">
    <w:name w:val="Body Text Indent 2"/>
    <w:basedOn w:val="Normalny"/>
    <w:link w:val="Tekstpodstawowywcity2Znak"/>
    <w:unhideWhenUsed/>
    <w:rsid w:val="00E130EF"/>
    <w:pPr>
      <w:spacing w:before="120" w:after="120" w:line="480" w:lineRule="auto"/>
      <w:ind w:left="283" w:hanging="567"/>
      <w:jc w:val="both"/>
    </w:pPr>
    <w:rPr>
      <w:rFonts w:ascii="Times New Roman" w:hAnsi="Times New Roman"/>
      <w:sz w:val="24"/>
    </w:rPr>
  </w:style>
  <w:style w:type="character" w:customStyle="1" w:styleId="Tekstpodstawowywcity2Znak">
    <w:name w:val="Tekst podstawowy wcięty 2 Znak"/>
    <w:basedOn w:val="Domylnaczcionkaakapitu"/>
    <w:link w:val="Tekstpodstawowywcity2"/>
    <w:rsid w:val="00E130EF"/>
    <w:rPr>
      <w:rFonts w:ascii="Times New Roman" w:eastAsia="Times New Roman" w:hAnsi="Times New Roman" w:cs="Times New Roman"/>
      <w:sz w:val="24"/>
      <w:szCs w:val="24"/>
      <w:lang w:eastAsia="pl-PL"/>
    </w:rPr>
  </w:style>
  <w:style w:type="paragraph" w:styleId="Bezodstpw">
    <w:name w:val="No Spacing"/>
    <w:link w:val="BezodstpwZnak"/>
    <w:uiPriority w:val="1"/>
    <w:qFormat/>
    <w:rsid w:val="00E130EF"/>
    <w:pPr>
      <w:spacing w:before="120" w:after="0" w:line="240" w:lineRule="auto"/>
      <w:ind w:left="567" w:hanging="567"/>
      <w:jc w:val="both"/>
    </w:pPr>
    <w:rPr>
      <w:rFonts w:ascii="Calibri" w:eastAsia="Calibri" w:hAnsi="Calibri" w:cs="Times New Roman"/>
    </w:rPr>
  </w:style>
  <w:style w:type="character" w:customStyle="1" w:styleId="BezodstpwZnak">
    <w:name w:val="Bez odstępów Znak"/>
    <w:link w:val="Bezodstpw"/>
    <w:uiPriority w:val="1"/>
    <w:locked/>
    <w:rsid w:val="00E130EF"/>
    <w:rPr>
      <w:rFonts w:ascii="Calibri" w:eastAsia="Calibri" w:hAnsi="Calibri" w:cs="Times New Roman"/>
    </w:rPr>
  </w:style>
  <w:style w:type="paragraph" w:customStyle="1" w:styleId="Default">
    <w:name w:val="Default"/>
    <w:rsid w:val="00E130EF"/>
    <w:pPr>
      <w:autoSpaceDE w:val="0"/>
      <w:autoSpaceDN w:val="0"/>
      <w:adjustRightInd w:val="0"/>
      <w:spacing w:before="120" w:after="0" w:line="240" w:lineRule="auto"/>
      <w:ind w:left="567" w:hanging="567"/>
      <w:jc w:val="both"/>
    </w:pPr>
    <w:rPr>
      <w:rFonts w:ascii="Calibri" w:eastAsia="Times New Roman" w:hAnsi="Calibri" w:cs="Calibri"/>
      <w:color w:val="000000"/>
      <w:sz w:val="24"/>
      <w:szCs w:val="24"/>
      <w:lang w:val="en-US" w:eastAsia="pl-PL"/>
    </w:rPr>
  </w:style>
  <w:style w:type="paragraph" w:styleId="NormalnyWeb">
    <w:name w:val="Normal (Web)"/>
    <w:basedOn w:val="Normalny"/>
    <w:unhideWhenUsed/>
    <w:rsid w:val="00E130EF"/>
    <w:pPr>
      <w:spacing w:before="100" w:beforeAutospacing="1" w:after="100" w:afterAutospacing="1"/>
      <w:ind w:left="567" w:hanging="567"/>
      <w:jc w:val="both"/>
    </w:pPr>
    <w:rPr>
      <w:rFonts w:ascii="Times" w:eastAsiaTheme="minorHAnsi" w:hAnsi="Times"/>
      <w:szCs w:val="20"/>
      <w:lang w:val="cs-CZ"/>
    </w:rPr>
  </w:style>
  <w:style w:type="paragraph" w:styleId="Spistreci1">
    <w:name w:val="toc 1"/>
    <w:basedOn w:val="Normalny"/>
    <w:next w:val="Normalny"/>
    <w:autoRedefine/>
    <w:uiPriority w:val="39"/>
    <w:rsid w:val="00E130EF"/>
    <w:pPr>
      <w:spacing w:before="120" w:after="120"/>
      <w:ind w:left="567" w:hanging="567"/>
      <w:jc w:val="both"/>
    </w:pPr>
    <w:rPr>
      <w:rFonts w:ascii="Arial" w:hAnsi="Arial"/>
      <w:b/>
      <w:bCs/>
      <w:caps/>
      <w:szCs w:val="20"/>
    </w:rPr>
  </w:style>
  <w:style w:type="paragraph" w:styleId="Legenda">
    <w:name w:val="caption"/>
    <w:basedOn w:val="Normalny"/>
    <w:next w:val="Normalny"/>
    <w:autoRedefine/>
    <w:qFormat/>
    <w:rsid w:val="00E130EF"/>
    <w:pPr>
      <w:numPr>
        <w:numId w:val="6"/>
      </w:numPr>
      <w:pBdr>
        <w:top w:val="single" w:sz="4" w:space="1" w:color="808080"/>
        <w:left w:val="single" w:sz="4" w:space="4" w:color="808080"/>
        <w:bottom w:val="single" w:sz="4" w:space="1" w:color="808080"/>
        <w:right w:val="single" w:sz="4" w:space="4" w:color="808080"/>
      </w:pBdr>
      <w:shd w:val="clear" w:color="auto" w:fill="666666"/>
      <w:spacing w:before="120"/>
      <w:jc w:val="center"/>
    </w:pPr>
    <w:rPr>
      <w:rFonts w:ascii="Arial" w:hAnsi="Arial" w:cs="Arial"/>
      <w:b/>
      <w:bCs/>
      <w:caps/>
      <w:color w:val="F8F8F8"/>
      <w:sz w:val="22"/>
      <w:szCs w:val="22"/>
      <w:shd w:val="clear" w:color="auto" w:fill="666666"/>
    </w:rPr>
  </w:style>
  <w:style w:type="paragraph" w:styleId="Spistreci2">
    <w:name w:val="toc 2"/>
    <w:basedOn w:val="Normalny"/>
    <w:next w:val="Normalny"/>
    <w:autoRedefine/>
    <w:uiPriority w:val="39"/>
    <w:rsid w:val="00E130EF"/>
    <w:pPr>
      <w:spacing w:before="120"/>
      <w:ind w:left="200" w:hanging="567"/>
      <w:jc w:val="both"/>
    </w:pPr>
    <w:rPr>
      <w:rFonts w:ascii="Arial" w:hAnsi="Arial"/>
      <w:smallCaps/>
      <w:szCs w:val="20"/>
    </w:rPr>
  </w:style>
  <w:style w:type="paragraph" w:customStyle="1" w:styleId="Standdopkt">
    <w:name w:val="Stand do pkt"/>
    <w:basedOn w:val="Normalny"/>
    <w:autoRedefine/>
    <w:rsid w:val="00E130EF"/>
    <w:pPr>
      <w:tabs>
        <w:tab w:val="num" w:pos="1080"/>
      </w:tabs>
      <w:spacing w:before="120"/>
      <w:ind w:left="1080" w:hanging="1080"/>
      <w:jc w:val="both"/>
    </w:pPr>
    <w:rPr>
      <w:rFonts w:ascii="Arial" w:hAnsi="Arial" w:cs="Arial"/>
      <w:szCs w:val="20"/>
    </w:rPr>
  </w:style>
  <w:style w:type="paragraph" w:customStyle="1" w:styleId="Standardwylicz1">
    <w:name w:val="Standard wylicz 1"/>
    <w:basedOn w:val="Normalny"/>
    <w:next w:val="Normalny"/>
    <w:autoRedefine/>
    <w:rsid w:val="00E130EF"/>
    <w:pPr>
      <w:numPr>
        <w:numId w:val="7"/>
      </w:numPr>
      <w:spacing w:before="120"/>
      <w:jc w:val="both"/>
    </w:pPr>
    <w:rPr>
      <w:rFonts w:ascii="Arial" w:hAnsi="Arial" w:cs="Arial"/>
      <w:szCs w:val="20"/>
    </w:rPr>
  </w:style>
  <w:style w:type="paragraph" w:customStyle="1" w:styleId="Krawd">
    <w:name w:val="Krawędż"/>
    <w:basedOn w:val="Normalny"/>
    <w:next w:val="Normalny"/>
    <w:autoRedefine/>
    <w:rsid w:val="00E130EF"/>
    <w:pPr>
      <w:spacing w:before="120"/>
      <w:ind w:left="567" w:hanging="567"/>
      <w:jc w:val="center"/>
    </w:pPr>
    <w:rPr>
      <w:rFonts w:ascii="Arial" w:hAnsi="Arial" w:cs="Arial"/>
      <w:b/>
      <w:bCs/>
      <w:i/>
      <w:iCs/>
      <w:color w:val="F0F0F0"/>
      <w:spacing w:val="40"/>
      <w:sz w:val="72"/>
      <w:szCs w:val="72"/>
    </w:rPr>
  </w:style>
  <w:style w:type="paragraph" w:customStyle="1" w:styleId="Standardwylicz2">
    <w:name w:val="Standard wylicz 2"/>
    <w:basedOn w:val="Normalny"/>
    <w:rsid w:val="00E130EF"/>
    <w:pPr>
      <w:numPr>
        <w:numId w:val="8"/>
      </w:numPr>
      <w:spacing w:before="120"/>
      <w:jc w:val="both"/>
    </w:pPr>
    <w:rPr>
      <w:rFonts w:ascii="Arial" w:hAnsi="Arial" w:cs="Arial"/>
      <w:szCs w:val="20"/>
    </w:rPr>
  </w:style>
  <w:style w:type="paragraph" w:styleId="Tytu">
    <w:name w:val="Title"/>
    <w:basedOn w:val="Normalny"/>
    <w:link w:val="TytuZnak"/>
    <w:qFormat/>
    <w:rsid w:val="00E130EF"/>
    <w:pPr>
      <w:spacing w:before="120"/>
      <w:ind w:left="567" w:hanging="567"/>
      <w:jc w:val="center"/>
    </w:pPr>
    <w:rPr>
      <w:rFonts w:ascii="Arial" w:hAnsi="Arial" w:cs="Arial"/>
      <w:b/>
      <w:bCs/>
      <w:sz w:val="24"/>
      <w:lang w:eastAsia="en-US"/>
    </w:rPr>
  </w:style>
  <w:style w:type="character" w:customStyle="1" w:styleId="TytuZnak">
    <w:name w:val="Tytuł Znak"/>
    <w:basedOn w:val="Domylnaczcionkaakapitu"/>
    <w:link w:val="Tytu"/>
    <w:rsid w:val="00E130EF"/>
    <w:rPr>
      <w:rFonts w:ascii="Arial" w:eastAsia="Times New Roman" w:hAnsi="Arial" w:cs="Arial"/>
      <w:b/>
      <w:bCs/>
      <w:sz w:val="24"/>
      <w:szCs w:val="24"/>
    </w:rPr>
  </w:style>
  <w:style w:type="paragraph" w:customStyle="1" w:styleId="Standardowypunktowany">
    <w:name w:val="Standardowy punktowany"/>
    <w:basedOn w:val="Normalny"/>
    <w:rsid w:val="00E130EF"/>
    <w:pPr>
      <w:numPr>
        <w:numId w:val="9"/>
      </w:numPr>
      <w:tabs>
        <w:tab w:val="left" w:pos="312"/>
      </w:tabs>
      <w:spacing w:before="120"/>
      <w:jc w:val="both"/>
    </w:pPr>
    <w:rPr>
      <w:rFonts w:ascii="Arial" w:hAnsi="Arial" w:cs="Arial"/>
      <w:szCs w:val="20"/>
    </w:rPr>
  </w:style>
  <w:style w:type="paragraph" w:styleId="Tekstpodstawowywcity3">
    <w:name w:val="Body Text Indent 3"/>
    <w:basedOn w:val="Normalny"/>
    <w:link w:val="Tekstpodstawowywcity3Znak"/>
    <w:rsid w:val="00E130EF"/>
    <w:pPr>
      <w:spacing w:before="120"/>
      <w:ind w:left="360" w:hanging="180"/>
      <w:jc w:val="both"/>
    </w:pPr>
    <w:rPr>
      <w:rFonts w:ascii="Arial" w:hAnsi="Arial" w:cs="Arial"/>
      <w:szCs w:val="20"/>
    </w:rPr>
  </w:style>
  <w:style w:type="character" w:customStyle="1" w:styleId="Tekstpodstawowywcity3Znak">
    <w:name w:val="Tekst podstawowy wcięty 3 Znak"/>
    <w:basedOn w:val="Domylnaczcionkaakapitu"/>
    <w:link w:val="Tekstpodstawowywcity3"/>
    <w:rsid w:val="00E130EF"/>
    <w:rPr>
      <w:rFonts w:ascii="Arial" w:eastAsia="Times New Roman" w:hAnsi="Arial" w:cs="Arial"/>
      <w:sz w:val="20"/>
      <w:szCs w:val="20"/>
      <w:lang w:eastAsia="pl-PL"/>
    </w:rPr>
  </w:style>
  <w:style w:type="paragraph" w:styleId="Podtytu">
    <w:name w:val="Subtitle"/>
    <w:basedOn w:val="Normalny"/>
    <w:link w:val="PodtytuZnak"/>
    <w:qFormat/>
    <w:rsid w:val="00E130EF"/>
    <w:pPr>
      <w:spacing w:before="120"/>
      <w:ind w:left="567" w:hanging="567"/>
      <w:jc w:val="both"/>
    </w:pPr>
    <w:rPr>
      <w:rFonts w:ascii="Arial" w:hAnsi="Arial" w:cs="Arial"/>
      <w:b/>
      <w:bCs/>
      <w:szCs w:val="20"/>
    </w:rPr>
  </w:style>
  <w:style w:type="character" w:customStyle="1" w:styleId="PodtytuZnak">
    <w:name w:val="Podtytuł Znak"/>
    <w:basedOn w:val="Domylnaczcionkaakapitu"/>
    <w:link w:val="Podtytu"/>
    <w:rsid w:val="00E130EF"/>
    <w:rPr>
      <w:rFonts w:ascii="Arial" w:eastAsia="Times New Roman" w:hAnsi="Arial" w:cs="Arial"/>
      <w:b/>
      <w:bCs/>
      <w:sz w:val="20"/>
      <w:szCs w:val="20"/>
      <w:lang w:eastAsia="pl-PL"/>
    </w:rPr>
  </w:style>
  <w:style w:type="character" w:customStyle="1" w:styleId="content1">
    <w:name w:val="content1"/>
    <w:basedOn w:val="Domylnaczcionkaakapitu"/>
    <w:rsid w:val="00E130EF"/>
    <w:rPr>
      <w:rFonts w:ascii="Arial" w:hAnsi="Arial" w:cs="Arial"/>
      <w:color w:val="auto"/>
      <w:sz w:val="18"/>
      <w:szCs w:val="18"/>
    </w:rPr>
  </w:style>
  <w:style w:type="paragraph" w:customStyle="1" w:styleId="StandardowyNumerowany">
    <w:name w:val="Standardowy Numerowany"/>
    <w:basedOn w:val="Normalny"/>
    <w:rsid w:val="00E130EF"/>
    <w:pPr>
      <w:numPr>
        <w:numId w:val="10"/>
      </w:numPr>
      <w:tabs>
        <w:tab w:val="left" w:pos="312"/>
      </w:tabs>
      <w:spacing w:before="120"/>
      <w:jc w:val="both"/>
    </w:pPr>
    <w:rPr>
      <w:rFonts w:ascii="Arial" w:hAnsi="Arial" w:cs="Arial"/>
      <w:szCs w:val="20"/>
    </w:rPr>
  </w:style>
  <w:style w:type="paragraph" w:customStyle="1" w:styleId="StandardowyBold">
    <w:name w:val="Standardowy Bold"/>
    <w:basedOn w:val="Normalny"/>
    <w:next w:val="Normalny"/>
    <w:rsid w:val="00E130EF"/>
    <w:pPr>
      <w:spacing w:before="120"/>
      <w:ind w:left="567" w:hanging="567"/>
      <w:jc w:val="both"/>
    </w:pPr>
    <w:rPr>
      <w:rFonts w:ascii="Arial" w:hAnsi="Arial" w:cs="Arial"/>
      <w:b/>
      <w:bCs/>
      <w:szCs w:val="20"/>
    </w:rPr>
  </w:style>
  <w:style w:type="paragraph" w:styleId="Spistreci8">
    <w:name w:val="toc 8"/>
    <w:basedOn w:val="Normalny"/>
    <w:next w:val="Normalny"/>
    <w:autoRedefine/>
    <w:uiPriority w:val="39"/>
    <w:rsid w:val="00E130EF"/>
    <w:pPr>
      <w:spacing w:before="120"/>
      <w:ind w:left="1400" w:hanging="567"/>
      <w:jc w:val="both"/>
    </w:pPr>
    <w:rPr>
      <w:rFonts w:ascii="Arial" w:hAnsi="Arial"/>
      <w:sz w:val="18"/>
      <w:szCs w:val="18"/>
    </w:rPr>
  </w:style>
  <w:style w:type="paragraph" w:customStyle="1" w:styleId="Zalacznik">
    <w:name w:val="Zalacznik"/>
    <w:basedOn w:val="Normalny"/>
    <w:next w:val="Normalny"/>
    <w:autoRedefine/>
    <w:rsid w:val="00E130EF"/>
    <w:pPr>
      <w:widowControl w:val="0"/>
      <w:tabs>
        <w:tab w:val="num" w:pos="1080"/>
        <w:tab w:val="num" w:pos="1980"/>
        <w:tab w:val="left" w:pos="2340"/>
        <w:tab w:val="left" w:pos="2520"/>
      </w:tabs>
      <w:autoSpaceDE w:val="0"/>
      <w:autoSpaceDN w:val="0"/>
      <w:adjustRightInd w:val="0"/>
      <w:spacing w:before="120" w:after="120" w:line="320" w:lineRule="atLeast"/>
      <w:ind w:left="1980" w:hanging="1696"/>
      <w:jc w:val="both"/>
    </w:pPr>
    <w:rPr>
      <w:rFonts w:cs="Verdana"/>
      <w:b/>
      <w:bCs/>
      <w:noProof/>
      <w:sz w:val="24"/>
    </w:rPr>
  </w:style>
  <w:style w:type="paragraph" w:customStyle="1" w:styleId="Rozdzial">
    <w:name w:val="Rozdzial"/>
    <w:basedOn w:val="Nagwek1"/>
    <w:next w:val="Normalny"/>
    <w:rsid w:val="00E130EF"/>
    <w:pPr>
      <w:keepLines w:val="0"/>
      <w:tabs>
        <w:tab w:val="num" w:pos="360"/>
      </w:tabs>
      <w:spacing w:before="960" w:after="960" w:line="320" w:lineRule="atLeast"/>
      <w:ind w:left="432" w:firstLine="288"/>
      <w:jc w:val="both"/>
    </w:pPr>
    <w:rPr>
      <w:rFonts w:ascii="Verdana" w:eastAsia="Times New Roman" w:hAnsi="Verdana" w:cs="Verdana"/>
      <w:b/>
      <w:bCs/>
      <w:color w:val="auto"/>
    </w:rPr>
  </w:style>
  <w:style w:type="paragraph" w:customStyle="1" w:styleId="DefaultText">
    <w:name w:val="Default Text"/>
    <w:basedOn w:val="Normalny"/>
    <w:rsid w:val="00E130EF"/>
    <w:pPr>
      <w:overflowPunct w:val="0"/>
      <w:autoSpaceDE w:val="0"/>
      <w:autoSpaceDN w:val="0"/>
      <w:adjustRightInd w:val="0"/>
      <w:spacing w:before="120"/>
      <w:ind w:left="567" w:hanging="567"/>
      <w:jc w:val="both"/>
      <w:textAlignment w:val="baseline"/>
    </w:pPr>
    <w:rPr>
      <w:rFonts w:cs="Verdana"/>
      <w:sz w:val="24"/>
      <w:lang w:val="en-US"/>
    </w:rPr>
  </w:style>
  <w:style w:type="paragraph" w:customStyle="1" w:styleId="xl23">
    <w:name w:val="xl23"/>
    <w:basedOn w:val="Normalny"/>
    <w:rsid w:val="00E130EF"/>
    <w:pPr>
      <w:spacing w:before="100" w:beforeAutospacing="1" w:after="100" w:afterAutospacing="1"/>
      <w:ind w:left="567" w:hanging="567"/>
      <w:jc w:val="center"/>
      <w:textAlignment w:val="center"/>
    </w:pPr>
    <w:rPr>
      <w:rFonts w:ascii="Arial" w:hAnsi="Arial" w:cs="Arial"/>
      <w:b/>
      <w:bCs/>
      <w:sz w:val="16"/>
      <w:szCs w:val="16"/>
    </w:rPr>
  </w:style>
  <w:style w:type="paragraph" w:customStyle="1" w:styleId="1">
    <w:name w:val="1"/>
    <w:basedOn w:val="Normalny"/>
    <w:rsid w:val="00E130EF"/>
    <w:pPr>
      <w:tabs>
        <w:tab w:val="left" w:pos="709"/>
      </w:tabs>
      <w:spacing w:before="120"/>
      <w:ind w:left="567" w:hanging="567"/>
      <w:jc w:val="both"/>
    </w:pPr>
    <w:rPr>
      <w:rFonts w:ascii="Tahoma" w:hAnsi="Tahoma" w:cs="Tahoma"/>
      <w:sz w:val="24"/>
    </w:rPr>
  </w:style>
  <w:style w:type="paragraph" w:customStyle="1" w:styleId="ZnakZnakZnakZnakZnakZnakZnakZnakZnakZnakZnakZnakZnakZnakZnakZnak">
    <w:name w:val="Znak Znak Znak Znak Znak Znak Znak Znak Znak Znak Znak Znak Znak Znak Znak Znak"/>
    <w:basedOn w:val="Normalny"/>
    <w:rsid w:val="00E130EF"/>
    <w:pPr>
      <w:tabs>
        <w:tab w:val="left" w:pos="709"/>
      </w:tabs>
      <w:spacing w:before="120"/>
      <w:ind w:left="567" w:hanging="567"/>
      <w:jc w:val="both"/>
    </w:pPr>
    <w:rPr>
      <w:rFonts w:ascii="Tahoma" w:hAnsi="Tahoma" w:cs="Tahoma"/>
      <w:sz w:val="24"/>
    </w:rPr>
  </w:style>
  <w:style w:type="paragraph" w:customStyle="1" w:styleId="ZnakZnak">
    <w:name w:val="Znak Znak"/>
    <w:basedOn w:val="Normalny"/>
    <w:rsid w:val="00E130EF"/>
    <w:pPr>
      <w:tabs>
        <w:tab w:val="left" w:pos="709"/>
      </w:tabs>
      <w:spacing w:before="120"/>
      <w:ind w:left="567" w:hanging="567"/>
      <w:jc w:val="both"/>
    </w:pPr>
    <w:rPr>
      <w:rFonts w:ascii="Tahoma" w:hAnsi="Tahoma" w:cs="Tahoma"/>
      <w:sz w:val="24"/>
    </w:rPr>
  </w:style>
  <w:style w:type="paragraph" w:customStyle="1" w:styleId="1ZnakZnakZnak">
    <w:name w:val="1 Znak Znak Znak"/>
    <w:basedOn w:val="Normalny"/>
    <w:rsid w:val="00E130EF"/>
    <w:pPr>
      <w:tabs>
        <w:tab w:val="left" w:pos="709"/>
      </w:tabs>
      <w:spacing w:before="120"/>
      <w:ind w:left="567" w:hanging="567"/>
      <w:jc w:val="both"/>
    </w:pPr>
    <w:rPr>
      <w:rFonts w:ascii="Tahoma" w:hAnsi="Tahoma" w:cs="Tahoma"/>
      <w:sz w:val="24"/>
    </w:rPr>
  </w:style>
  <w:style w:type="character" w:styleId="Wyrnienieintensywne">
    <w:name w:val="Intense Emphasis"/>
    <w:basedOn w:val="Domylnaczcionkaakapitu"/>
    <w:qFormat/>
    <w:rsid w:val="00E130EF"/>
    <w:rPr>
      <w:rFonts w:cs="Times New Roman"/>
      <w:b/>
      <w:bCs/>
      <w:i/>
      <w:iCs/>
      <w:color w:val="auto"/>
    </w:rPr>
  </w:style>
  <w:style w:type="paragraph" w:styleId="Listapunktowana2">
    <w:name w:val="List Bullet 2"/>
    <w:basedOn w:val="Normalny"/>
    <w:autoRedefine/>
    <w:rsid w:val="00E130EF"/>
    <w:pPr>
      <w:spacing w:before="120"/>
      <w:ind w:left="643" w:hanging="360"/>
      <w:jc w:val="both"/>
    </w:pPr>
    <w:rPr>
      <w:rFonts w:ascii="Arial" w:hAnsi="Arial" w:cs="Arial"/>
      <w:szCs w:val="20"/>
    </w:rPr>
  </w:style>
  <w:style w:type="paragraph" w:customStyle="1" w:styleId="Akapitzlist1">
    <w:name w:val="Akapit z listą1"/>
    <w:basedOn w:val="Normalny"/>
    <w:rsid w:val="00E130EF"/>
    <w:pPr>
      <w:spacing w:before="120"/>
      <w:ind w:left="720" w:hanging="567"/>
      <w:jc w:val="both"/>
    </w:pPr>
    <w:rPr>
      <w:rFonts w:ascii="Arial" w:hAnsi="Arial"/>
      <w:sz w:val="24"/>
    </w:rPr>
  </w:style>
  <w:style w:type="character" w:customStyle="1" w:styleId="EquationCaption">
    <w:name w:val="_Equation Caption"/>
    <w:rsid w:val="00E130EF"/>
    <w:rPr>
      <w:rFonts w:cs="Times New Roman"/>
    </w:rPr>
  </w:style>
  <w:style w:type="paragraph" w:styleId="Zwykytekst">
    <w:name w:val="Plain Text"/>
    <w:basedOn w:val="Normalny"/>
    <w:link w:val="ZwykytekstZnak"/>
    <w:unhideWhenUsed/>
    <w:rsid w:val="00E130EF"/>
    <w:pPr>
      <w:spacing w:before="120"/>
      <w:ind w:left="567" w:hanging="567"/>
      <w:jc w:val="both"/>
    </w:pPr>
    <w:rPr>
      <w:rFonts w:ascii="Courier New" w:hAnsi="Courier New" w:cs="Courier New"/>
      <w:szCs w:val="20"/>
    </w:rPr>
  </w:style>
  <w:style w:type="character" w:customStyle="1" w:styleId="ZwykytekstZnak">
    <w:name w:val="Zwykły tekst Znak"/>
    <w:basedOn w:val="Domylnaczcionkaakapitu"/>
    <w:link w:val="Zwykytekst"/>
    <w:rsid w:val="00E130EF"/>
    <w:rPr>
      <w:rFonts w:ascii="Courier New" w:eastAsia="Times New Roman" w:hAnsi="Courier New" w:cs="Courier New"/>
      <w:sz w:val="20"/>
      <w:szCs w:val="20"/>
      <w:lang w:eastAsia="pl-PL"/>
    </w:rPr>
  </w:style>
  <w:style w:type="character" w:customStyle="1" w:styleId="WW8Num1z4">
    <w:name w:val="WW8Num1z4"/>
    <w:rsid w:val="00E130EF"/>
  </w:style>
  <w:style w:type="character" w:customStyle="1" w:styleId="luchili">
    <w:name w:val="luc_hili"/>
    <w:basedOn w:val="Domylnaczcionkaakapitu"/>
    <w:rsid w:val="00E130EF"/>
  </w:style>
  <w:style w:type="paragraph" w:customStyle="1" w:styleId="font5">
    <w:name w:val="font5"/>
    <w:basedOn w:val="Normalny"/>
    <w:rsid w:val="00E130EF"/>
    <w:pPr>
      <w:spacing w:before="100" w:beforeAutospacing="1" w:after="100" w:afterAutospacing="1"/>
      <w:ind w:left="567" w:hanging="567"/>
      <w:jc w:val="both"/>
    </w:pPr>
    <w:rPr>
      <w:rFonts w:ascii="Arial" w:hAnsi="Arial" w:cs="Arial"/>
      <w:color w:val="000000"/>
      <w:sz w:val="18"/>
      <w:szCs w:val="18"/>
    </w:rPr>
  </w:style>
  <w:style w:type="paragraph" w:customStyle="1" w:styleId="xl63">
    <w:name w:val="xl63"/>
    <w:basedOn w:val="Normalny"/>
    <w:rsid w:val="00E130EF"/>
    <w:pPr>
      <w:pBdr>
        <w:top w:val="single" w:sz="4" w:space="0" w:color="auto"/>
        <w:left w:val="single" w:sz="4" w:space="0" w:color="auto"/>
        <w:bottom w:val="single" w:sz="4" w:space="0" w:color="auto"/>
        <w:right w:val="single" w:sz="4" w:space="0" w:color="auto"/>
      </w:pBdr>
      <w:spacing w:before="100" w:beforeAutospacing="1" w:after="100" w:afterAutospacing="1"/>
      <w:ind w:left="567" w:hanging="567"/>
      <w:jc w:val="center"/>
      <w:textAlignment w:val="center"/>
    </w:pPr>
    <w:rPr>
      <w:rFonts w:ascii="Arial" w:hAnsi="Arial" w:cs="Arial"/>
      <w:sz w:val="18"/>
      <w:szCs w:val="18"/>
    </w:rPr>
  </w:style>
  <w:style w:type="paragraph" w:customStyle="1" w:styleId="xl64">
    <w:name w:val="xl64"/>
    <w:basedOn w:val="Normalny"/>
    <w:rsid w:val="00E130EF"/>
    <w:pPr>
      <w:pBdr>
        <w:top w:val="single" w:sz="4" w:space="0" w:color="auto"/>
        <w:left w:val="single" w:sz="4" w:space="0" w:color="auto"/>
        <w:bottom w:val="single" w:sz="4" w:space="0" w:color="auto"/>
        <w:right w:val="single" w:sz="4" w:space="0" w:color="auto"/>
      </w:pBdr>
      <w:spacing w:before="100" w:beforeAutospacing="1" w:after="100" w:afterAutospacing="1"/>
      <w:ind w:left="567" w:hanging="567"/>
      <w:jc w:val="center"/>
      <w:textAlignment w:val="center"/>
    </w:pPr>
    <w:rPr>
      <w:rFonts w:ascii="Arial" w:hAnsi="Arial" w:cs="Arial"/>
      <w:i/>
      <w:iCs/>
      <w:sz w:val="18"/>
      <w:szCs w:val="18"/>
    </w:rPr>
  </w:style>
  <w:style w:type="paragraph" w:customStyle="1" w:styleId="xl65">
    <w:name w:val="xl65"/>
    <w:basedOn w:val="Normalny"/>
    <w:rsid w:val="00E130EF"/>
    <w:pPr>
      <w:pBdr>
        <w:top w:val="single" w:sz="4" w:space="0" w:color="auto"/>
        <w:left w:val="single" w:sz="4" w:space="0" w:color="auto"/>
        <w:bottom w:val="single" w:sz="4" w:space="0" w:color="auto"/>
        <w:right w:val="single" w:sz="4" w:space="0" w:color="auto"/>
      </w:pBdr>
      <w:spacing w:before="100" w:beforeAutospacing="1" w:after="100" w:afterAutospacing="1"/>
      <w:ind w:left="567" w:hanging="567"/>
      <w:jc w:val="both"/>
    </w:pPr>
    <w:rPr>
      <w:rFonts w:ascii="Times New Roman" w:hAnsi="Times New Roman"/>
      <w:szCs w:val="20"/>
    </w:rPr>
  </w:style>
  <w:style w:type="paragraph" w:customStyle="1" w:styleId="xl66">
    <w:name w:val="xl66"/>
    <w:basedOn w:val="Normalny"/>
    <w:rsid w:val="00E130EF"/>
    <w:pPr>
      <w:pBdr>
        <w:top w:val="single" w:sz="4" w:space="0" w:color="auto"/>
        <w:left w:val="single" w:sz="4" w:space="0" w:color="auto"/>
        <w:bottom w:val="single" w:sz="4" w:space="0" w:color="auto"/>
        <w:right w:val="single" w:sz="4" w:space="0" w:color="auto"/>
      </w:pBdr>
      <w:spacing w:before="100" w:beforeAutospacing="1" w:after="100" w:afterAutospacing="1"/>
      <w:ind w:left="567" w:hanging="567"/>
      <w:jc w:val="both"/>
      <w:textAlignment w:val="center"/>
    </w:pPr>
    <w:rPr>
      <w:rFonts w:ascii="Arial" w:hAnsi="Arial" w:cs="Arial"/>
      <w:sz w:val="18"/>
      <w:szCs w:val="18"/>
    </w:rPr>
  </w:style>
  <w:style w:type="paragraph" w:customStyle="1" w:styleId="xl67">
    <w:name w:val="xl67"/>
    <w:basedOn w:val="Normalny"/>
    <w:rsid w:val="00E130EF"/>
    <w:pPr>
      <w:pBdr>
        <w:top w:val="single" w:sz="4" w:space="0" w:color="auto"/>
        <w:left w:val="single" w:sz="4" w:space="0" w:color="auto"/>
        <w:bottom w:val="single" w:sz="4" w:space="0" w:color="auto"/>
        <w:right w:val="single" w:sz="4" w:space="0" w:color="auto"/>
      </w:pBdr>
      <w:spacing w:before="100" w:beforeAutospacing="1" w:after="100" w:afterAutospacing="1"/>
      <w:ind w:left="567" w:hanging="567"/>
      <w:jc w:val="center"/>
      <w:textAlignment w:val="center"/>
    </w:pPr>
    <w:rPr>
      <w:rFonts w:ascii="Arial" w:hAnsi="Arial" w:cs="Arial"/>
      <w:sz w:val="18"/>
      <w:szCs w:val="18"/>
    </w:rPr>
  </w:style>
  <w:style w:type="character" w:customStyle="1" w:styleId="FontStyle22">
    <w:name w:val="Font Style22"/>
    <w:basedOn w:val="Domylnaczcionkaakapitu"/>
    <w:uiPriority w:val="99"/>
    <w:rsid w:val="00574D6B"/>
    <w:rPr>
      <w:rFonts w:ascii="Arial" w:hAnsi="Arial" w:cs="Arial"/>
      <w:b/>
      <w:bCs/>
      <w:sz w:val="20"/>
      <w:szCs w:val="20"/>
    </w:rPr>
  </w:style>
  <w:style w:type="paragraph" w:styleId="Nagwekspisutreci">
    <w:name w:val="TOC Heading"/>
    <w:basedOn w:val="Nagwek1"/>
    <w:next w:val="Normalny"/>
    <w:uiPriority w:val="39"/>
    <w:unhideWhenUsed/>
    <w:qFormat/>
    <w:rsid w:val="00F65B1E"/>
    <w:pPr>
      <w:spacing w:line="259" w:lineRule="auto"/>
      <w:outlineLvl w:val="9"/>
    </w:pPr>
  </w:style>
  <w:style w:type="paragraph" w:styleId="Spistreci3">
    <w:name w:val="toc 3"/>
    <w:basedOn w:val="Normalny"/>
    <w:next w:val="Normalny"/>
    <w:autoRedefine/>
    <w:uiPriority w:val="39"/>
    <w:unhideWhenUsed/>
    <w:rsid w:val="00F65B1E"/>
    <w:pPr>
      <w:spacing w:after="100"/>
      <w:ind w:left="400"/>
    </w:pPr>
  </w:style>
  <w:style w:type="table" w:customStyle="1" w:styleId="Tabela-Siatka2">
    <w:name w:val="Tabela - Siatka2"/>
    <w:basedOn w:val="Standardowy"/>
    <w:next w:val="Tabela-Siatka"/>
    <w:uiPriority w:val="59"/>
    <w:rsid w:val="00C20BFC"/>
    <w:pPr>
      <w:spacing w:after="0" w:line="240" w:lineRule="auto"/>
      <w:ind w:left="357"/>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listy1">
    <w:name w:val="Bez listy1"/>
    <w:next w:val="Bezlisty"/>
    <w:uiPriority w:val="99"/>
    <w:semiHidden/>
    <w:unhideWhenUsed/>
    <w:rsid w:val="00EC4507"/>
  </w:style>
  <w:style w:type="table" w:customStyle="1" w:styleId="Tabela-Siatka3">
    <w:name w:val="Tabela - Siatka3"/>
    <w:basedOn w:val="Standardowy"/>
    <w:next w:val="Tabela-Siatka"/>
    <w:uiPriority w:val="59"/>
    <w:rsid w:val="00EC4507"/>
    <w:pPr>
      <w:spacing w:after="0" w:line="240" w:lineRule="auto"/>
      <w:ind w:left="357"/>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pistreci4">
    <w:name w:val="toc 4"/>
    <w:basedOn w:val="Spistreci3"/>
    <w:next w:val="Normalny"/>
    <w:autoRedefine/>
    <w:rsid w:val="00EC4507"/>
    <w:pPr>
      <w:widowControl w:val="0"/>
      <w:tabs>
        <w:tab w:val="left" w:pos="600"/>
        <w:tab w:val="right" w:pos="9344"/>
      </w:tabs>
      <w:spacing w:after="0"/>
      <w:ind w:hanging="567"/>
    </w:pPr>
    <w:rPr>
      <w:rFonts w:ascii="Arial" w:hAnsi="Arial"/>
      <w:noProof/>
      <w:sz w:val="22"/>
      <w:szCs w:val="22"/>
    </w:rPr>
  </w:style>
  <w:style w:type="paragraph" w:customStyle="1" w:styleId="listawypunktowana3">
    <w:name w:val="lista wypunktowana 3"/>
    <w:basedOn w:val="Normalny"/>
    <w:autoRedefine/>
    <w:rsid w:val="00EC4507"/>
    <w:pPr>
      <w:widowControl w:val="0"/>
      <w:numPr>
        <w:numId w:val="16"/>
      </w:numPr>
      <w:spacing w:line="360" w:lineRule="auto"/>
      <w:ind w:left="1491" w:hanging="357"/>
    </w:pPr>
    <w:rPr>
      <w:rFonts w:ascii="Arial" w:hAnsi="Arial"/>
      <w:sz w:val="22"/>
      <w:szCs w:val="20"/>
    </w:rPr>
  </w:style>
  <w:style w:type="paragraph" w:customStyle="1" w:styleId="akapit">
    <w:name w:val="akapit"/>
    <w:basedOn w:val="Normalny"/>
    <w:link w:val="akapitZnak1"/>
    <w:qFormat/>
    <w:rsid w:val="00EC4507"/>
    <w:pPr>
      <w:spacing w:before="60" w:after="60" w:line="336" w:lineRule="auto"/>
      <w:jc w:val="both"/>
    </w:pPr>
    <w:rPr>
      <w:rFonts w:ascii="Times New Roman" w:hAnsi="Times New Roman"/>
      <w:sz w:val="24"/>
      <w:szCs w:val="20"/>
    </w:rPr>
  </w:style>
  <w:style w:type="character" w:customStyle="1" w:styleId="akapitZnak1">
    <w:name w:val="akapit Znak1"/>
    <w:link w:val="akapit"/>
    <w:rsid w:val="00EC4507"/>
    <w:rPr>
      <w:rFonts w:ascii="Times New Roman" w:eastAsia="Times New Roman" w:hAnsi="Times New Roman" w:cs="Times New Roman"/>
      <w:sz w:val="24"/>
      <w:szCs w:val="20"/>
      <w:lang w:eastAsia="pl-PL"/>
    </w:rPr>
  </w:style>
  <w:style w:type="paragraph" w:customStyle="1" w:styleId="Rub3">
    <w:name w:val="Rub3"/>
    <w:basedOn w:val="Normalny"/>
    <w:next w:val="Normalny"/>
    <w:rsid w:val="00EC4507"/>
    <w:pPr>
      <w:tabs>
        <w:tab w:val="left" w:pos="709"/>
      </w:tabs>
      <w:spacing w:before="80" w:line="264" w:lineRule="auto"/>
      <w:jc w:val="both"/>
    </w:pPr>
    <w:rPr>
      <w:rFonts w:ascii="Times New Roman" w:hAnsi="Times New Roman"/>
      <w:b/>
      <w:i/>
      <w:szCs w:val="20"/>
      <w:lang w:val="en-GB"/>
    </w:rPr>
  </w:style>
  <w:style w:type="character" w:styleId="Tekstzastpczy">
    <w:name w:val="Placeholder Text"/>
    <w:basedOn w:val="Domylnaczcionkaakapitu"/>
    <w:uiPriority w:val="99"/>
    <w:semiHidden/>
    <w:rsid w:val="00EC4507"/>
    <w:rPr>
      <w:color w:val="808080"/>
    </w:rPr>
  </w:style>
  <w:style w:type="paragraph" w:customStyle="1" w:styleId="Bulleted">
    <w:name w:val="Bulleted"/>
    <w:aliases w:val="Symbol (symbol),Left:  0.63 cm,Hanging:  0.63 cm"/>
    <w:basedOn w:val="Normalny"/>
    <w:rsid w:val="00EC4507"/>
    <w:pPr>
      <w:numPr>
        <w:numId w:val="17"/>
      </w:numPr>
      <w:spacing w:after="200"/>
      <w:jc w:val="both"/>
    </w:pPr>
    <w:rPr>
      <w:rFonts w:ascii="Times New Roman" w:hAnsi="Times New Roman"/>
      <w:sz w:val="24"/>
      <w:lang w:eastAsia="en-US"/>
    </w:rPr>
  </w:style>
  <w:style w:type="table" w:customStyle="1" w:styleId="Tabela-Siatka11">
    <w:name w:val="Tabela - Siatka11"/>
    <w:basedOn w:val="Standardowy"/>
    <w:next w:val="Tabela-Siatka"/>
    <w:uiPriority w:val="59"/>
    <w:rsid w:val="00EC4507"/>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HeadingGeneral">
    <w:name w:val="Heading General"/>
    <w:basedOn w:val="Normalny"/>
    <w:next w:val="TOC"/>
    <w:rsid w:val="00EC4507"/>
    <w:pPr>
      <w:spacing w:after="520"/>
      <w:jc w:val="center"/>
    </w:pPr>
    <w:rPr>
      <w:rFonts w:ascii="Times New Roman" w:hAnsi="Times New Roman"/>
      <w:b/>
      <w:sz w:val="36"/>
      <w:szCs w:val="36"/>
      <w:lang w:eastAsia="en-US"/>
    </w:rPr>
  </w:style>
  <w:style w:type="paragraph" w:customStyle="1" w:styleId="TOC">
    <w:name w:val="TOC"/>
    <w:basedOn w:val="Normalny"/>
    <w:autoRedefine/>
    <w:rsid w:val="00EC4507"/>
    <w:pPr>
      <w:spacing w:after="200"/>
      <w:jc w:val="center"/>
    </w:pPr>
    <w:rPr>
      <w:rFonts w:ascii="Arial" w:hAnsi="Arial" w:cs="Arial"/>
      <w:b/>
      <w:sz w:val="28"/>
      <w:szCs w:val="28"/>
      <w:lang w:eastAsia="en-US"/>
    </w:rPr>
  </w:style>
  <w:style w:type="paragraph" w:customStyle="1" w:styleId="tocpage">
    <w:name w:val="toc page"/>
    <w:basedOn w:val="TOC"/>
    <w:next w:val="Normalny"/>
    <w:rsid w:val="00EC4507"/>
    <w:pPr>
      <w:jc w:val="right"/>
    </w:pPr>
    <w:rPr>
      <w:b w:val="0"/>
      <w:sz w:val="20"/>
    </w:rPr>
  </w:style>
  <w:style w:type="paragraph" w:customStyle="1" w:styleId="Normal1">
    <w:name w:val="Normal 1"/>
    <w:aliases w:val="N1"/>
    <w:basedOn w:val="Normalny"/>
    <w:uiPriority w:val="99"/>
    <w:rsid w:val="00EC4507"/>
    <w:pPr>
      <w:spacing w:after="200"/>
      <w:ind w:left="1418"/>
      <w:jc w:val="both"/>
    </w:pPr>
    <w:rPr>
      <w:rFonts w:ascii="Times New Roman" w:hAnsi="Times New Roman"/>
      <w:sz w:val="24"/>
      <w:lang w:eastAsia="en-US"/>
    </w:rPr>
  </w:style>
  <w:style w:type="paragraph" w:customStyle="1" w:styleId="Normal2">
    <w:name w:val="Normal 2"/>
    <w:basedOn w:val="Normalny"/>
    <w:rsid w:val="00EC4507"/>
    <w:pPr>
      <w:spacing w:after="200"/>
      <w:ind w:left="1701"/>
      <w:jc w:val="both"/>
    </w:pPr>
    <w:rPr>
      <w:rFonts w:ascii="Times New Roman" w:hAnsi="Times New Roman"/>
      <w:sz w:val="24"/>
      <w:lang w:eastAsia="en-US"/>
    </w:rPr>
  </w:style>
  <w:style w:type="paragraph" w:customStyle="1" w:styleId="Normal3">
    <w:name w:val="Normal 3"/>
    <w:basedOn w:val="Normalny"/>
    <w:rsid w:val="00EC4507"/>
    <w:pPr>
      <w:spacing w:after="200"/>
      <w:ind w:left="1985"/>
      <w:jc w:val="both"/>
    </w:pPr>
    <w:rPr>
      <w:rFonts w:ascii="Times New Roman" w:hAnsi="Times New Roman"/>
      <w:sz w:val="24"/>
      <w:lang w:eastAsia="en-US"/>
    </w:rPr>
  </w:style>
  <w:style w:type="numbering" w:customStyle="1" w:styleId="Listapunktowana1">
    <w:name w:val="Lista punktowana1"/>
    <w:link w:val="listbulletChar"/>
    <w:rsid w:val="00EC4507"/>
    <w:pPr>
      <w:numPr>
        <w:numId w:val="18"/>
      </w:numPr>
    </w:pPr>
  </w:style>
  <w:style w:type="paragraph" w:customStyle="1" w:styleId="lista">
    <w:name w:val="list a)"/>
    <w:basedOn w:val="Normalny"/>
    <w:rsid w:val="00EC4507"/>
    <w:pPr>
      <w:numPr>
        <w:numId w:val="19"/>
      </w:numPr>
      <w:spacing w:after="200"/>
      <w:jc w:val="both"/>
    </w:pPr>
    <w:rPr>
      <w:rFonts w:ascii="Times New Roman" w:hAnsi="Times New Roman"/>
      <w:sz w:val="24"/>
      <w:lang w:eastAsia="en-US"/>
    </w:rPr>
  </w:style>
  <w:style w:type="paragraph" w:customStyle="1" w:styleId="LegalMention">
    <w:name w:val="LegalMention"/>
    <w:basedOn w:val="Normalny"/>
    <w:rsid w:val="00EC4507"/>
    <w:pPr>
      <w:keepLines/>
      <w:framePr w:wrap="around" w:vAnchor="text" w:hAnchor="page" w:x="262" w:y="-2794" w:anchorLock="1"/>
      <w:spacing w:after="200"/>
      <w:jc w:val="both"/>
    </w:pPr>
    <w:rPr>
      <w:rFonts w:ascii="Times New Roman" w:hAnsi="Times New Roman"/>
      <w:sz w:val="24"/>
      <w:szCs w:val="20"/>
      <w:lang w:eastAsia="en-US"/>
    </w:rPr>
  </w:style>
  <w:style w:type="paragraph" w:customStyle="1" w:styleId="RestrictedUse">
    <w:name w:val="RestrictedUse"/>
    <w:basedOn w:val="Normalny"/>
    <w:rsid w:val="00EC4507"/>
    <w:pPr>
      <w:keepLines/>
      <w:spacing w:after="200"/>
      <w:jc w:val="right"/>
    </w:pPr>
    <w:rPr>
      <w:rFonts w:ascii="Arial" w:hAnsi="Arial"/>
      <w:i/>
      <w:color w:val="808080"/>
      <w:sz w:val="16"/>
      <w:szCs w:val="20"/>
      <w:lang w:eastAsia="en-US"/>
    </w:rPr>
  </w:style>
  <w:style w:type="paragraph" w:customStyle="1" w:styleId="Normal4">
    <w:name w:val="Normal 4"/>
    <w:basedOn w:val="Normal3"/>
    <w:rsid w:val="00EC4507"/>
    <w:pPr>
      <w:ind w:left="2268"/>
    </w:pPr>
  </w:style>
  <w:style w:type="paragraph" w:customStyle="1" w:styleId="TableauNormal1">
    <w:name w:val="Tableau Normal1"/>
    <w:basedOn w:val="Normalny"/>
    <w:rsid w:val="00EC4507"/>
    <w:pPr>
      <w:spacing w:before="100" w:after="100"/>
      <w:jc w:val="both"/>
    </w:pPr>
    <w:rPr>
      <w:rFonts w:ascii="Times New Roman" w:hAnsi="Times New Roman"/>
      <w:sz w:val="24"/>
      <w:lang w:eastAsia="en-US"/>
    </w:rPr>
  </w:style>
  <w:style w:type="paragraph" w:styleId="Spistreci6">
    <w:name w:val="toc 6"/>
    <w:basedOn w:val="Normalny"/>
    <w:next w:val="Normalny"/>
    <w:autoRedefine/>
    <w:uiPriority w:val="39"/>
    <w:rsid w:val="00EC4507"/>
    <w:pPr>
      <w:spacing w:after="200"/>
      <w:ind w:left="1200"/>
      <w:jc w:val="both"/>
    </w:pPr>
    <w:rPr>
      <w:rFonts w:ascii="Times New Roman" w:hAnsi="Times New Roman"/>
      <w:sz w:val="24"/>
      <w:lang w:eastAsia="en-US"/>
    </w:rPr>
  </w:style>
  <w:style w:type="paragraph" w:styleId="Spistreci5">
    <w:name w:val="toc 5"/>
    <w:basedOn w:val="Normalny"/>
    <w:next w:val="Normalny"/>
    <w:autoRedefine/>
    <w:uiPriority w:val="39"/>
    <w:rsid w:val="00EC4507"/>
    <w:pPr>
      <w:spacing w:after="200"/>
      <w:ind w:left="960"/>
      <w:jc w:val="both"/>
    </w:pPr>
    <w:rPr>
      <w:rFonts w:ascii="Arial" w:hAnsi="Arial"/>
      <w:lang w:eastAsia="en-US"/>
    </w:rPr>
  </w:style>
  <w:style w:type="paragraph" w:styleId="Spistreci7">
    <w:name w:val="toc 7"/>
    <w:basedOn w:val="Normalny"/>
    <w:next w:val="Normalny"/>
    <w:autoRedefine/>
    <w:uiPriority w:val="39"/>
    <w:rsid w:val="00EC4507"/>
    <w:pPr>
      <w:spacing w:after="200"/>
      <w:ind w:left="1440"/>
      <w:jc w:val="both"/>
    </w:pPr>
    <w:rPr>
      <w:rFonts w:ascii="Times New Roman" w:hAnsi="Times New Roman"/>
      <w:sz w:val="24"/>
      <w:lang w:eastAsia="en-US"/>
    </w:rPr>
  </w:style>
  <w:style w:type="paragraph" w:styleId="Spistreci9">
    <w:name w:val="toc 9"/>
    <w:basedOn w:val="Normalny"/>
    <w:next w:val="Normalny"/>
    <w:autoRedefine/>
    <w:uiPriority w:val="39"/>
    <w:rsid w:val="00EC4507"/>
    <w:pPr>
      <w:spacing w:after="200"/>
      <w:ind w:left="1920"/>
      <w:jc w:val="both"/>
    </w:pPr>
    <w:rPr>
      <w:rFonts w:ascii="Times New Roman" w:hAnsi="Times New Roman"/>
      <w:sz w:val="24"/>
      <w:lang w:eastAsia="en-US"/>
    </w:rPr>
  </w:style>
  <w:style w:type="paragraph" w:customStyle="1" w:styleId="Reference">
    <w:name w:val="Reference"/>
    <w:basedOn w:val="Normalny"/>
    <w:autoRedefine/>
    <w:rsid w:val="00EC4507"/>
    <w:pPr>
      <w:keepLines/>
      <w:numPr>
        <w:numId w:val="20"/>
      </w:numPr>
      <w:adjustRightInd w:val="0"/>
      <w:snapToGrid w:val="0"/>
      <w:spacing w:after="200"/>
    </w:pPr>
    <w:rPr>
      <w:rFonts w:ascii="Times New Roman" w:hAnsi="Times New Roman"/>
      <w:sz w:val="24"/>
      <w:lang w:eastAsia="en-US"/>
    </w:rPr>
  </w:style>
  <w:style w:type="character" w:customStyle="1" w:styleId="Stylwiadomocie-mail441">
    <w:name w:val="Styl wiadomości e-mail 441"/>
    <w:basedOn w:val="Domylnaczcionkaakapitu"/>
    <w:rsid w:val="00EC4507"/>
    <w:rPr>
      <w:rFonts w:ascii="Arial" w:hAnsi="Arial" w:cs="Arial"/>
      <w:color w:val="000080"/>
      <w:sz w:val="20"/>
    </w:rPr>
  </w:style>
  <w:style w:type="paragraph" w:customStyle="1" w:styleId="Subdiv1">
    <w:name w:val="Subdiv. 1"/>
    <w:basedOn w:val="Normalny"/>
    <w:next w:val="Normalny"/>
    <w:uiPriority w:val="99"/>
    <w:rsid w:val="00EC4507"/>
    <w:pPr>
      <w:keepLines/>
      <w:spacing w:after="200"/>
      <w:ind w:left="1420" w:hanging="340"/>
      <w:jc w:val="both"/>
    </w:pPr>
    <w:rPr>
      <w:rFonts w:ascii="Times New Roman" w:hAnsi="Times New Roman" w:cs="Palatino"/>
      <w:sz w:val="24"/>
      <w:szCs w:val="20"/>
      <w:lang w:val="en-US" w:eastAsia="zh-CN"/>
    </w:rPr>
  </w:style>
  <w:style w:type="paragraph" w:customStyle="1" w:styleId="Normal">
    <w:name w:val="Normal +"/>
    <w:basedOn w:val="Normalny"/>
    <w:next w:val="Normalny"/>
    <w:rsid w:val="00EC4507"/>
    <w:pPr>
      <w:keepLines/>
      <w:spacing w:after="200"/>
      <w:ind w:left="1120" w:hanging="1120"/>
      <w:jc w:val="both"/>
    </w:pPr>
    <w:rPr>
      <w:rFonts w:ascii="Times New Roman" w:hAnsi="Times New Roman" w:cs="Palatino"/>
      <w:sz w:val="24"/>
      <w:szCs w:val="20"/>
      <w:lang w:val="en-US" w:eastAsia="zh-CN"/>
    </w:rPr>
  </w:style>
  <w:style w:type="paragraph" w:customStyle="1" w:styleId="Subdiv2">
    <w:name w:val="Subdiv. 2"/>
    <w:basedOn w:val="Normalny"/>
    <w:rsid w:val="00EC4507"/>
    <w:pPr>
      <w:keepLines/>
      <w:spacing w:after="200"/>
      <w:ind w:left="1700" w:hanging="280"/>
      <w:jc w:val="both"/>
    </w:pPr>
    <w:rPr>
      <w:rFonts w:ascii="Palatino" w:hAnsi="Palatino" w:cs="Palatino"/>
      <w:szCs w:val="20"/>
      <w:lang w:val="en-US" w:eastAsia="zh-CN"/>
    </w:rPr>
  </w:style>
  <w:style w:type="paragraph" w:styleId="Tekstblokowy">
    <w:name w:val="Block Text"/>
    <w:basedOn w:val="Normalny"/>
    <w:rsid w:val="00EC4507"/>
    <w:pPr>
      <w:keepLines/>
      <w:spacing w:after="200"/>
      <w:ind w:left="631" w:right="60"/>
      <w:jc w:val="both"/>
    </w:pPr>
    <w:rPr>
      <w:rFonts w:ascii="Times New Roman" w:hAnsi="Times New Roman" w:cs="Palatino"/>
      <w:sz w:val="24"/>
      <w:szCs w:val="20"/>
      <w:lang w:val="en-US" w:eastAsia="zh-CN"/>
    </w:rPr>
  </w:style>
  <w:style w:type="paragraph" w:customStyle="1" w:styleId="Style1">
    <w:name w:val="Style1"/>
    <w:basedOn w:val="Nagwek3"/>
    <w:rsid w:val="00EC4507"/>
    <w:pPr>
      <w:keepLines w:val="0"/>
      <w:tabs>
        <w:tab w:val="left" w:pos="0"/>
      </w:tabs>
      <w:spacing w:before="120" w:after="200"/>
      <w:ind w:left="284" w:hanging="180"/>
      <w:jc w:val="both"/>
    </w:pPr>
    <w:rPr>
      <w:rFonts w:ascii="Arial" w:eastAsia="Times New Roman" w:hAnsi="Arial" w:cs="Arial"/>
      <w:b/>
      <w:bCs/>
      <w:color w:val="auto"/>
      <w:sz w:val="22"/>
      <w:szCs w:val="22"/>
      <w:lang w:val="pl-PL"/>
    </w:rPr>
  </w:style>
  <w:style w:type="paragraph" w:styleId="Mapadokumentu">
    <w:name w:val="Document Map"/>
    <w:basedOn w:val="Normalny"/>
    <w:link w:val="MapadokumentuZnak"/>
    <w:uiPriority w:val="99"/>
    <w:semiHidden/>
    <w:rsid w:val="00EC4507"/>
    <w:pPr>
      <w:shd w:val="clear" w:color="auto" w:fill="000080"/>
      <w:spacing w:after="200"/>
      <w:ind w:left="1134"/>
      <w:jc w:val="both"/>
    </w:pPr>
    <w:rPr>
      <w:rFonts w:ascii="Tahoma" w:hAnsi="Tahoma" w:cs="Tahoma"/>
      <w:sz w:val="24"/>
      <w:lang w:eastAsia="en-US"/>
    </w:rPr>
  </w:style>
  <w:style w:type="character" w:customStyle="1" w:styleId="MapadokumentuZnak">
    <w:name w:val="Mapa dokumentu Znak"/>
    <w:basedOn w:val="Domylnaczcionkaakapitu"/>
    <w:link w:val="Mapadokumentu"/>
    <w:uiPriority w:val="99"/>
    <w:semiHidden/>
    <w:rsid w:val="00EC4507"/>
    <w:rPr>
      <w:rFonts w:ascii="Tahoma" w:eastAsia="Times New Roman" w:hAnsi="Tahoma" w:cs="Tahoma"/>
      <w:sz w:val="24"/>
      <w:szCs w:val="24"/>
      <w:shd w:val="clear" w:color="auto" w:fill="000080"/>
    </w:rPr>
  </w:style>
  <w:style w:type="paragraph" w:customStyle="1" w:styleId="normal30">
    <w:name w:val="normal3"/>
    <w:basedOn w:val="Normalny"/>
    <w:rsid w:val="00EC4507"/>
    <w:pPr>
      <w:spacing w:before="100" w:beforeAutospacing="1" w:after="100" w:afterAutospacing="1"/>
    </w:pPr>
    <w:rPr>
      <w:rFonts w:ascii="Times New Roman" w:hAnsi="Times New Roman"/>
      <w:sz w:val="24"/>
      <w:lang w:eastAsia="en-GB"/>
    </w:rPr>
  </w:style>
  <w:style w:type="paragraph" w:customStyle="1" w:styleId="normaltable">
    <w:name w:val="normaltable"/>
    <w:basedOn w:val="Normalny"/>
    <w:rsid w:val="00EC4507"/>
    <w:pPr>
      <w:spacing w:before="100" w:beforeAutospacing="1" w:after="100" w:afterAutospacing="1"/>
    </w:pPr>
    <w:rPr>
      <w:rFonts w:ascii="Times New Roman" w:hAnsi="Times New Roman"/>
      <w:sz w:val="24"/>
      <w:lang w:eastAsia="en-GB"/>
    </w:rPr>
  </w:style>
  <w:style w:type="character" w:customStyle="1" w:styleId="Subdiv1Char">
    <w:name w:val="Subdiv. 1 Char"/>
    <w:basedOn w:val="Domylnaczcionkaakapitu"/>
    <w:rsid w:val="00EC4507"/>
    <w:rPr>
      <w:rFonts w:cs="Palatino"/>
      <w:sz w:val="24"/>
      <w:lang w:val="en-US" w:eastAsia="zh-CN" w:bidi="ar-SA"/>
    </w:rPr>
  </w:style>
  <w:style w:type="character" w:customStyle="1" w:styleId="Subdiv2Char">
    <w:name w:val="Subdiv. 2 Char"/>
    <w:basedOn w:val="Domylnaczcionkaakapitu"/>
    <w:rsid w:val="00EC4507"/>
    <w:rPr>
      <w:rFonts w:ascii="Palatino" w:hAnsi="Palatino" w:cs="Palatino"/>
      <w:lang w:val="en-US" w:eastAsia="zh-CN" w:bidi="ar-SA"/>
    </w:rPr>
  </w:style>
  <w:style w:type="paragraph" w:customStyle="1" w:styleId="NormalPDG02">
    <w:name w:val="Normal_PDG02"/>
    <w:basedOn w:val="Normalny"/>
    <w:rsid w:val="00EC4507"/>
    <w:pPr>
      <w:keepLines/>
      <w:framePr w:hSpace="57" w:vSpace="57" w:wrap="auto" w:vAnchor="page" w:hAnchor="page" w:x="1022" w:y="874"/>
      <w:spacing w:before="120"/>
      <w:jc w:val="center"/>
    </w:pPr>
    <w:rPr>
      <w:rFonts w:ascii="Times New Roman" w:hAnsi="Times New Roman"/>
      <w:noProof/>
      <w:sz w:val="16"/>
      <w:szCs w:val="18"/>
      <w:lang w:eastAsia="en-US"/>
    </w:rPr>
  </w:style>
  <w:style w:type="paragraph" w:customStyle="1" w:styleId="NormalPDG04">
    <w:name w:val="Normal_PDG04"/>
    <w:basedOn w:val="Normalny"/>
    <w:rsid w:val="00EC4507"/>
    <w:pPr>
      <w:keepLines/>
      <w:framePr w:hSpace="57" w:vSpace="57" w:wrap="auto" w:vAnchor="page" w:hAnchor="page" w:x="1022" w:y="874"/>
      <w:pBdr>
        <w:bottom w:val="single" w:sz="6" w:space="0" w:color="auto"/>
      </w:pBdr>
      <w:ind w:left="-79" w:right="-40"/>
      <w:jc w:val="center"/>
    </w:pPr>
    <w:rPr>
      <w:rFonts w:ascii="Arial" w:hAnsi="Arial"/>
      <w:sz w:val="16"/>
      <w:szCs w:val="20"/>
      <w:lang w:val="fr-FR" w:eastAsia="en-US"/>
    </w:rPr>
  </w:style>
  <w:style w:type="paragraph" w:customStyle="1" w:styleId="NormalPDG05">
    <w:name w:val="Normal_PDG05"/>
    <w:basedOn w:val="Normalny"/>
    <w:rsid w:val="00EC4507"/>
    <w:pPr>
      <w:keepLines/>
      <w:framePr w:hSpace="57" w:vSpace="57" w:wrap="auto" w:vAnchor="page" w:hAnchor="page" w:x="1022" w:y="874"/>
      <w:ind w:left="-80" w:right="-40"/>
      <w:jc w:val="center"/>
    </w:pPr>
    <w:rPr>
      <w:rFonts w:ascii="Arial" w:hAnsi="Arial"/>
      <w:sz w:val="16"/>
      <w:szCs w:val="20"/>
      <w:lang w:val="fr-FR" w:eastAsia="en-US"/>
    </w:rPr>
  </w:style>
  <w:style w:type="paragraph" w:customStyle="1" w:styleId="NormalPDG07">
    <w:name w:val="Normal_PDG07"/>
    <w:basedOn w:val="Normalny"/>
    <w:rsid w:val="00EC4507"/>
    <w:pPr>
      <w:keepLines/>
      <w:framePr w:hSpace="57" w:vSpace="57" w:wrap="auto" w:vAnchor="page" w:hAnchor="page" w:x="1022" w:y="874"/>
      <w:spacing w:before="100" w:after="60"/>
      <w:ind w:left="-79" w:right="-40"/>
      <w:jc w:val="center"/>
    </w:pPr>
    <w:rPr>
      <w:rFonts w:ascii="Times New Roman" w:hAnsi="Times New Roman"/>
      <w:szCs w:val="20"/>
      <w:lang w:val="fr-FR" w:eastAsia="en-US"/>
    </w:rPr>
  </w:style>
  <w:style w:type="paragraph" w:customStyle="1" w:styleId="NPDGTitleBold">
    <w:name w:val="N_PDG_TitleBold"/>
    <w:basedOn w:val="Normalny"/>
    <w:rsid w:val="00EC4507"/>
    <w:pPr>
      <w:keepLines/>
      <w:tabs>
        <w:tab w:val="right" w:pos="1120"/>
      </w:tabs>
      <w:ind w:left="280"/>
    </w:pPr>
    <w:rPr>
      <w:rFonts w:ascii="Times New Roman" w:hAnsi="Times New Roman"/>
      <w:b/>
      <w:szCs w:val="20"/>
      <w:lang w:val="fr-FR" w:eastAsia="en-US"/>
    </w:rPr>
  </w:style>
  <w:style w:type="paragraph" w:customStyle="1" w:styleId="NPDGTitle">
    <w:name w:val="N_PDG_Title"/>
    <w:basedOn w:val="Normalny"/>
    <w:rsid w:val="00EC4507"/>
    <w:pPr>
      <w:keepLines/>
      <w:ind w:left="221"/>
    </w:pPr>
    <w:rPr>
      <w:rFonts w:ascii="Times New Roman" w:hAnsi="Times New Roman"/>
      <w:szCs w:val="20"/>
      <w:lang w:val="fr-FR" w:eastAsia="en-US"/>
    </w:rPr>
  </w:style>
  <w:style w:type="paragraph" w:customStyle="1" w:styleId="NPDGComments">
    <w:name w:val="N_PDG_Comments"/>
    <w:basedOn w:val="Zwykytekst"/>
    <w:rsid w:val="00EC4507"/>
    <w:pPr>
      <w:keepLines/>
      <w:spacing w:before="0"/>
      <w:ind w:left="57" w:right="284" w:firstLine="0"/>
      <w:jc w:val="left"/>
    </w:pPr>
    <w:rPr>
      <w:rFonts w:cs="Times New Roman"/>
      <w:lang w:val="fr-FR" w:eastAsia="en-US"/>
    </w:rPr>
  </w:style>
  <w:style w:type="paragraph" w:customStyle="1" w:styleId="NPDGInterline">
    <w:name w:val="N_PDG_Interline"/>
    <w:basedOn w:val="Normalny"/>
    <w:rsid w:val="00EC4507"/>
    <w:pPr>
      <w:keepLines/>
      <w:spacing w:before="160" w:after="120"/>
      <w:jc w:val="center"/>
    </w:pPr>
    <w:rPr>
      <w:rFonts w:ascii="Times New Roman" w:hAnsi="Times New Roman"/>
      <w:szCs w:val="20"/>
      <w:lang w:val="fr-FR" w:eastAsia="en-US"/>
    </w:rPr>
  </w:style>
  <w:style w:type="paragraph" w:customStyle="1" w:styleId="NormalPDG02Bold">
    <w:name w:val="Normal_PDG02Bold"/>
    <w:basedOn w:val="NormalPDG02"/>
    <w:rsid w:val="00EC4507"/>
    <w:pPr>
      <w:framePr w:hSpace="0" w:vSpace="0" w:wrap="auto" w:vAnchor="margin" w:hAnchor="text" w:xAlign="left" w:yAlign="inline"/>
    </w:pPr>
    <w:rPr>
      <w:b/>
      <w:noProof w:val="0"/>
      <w:sz w:val="20"/>
      <w:szCs w:val="20"/>
      <w:lang w:val="fr-FR"/>
    </w:rPr>
  </w:style>
  <w:style w:type="paragraph" w:customStyle="1" w:styleId="NPDGBottom">
    <w:name w:val="N_PDG_Bottom"/>
    <w:basedOn w:val="Normalny"/>
    <w:rsid w:val="00EC4507"/>
    <w:pPr>
      <w:keepLines/>
    </w:pPr>
    <w:rPr>
      <w:rFonts w:ascii="Times New Roman" w:hAnsi="Times New Roman"/>
      <w:sz w:val="16"/>
      <w:szCs w:val="16"/>
      <w:lang w:val="fr-FR" w:eastAsia="en-US"/>
    </w:rPr>
  </w:style>
  <w:style w:type="paragraph" w:customStyle="1" w:styleId="NPDGBottomBold">
    <w:name w:val="N_PDG_BottomBold"/>
    <w:basedOn w:val="Normalny"/>
    <w:rsid w:val="00EC4507"/>
    <w:pPr>
      <w:keepLines/>
    </w:pPr>
    <w:rPr>
      <w:rFonts w:ascii="Times New Roman" w:hAnsi="Times New Roman"/>
      <w:b/>
      <w:noProof/>
      <w:szCs w:val="20"/>
      <w:lang w:val="fr-FR" w:eastAsia="en-US"/>
    </w:rPr>
  </w:style>
  <w:style w:type="paragraph" w:customStyle="1" w:styleId="NPDGLegend">
    <w:name w:val="N_PDG_Legend"/>
    <w:basedOn w:val="Normalny"/>
    <w:rsid w:val="00EC4507"/>
    <w:pPr>
      <w:keepLines/>
      <w:spacing w:before="40" w:after="60"/>
      <w:ind w:right="-23"/>
      <w:jc w:val="center"/>
    </w:pPr>
    <w:rPr>
      <w:rFonts w:ascii="Arial" w:hAnsi="Arial"/>
      <w:noProof/>
      <w:szCs w:val="20"/>
      <w:lang w:eastAsia="en-US"/>
    </w:rPr>
  </w:style>
  <w:style w:type="paragraph" w:customStyle="1" w:styleId="NPDGNorm10">
    <w:name w:val="N_PDG_Norm10"/>
    <w:basedOn w:val="Normalny"/>
    <w:rsid w:val="00EC4507"/>
    <w:pPr>
      <w:keepLines/>
    </w:pPr>
    <w:rPr>
      <w:rFonts w:ascii="Times New Roman" w:hAnsi="Times New Roman"/>
      <w:szCs w:val="20"/>
      <w:lang w:val="fr-FR" w:eastAsia="en-US"/>
    </w:rPr>
  </w:style>
  <w:style w:type="paragraph" w:customStyle="1" w:styleId="NPDGAdr">
    <w:name w:val="N_PDG_Adr"/>
    <w:basedOn w:val="Normalny"/>
    <w:rsid w:val="00EC4507"/>
    <w:pPr>
      <w:keepLines/>
      <w:spacing w:before="60"/>
      <w:jc w:val="center"/>
    </w:pPr>
    <w:rPr>
      <w:rFonts w:ascii="Arial" w:hAnsi="Arial" w:cs="Arial"/>
      <w:sz w:val="18"/>
      <w:szCs w:val="18"/>
      <w:lang w:val="fr-FR" w:eastAsia="en-US"/>
    </w:rPr>
  </w:style>
  <w:style w:type="paragraph" w:customStyle="1" w:styleId="Revbar">
    <w:name w:val="Rev. bar"/>
    <w:basedOn w:val="Normalny"/>
    <w:next w:val="Revnormal"/>
    <w:rsid w:val="00EC4507"/>
    <w:pPr>
      <w:keepLines/>
      <w:pBdr>
        <w:right w:val="single" w:sz="6" w:space="0" w:color="auto"/>
      </w:pBdr>
      <w:spacing w:after="200"/>
      <w:ind w:left="300" w:right="7940"/>
    </w:pPr>
    <w:rPr>
      <w:rFonts w:ascii="Palatino" w:hAnsi="Palatino"/>
      <w:szCs w:val="20"/>
      <w:lang w:val="en-US" w:eastAsia="en-US"/>
    </w:rPr>
  </w:style>
  <w:style w:type="paragraph" w:customStyle="1" w:styleId="Revnormal">
    <w:name w:val="Rev. normal"/>
    <w:basedOn w:val="Normalny"/>
    <w:rsid w:val="00EC4507"/>
    <w:pPr>
      <w:keepLines/>
      <w:spacing w:after="200"/>
      <w:ind w:left="1120"/>
      <w:jc w:val="both"/>
    </w:pPr>
    <w:rPr>
      <w:rFonts w:ascii="Palatino" w:hAnsi="Palatino"/>
      <w:szCs w:val="20"/>
      <w:lang w:val="en-US" w:eastAsia="en-US"/>
    </w:rPr>
  </w:style>
  <w:style w:type="character" w:customStyle="1" w:styleId="listbulletChar">
    <w:name w:val="list bullet Char"/>
    <w:basedOn w:val="Domylnaczcionkaakapitu"/>
    <w:link w:val="Listapunktowana1"/>
    <w:rsid w:val="00EC4507"/>
    <w:rPr>
      <w:sz w:val="21"/>
      <w:szCs w:val="24"/>
      <w:lang w:val="en-GB" w:eastAsia="en-US" w:bidi="ar-SA"/>
    </w:rPr>
  </w:style>
  <w:style w:type="paragraph" w:styleId="Wcicienormalne">
    <w:name w:val="Normal Indent"/>
    <w:aliases w:val="Normal Indent Char,Normal Indent Char1 Char,Normal Indent Char Char Char,Normal Indent Char Char Char1,Normal Indent Char1 Char Char Char,Normal Indent Char Char1 Char Char Char,Normal Indent Char2 Char Char Char Char Char"/>
    <w:basedOn w:val="Normalny"/>
    <w:rsid w:val="00EC4507"/>
    <w:pPr>
      <w:spacing w:after="120"/>
      <w:ind w:left="1304"/>
    </w:pPr>
    <w:rPr>
      <w:rFonts w:ascii="Arial" w:hAnsi="Arial"/>
      <w:szCs w:val="20"/>
      <w:lang w:val="de-DE" w:eastAsia="en-US"/>
    </w:rPr>
  </w:style>
  <w:style w:type="paragraph" w:customStyle="1" w:styleId="NormalIndent1">
    <w:name w:val="Normal Indent 1"/>
    <w:basedOn w:val="Wcicienormalne"/>
    <w:rsid w:val="00EC4507"/>
    <w:pPr>
      <w:spacing w:after="0"/>
      <w:ind w:left="1134"/>
      <w:jc w:val="both"/>
    </w:pPr>
    <w:rPr>
      <w:rFonts w:ascii="Times New Roman" w:hAnsi="Times New Roman"/>
      <w:sz w:val="24"/>
    </w:rPr>
  </w:style>
  <w:style w:type="paragraph" w:customStyle="1" w:styleId="Numeroitu1">
    <w:name w:val="Numeroitu 1"/>
    <w:basedOn w:val="Nagwek1"/>
    <w:rsid w:val="00EC4507"/>
    <w:pPr>
      <w:keepLines w:val="0"/>
      <w:numPr>
        <w:numId w:val="23"/>
      </w:numPr>
      <w:spacing w:before="120" w:after="120"/>
      <w:jc w:val="both"/>
    </w:pPr>
    <w:rPr>
      <w:rFonts w:ascii="Arial" w:eastAsia="Times New Roman" w:hAnsi="Arial" w:cs="Arial"/>
      <w:color w:val="auto"/>
      <w:kern w:val="28"/>
      <w:sz w:val="20"/>
      <w:szCs w:val="20"/>
      <w:lang w:val="en-US" w:eastAsia="en-US"/>
    </w:rPr>
  </w:style>
  <w:style w:type="paragraph" w:customStyle="1" w:styleId="Luettelot">
    <w:name w:val="Luettelot"/>
    <w:next w:val="Normalny"/>
    <w:autoRedefine/>
    <w:rsid w:val="00EC4507"/>
    <w:pPr>
      <w:spacing w:after="0" w:line="240" w:lineRule="auto"/>
    </w:pPr>
    <w:rPr>
      <w:rFonts w:ascii="Arial" w:eastAsia="Times New Roman" w:hAnsi="Arial" w:cs="Arial"/>
      <w:sz w:val="20"/>
      <w:szCs w:val="20"/>
      <w:lang w:val="en-US"/>
    </w:rPr>
  </w:style>
  <w:style w:type="paragraph" w:customStyle="1" w:styleId="Hangingindent">
    <w:name w:val="Hanging_indent"/>
    <w:basedOn w:val="Normalny"/>
    <w:rsid w:val="00EC4507"/>
    <w:pPr>
      <w:ind w:left="2608" w:hanging="2608"/>
    </w:pPr>
    <w:rPr>
      <w:rFonts w:ascii="Arial" w:hAnsi="Arial"/>
      <w:szCs w:val="20"/>
      <w:lang w:val="de-DE" w:eastAsia="en-US"/>
    </w:rPr>
  </w:style>
  <w:style w:type="paragraph" w:customStyle="1" w:styleId="Numeroitu2">
    <w:name w:val="Numeroitu 2"/>
    <w:basedOn w:val="Nagwek2"/>
    <w:rsid w:val="00EC4507"/>
    <w:pPr>
      <w:keepLines w:val="0"/>
      <w:numPr>
        <w:ilvl w:val="1"/>
        <w:numId w:val="23"/>
      </w:numPr>
      <w:spacing w:before="120" w:after="120" w:line="240" w:lineRule="auto"/>
      <w:jc w:val="both"/>
    </w:pPr>
    <w:rPr>
      <w:rFonts w:ascii="Arial" w:eastAsia="Times New Roman" w:hAnsi="Arial" w:cs="Arial"/>
      <w:b/>
      <w:color w:val="auto"/>
      <w:sz w:val="20"/>
      <w:szCs w:val="20"/>
    </w:rPr>
  </w:style>
  <w:style w:type="paragraph" w:customStyle="1" w:styleId="Numeroitu3">
    <w:name w:val="Numeroitu 3"/>
    <w:basedOn w:val="Nagwek3"/>
    <w:rsid w:val="00EC4507"/>
    <w:pPr>
      <w:keepLines w:val="0"/>
      <w:numPr>
        <w:ilvl w:val="2"/>
        <w:numId w:val="23"/>
      </w:numPr>
      <w:spacing w:before="120" w:after="120" w:line="240" w:lineRule="auto"/>
      <w:jc w:val="both"/>
    </w:pPr>
    <w:rPr>
      <w:rFonts w:ascii="Arial" w:eastAsia="Times New Roman" w:hAnsi="Arial" w:cs="Times New Roman"/>
      <w:color w:val="auto"/>
      <w:sz w:val="20"/>
      <w:szCs w:val="20"/>
    </w:rPr>
  </w:style>
  <w:style w:type="paragraph" w:customStyle="1" w:styleId="ListItemC10">
    <w:name w:val="List Item C1"/>
    <w:basedOn w:val="Normalny"/>
    <w:rsid w:val="00EC4507"/>
    <w:pPr>
      <w:numPr>
        <w:numId w:val="21"/>
      </w:numPr>
    </w:pPr>
    <w:rPr>
      <w:rFonts w:ascii="Arial" w:hAnsi="Arial"/>
      <w:szCs w:val="20"/>
      <w:lang w:val="de-DE" w:eastAsia="en-US"/>
    </w:rPr>
  </w:style>
  <w:style w:type="paragraph" w:customStyle="1" w:styleId="ListItemC1">
    <w:name w:val="List Item C1+"/>
    <w:basedOn w:val="ListItemC10"/>
    <w:rsid w:val="00EC4507"/>
    <w:pPr>
      <w:numPr>
        <w:numId w:val="22"/>
      </w:numPr>
      <w:tabs>
        <w:tab w:val="clear" w:pos="3082"/>
      </w:tabs>
      <w:ind w:left="1872" w:hanging="284"/>
    </w:pPr>
  </w:style>
  <w:style w:type="paragraph" w:customStyle="1" w:styleId="NormalIndent2">
    <w:name w:val="Normal Indent2"/>
    <w:basedOn w:val="Normalny"/>
    <w:rsid w:val="00EC4507"/>
    <w:pPr>
      <w:ind w:left="2608"/>
    </w:pPr>
    <w:rPr>
      <w:rFonts w:ascii="Arial" w:hAnsi="Arial"/>
      <w:szCs w:val="20"/>
      <w:lang w:val="de-DE" w:eastAsia="en-US"/>
    </w:rPr>
  </w:style>
  <w:style w:type="paragraph" w:customStyle="1" w:styleId="Titlecaps">
    <w:name w:val="Title_caps"/>
    <w:basedOn w:val="Tytu"/>
    <w:next w:val="Wcicienormalne"/>
    <w:rsid w:val="00EC4507"/>
    <w:pPr>
      <w:spacing w:after="120"/>
      <w:ind w:left="0" w:firstLine="0"/>
      <w:jc w:val="left"/>
      <w:outlineLvl w:val="0"/>
    </w:pPr>
    <w:rPr>
      <w:bCs w:val="0"/>
      <w:caps/>
      <w:kern w:val="28"/>
      <w:sz w:val="20"/>
      <w:szCs w:val="32"/>
      <w:lang w:val="en-US"/>
    </w:rPr>
  </w:style>
  <w:style w:type="paragraph" w:customStyle="1" w:styleId="Numeroitu4">
    <w:name w:val="Numeroitu 4"/>
    <w:basedOn w:val="Nagwek4"/>
    <w:rsid w:val="00EC4507"/>
    <w:pPr>
      <w:keepNext/>
      <w:tabs>
        <w:tab w:val="clear" w:pos="2126"/>
        <w:tab w:val="num" w:pos="1304"/>
      </w:tabs>
      <w:spacing w:line="240" w:lineRule="auto"/>
      <w:ind w:left="1304" w:hanging="1304"/>
    </w:pPr>
    <w:rPr>
      <w:rFonts w:cs="Times New Roman"/>
      <w:bCs w:val="0"/>
      <w:iCs w:val="0"/>
      <w:kern w:val="0"/>
      <w:sz w:val="20"/>
      <w:szCs w:val="20"/>
    </w:rPr>
  </w:style>
  <w:style w:type="paragraph" w:customStyle="1" w:styleId="nagtab">
    <w:name w:val="nag_tab"/>
    <w:basedOn w:val="Normalny"/>
    <w:next w:val="Normalny"/>
    <w:uiPriority w:val="99"/>
    <w:rsid w:val="00EC4507"/>
    <w:pPr>
      <w:tabs>
        <w:tab w:val="left" w:pos="-720"/>
      </w:tabs>
      <w:suppressAutoHyphens/>
      <w:overflowPunct w:val="0"/>
      <w:autoSpaceDE w:val="0"/>
      <w:autoSpaceDN w:val="0"/>
      <w:adjustRightInd w:val="0"/>
      <w:spacing w:before="60" w:after="60"/>
      <w:jc w:val="center"/>
      <w:textAlignment w:val="baseline"/>
    </w:pPr>
    <w:rPr>
      <w:rFonts w:ascii="Arial" w:hAnsi="Arial" w:cs="Arial"/>
      <w:b/>
      <w:bCs/>
      <w:noProof/>
      <w:spacing w:val="-3"/>
      <w:sz w:val="24"/>
    </w:rPr>
  </w:style>
  <w:style w:type="character" w:customStyle="1" w:styleId="st1">
    <w:name w:val="st1"/>
    <w:basedOn w:val="Domylnaczcionkaakapitu"/>
    <w:rsid w:val="00EC4507"/>
  </w:style>
  <w:style w:type="paragraph" w:customStyle="1" w:styleId="celp">
    <w:name w:val="cel_p"/>
    <w:basedOn w:val="Normalny"/>
    <w:rsid w:val="00EC4507"/>
    <w:pPr>
      <w:spacing w:after="12"/>
      <w:ind w:left="12" w:right="12"/>
      <w:jc w:val="both"/>
      <w:textAlignment w:val="top"/>
    </w:pPr>
    <w:rPr>
      <w:rFonts w:ascii="Times New Roman" w:hAnsi="Times New Roman"/>
      <w:sz w:val="24"/>
    </w:rPr>
  </w:style>
  <w:style w:type="character" w:customStyle="1" w:styleId="h11">
    <w:name w:val="h11"/>
    <w:basedOn w:val="Domylnaczcionkaakapitu"/>
    <w:rsid w:val="00EC4507"/>
    <w:rPr>
      <w:rFonts w:ascii="Verdana" w:hAnsi="Verdana" w:hint="default"/>
      <w:b/>
      <w:bCs/>
      <w:i w:val="0"/>
      <w:iCs w:val="0"/>
      <w:sz w:val="19"/>
      <w:szCs w:val="19"/>
    </w:rPr>
  </w:style>
  <w:style w:type="character" w:customStyle="1" w:styleId="niebieski1">
    <w:name w:val="niebieski1"/>
    <w:basedOn w:val="Domylnaczcionkaakapitu"/>
    <w:rsid w:val="00EC4507"/>
    <w:rPr>
      <w:rFonts w:ascii="Verdana" w:hAnsi="Verdana" w:hint="default"/>
      <w:color w:val="033168"/>
      <w:sz w:val="17"/>
      <w:szCs w:val="17"/>
    </w:rPr>
  </w:style>
  <w:style w:type="character" w:customStyle="1" w:styleId="ft">
    <w:name w:val="ft"/>
    <w:basedOn w:val="Domylnaczcionkaakapitu"/>
    <w:rsid w:val="00EC4507"/>
  </w:style>
  <w:style w:type="paragraph" w:customStyle="1" w:styleId="tab">
    <w:name w:val="tab"/>
    <w:basedOn w:val="Normalny"/>
    <w:rsid w:val="00EC4507"/>
    <w:pPr>
      <w:suppressAutoHyphens/>
      <w:autoSpaceDE w:val="0"/>
      <w:spacing w:before="60"/>
    </w:pPr>
    <w:rPr>
      <w:rFonts w:ascii="Arial" w:eastAsia="Calibri" w:hAnsi="Arial" w:cs="Arial"/>
      <w:spacing w:val="-3"/>
      <w:sz w:val="22"/>
      <w:szCs w:val="22"/>
      <w:lang w:val="en-US" w:eastAsia="ar-SA"/>
    </w:rPr>
  </w:style>
  <w:style w:type="paragraph" w:styleId="Listapunktowana">
    <w:name w:val="List Bullet"/>
    <w:basedOn w:val="Normalny"/>
    <w:uiPriority w:val="99"/>
    <w:rsid w:val="00EC4507"/>
    <w:pPr>
      <w:numPr>
        <w:numId w:val="24"/>
      </w:numPr>
      <w:spacing w:after="200"/>
      <w:contextualSpacing/>
      <w:jc w:val="both"/>
    </w:pPr>
    <w:rPr>
      <w:rFonts w:ascii="Times New Roman" w:hAnsi="Times New Roman"/>
      <w:sz w:val="24"/>
      <w:lang w:eastAsia="en-US"/>
    </w:rPr>
  </w:style>
  <w:style w:type="paragraph" w:customStyle="1" w:styleId="Zawartotabeli">
    <w:name w:val="Zawartość tabeli"/>
    <w:basedOn w:val="Normalny"/>
    <w:uiPriority w:val="99"/>
    <w:rsid w:val="00EC4507"/>
    <w:pPr>
      <w:spacing w:line="276" w:lineRule="auto"/>
      <w:jc w:val="both"/>
    </w:pPr>
    <w:rPr>
      <w:rFonts w:ascii="Times New Roman" w:hAnsi="Times New Roman"/>
      <w:szCs w:val="20"/>
    </w:rPr>
  </w:style>
  <w:style w:type="paragraph" w:customStyle="1" w:styleId="tresc1">
    <w:name w:val="tresc1"/>
    <w:basedOn w:val="Normalny"/>
    <w:uiPriority w:val="99"/>
    <w:rsid w:val="00EC4507"/>
    <w:pPr>
      <w:spacing w:before="60" w:after="60"/>
      <w:jc w:val="both"/>
    </w:pPr>
    <w:rPr>
      <w:rFonts w:ascii="Arial" w:eastAsia="Calibri" w:hAnsi="Arial" w:cs="Arial"/>
      <w:szCs w:val="20"/>
    </w:rPr>
  </w:style>
  <w:style w:type="paragraph" w:customStyle="1" w:styleId="NormalnyWeb1">
    <w:name w:val="Normalny (Web)1"/>
    <w:basedOn w:val="Normalny"/>
    <w:uiPriority w:val="99"/>
    <w:rsid w:val="00EC4507"/>
    <w:pPr>
      <w:spacing w:before="100" w:beforeAutospacing="1" w:after="100" w:afterAutospacing="1"/>
      <w:ind w:firstLine="300"/>
    </w:pPr>
    <w:rPr>
      <w:rFonts w:ascii="Times New Roman" w:eastAsia="Calibri" w:hAnsi="Times New Roman"/>
      <w:sz w:val="24"/>
    </w:rPr>
  </w:style>
  <w:style w:type="paragraph" w:customStyle="1" w:styleId="TableNormal1">
    <w:name w:val="Table Normal1"/>
    <w:basedOn w:val="Normalny"/>
    <w:rsid w:val="00EC4507"/>
    <w:pPr>
      <w:spacing w:before="100" w:after="100"/>
      <w:jc w:val="both"/>
    </w:pPr>
    <w:rPr>
      <w:rFonts w:ascii="Times New Roman" w:hAnsi="Times New Roman"/>
      <w:sz w:val="24"/>
      <w:lang w:val="en-GB" w:eastAsia="en-US"/>
    </w:rPr>
  </w:style>
  <w:style w:type="paragraph" w:customStyle="1" w:styleId="xl75">
    <w:name w:val="xl75"/>
    <w:basedOn w:val="Normalny"/>
    <w:rsid w:val="00EC450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w:hAnsi="Times New Roman"/>
      <w:szCs w:val="20"/>
    </w:rPr>
  </w:style>
  <w:style w:type="paragraph" w:customStyle="1" w:styleId="xl76">
    <w:name w:val="xl76"/>
    <w:basedOn w:val="Normalny"/>
    <w:rsid w:val="00EC4507"/>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hAnsi="Times New Roman"/>
      <w:szCs w:val="20"/>
    </w:rPr>
  </w:style>
  <w:style w:type="paragraph" w:customStyle="1" w:styleId="xl77">
    <w:name w:val="xl77"/>
    <w:basedOn w:val="Normalny"/>
    <w:rsid w:val="00EC4507"/>
    <w:pPr>
      <w:spacing w:before="100" w:beforeAutospacing="1" w:after="100" w:afterAutospacing="1"/>
    </w:pPr>
    <w:rPr>
      <w:rFonts w:ascii="Times New Roman" w:hAnsi="Times New Roman"/>
      <w:szCs w:val="20"/>
    </w:rPr>
  </w:style>
  <w:style w:type="paragraph" w:customStyle="1" w:styleId="xl78">
    <w:name w:val="xl78"/>
    <w:basedOn w:val="Normalny"/>
    <w:rsid w:val="00EC4507"/>
    <w:pPr>
      <w:spacing w:before="100" w:beforeAutospacing="1" w:after="100" w:afterAutospacing="1"/>
      <w:jc w:val="center"/>
    </w:pPr>
    <w:rPr>
      <w:rFonts w:ascii="Times New Roman" w:hAnsi="Times New Roman"/>
      <w:szCs w:val="20"/>
    </w:rPr>
  </w:style>
  <w:style w:type="paragraph" w:customStyle="1" w:styleId="xl79">
    <w:name w:val="xl79"/>
    <w:basedOn w:val="Normalny"/>
    <w:rsid w:val="00EC450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w:hAnsi="Times New Roman"/>
      <w:b/>
      <w:bCs/>
      <w:szCs w:val="20"/>
    </w:rPr>
  </w:style>
  <w:style w:type="paragraph" w:customStyle="1" w:styleId="xl80">
    <w:name w:val="xl80"/>
    <w:basedOn w:val="Normalny"/>
    <w:rsid w:val="00EC4507"/>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Times New Roman" w:hAnsi="Times New Roman"/>
      <w:szCs w:val="20"/>
    </w:rPr>
  </w:style>
  <w:style w:type="paragraph" w:customStyle="1" w:styleId="xl81">
    <w:name w:val="xl81"/>
    <w:basedOn w:val="Normalny"/>
    <w:rsid w:val="00EC4507"/>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Times New Roman" w:hAnsi="Times New Roman"/>
      <w:szCs w:val="20"/>
    </w:rPr>
  </w:style>
  <w:style w:type="paragraph" w:customStyle="1" w:styleId="xl82">
    <w:name w:val="xl82"/>
    <w:basedOn w:val="Normalny"/>
    <w:rsid w:val="00EC450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w:hAnsi="Times New Roman"/>
      <w:szCs w:val="20"/>
    </w:rPr>
  </w:style>
  <w:style w:type="paragraph" w:customStyle="1" w:styleId="xl83">
    <w:name w:val="xl83"/>
    <w:basedOn w:val="Normalny"/>
    <w:rsid w:val="00EC4507"/>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Times New Roman" w:hAnsi="Times New Roman"/>
      <w:szCs w:val="20"/>
    </w:rPr>
  </w:style>
  <w:style w:type="paragraph" w:customStyle="1" w:styleId="xl84">
    <w:name w:val="xl84"/>
    <w:basedOn w:val="Normalny"/>
    <w:rsid w:val="00EC450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color w:val="000000"/>
      <w:sz w:val="16"/>
      <w:szCs w:val="16"/>
    </w:rPr>
  </w:style>
  <w:style w:type="paragraph" w:customStyle="1" w:styleId="xl85">
    <w:name w:val="xl85"/>
    <w:basedOn w:val="Normalny"/>
    <w:rsid w:val="00EC4507"/>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Arial" w:hAnsi="Arial" w:cs="Arial"/>
      <w:color w:val="000000"/>
      <w:sz w:val="16"/>
      <w:szCs w:val="16"/>
    </w:rPr>
  </w:style>
  <w:style w:type="paragraph" w:customStyle="1" w:styleId="xl86">
    <w:name w:val="xl86"/>
    <w:basedOn w:val="Normalny"/>
    <w:rsid w:val="00EC450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16"/>
      <w:szCs w:val="16"/>
    </w:rPr>
  </w:style>
  <w:style w:type="paragraph" w:customStyle="1" w:styleId="xl87">
    <w:name w:val="xl87"/>
    <w:basedOn w:val="Normalny"/>
    <w:rsid w:val="00EC450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w:hAnsi="Times New Roman"/>
      <w:sz w:val="24"/>
    </w:rPr>
  </w:style>
  <w:style w:type="paragraph" w:customStyle="1" w:styleId="xl88">
    <w:name w:val="xl88"/>
    <w:basedOn w:val="Normalny"/>
    <w:rsid w:val="00EC4507"/>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Times New Roman" w:hAnsi="Times New Roman"/>
      <w:szCs w:val="20"/>
    </w:rPr>
  </w:style>
  <w:style w:type="paragraph" w:customStyle="1" w:styleId="xl89">
    <w:name w:val="xl89"/>
    <w:basedOn w:val="Normalny"/>
    <w:rsid w:val="00EC450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color w:val="000000"/>
      <w:sz w:val="16"/>
      <w:szCs w:val="16"/>
    </w:rPr>
  </w:style>
  <w:style w:type="paragraph" w:customStyle="1" w:styleId="xl90">
    <w:name w:val="xl90"/>
    <w:basedOn w:val="Normalny"/>
    <w:rsid w:val="00EC4507"/>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Times New Roman" w:hAnsi="Times New Roman"/>
      <w:color w:val="000000"/>
      <w:szCs w:val="20"/>
    </w:rPr>
  </w:style>
  <w:style w:type="paragraph" w:customStyle="1" w:styleId="xl91">
    <w:name w:val="xl91"/>
    <w:basedOn w:val="Normalny"/>
    <w:rsid w:val="00EC4507"/>
    <w:pPr>
      <w:spacing w:before="100" w:beforeAutospacing="1" w:after="100" w:afterAutospacing="1"/>
    </w:pPr>
    <w:rPr>
      <w:rFonts w:ascii="Arial" w:hAnsi="Arial" w:cs="Arial"/>
      <w:sz w:val="16"/>
      <w:szCs w:val="16"/>
    </w:rPr>
  </w:style>
  <w:style w:type="paragraph" w:customStyle="1" w:styleId="xl92">
    <w:name w:val="xl92"/>
    <w:basedOn w:val="Normalny"/>
    <w:rsid w:val="00EC4507"/>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hAnsi="Arial" w:cs="Arial"/>
      <w:sz w:val="16"/>
      <w:szCs w:val="16"/>
    </w:rPr>
  </w:style>
  <w:style w:type="paragraph" w:customStyle="1" w:styleId="xl93">
    <w:name w:val="xl93"/>
    <w:basedOn w:val="Normalny"/>
    <w:rsid w:val="00EC4507"/>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sz w:val="16"/>
      <w:szCs w:val="16"/>
    </w:rPr>
  </w:style>
  <w:style w:type="numbering" w:customStyle="1" w:styleId="Bezlisty2">
    <w:name w:val="Bez listy2"/>
    <w:next w:val="Bezlisty"/>
    <w:uiPriority w:val="99"/>
    <w:semiHidden/>
    <w:unhideWhenUsed/>
    <w:rsid w:val="004326BA"/>
  </w:style>
  <w:style w:type="table" w:customStyle="1" w:styleId="Tabela-Siatka4">
    <w:name w:val="Tabela - Siatka4"/>
    <w:basedOn w:val="Standardowy"/>
    <w:next w:val="Tabela-Siatka"/>
    <w:uiPriority w:val="59"/>
    <w:rsid w:val="004326BA"/>
    <w:pPr>
      <w:spacing w:after="0" w:line="240" w:lineRule="auto"/>
      <w:ind w:left="357"/>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Listapunktowana11">
    <w:name w:val="Lista punktowana11"/>
    <w:rsid w:val="004326BA"/>
    <w:pPr>
      <w:numPr>
        <w:numId w:val="8"/>
      </w:numPr>
    </w:pPr>
  </w:style>
  <w:style w:type="numbering" w:customStyle="1" w:styleId="Bezlisty3">
    <w:name w:val="Bez listy3"/>
    <w:next w:val="Bezlisty"/>
    <w:uiPriority w:val="99"/>
    <w:semiHidden/>
    <w:unhideWhenUsed/>
    <w:rsid w:val="00834972"/>
  </w:style>
  <w:style w:type="numbering" w:customStyle="1" w:styleId="Bezlisty4">
    <w:name w:val="Bez listy4"/>
    <w:next w:val="Bezlisty"/>
    <w:uiPriority w:val="99"/>
    <w:semiHidden/>
    <w:unhideWhenUsed/>
    <w:rsid w:val="00333C79"/>
  </w:style>
  <w:style w:type="table" w:customStyle="1" w:styleId="Tabela-Siatka12">
    <w:name w:val="Tabela - Siatka12"/>
    <w:basedOn w:val="Standardowy"/>
    <w:next w:val="Tabela-Siatka"/>
    <w:uiPriority w:val="59"/>
    <w:rsid w:val="00333C7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ekstpodstawowy21">
    <w:name w:val="Tekst podstawowy 21"/>
    <w:basedOn w:val="Normalny"/>
    <w:rsid w:val="00333C79"/>
    <w:pPr>
      <w:widowControl w:val="0"/>
      <w:overflowPunct w:val="0"/>
      <w:autoSpaceDE w:val="0"/>
      <w:autoSpaceDN w:val="0"/>
      <w:adjustRightInd w:val="0"/>
      <w:spacing w:line="360" w:lineRule="atLeast"/>
      <w:ind w:left="1080"/>
      <w:jc w:val="both"/>
      <w:textAlignment w:val="baseline"/>
    </w:pPr>
    <w:rPr>
      <w:rFonts w:ascii="Times New Roman" w:hAnsi="Times New Roman"/>
      <w:sz w:val="22"/>
      <w:szCs w:val="20"/>
    </w:rPr>
  </w:style>
  <w:style w:type="paragraph" w:customStyle="1" w:styleId="Tekstpodstawowy31">
    <w:name w:val="Tekst podstawowy 31"/>
    <w:basedOn w:val="Normalny"/>
    <w:rsid w:val="00333C79"/>
    <w:pPr>
      <w:widowControl w:val="0"/>
      <w:overflowPunct w:val="0"/>
      <w:autoSpaceDE w:val="0"/>
      <w:autoSpaceDN w:val="0"/>
      <w:adjustRightInd w:val="0"/>
      <w:spacing w:line="360" w:lineRule="atLeast"/>
      <w:jc w:val="both"/>
      <w:textAlignment w:val="baseline"/>
    </w:pPr>
    <w:rPr>
      <w:rFonts w:ascii="Times New Roman" w:hAnsi="Times New Roman"/>
      <w:color w:val="000000"/>
      <w:sz w:val="22"/>
      <w:szCs w:val="20"/>
    </w:rPr>
  </w:style>
  <w:style w:type="paragraph" w:customStyle="1" w:styleId="Standard">
    <w:name w:val="Standard"/>
    <w:rsid w:val="00333C79"/>
    <w:pPr>
      <w:widowControl w:val="0"/>
      <w:autoSpaceDE w:val="0"/>
      <w:autoSpaceDN w:val="0"/>
      <w:adjustRightInd w:val="0"/>
      <w:spacing w:after="0" w:line="360" w:lineRule="atLeast"/>
      <w:jc w:val="both"/>
      <w:textAlignment w:val="baseline"/>
    </w:pPr>
    <w:rPr>
      <w:rFonts w:ascii="Times New Roman" w:eastAsia="Times New Roman" w:hAnsi="Times New Roman" w:cs="Times New Roman"/>
      <w:sz w:val="24"/>
      <w:szCs w:val="24"/>
      <w:lang w:eastAsia="pl-PL"/>
    </w:rPr>
  </w:style>
  <w:style w:type="paragraph" w:customStyle="1" w:styleId="tabulka">
    <w:name w:val="tabulka"/>
    <w:basedOn w:val="Normalny"/>
    <w:rsid w:val="00333C79"/>
    <w:pPr>
      <w:widowControl w:val="0"/>
      <w:adjustRightInd w:val="0"/>
      <w:spacing w:before="120" w:line="240" w:lineRule="exact"/>
      <w:jc w:val="center"/>
      <w:textAlignment w:val="baseline"/>
    </w:pPr>
    <w:rPr>
      <w:rFonts w:ascii="Arial" w:hAnsi="Arial"/>
      <w:szCs w:val="20"/>
      <w:lang w:val="cs-CZ"/>
    </w:rPr>
  </w:style>
  <w:style w:type="paragraph" w:customStyle="1" w:styleId="normaltableau">
    <w:name w:val="normal_tableau"/>
    <w:basedOn w:val="Normalny"/>
    <w:rsid w:val="00333C79"/>
    <w:pPr>
      <w:widowControl w:val="0"/>
      <w:adjustRightInd w:val="0"/>
      <w:spacing w:before="120" w:after="120" w:line="360" w:lineRule="atLeast"/>
      <w:jc w:val="both"/>
      <w:textAlignment w:val="baseline"/>
    </w:pPr>
    <w:rPr>
      <w:rFonts w:ascii="Optima" w:hAnsi="Optima"/>
      <w:sz w:val="22"/>
      <w:szCs w:val="20"/>
      <w:lang w:val="en-GB"/>
    </w:rPr>
  </w:style>
  <w:style w:type="paragraph" w:customStyle="1" w:styleId="pntext">
    <w:name w:val="pntext"/>
    <w:basedOn w:val="Normalny"/>
    <w:rsid w:val="00333C79"/>
    <w:pPr>
      <w:widowControl w:val="0"/>
      <w:adjustRightInd w:val="0"/>
      <w:spacing w:before="100" w:beforeAutospacing="1" w:after="100" w:afterAutospacing="1" w:line="360" w:lineRule="atLeast"/>
      <w:jc w:val="both"/>
      <w:textAlignment w:val="baseline"/>
    </w:pPr>
    <w:rPr>
      <w:rFonts w:ascii="Times New Roman" w:hAnsi="Times New Roman"/>
      <w:sz w:val="24"/>
    </w:rPr>
  </w:style>
  <w:style w:type="paragraph" w:customStyle="1" w:styleId="Punktowanie1ZnakZnakZnak">
    <w:name w:val="Punktowanie 1 Znak Znak Znak"/>
    <w:basedOn w:val="Normalny"/>
    <w:link w:val="Punktowanie1ZnakZnakZnakZnak"/>
    <w:rsid w:val="00333C79"/>
    <w:pPr>
      <w:tabs>
        <w:tab w:val="num" w:pos="720"/>
      </w:tabs>
      <w:spacing w:after="60"/>
      <w:ind w:left="720" w:hanging="360"/>
      <w:jc w:val="both"/>
    </w:pPr>
    <w:rPr>
      <w:rFonts w:ascii="Arial" w:eastAsia="MS Mincho" w:hAnsi="Arial" w:cs="Arial"/>
      <w:sz w:val="22"/>
      <w:szCs w:val="22"/>
    </w:rPr>
  </w:style>
  <w:style w:type="character" w:customStyle="1" w:styleId="Punktowanie1ZnakZnakZnakZnak">
    <w:name w:val="Punktowanie 1 Znak Znak Znak Znak"/>
    <w:link w:val="Punktowanie1ZnakZnakZnak"/>
    <w:rsid w:val="00333C79"/>
    <w:rPr>
      <w:rFonts w:ascii="Arial" w:eastAsia="MS Mincho" w:hAnsi="Arial" w:cs="Arial"/>
      <w:lang w:eastAsia="pl-PL"/>
    </w:rPr>
  </w:style>
  <w:style w:type="character" w:customStyle="1" w:styleId="tabulatory">
    <w:name w:val="tabulatory"/>
    <w:basedOn w:val="Domylnaczcionkaakapitu"/>
    <w:rsid w:val="00333C79"/>
  </w:style>
  <w:style w:type="paragraph" w:customStyle="1" w:styleId="Ustp">
    <w:name w:val="Ustęp"/>
    <w:basedOn w:val="Normalny"/>
    <w:autoRedefine/>
    <w:rsid w:val="00333C79"/>
    <w:pPr>
      <w:spacing w:line="360" w:lineRule="auto"/>
      <w:jc w:val="both"/>
    </w:pPr>
    <w:rPr>
      <w:rFonts w:ascii="Arial" w:hAnsi="Arial" w:cs="Arial"/>
      <w:bCs/>
      <w:sz w:val="22"/>
      <w:szCs w:val="22"/>
    </w:rPr>
  </w:style>
  <w:style w:type="paragraph" w:customStyle="1" w:styleId="Styl">
    <w:name w:val="Styl"/>
    <w:rsid w:val="00333C79"/>
    <w:pPr>
      <w:widowControl w:val="0"/>
      <w:autoSpaceDE w:val="0"/>
      <w:autoSpaceDN w:val="0"/>
      <w:adjustRightInd w:val="0"/>
      <w:spacing w:after="0" w:line="240" w:lineRule="auto"/>
    </w:pPr>
    <w:rPr>
      <w:rFonts w:ascii="Times New Roman" w:eastAsia="Times New Roman" w:hAnsi="Times New Roman" w:cs="Times New Roman"/>
      <w:sz w:val="20"/>
      <w:szCs w:val="24"/>
      <w:lang w:eastAsia="pl-PL"/>
    </w:rPr>
  </w:style>
  <w:style w:type="paragraph" w:customStyle="1" w:styleId="ListALPHACAPS1">
    <w:name w:val="List ALPHA CAPS 1"/>
    <w:basedOn w:val="Normalny"/>
    <w:next w:val="Tekstpodstawowy"/>
    <w:rsid w:val="00333C79"/>
    <w:pPr>
      <w:tabs>
        <w:tab w:val="left" w:pos="22"/>
        <w:tab w:val="num" w:pos="624"/>
      </w:tabs>
      <w:spacing w:after="200" w:line="288" w:lineRule="auto"/>
      <w:ind w:left="624" w:hanging="624"/>
      <w:jc w:val="both"/>
    </w:pPr>
    <w:rPr>
      <w:rFonts w:ascii="Times New Roman" w:hAnsi="Times New Roman"/>
      <w:sz w:val="22"/>
      <w:szCs w:val="20"/>
      <w:lang w:val="en-GB" w:eastAsia="en-US"/>
    </w:rPr>
  </w:style>
  <w:style w:type="character" w:customStyle="1" w:styleId="tstyle3">
    <w:name w:val="tstyle3"/>
    <w:rsid w:val="00333C79"/>
  </w:style>
  <w:style w:type="paragraph" w:customStyle="1" w:styleId="font6">
    <w:name w:val="font6"/>
    <w:basedOn w:val="Normalny"/>
    <w:rsid w:val="00333C79"/>
    <w:pPr>
      <w:spacing w:before="100" w:beforeAutospacing="1" w:after="100" w:afterAutospacing="1"/>
    </w:pPr>
    <w:rPr>
      <w:rFonts w:ascii="Czcionka tekstu podstawowego" w:hAnsi="Czcionka tekstu podstawowego"/>
      <w:szCs w:val="20"/>
    </w:rPr>
  </w:style>
  <w:style w:type="paragraph" w:customStyle="1" w:styleId="xl68">
    <w:name w:val="xl68"/>
    <w:basedOn w:val="Normalny"/>
    <w:rsid w:val="00333C79"/>
    <w:pPr>
      <w:pBdr>
        <w:left w:val="single" w:sz="4" w:space="0" w:color="auto"/>
        <w:right w:val="single" w:sz="4" w:space="0" w:color="auto"/>
      </w:pBdr>
      <w:shd w:val="clear" w:color="000000" w:fill="C0C0C0"/>
      <w:spacing w:before="100" w:beforeAutospacing="1" w:after="100" w:afterAutospacing="1"/>
      <w:jc w:val="center"/>
    </w:pPr>
    <w:rPr>
      <w:rFonts w:ascii="Arial CE" w:hAnsi="Arial CE"/>
      <w:szCs w:val="20"/>
    </w:rPr>
  </w:style>
  <w:style w:type="paragraph" w:customStyle="1" w:styleId="xl69">
    <w:name w:val="xl69"/>
    <w:basedOn w:val="Normalny"/>
    <w:rsid w:val="00333C79"/>
    <w:pPr>
      <w:pBdr>
        <w:left w:val="single" w:sz="8" w:space="0" w:color="auto"/>
        <w:right w:val="single" w:sz="4" w:space="0" w:color="auto"/>
      </w:pBdr>
      <w:shd w:val="clear" w:color="000000" w:fill="C0C0C0"/>
      <w:spacing w:before="100" w:beforeAutospacing="1" w:after="100" w:afterAutospacing="1"/>
      <w:jc w:val="center"/>
    </w:pPr>
    <w:rPr>
      <w:rFonts w:ascii="Arial CE" w:hAnsi="Arial CE"/>
      <w:szCs w:val="20"/>
    </w:rPr>
  </w:style>
  <w:style w:type="paragraph" w:customStyle="1" w:styleId="xl70">
    <w:name w:val="xl70"/>
    <w:basedOn w:val="Normalny"/>
    <w:rsid w:val="00333C79"/>
    <w:pPr>
      <w:pBdr>
        <w:left w:val="single" w:sz="8" w:space="0" w:color="auto"/>
        <w:bottom w:val="single" w:sz="4" w:space="0" w:color="auto"/>
        <w:right w:val="single" w:sz="4" w:space="0" w:color="auto"/>
      </w:pBdr>
      <w:shd w:val="clear" w:color="000000" w:fill="C0C0C0"/>
      <w:spacing w:before="100" w:beforeAutospacing="1" w:after="100" w:afterAutospacing="1"/>
      <w:jc w:val="right"/>
    </w:pPr>
    <w:rPr>
      <w:rFonts w:ascii="Arial CE" w:hAnsi="Arial CE"/>
      <w:szCs w:val="20"/>
    </w:rPr>
  </w:style>
  <w:style w:type="paragraph" w:customStyle="1" w:styleId="xl71">
    <w:name w:val="xl71"/>
    <w:basedOn w:val="Normalny"/>
    <w:rsid w:val="00333C79"/>
    <w:pPr>
      <w:pBdr>
        <w:top w:val="single" w:sz="4" w:space="0" w:color="auto"/>
        <w:left w:val="single" w:sz="8" w:space="0" w:color="auto"/>
        <w:bottom w:val="single" w:sz="8" w:space="0" w:color="auto"/>
        <w:right w:val="single" w:sz="4" w:space="0" w:color="auto"/>
      </w:pBdr>
      <w:shd w:val="clear" w:color="000000" w:fill="C0C0C0"/>
      <w:spacing w:before="100" w:beforeAutospacing="1" w:after="100" w:afterAutospacing="1"/>
      <w:jc w:val="center"/>
    </w:pPr>
    <w:rPr>
      <w:rFonts w:ascii="Arial CE" w:hAnsi="Arial CE"/>
      <w:szCs w:val="20"/>
    </w:rPr>
  </w:style>
  <w:style w:type="paragraph" w:customStyle="1" w:styleId="xl72">
    <w:name w:val="xl72"/>
    <w:basedOn w:val="Normalny"/>
    <w:rsid w:val="00333C79"/>
    <w:pPr>
      <w:pBdr>
        <w:top w:val="single" w:sz="4" w:space="0" w:color="auto"/>
        <w:left w:val="single" w:sz="4" w:space="0" w:color="auto"/>
        <w:bottom w:val="single" w:sz="8" w:space="0" w:color="auto"/>
        <w:right w:val="single" w:sz="4" w:space="0" w:color="auto"/>
      </w:pBdr>
      <w:shd w:val="clear" w:color="000000" w:fill="C0C0C0"/>
      <w:spacing w:before="100" w:beforeAutospacing="1" w:after="100" w:afterAutospacing="1"/>
      <w:jc w:val="center"/>
    </w:pPr>
    <w:rPr>
      <w:rFonts w:ascii="Arial CE" w:hAnsi="Arial CE"/>
      <w:szCs w:val="20"/>
    </w:rPr>
  </w:style>
  <w:style w:type="paragraph" w:customStyle="1" w:styleId="xl73">
    <w:name w:val="xl73"/>
    <w:basedOn w:val="Normalny"/>
    <w:rsid w:val="00333C79"/>
    <w:pPr>
      <w:pBdr>
        <w:top w:val="single" w:sz="8" w:space="0" w:color="auto"/>
        <w:left w:val="single" w:sz="4" w:space="0" w:color="auto"/>
        <w:bottom w:val="single" w:sz="4" w:space="0" w:color="auto"/>
        <w:right w:val="single" w:sz="4" w:space="0" w:color="auto"/>
      </w:pBdr>
      <w:shd w:val="clear" w:color="000000" w:fill="C0C0C0"/>
      <w:spacing w:before="100" w:beforeAutospacing="1" w:after="100" w:afterAutospacing="1"/>
    </w:pPr>
    <w:rPr>
      <w:rFonts w:ascii="Arial CE" w:hAnsi="Arial CE"/>
      <w:szCs w:val="20"/>
    </w:rPr>
  </w:style>
  <w:style w:type="paragraph" w:customStyle="1" w:styleId="xl74">
    <w:name w:val="xl74"/>
    <w:basedOn w:val="Normalny"/>
    <w:rsid w:val="00333C79"/>
    <w:pPr>
      <w:pBdr>
        <w:top w:val="single" w:sz="4" w:space="0" w:color="auto"/>
        <w:left w:val="single" w:sz="4" w:space="0" w:color="auto"/>
        <w:bottom w:val="single" w:sz="4" w:space="0" w:color="auto"/>
        <w:right w:val="single" w:sz="4" w:space="0" w:color="auto"/>
      </w:pBdr>
      <w:spacing w:before="100" w:beforeAutospacing="1" w:after="100" w:afterAutospacing="1"/>
      <w:jc w:val="right"/>
    </w:pPr>
    <w:rPr>
      <w:rFonts w:ascii="Arial CE" w:hAnsi="Arial CE"/>
      <w:szCs w:val="20"/>
    </w:rPr>
  </w:style>
  <w:style w:type="paragraph" w:customStyle="1" w:styleId="xl94">
    <w:name w:val="xl94"/>
    <w:basedOn w:val="Normalny"/>
    <w:rsid w:val="00333C79"/>
    <w:pPr>
      <w:pBdr>
        <w:top w:val="single" w:sz="8" w:space="0" w:color="auto"/>
        <w:right w:val="single" w:sz="8" w:space="0" w:color="auto"/>
      </w:pBdr>
      <w:shd w:val="clear" w:color="000000" w:fill="C0C0C0"/>
      <w:spacing w:before="100" w:beforeAutospacing="1" w:after="100" w:afterAutospacing="1"/>
      <w:jc w:val="center"/>
    </w:pPr>
    <w:rPr>
      <w:rFonts w:ascii="Arial CE" w:hAnsi="Arial CE"/>
      <w:szCs w:val="20"/>
    </w:rPr>
  </w:style>
  <w:style w:type="paragraph" w:customStyle="1" w:styleId="xl95">
    <w:name w:val="xl95"/>
    <w:basedOn w:val="Normalny"/>
    <w:rsid w:val="00333C79"/>
    <w:pPr>
      <w:pBdr>
        <w:right w:val="single" w:sz="8" w:space="0" w:color="auto"/>
      </w:pBdr>
      <w:shd w:val="clear" w:color="000000" w:fill="C0C0C0"/>
      <w:spacing w:before="100" w:beforeAutospacing="1" w:after="100" w:afterAutospacing="1"/>
      <w:jc w:val="center"/>
    </w:pPr>
    <w:rPr>
      <w:rFonts w:ascii="Arial CE" w:hAnsi="Arial CE"/>
      <w:szCs w:val="20"/>
    </w:rPr>
  </w:style>
  <w:style w:type="paragraph" w:customStyle="1" w:styleId="xl96">
    <w:name w:val="xl96"/>
    <w:basedOn w:val="Normalny"/>
    <w:rsid w:val="00333C79"/>
    <w:pPr>
      <w:pBdr>
        <w:right w:val="single" w:sz="8" w:space="0" w:color="auto"/>
      </w:pBdr>
      <w:shd w:val="clear" w:color="000000" w:fill="C0C0C0"/>
      <w:spacing w:before="100" w:beforeAutospacing="1" w:after="100" w:afterAutospacing="1"/>
      <w:jc w:val="right"/>
    </w:pPr>
    <w:rPr>
      <w:rFonts w:ascii="Arial CE" w:hAnsi="Arial CE"/>
      <w:szCs w:val="20"/>
    </w:rPr>
  </w:style>
  <w:style w:type="paragraph" w:customStyle="1" w:styleId="xl97">
    <w:name w:val="xl97"/>
    <w:basedOn w:val="Normalny"/>
    <w:rsid w:val="00333C79"/>
    <w:pPr>
      <w:pBdr>
        <w:top w:val="single" w:sz="4" w:space="0" w:color="auto"/>
        <w:left w:val="single" w:sz="4" w:space="0" w:color="auto"/>
        <w:bottom w:val="single" w:sz="8" w:space="0" w:color="auto"/>
        <w:right w:val="single" w:sz="8" w:space="0" w:color="auto"/>
      </w:pBdr>
      <w:shd w:val="clear" w:color="000000" w:fill="C0C0C0"/>
      <w:spacing w:before="100" w:beforeAutospacing="1" w:after="100" w:afterAutospacing="1"/>
      <w:jc w:val="center"/>
    </w:pPr>
    <w:rPr>
      <w:rFonts w:ascii="Arial CE" w:hAnsi="Arial CE"/>
      <w:szCs w:val="20"/>
    </w:rPr>
  </w:style>
  <w:style w:type="paragraph" w:customStyle="1" w:styleId="xl98">
    <w:name w:val="xl98"/>
    <w:basedOn w:val="Normalny"/>
    <w:rsid w:val="00333C79"/>
    <w:pPr>
      <w:pBdr>
        <w:top w:val="single" w:sz="4" w:space="0" w:color="auto"/>
        <w:left w:val="single" w:sz="4" w:space="0" w:color="auto"/>
        <w:bottom w:val="single" w:sz="4" w:space="0" w:color="auto"/>
        <w:right w:val="single" w:sz="8" w:space="0" w:color="auto"/>
      </w:pBdr>
      <w:spacing w:before="100" w:beforeAutospacing="1" w:after="100" w:afterAutospacing="1"/>
      <w:jc w:val="right"/>
    </w:pPr>
    <w:rPr>
      <w:rFonts w:ascii="Arial CE" w:hAnsi="Arial CE"/>
      <w:szCs w:val="20"/>
    </w:rPr>
  </w:style>
  <w:style w:type="paragraph" w:customStyle="1" w:styleId="xl99">
    <w:name w:val="xl99"/>
    <w:basedOn w:val="Normalny"/>
    <w:rsid w:val="00333C79"/>
    <w:pPr>
      <w:pBdr>
        <w:top w:val="single" w:sz="4" w:space="0" w:color="auto"/>
        <w:left w:val="single" w:sz="4" w:space="0" w:color="auto"/>
        <w:bottom w:val="single" w:sz="4" w:space="0" w:color="auto"/>
        <w:right w:val="single" w:sz="8" w:space="0" w:color="auto"/>
      </w:pBdr>
      <w:shd w:val="clear" w:color="000000" w:fill="FFFFFF"/>
      <w:spacing w:before="100" w:beforeAutospacing="1" w:after="100" w:afterAutospacing="1"/>
      <w:jc w:val="right"/>
    </w:pPr>
    <w:rPr>
      <w:rFonts w:ascii="Arial CE" w:hAnsi="Arial CE"/>
      <w:szCs w:val="20"/>
    </w:rPr>
  </w:style>
  <w:style w:type="paragraph" w:customStyle="1" w:styleId="xl100">
    <w:name w:val="xl100"/>
    <w:basedOn w:val="Normalny"/>
    <w:rsid w:val="00333C79"/>
    <w:pPr>
      <w:pBdr>
        <w:top w:val="single" w:sz="4" w:space="0" w:color="auto"/>
        <w:left w:val="single" w:sz="4" w:space="0" w:color="auto"/>
        <w:bottom w:val="single" w:sz="4" w:space="0" w:color="auto"/>
        <w:right w:val="single" w:sz="8" w:space="0" w:color="auto"/>
      </w:pBdr>
      <w:spacing w:before="100" w:beforeAutospacing="1" w:after="100" w:afterAutospacing="1"/>
      <w:jc w:val="right"/>
    </w:pPr>
    <w:rPr>
      <w:rFonts w:ascii="Arial CE" w:hAnsi="Arial CE"/>
      <w:szCs w:val="20"/>
    </w:rPr>
  </w:style>
  <w:style w:type="paragraph" w:customStyle="1" w:styleId="xl101">
    <w:name w:val="xl101"/>
    <w:basedOn w:val="Normalny"/>
    <w:rsid w:val="00333C79"/>
    <w:pPr>
      <w:pBdr>
        <w:top w:val="single" w:sz="4" w:space="0" w:color="auto"/>
        <w:left w:val="single" w:sz="4" w:space="0" w:color="auto"/>
        <w:bottom w:val="single" w:sz="4" w:space="0" w:color="auto"/>
        <w:right w:val="single" w:sz="8" w:space="0" w:color="auto"/>
      </w:pBdr>
      <w:spacing w:before="100" w:beforeAutospacing="1" w:after="100" w:afterAutospacing="1"/>
      <w:jc w:val="right"/>
    </w:pPr>
    <w:rPr>
      <w:rFonts w:ascii="Arial CE" w:hAnsi="Arial CE"/>
      <w:szCs w:val="20"/>
    </w:rPr>
  </w:style>
  <w:style w:type="paragraph" w:customStyle="1" w:styleId="xl102">
    <w:name w:val="xl102"/>
    <w:basedOn w:val="Normalny"/>
    <w:rsid w:val="00333C79"/>
    <w:pPr>
      <w:pBdr>
        <w:top w:val="single" w:sz="4" w:space="0" w:color="auto"/>
        <w:left w:val="single" w:sz="4" w:space="0" w:color="auto"/>
        <w:bottom w:val="single" w:sz="4" w:space="0" w:color="auto"/>
        <w:right w:val="single" w:sz="8" w:space="0" w:color="auto"/>
      </w:pBdr>
      <w:shd w:val="clear" w:color="000000" w:fill="FFFFFF"/>
      <w:spacing w:before="100" w:beforeAutospacing="1" w:after="100" w:afterAutospacing="1"/>
      <w:jc w:val="right"/>
    </w:pPr>
    <w:rPr>
      <w:rFonts w:ascii="Arial CE" w:hAnsi="Arial CE"/>
      <w:szCs w:val="20"/>
    </w:rPr>
  </w:style>
  <w:style w:type="paragraph" w:customStyle="1" w:styleId="xl103">
    <w:name w:val="xl103"/>
    <w:basedOn w:val="Normalny"/>
    <w:rsid w:val="00333C79"/>
    <w:pPr>
      <w:pBdr>
        <w:right w:val="single" w:sz="8" w:space="0" w:color="auto"/>
      </w:pBdr>
      <w:spacing w:before="100" w:beforeAutospacing="1" w:after="100" w:afterAutospacing="1"/>
    </w:pPr>
    <w:rPr>
      <w:rFonts w:ascii="Times New Roman" w:hAnsi="Times New Roman"/>
      <w:sz w:val="24"/>
    </w:rPr>
  </w:style>
  <w:style w:type="paragraph" w:customStyle="1" w:styleId="xl104">
    <w:name w:val="xl104"/>
    <w:basedOn w:val="Normalny"/>
    <w:rsid w:val="00333C79"/>
    <w:pPr>
      <w:pBdr>
        <w:left w:val="single" w:sz="4" w:space="0" w:color="auto"/>
        <w:bottom w:val="single" w:sz="4" w:space="0" w:color="auto"/>
        <w:right w:val="single" w:sz="8" w:space="0" w:color="auto"/>
      </w:pBdr>
      <w:spacing w:before="100" w:beforeAutospacing="1" w:after="100" w:afterAutospacing="1"/>
      <w:jc w:val="right"/>
    </w:pPr>
    <w:rPr>
      <w:rFonts w:ascii="Arial CE" w:hAnsi="Arial CE"/>
      <w:szCs w:val="20"/>
    </w:rPr>
  </w:style>
  <w:style w:type="paragraph" w:customStyle="1" w:styleId="xl105">
    <w:name w:val="xl105"/>
    <w:basedOn w:val="Normalny"/>
    <w:rsid w:val="00333C79"/>
    <w:pPr>
      <w:pBdr>
        <w:right w:val="single" w:sz="8" w:space="0" w:color="auto"/>
      </w:pBdr>
      <w:spacing w:before="100" w:beforeAutospacing="1" w:after="100" w:afterAutospacing="1"/>
      <w:jc w:val="right"/>
    </w:pPr>
    <w:rPr>
      <w:rFonts w:ascii="Arial CE" w:hAnsi="Arial CE"/>
      <w:szCs w:val="20"/>
    </w:rPr>
  </w:style>
  <w:style w:type="paragraph" w:customStyle="1" w:styleId="xl106">
    <w:name w:val="xl106"/>
    <w:basedOn w:val="Normalny"/>
    <w:rsid w:val="00333C79"/>
    <w:pPr>
      <w:pBdr>
        <w:top w:val="single" w:sz="4" w:space="0" w:color="auto"/>
        <w:left w:val="single" w:sz="4" w:space="0" w:color="auto"/>
        <w:bottom w:val="single" w:sz="4" w:space="0" w:color="auto"/>
        <w:right w:val="single" w:sz="8" w:space="0" w:color="auto"/>
      </w:pBdr>
      <w:spacing w:before="100" w:beforeAutospacing="1" w:after="100" w:afterAutospacing="1"/>
      <w:jc w:val="right"/>
    </w:pPr>
    <w:rPr>
      <w:rFonts w:ascii="Arial CE" w:hAnsi="Arial CE"/>
      <w:szCs w:val="20"/>
    </w:rPr>
  </w:style>
  <w:style w:type="paragraph" w:customStyle="1" w:styleId="xl107">
    <w:name w:val="xl107"/>
    <w:basedOn w:val="Normalny"/>
    <w:rsid w:val="00333C79"/>
    <w:pPr>
      <w:pBdr>
        <w:top w:val="single" w:sz="4" w:space="0" w:color="auto"/>
        <w:left w:val="single" w:sz="4" w:space="0" w:color="auto"/>
        <w:bottom w:val="single" w:sz="4" w:space="0" w:color="auto"/>
        <w:right w:val="single" w:sz="8" w:space="0" w:color="auto"/>
      </w:pBdr>
      <w:shd w:val="clear" w:color="000000" w:fill="FFFFFF"/>
      <w:spacing w:before="100" w:beforeAutospacing="1" w:after="100" w:afterAutospacing="1"/>
      <w:jc w:val="right"/>
    </w:pPr>
    <w:rPr>
      <w:rFonts w:ascii="Arial CE" w:hAnsi="Arial CE"/>
      <w:szCs w:val="20"/>
    </w:rPr>
  </w:style>
  <w:style w:type="paragraph" w:customStyle="1" w:styleId="xl108">
    <w:name w:val="xl108"/>
    <w:basedOn w:val="Normalny"/>
    <w:rsid w:val="00333C79"/>
    <w:pPr>
      <w:pBdr>
        <w:top w:val="single" w:sz="4" w:space="0" w:color="auto"/>
        <w:left w:val="single" w:sz="4" w:space="0" w:color="auto"/>
        <w:bottom w:val="single" w:sz="8" w:space="0" w:color="auto"/>
        <w:right w:val="single" w:sz="4" w:space="0" w:color="auto"/>
      </w:pBdr>
      <w:spacing w:before="100" w:beforeAutospacing="1" w:after="100" w:afterAutospacing="1"/>
    </w:pPr>
    <w:rPr>
      <w:rFonts w:ascii="Arial CE" w:hAnsi="Arial CE"/>
      <w:szCs w:val="20"/>
    </w:rPr>
  </w:style>
  <w:style w:type="paragraph" w:customStyle="1" w:styleId="xl109">
    <w:name w:val="xl109"/>
    <w:basedOn w:val="Normalny"/>
    <w:rsid w:val="00333C79"/>
    <w:pPr>
      <w:pBdr>
        <w:top w:val="single" w:sz="4" w:space="0" w:color="auto"/>
        <w:left w:val="single" w:sz="4" w:space="0" w:color="auto"/>
        <w:bottom w:val="single" w:sz="8" w:space="0" w:color="auto"/>
        <w:right w:val="single" w:sz="4" w:space="0" w:color="auto"/>
      </w:pBdr>
      <w:spacing w:before="100" w:beforeAutospacing="1" w:after="100" w:afterAutospacing="1"/>
      <w:jc w:val="center"/>
    </w:pPr>
    <w:rPr>
      <w:rFonts w:ascii="Arial CE" w:hAnsi="Arial CE"/>
      <w:szCs w:val="20"/>
    </w:rPr>
  </w:style>
  <w:style w:type="paragraph" w:customStyle="1" w:styleId="xl110">
    <w:name w:val="xl110"/>
    <w:basedOn w:val="Normalny"/>
    <w:rsid w:val="00333C79"/>
    <w:pPr>
      <w:pBdr>
        <w:top w:val="single" w:sz="4" w:space="0" w:color="auto"/>
        <w:left w:val="single" w:sz="4" w:space="0" w:color="auto"/>
        <w:bottom w:val="single" w:sz="8" w:space="0" w:color="auto"/>
        <w:right w:val="single" w:sz="4" w:space="0" w:color="auto"/>
      </w:pBdr>
      <w:spacing w:before="100" w:beforeAutospacing="1" w:after="100" w:afterAutospacing="1"/>
      <w:jc w:val="right"/>
    </w:pPr>
    <w:rPr>
      <w:rFonts w:ascii="Arial CE" w:hAnsi="Arial CE"/>
      <w:szCs w:val="20"/>
    </w:rPr>
  </w:style>
  <w:style w:type="paragraph" w:customStyle="1" w:styleId="xl111">
    <w:name w:val="xl111"/>
    <w:basedOn w:val="Normalny"/>
    <w:rsid w:val="00333C79"/>
    <w:pPr>
      <w:pBdr>
        <w:top w:val="single" w:sz="4" w:space="0" w:color="auto"/>
        <w:left w:val="single" w:sz="4" w:space="0" w:color="auto"/>
        <w:bottom w:val="single" w:sz="8" w:space="0" w:color="auto"/>
        <w:right w:val="single" w:sz="8" w:space="0" w:color="auto"/>
      </w:pBdr>
      <w:spacing w:before="100" w:beforeAutospacing="1" w:after="100" w:afterAutospacing="1"/>
      <w:jc w:val="right"/>
    </w:pPr>
    <w:rPr>
      <w:rFonts w:ascii="Arial CE" w:hAnsi="Arial CE"/>
      <w:szCs w:val="20"/>
    </w:rPr>
  </w:style>
  <w:style w:type="paragraph" w:customStyle="1" w:styleId="xl112">
    <w:name w:val="xl112"/>
    <w:basedOn w:val="Normalny"/>
    <w:rsid w:val="00333C79"/>
    <w:pPr>
      <w:pBdr>
        <w:top w:val="single" w:sz="8" w:space="0" w:color="auto"/>
        <w:right w:val="single" w:sz="4" w:space="0" w:color="auto"/>
      </w:pBdr>
      <w:shd w:val="clear" w:color="000000" w:fill="C0C0C0"/>
      <w:spacing w:before="100" w:beforeAutospacing="1" w:after="100" w:afterAutospacing="1"/>
      <w:jc w:val="center"/>
    </w:pPr>
    <w:rPr>
      <w:rFonts w:ascii="Arial CE" w:hAnsi="Arial CE"/>
      <w:szCs w:val="20"/>
    </w:rPr>
  </w:style>
  <w:style w:type="paragraph" w:customStyle="1" w:styleId="xl113">
    <w:name w:val="xl113"/>
    <w:basedOn w:val="Normalny"/>
    <w:rsid w:val="00333C79"/>
    <w:pPr>
      <w:pBdr>
        <w:left w:val="single" w:sz="4" w:space="0" w:color="auto"/>
      </w:pBdr>
      <w:shd w:val="clear" w:color="000000" w:fill="C0C0C0"/>
      <w:spacing w:before="100" w:beforeAutospacing="1" w:after="100" w:afterAutospacing="1"/>
      <w:jc w:val="center"/>
    </w:pPr>
    <w:rPr>
      <w:rFonts w:ascii="Arial CE" w:hAnsi="Arial CE"/>
      <w:szCs w:val="20"/>
    </w:rPr>
  </w:style>
  <w:style w:type="paragraph" w:customStyle="1" w:styleId="xl114">
    <w:name w:val="xl114"/>
    <w:basedOn w:val="Normalny"/>
    <w:rsid w:val="00333C79"/>
    <w:pPr>
      <w:pBdr>
        <w:left w:val="single" w:sz="4" w:space="0" w:color="auto"/>
      </w:pBdr>
      <w:shd w:val="clear" w:color="000000" w:fill="C0C0C0"/>
      <w:spacing w:before="100" w:beforeAutospacing="1" w:after="100" w:afterAutospacing="1"/>
    </w:pPr>
    <w:rPr>
      <w:rFonts w:ascii="Arial CE" w:hAnsi="Arial CE"/>
      <w:szCs w:val="20"/>
    </w:rPr>
  </w:style>
  <w:style w:type="paragraph" w:customStyle="1" w:styleId="xl115">
    <w:name w:val="xl115"/>
    <w:basedOn w:val="Normalny"/>
    <w:rsid w:val="00333C79"/>
    <w:pPr>
      <w:pBdr>
        <w:left w:val="single" w:sz="4" w:space="0" w:color="auto"/>
        <w:bottom w:val="single" w:sz="4" w:space="0" w:color="auto"/>
      </w:pBdr>
      <w:shd w:val="clear" w:color="000000" w:fill="C0C0C0"/>
      <w:spacing w:before="100" w:beforeAutospacing="1" w:after="100" w:afterAutospacing="1"/>
    </w:pPr>
    <w:rPr>
      <w:rFonts w:ascii="Arial CE" w:hAnsi="Arial CE"/>
      <w:szCs w:val="20"/>
    </w:rPr>
  </w:style>
  <w:style w:type="paragraph" w:customStyle="1" w:styleId="xl116">
    <w:name w:val="xl116"/>
    <w:basedOn w:val="Normalny"/>
    <w:rsid w:val="00333C79"/>
    <w:pPr>
      <w:pBdr>
        <w:right w:val="single" w:sz="4" w:space="0" w:color="auto"/>
      </w:pBdr>
      <w:shd w:val="clear" w:color="000000" w:fill="C0C0C0"/>
      <w:spacing w:before="100" w:beforeAutospacing="1" w:after="100" w:afterAutospacing="1"/>
      <w:jc w:val="center"/>
    </w:pPr>
    <w:rPr>
      <w:rFonts w:ascii="Arial CE" w:hAnsi="Arial CE"/>
      <w:szCs w:val="20"/>
    </w:rPr>
  </w:style>
  <w:style w:type="paragraph" w:customStyle="1" w:styleId="xl117">
    <w:name w:val="xl117"/>
    <w:basedOn w:val="Normalny"/>
    <w:rsid w:val="00333C79"/>
    <w:pPr>
      <w:pBdr>
        <w:right w:val="single" w:sz="4" w:space="0" w:color="auto"/>
      </w:pBdr>
      <w:shd w:val="clear" w:color="000000" w:fill="C0C0C0"/>
      <w:spacing w:before="100" w:beforeAutospacing="1" w:after="100" w:afterAutospacing="1"/>
      <w:jc w:val="right"/>
    </w:pPr>
    <w:rPr>
      <w:rFonts w:ascii="Arial CE" w:hAnsi="Arial CE"/>
      <w:szCs w:val="20"/>
    </w:rPr>
  </w:style>
  <w:style w:type="paragraph" w:customStyle="1" w:styleId="xl118">
    <w:name w:val="xl118"/>
    <w:basedOn w:val="Normalny"/>
    <w:rsid w:val="00333C79"/>
    <w:pPr>
      <w:pBdr>
        <w:bottom w:val="single" w:sz="4" w:space="0" w:color="auto"/>
        <w:right w:val="single" w:sz="4" w:space="0" w:color="auto"/>
      </w:pBdr>
      <w:shd w:val="clear" w:color="000000" w:fill="C0C0C0"/>
      <w:spacing w:before="100" w:beforeAutospacing="1" w:after="100" w:afterAutospacing="1"/>
      <w:jc w:val="right"/>
    </w:pPr>
    <w:rPr>
      <w:rFonts w:ascii="Arial CE" w:hAnsi="Arial CE"/>
      <w:szCs w:val="20"/>
    </w:rPr>
  </w:style>
  <w:style w:type="paragraph" w:customStyle="1" w:styleId="xl119">
    <w:name w:val="xl119"/>
    <w:basedOn w:val="Normalny"/>
    <w:rsid w:val="00333C79"/>
    <w:pPr>
      <w:pBdr>
        <w:left w:val="single" w:sz="4" w:space="0" w:color="auto"/>
        <w:bottom w:val="single" w:sz="4" w:space="0" w:color="auto"/>
        <w:right w:val="single" w:sz="4" w:space="0" w:color="auto"/>
      </w:pBdr>
      <w:shd w:val="clear" w:color="000000" w:fill="C0C0C0"/>
      <w:spacing w:before="100" w:beforeAutospacing="1" w:after="100" w:afterAutospacing="1"/>
      <w:jc w:val="center"/>
    </w:pPr>
    <w:rPr>
      <w:rFonts w:ascii="Arial CE" w:hAnsi="Arial CE"/>
      <w:szCs w:val="20"/>
    </w:rPr>
  </w:style>
  <w:style w:type="paragraph" w:customStyle="1" w:styleId="font7">
    <w:name w:val="font7"/>
    <w:basedOn w:val="Normalny"/>
    <w:rsid w:val="00333C79"/>
    <w:pPr>
      <w:spacing w:before="100" w:beforeAutospacing="1" w:after="100" w:afterAutospacing="1"/>
    </w:pPr>
    <w:rPr>
      <w:rFonts w:ascii="Arial" w:hAnsi="Arial" w:cs="Arial"/>
      <w:b/>
      <w:bCs/>
      <w:sz w:val="18"/>
      <w:szCs w:val="18"/>
    </w:rPr>
  </w:style>
  <w:style w:type="numbering" w:customStyle="1" w:styleId="Bezlisty11">
    <w:name w:val="Bez listy11"/>
    <w:next w:val="Bezlisty"/>
    <w:uiPriority w:val="99"/>
    <w:semiHidden/>
    <w:unhideWhenUsed/>
    <w:rsid w:val="00333C79"/>
  </w:style>
  <w:style w:type="numbering" w:customStyle="1" w:styleId="Bezlisty21">
    <w:name w:val="Bez listy21"/>
    <w:next w:val="Bezlisty"/>
    <w:uiPriority w:val="99"/>
    <w:semiHidden/>
    <w:unhideWhenUsed/>
    <w:rsid w:val="00333C79"/>
  </w:style>
  <w:style w:type="paragraph" w:customStyle="1" w:styleId="BodyText4">
    <w:name w:val="Body Text 4"/>
    <w:basedOn w:val="Normalny"/>
    <w:rsid w:val="00333C79"/>
    <w:pPr>
      <w:spacing w:after="200" w:line="288" w:lineRule="auto"/>
      <w:ind w:left="2438"/>
      <w:jc w:val="both"/>
    </w:pPr>
    <w:rPr>
      <w:rFonts w:ascii="Times New Roman" w:hAnsi="Times New Roman"/>
      <w:sz w:val="22"/>
      <w:szCs w:val="20"/>
      <w:lang w:val="en-GB" w:eastAsia="en-US"/>
    </w:rPr>
  </w:style>
  <w:style w:type="paragraph" w:customStyle="1" w:styleId="BodyText5">
    <w:name w:val="Body Text 5"/>
    <w:basedOn w:val="Normalny"/>
    <w:rsid w:val="00333C79"/>
    <w:pPr>
      <w:spacing w:after="200" w:line="288" w:lineRule="auto"/>
      <w:ind w:left="2948"/>
      <w:jc w:val="both"/>
    </w:pPr>
    <w:rPr>
      <w:rFonts w:ascii="Times New Roman" w:hAnsi="Times New Roman"/>
      <w:sz w:val="22"/>
      <w:szCs w:val="20"/>
      <w:lang w:val="en-GB" w:eastAsia="en-US"/>
    </w:rPr>
  </w:style>
  <w:style w:type="paragraph" w:customStyle="1" w:styleId="Standardowybesodstp">
    <w:name w:val="Standardowy bes odstęp"/>
    <w:basedOn w:val="Normalny"/>
    <w:rsid w:val="00333C79"/>
    <w:pPr>
      <w:jc w:val="both"/>
    </w:pPr>
    <w:rPr>
      <w:rFonts w:ascii="Arial" w:hAnsi="Arial"/>
      <w:szCs w:val="20"/>
      <w:lang w:eastAsia="sv-SE"/>
    </w:rPr>
  </w:style>
  <w:style w:type="paragraph" w:customStyle="1" w:styleId="ListAlpha3">
    <w:name w:val="List Alpha 3"/>
    <w:basedOn w:val="Normalny"/>
    <w:next w:val="Tekstpodstawowy3"/>
    <w:rsid w:val="00333C79"/>
    <w:pPr>
      <w:tabs>
        <w:tab w:val="left" w:pos="68"/>
        <w:tab w:val="num" w:pos="1928"/>
      </w:tabs>
      <w:spacing w:after="200" w:line="288" w:lineRule="auto"/>
      <w:ind w:left="1928" w:hanging="511"/>
      <w:jc w:val="both"/>
    </w:pPr>
    <w:rPr>
      <w:rFonts w:ascii="Times New Roman" w:hAnsi="Times New Roman"/>
      <w:sz w:val="22"/>
      <w:szCs w:val="20"/>
      <w:lang w:val="en-GB" w:eastAsia="en-US"/>
    </w:rPr>
  </w:style>
  <w:style w:type="paragraph" w:customStyle="1" w:styleId="StylNagwek2Arial10pt">
    <w:name w:val="Styl Nagłówek 2 + Arial 10 pt"/>
    <w:basedOn w:val="Nagwek2"/>
    <w:autoRedefine/>
    <w:rsid w:val="00333C79"/>
    <w:pPr>
      <w:keepNext w:val="0"/>
      <w:keepLines w:val="0"/>
      <w:spacing w:before="0" w:after="120" w:line="240" w:lineRule="auto"/>
      <w:ind w:left="900"/>
      <w:jc w:val="both"/>
    </w:pPr>
    <w:rPr>
      <w:rFonts w:ascii="Arial" w:eastAsia="Times New Roman" w:hAnsi="Arial" w:cs="Arial"/>
      <w:color w:val="auto"/>
      <w:spacing w:val="-2"/>
      <w:kern w:val="24"/>
      <w:sz w:val="20"/>
      <w:szCs w:val="20"/>
      <w:lang w:val="pl-PL"/>
    </w:rPr>
  </w:style>
  <w:style w:type="character" w:customStyle="1" w:styleId="StylNagwek2Arial10ptZnak">
    <w:name w:val="Styl Nagłówek 2 + Arial 10 pt Znak"/>
    <w:rsid w:val="00333C79"/>
    <w:rPr>
      <w:rFonts w:ascii="Arial" w:hAnsi="Arial" w:cs="Arial"/>
      <w:spacing w:val="-2"/>
      <w:kern w:val="24"/>
      <w:sz w:val="22"/>
      <w:lang w:val="pl-PL" w:eastAsia="en-US" w:bidi="ar-SA"/>
    </w:rPr>
  </w:style>
  <w:style w:type="paragraph" w:customStyle="1" w:styleId="Myheader1">
    <w:name w:val="My header 1"/>
    <w:next w:val="Standardowybesodstp"/>
    <w:autoRedefine/>
    <w:rsid w:val="00333C79"/>
    <w:pPr>
      <w:numPr>
        <w:numId w:val="60"/>
      </w:numPr>
      <w:spacing w:after="60" w:line="240" w:lineRule="auto"/>
      <w:ind w:left="357" w:hanging="357"/>
    </w:pPr>
    <w:rPr>
      <w:rFonts w:ascii="Arial" w:eastAsia="Times New Roman" w:hAnsi="Arial" w:cs="Times New Roman"/>
      <w:b/>
      <w:bCs/>
      <w:sz w:val="20"/>
      <w:szCs w:val="20"/>
      <w:lang w:eastAsia="pl-PL"/>
    </w:rPr>
  </w:style>
  <w:style w:type="paragraph" w:customStyle="1" w:styleId="StylNagwek3Arial10pt">
    <w:name w:val="Styl Nagłówek 3 + Arial 10 pt"/>
    <w:basedOn w:val="Nagwek3"/>
    <w:autoRedefine/>
    <w:rsid w:val="00333C79"/>
    <w:pPr>
      <w:keepNext w:val="0"/>
      <w:keepLines w:val="0"/>
      <w:tabs>
        <w:tab w:val="num" w:pos="1417"/>
      </w:tabs>
      <w:spacing w:before="0" w:after="120" w:line="288" w:lineRule="auto"/>
      <w:ind w:left="1417" w:hanging="793"/>
      <w:jc w:val="both"/>
    </w:pPr>
    <w:rPr>
      <w:rFonts w:ascii="Arial" w:eastAsia="Times New Roman" w:hAnsi="Arial" w:cs="Times New Roman"/>
      <w:color w:val="auto"/>
      <w:sz w:val="20"/>
      <w:szCs w:val="20"/>
      <w:lang w:val="pl-PL"/>
    </w:rPr>
  </w:style>
  <w:style w:type="character" w:customStyle="1" w:styleId="StylNagwek3Arial10ptZnak">
    <w:name w:val="Styl Nagłówek 3 + Arial 10 pt Znak"/>
    <w:rsid w:val="00333C79"/>
    <w:rPr>
      <w:rFonts w:ascii="Arial" w:hAnsi="Arial"/>
      <w:sz w:val="22"/>
      <w:lang w:val="en-GB" w:eastAsia="en-US" w:bidi="ar-SA"/>
    </w:rPr>
  </w:style>
  <w:style w:type="paragraph" w:customStyle="1" w:styleId="StylStylNagwek3Arial10ptPo6pt">
    <w:name w:val="Styl Styl Nagłówek 3 + Arial 10 pt + Po:  6 pt"/>
    <w:basedOn w:val="StylNagwek3Arial10pt"/>
    <w:autoRedefine/>
    <w:rsid w:val="00333C79"/>
  </w:style>
  <w:style w:type="paragraph" w:customStyle="1" w:styleId="abc">
    <w:name w:val="abc"/>
    <w:rsid w:val="00333C79"/>
    <w:pPr>
      <w:numPr>
        <w:numId w:val="61"/>
      </w:numPr>
      <w:spacing w:after="120" w:line="240" w:lineRule="auto"/>
    </w:pPr>
    <w:rPr>
      <w:rFonts w:ascii="Arial" w:eastAsia="Times New Roman" w:hAnsi="Arial" w:cs="Arial"/>
      <w:sz w:val="20"/>
      <w:szCs w:val="20"/>
    </w:rPr>
  </w:style>
  <w:style w:type="paragraph" w:customStyle="1" w:styleId="Myheader2">
    <w:name w:val="My header 2"/>
    <w:basedOn w:val="Normalny"/>
    <w:rsid w:val="00333C79"/>
    <w:rPr>
      <w:rFonts w:ascii="Times New Roman" w:hAnsi="Times New Roman"/>
      <w:sz w:val="24"/>
    </w:rPr>
  </w:style>
  <w:style w:type="character" w:customStyle="1" w:styleId="StylWiadomociEmail112">
    <w:name w:val="StylWiadomościEmail112"/>
    <w:rsid w:val="00333C79"/>
    <w:rPr>
      <w:rFonts w:ascii="Arial" w:hAnsi="Arial" w:cs="Arial"/>
      <w:color w:val="000080"/>
      <w:sz w:val="20"/>
      <w:szCs w:val="20"/>
    </w:rPr>
  </w:style>
  <w:style w:type="paragraph" w:customStyle="1" w:styleId="aNormalny">
    <w:name w:val="a Normalny"/>
    <w:basedOn w:val="Normalny"/>
    <w:rsid w:val="00333C79"/>
    <w:pPr>
      <w:spacing w:before="60" w:after="60" w:line="360" w:lineRule="auto"/>
      <w:jc w:val="both"/>
    </w:pPr>
    <w:rPr>
      <w:rFonts w:ascii="Times New Roman" w:hAnsi="Times New Roman"/>
      <w:szCs w:val="20"/>
      <w:lang w:eastAsia="en-US"/>
    </w:rPr>
  </w:style>
  <w:style w:type="paragraph" w:customStyle="1" w:styleId="Styl2">
    <w:name w:val="Styl2"/>
    <w:basedOn w:val="Normalny"/>
    <w:uiPriority w:val="99"/>
    <w:rsid w:val="00333C79"/>
    <w:pPr>
      <w:tabs>
        <w:tab w:val="num" w:pos="792"/>
      </w:tabs>
      <w:spacing w:after="200" w:line="276" w:lineRule="auto"/>
      <w:ind w:left="792" w:hanging="432"/>
    </w:pPr>
    <w:rPr>
      <w:rFonts w:ascii="Calibri" w:eastAsia="Calibri" w:hAnsi="Calibri"/>
      <w:sz w:val="22"/>
      <w:szCs w:val="22"/>
      <w:lang w:eastAsia="en-US"/>
    </w:rPr>
  </w:style>
  <w:style w:type="character" w:customStyle="1" w:styleId="PlandokumentuZnak">
    <w:name w:val="Plan dokumentu Znak"/>
    <w:basedOn w:val="Domylnaczcionkaakapitu"/>
    <w:uiPriority w:val="99"/>
    <w:semiHidden/>
    <w:rsid w:val="00333C79"/>
    <w:rPr>
      <w:rFonts w:ascii="Tahoma" w:hAnsi="Tahoma" w:cs="Tahoma"/>
      <w:sz w:val="16"/>
      <w:szCs w:val="16"/>
    </w:rPr>
  </w:style>
  <w:style w:type="numbering" w:customStyle="1" w:styleId="Bezlisty31">
    <w:name w:val="Bez listy31"/>
    <w:next w:val="Bezlisty"/>
    <w:uiPriority w:val="99"/>
    <w:semiHidden/>
    <w:unhideWhenUsed/>
    <w:rsid w:val="00333C79"/>
  </w:style>
  <w:style w:type="character" w:customStyle="1" w:styleId="MSGENFONTSTYLENAMETEMPLATEROLENUMBERMSGENFONTSTYLENAMEBYROLETEXT2">
    <w:name w:val="MSG_EN_FONT_STYLE_NAME_TEMPLATE_ROLE_NUMBER MSG_EN_FONT_STYLE_NAME_BY_ROLE_TEXT 2_"/>
    <w:basedOn w:val="Domylnaczcionkaakapitu"/>
    <w:link w:val="MSGENFONTSTYLENAMETEMPLATEROLENUMBERMSGENFONTSTYLENAMEBYROLETEXT20"/>
    <w:uiPriority w:val="99"/>
    <w:rsid w:val="00333C79"/>
    <w:rPr>
      <w:rFonts w:ascii="Arial" w:hAnsi="Arial" w:cs="Arial"/>
      <w:shd w:val="clear" w:color="auto" w:fill="FFFFFF"/>
    </w:rPr>
  </w:style>
  <w:style w:type="paragraph" w:customStyle="1" w:styleId="MSGENFONTSTYLENAMETEMPLATEROLENUMBERMSGENFONTSTYLENAMEBYROLETEXT20">
    <w:name w:val="MSG_EN_FONT_STYLE_NAME_TEMPLATE_ROLE_NUMBER MSG_EN_FONT_STYLE_NAME_BY_ROLE_TEXT 2"/>
    <w:basedOn w:val="Normalny"/>
    <w:link w:val="MSGENFONTSTYLENAMETEMPLATEROLENUMBERMSGENFONTSTYLENAMEBYROLETEXT2"/>
    <w:uiPriority w:val="99"/>
    <w:rsid w:val="00333C79"/>
    <w:pPr>
      <w:widowControl w:val="0"/>
      <w:shd w:val="clear" w:color="auto" w:fill="FFFFFF"/>
      <w:spacing w:after="580" w:line="246" w:lineRule="exact"/>
      <w:ind w:hanging="660"/>
      <w:jc w:val="right"/>
    </w:pPr>
    <w:rPr>
      <w:rFonts w:ascii="Arial" w:eastAsiaTheme="minorHAnsi" w:hAnsi="Arial" w:cs="Arial"/>
      <w:sz w:val="22"/>
      <w:szCs w:val="22"/>
      <w:lang w:eastAsia="en-US"/>
    </w:rPr>
  </w:style>
  <w:style w:type="character" w:customStyle="1" w:styleId="Nagwek2Znak1">
    <w:name w:val="Nagłówek 2 Znak1"/>
    <w:aliases w:val="ASAPHeading 2 Znak1,Numbered - 2 Znak1,h 3 Znak1,ICL Znak1,Heading 2a Znak1,H2 Znak1,PA Major Section Znak1,l2 Znak1,Headline 2 Znak1,h2 Znak1,2 Znak1,headi Znak1,heading2 Znak1,h21 Znak1,h22 Znak1,21 Znak1,kopregel 2 Znak1"/>
    <w:basedOn w:val="Domylnaczcionkaakapitu"/>
    <w:uiPriority w:val="99"/>
    <w:semiHidden/>
    <w:rsid w:val="00333C79"/>
    <w:rPr>
      <w:rFonts w:ascii="Cambria" w:eastAsia="Times New Roman" w:hAnsi="Cambria" w:cs="Times New Roman"/>
      <w:color w:val="365F91"/>
      <w:sz w:val="26"/>
      <w:szCs w:val="26"/>
      <w:lang w:eastAsia="pl-PL"/>
    </w:rPr>
  </w:style>
  <w:style w:type="character" w:customStyle="1" w:styleId="Nagwek4Znak1">
    <w:name w:val="Nagłówek 4 Znak1"/>
    <w:aliases w:val="heading 4 Znak1"/>
    <w:basedOn w:val="Domylnaczcionkaakapitu"/>
    <w:semiHidden/>
    <w:rsid w:val="00333C79"/>
    <w:rPr>
      <w:rFonts w:ascii="Cambria" w:eastAsia="Times New Roman" w:hAnsi="Cambria" w:cs="Times New Roman"/>
      <w:i/>
      <w:iCs/>
      <w:color w:val="365F91"/>
      <w:sz w:val="24"/>
      <w:szCs w:val="24"/>
      <w:lang w:eastAsia="pl-PL"/>
    </w:rPr>
  </w:style>
  <w:style w:type="character" w:customStyle="1" w:styleId="TekstprzypisudolnegoZnak1">
    <w:name w:val="Tekst przypisu dolnego Znak1"/>
    <w:aliases w:val="Tekst przypisu Znak1"/>
    <w:basedOn w:val="Domylnaczcionkaakapitu"/>
    <w:uiPriority w:val="99"/>
    <w:semiHidden/>
    <w:rsid w:val="00333C79"/>
    <w:rPr>
      <w:rFonts w:ascii="Times New Roman" w:eastAsia="Times New Roman" w:hAnsi="Times New Roman" w:cs="Times New Roman"/>
      <w:sz w:val="20"/>
      <w:szCs w:val="20"/>
      <w:lang w:eastAsia="pl-PL"/>
    </w:rPr>
  </w:style>
  <w:style w:type="character" w:customStyle="1" w:styleId="NagwekZnak1">
    <w:name w:val="Nagłówek Znak1"/>
    <w:aliases w:val="Nagłówek strony Znak1"/>
    <w:basedOn w:val="Domylnaczcionkaakapitu"/>
    <w:semiHidden/>
    <w:rsid w:val="00333C79"/>
    <w:rPr>
      <w:rFonts w:ascii="Times New Roman" w:eastAsia="Times New Roman" w:hAnsi="Times New Roman" w:cs="Times New Roman"/>
      <w:sz w:val="24"/>
      <w:szCs w:val="24"/>
      <w:lang w:eastAsia="pl-PL"/>
    </w:rPr>
  </w:style>
  <w:style w:type="table" w:customStyle="1" w:styleId="Tabela-Siatka21">
    <w:name w:val="Tabela - Siatka21"/>
    <w:basedOn w:val="Standardowy"/>
    <w:next w:val="Tabela-Siatka"/>
    <w:uiPriority w:val="39"/>
    <w:rsid w:val="00333C79"/>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111">
    <w:name w:val="Tabela - Siatka111"/>
    <w:basedOn w:val="Standardowy"/>
    <w:uiPriority w:val="59"/>
    <w:rsid w:val="00333C79"/>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1111">
    <w:name w:val="Tabela - Siatka1111"/>
    <w:basedOn w:val="Standardowy"/>
    <w:uiPriority w:val="59"/>
    <w:rsid w:val="00333C79"/>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73442025">
      <w:bodyDiv w:val="1"/>
      <w:marLeft w:val="0"/>
      <w:marRight w:val="0"/>
      <w:marTop w:val="0"/>
      <w:marBottom w:val="0"/>
      <w:divBdr>
        <w:top w:val="none" w:sz="0" w:space="0" w:color="auto"/>
        <w:left w:val="none" w:sz="0" w:space="0" w:color="auto"/>
        <w:bottom w:val="none" w:sz="0" w:space="0" w:color="auto"/>
        <w:right w:val="none" w:sz="0" w:space="0" w:color="auto"/>
      </w:divBdr>
    </w:div>
    <w:div w:id="633682115">
      <w:bodyDiv w:val="1"/>
      <w:marLeft w:val="0"/>
      <w:marRight w:val="0"/>
      <w:marTop w:val="0"/>
      <w:marBottom w:val="0"/>
      <w:divBdr>
        <w:top w:val="none" w:sz="0" w:space="0" w:color="auto"/>
        <w:left w:val="none" w:sz="0" w:space="0" w:color="auto"/>
        <w:bottom w:val="none" w:sz="0" w:space="0" w:color="auto"/>
        <w:right w:val="none" w:sz="0" w:space="0" w:color="auto"/>
      </w:divBdr>
      <w:divsChild>
        <w:div w:id="639044163">
          <w:marLeft w:val="0"/>
          <w:marRight w:val="0"/>
          <w:marTop w:val="0"/>
          <w:marBottom w:val="0"/>
          <w:divBdr>
            <w:top w:val="none" w:sz="0" w:space="0" w:color="auto"/>
            <w:left w:val="none" w:sz="0" w:space="0" w:color="auto"/>
            <w:bottom w:val="none" w:sz="0" w:space="0" w:color="auto"/>
            <w:right w:val="none" w:sz="0" w:space="0" w:color="auto"/>
          </w:divBdr>
          <w:divsChild>
            <w:div w:id="116879036">
              <w:marLeft w:val="0"/>
              <w:marRight w:val="0"/>
              <w:marTop w:val="0"/>
              <w:marBottom w:val="0"/>
              <w:divBdr>
                <w:top w:val="none" w:sz="0" w:space="0" w:color="auto"/>
                <w:left w:val="none" w:sz="0" w:space="0" w:color="auto"/>
                <w:bottom w:val="none" w:sz="0" w:space="0" w:color="auto"/>
                <w:right w:val="none" w:sz="0" w:space="0" w:color="auto"/>
              </w:divBdr>
            </w:div>
            <w:div w:id="1449162206">
              <w:marLeft w:val="0"/>
              <w:marRight w:val="0"/>
              <w:marTop w:val="0"/>
              <w:marBottom w:val="0"/>
              <w:divBdr>
                <w:top w:val="none" w:sz="0" w:space="0" w:color="auto"/>
                <w:left w:val="none" w:sz="0" w:space="0" w:color="auto"/>
                <w:bottom w:val="none" w:sz="0" w:space="0" w:color="auto"/>
                <w:right w:val="none" w:sz="0" w:space="0" w:color="auto"/>
              </w:divBdr>
            </w:div>
            <w:div w:id="1657294226">
              <w:marLeft w:val="0"/>
              <w:marRight w:val="0"/>
              <w:marTop w:val="0"/>
              <w:marBottom w:val="0"/>
              <w:divBdr>
                <w:top w:val="none" w:sz="0" w:space="0" w:color="auto"/>
                <w:left w:val="none" w:sz="0" w:space="0" w:color="auto"/>
                <w:bottom w:val="none" w:sz="0" w:space="0" w:color="auto"/>
                <w:right w:val="none" w:sz="0" w:space="0" w:color="auto"/>
              </w:divBdr>
            </w:div>
            <w:div w:id="1867479953">
              <w:marLeft w:val="0"/>
              <w:marRight w:val="0"/>
              <w:marTop w:val="0"/>
              <w:marBottom w:val="0"/>
              <w:divBdr>
                <w:top w:val="none" w:sz="0" w:space="0" w:color="auto"/>
                <w:left w:val="none" w:sz="0" w:space="0" w:color="auto"/>
                <w:bottom w:val="none" w:sz="0" w:space="0" w:color="auto"/>
                <w:right w:val="none" w:sz="0" w:space="0" w:color="auto"/>
              </w:divBdr>
            </w:div>
            <w:div w:id="558516542">
              <w:marLeft w:val="0"/>
              <w:marRight w:val="0"/>
              <w:marTop w:val="0"/>
              <w:marBottom w:val="0"/>
              <w:divBdr>
                <w:top w:val="none" w:sz="0" w:space="0" w:color="auto"/>
                <w:left w:val="none" w:sz="0" w:space="0" w:color="auto"/>
                <w:bottom w:val="none" w:sz="0" w:space="0" w:color="auto"/>
                <w:right w:val="none" w:sz="0" w:space="0" w:color="auto"/>
              </w:divBdr>
            </w:div>
            <w:div w:id="1596085518">
              <w:marLeft w:val="0"/>
              <w:marRight w:val="0"/>
              <w:marTop w:val="0"/>
              <w:marBottom w:val="0"/>
              <w:divBdr>
                <w:top w:val="none" w:sz="0" w:space="0" w:color="auto"/>
                <w:left w:val="none" w:sz="0" w:space="0" w:color="auto"/>
                <w:bottom w:val="none" w:sz="0" w:space="0" w:color="auto"/>
                <w:right w:val="none" w:sz="0" w:space="0" w:color="auto"/>
              </w:divBdr>
            </w:div>
            <w:div w:id="707950884">
              <w:marLeft w:val="0"/>
              <w:marRight w:val="0"/>
              <w:marTop w:val="0"/>
              <w:marBottom w:val="0"/>
              <w:divBdr>
                <w:top w:val="none" w:sz="0" w:space="0" w:color="auto"/>
                <w:left w:val="none" w:sz="0" w:space="0" w:color="auto"/>
                <w:bottom w:val="none" w:sz="0" w:space="0" w:color="auto"/>
                <w:right w:val="none" w:sz="0" w:space="0" w:color="auto"/>
              </w:divBdr>
            </w:div>
            <w:div w:id="1997684548">
              <w:marLeft w:val="0"/>
              <w:marRight w:val="0"/>
              <w:marTop w:val="0"/>
              <w:marBottom w:val="0"/>
              <w:divBdr>
                <w:top w:val="none" w:sz="0" w:space="0" w:color="auto"/>
                <w:left w:val="none" w:sz="0" w:space="0" w:color="auto"/>
                <w:bottom w:val="none" w:sz="0" w:space="0" w:color="auto"/>
                <w:right w:val="none" w:sz="0" w:space="0" w:color="auto"/>
              </w:divBdr>
            </w:div>
            <w:div w:id="596641629">
              <w:marLeft w:val="0"/>
              <w:marRight w:val="0"/>
              <w:marTop w:val="0"/>
              <w:marBottom w:val="0"/>
              <w:divBdr>
                <w:top w:val="none" w:sz="0" w:space="0" w:color="auto"/>
                <w:left w:val="none" w:sz="0" w:space="0" w:color="auto"/>
                <w:bottom w:val="none" w:sz="0" w:space="0" w:color="auto"/>
                <w:right w:val="none" w:sz="0" w:space="0" w:color="auto"/>
              </w:divBdr>
            </w:div>
            <w:div w:id="1937637433">
              <w:marLeft w:val="0"/>
              <w:marRight w:val="0"/>
              <w:marTop w:val="0"/>
              <w:marBottom w:val="0"/>
              <w:divBdr>
                <w:top w:val="none" w:sz="0" w:space="0" w:color="auto"/>
                <w:left w:val="none" w:sz="0" w:space="0" w:color="auto"/>
                <w:bottom w:val="none" w:sz="0" w:space="0" w:color="auto"/>
                <w:right w:val="none" w:sz="0" w:space="0" w:color="auto"/>
              </w:divBdr>
            </w:div>
            <w:div w:id="373695415">
              <w:marLeft w:val="0"/>
              <w:marRight w:val="0"/>
              <w:marTop w:val="0"/>
              <w:marBottom w:val="0"/>
              <w:divBdr>
                <w:top w:val="none" w:sz="0" w:space="0" w:color="auto"/>
                <w:left w:val="none" w:sz="0" w:space="0" w:color="auto"/>
                <w:bottom w:val="none" w:sz="0" w:space="0" w:color="auto"/>
                <w:right w:val="none" w:sz="0" w:space="0" w:color="auto"/>
              </w:divBdr>
            </w:div>
          </w:divsChild>
        </w:div>
        <w:div w:id="933126285">
          <w:marLeft w:val="0"/>
          <w:marRight w:val="0"/>
          <w:marTop w:val="300"/>
          <w:marBottom w:val="300"/>
          <w:divBdr>
            <w:top w:val="none" w:sz="0" w:space="0" w:color="auto"/>
            <w:left w:val="none" w:sz="0" w:space="0" w:color="auto"/>
            <w:bottom w:val="none" w:sz="0" w:space="0" w:color="auto"/>
            <w:right w:val="none" w:sz="0" w:space="0" w:color="auto"/>
          </w:divBdr>
        </w:div>
      </w:divsChild>
    </w:div>
    <w:div w:id="744106786">
      <w:bodyDiv w:val="1"/>
      <w:marLeft w:val="0"/>
      <w:marRight w:val="0"/>
      <w:marTop w:val="0"/>
      <w:marBottom w:val="0"/>
      <w:divBdr>
        <w:top w:val="none" w:sz="0" w:space="0" w:color="auto"/>
        <w:left w:val="none" w:sz="0" w:space="0" w:color="auto"/>
        <w:bottom w:val="none" w:sz="0" w:space="0" w:color="auto"/>
        <w:right w:val="none" w:sz="0" w:space="0" w:color="auto"/>
      </w:divBdr>
    </w:div>
    <w:div w:id="848526830">
      <w:bodyDiv w:val="1"/>
      <w:marLeft w:val="0"/>
      <w:marRight w:val="0"/>
      <w:marTop w:val="0"/>
      <w:marBottom w:val="0"/>
      <w:divBdr>
        <w:top w:val="none" w:sz="0" w:space="0" w:color="auto"/>
        <w:left w:val="none" w:sz="0" w:space="0" w:color="auto"/>
        <w:bottom w:val="none" w:sz="0" w:space="0" w:color="auto"/>
        <w:right w:val="none" w:sz="0" w:space="0" w:color="auto"/>
      </w:divBdr>
    </w:div>
    <w:div w:id="991758777">
      <w:bodyDiv w:val="1"/>
      <w:marLeft w:val="0"/>
      <w:marRight w:val="0"/>
      <w:marTop w:val="0"/>
      <w:marBottom w:val="0"/>
      <w:divBdr>
        <w:top w:val="none" w:sz="0" w:space="0" w:color="auto"/>
        <w:left w:val="none" w:sz="0" w:space="0" w:color="auto"/>
        <w:bottom w:val="none" w:sz="0" w:space="0" w:color="auto"/>
        <w:right w:val="none" w:sz="0" w:space="0" w:color="auto"/>
      </w:divBdr>
    </w:div>
    <w:div w:id="1201481930">
      <w:bodyDiv w:val="1"/>
      <w:marLeft w:val="0"/>
      <w:marRight w:val="0"/>
      <w:marTop w:val="0"/>
      <w:marBottom w:val="0"/>
      <w:divBdr>
        <w:top w:val="none" w:sz="0" w:space="0" w:color="auto"/>
        <w:left w:val="none" w:sz="0" w:space="0" w:color="auto"/>
        <w:bottom w:val="none" w:sz="0" w:space="0" w:color="auto"/>
        <w:right w:val="none" w:sz="0" w:space="0" w:color="auto"/>
      </w:divBdr>
    </w:div>
    <w:div w:id="1341663749">
      <w:bodyDiv w:val="1"/>
      <w:marLeft w:val="0"/>
      <w:marRight w:val="0"/>
      <w:marTop w:val="0"/>
      <w:marBottom w:val="0"/>
      <w:divBdr>
        <w:top w:val="none" w:sz="0" w:space="0" w:color="auto"/>
        <w:left w:val="none" w:sz="0" w:space="0" w:color="auto"/>
        <w:bottom w:val="none" w:sz="0" w:space="0" w:color="auto"/>
        <w:right w:val="none" w:sz="0" w:space="0" w:color="auto"/>
      </w:divBdr>
    </w:div>
    <w:div w:id="1663393916">
      <w:bodyDiv w:val="1"/>
      <w:marLeft w:val="0"/>
      <w:marRight w:val="0"/>
      <w:marTop w:val="0"/>
      <w:marBottom w:val="0"/>
      <w:divBdr>
        <w:top w:val="none" w:sz="0" w:space="0" w:color="auto"/>
        <w:left w:val="none" w:sz="0" w:space="0" w:color="auto"/>
        <w:bottom w:val="none" w:sz="0" w:space="0" w:color="auto"/>
        <w:right w:val="none" w:sz="0" w:space="0" w:color="auto"/>
      </w:divBdr>
    </w:div>
    <w:div w:id="1937519255">
      <w:bodyDiv w:val="1"/>
      <w:marLeft w:val="0"/>
      <w:marRight w:val="0"/>
      <w:marTop w:val="0"/>
      <w:marBottom w:val="0"/>
      <w:divBdr>
        <w:top w:val="none" w:sz="0" w:space="0" w:color="auto"/>
        <w:left w:val="none" w:sz="0" w:space="0" w:color="auto"/>
        <w:bottom w:val="none" w:sz="0" w:space="0" w:color="auto"/>
        <w:right w:val="none" w:sz="0" w:space="0" w:color="auto"/>
      </w:divBdr>
    </w:div>
    <w:div w:id="19960593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4.emf"/><Relationship Id="rId1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3.png"/><Relationship Id="rId17" Type="http://schemas.openxmlformats.org/officeDocument/2006/relationships/header" Target="header1.xml"/><Relationship Id="rId25" Type="http://schemas.microsoft.com/office/2016/09/relationships/commentsIds" Target="commentsIds.xml"/><Relationship Id="rId2" Type="http://schemas.openxmlformats.org/officeDocument/2006/relationships/numbering" Target="numbering.xml"/><Relationship Id="rId16" Type="http://schemas.openxmlformats.org/officeDocument/2006/relationships/image" Target="media/image7.png"/><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oleObject" Target="embeddings/oleObject1.bin"/><Relationship Id="rId24" Type="http://schemas.microsoft.com/office/2018/08/relationships/commentsExtensible" Target="commentsExtensible.xml"/><Relationship Id="rId5" Type="http://schemas.openxmlformats.org/officeDocument/2006/relationships/webSettings" Target="webSettings.xml"/><Relationship Id="rId15" Type="http://schemas.openxmlformats.org/officeDocument/2006/relationships/image" Target="media/image6.png"/><Relationship Id="rId10" Type="http://schemas.openxmlformats.org/officeDocument/2006/relationships/image" Target="media/image2.emf"/><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s://www.enea.pl/pl/grupaenea/o-grupie/spolki-grupy-enea/polaniec/zamowienia/dokumenty-dla-wykonawcow-i-dostawcow" TargetMode="External"/><Relationship Id="rId14" Type="http://schemas.openxmlformats.org/officeDocument/2006/relationships/image" Target="media/image5.pn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94377F6-CFB8-4CFB-A0BC-8EEDAF01E69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18</TotalTime>
  <Pages>69</Pages>
  <Words>23237</Words>
  <Characters>139427</Characters>
  <Application>Microsoft Office Word</Application>
  <DocSecurity>0</DocSecurity>
  <Lines>1161</Lines>
  <Paragraphs>324</Paragraphs>
  <ScaleCrop>false</ScaleCrop>
  <HeadingPairs>
    <vt:vector size="2" baseType="variant">
      <vt:variant>
        <vt:lpstr>Tytuł</vt:lpstr>
      </vt:variant>
      <vt:variant>
        <vt:i4>1</vt:i4>
      </vt:variant>
    </vt:vector>
  </HeadingPairs>
  <TitlesOfParts>
    <vt:vector size="1" baseType="lpstr">
      <vt:lpstr/>
    </vt:vector>
  </TitlesOfParts>
  <Company>GDF SUEZ Energia Polska S.A.</Company>
  <LinksUpToDate>false</LinksUpToDate>
  <CharactersWithSpaces>162340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Karwacki Zbigniew</dc:creator>
  <cp:lastModifiedBy>Wojdan Marek</cp:lastModifiedBy>
  <cp:revision>6</cp:revision>
  <cp:lastPrinted>2024-06-17T06:41:00Z</cp:lastPrinted>
  <dcterms:created xsi:type="dcterms:W3CDTF">2024-06-19T12:53:00Z</dcterms:created>
  <dcterms:modified xsi:type="dcterms:W3CDTF">2024-06-20T07:27:00Z</dcterms:modified>
</cp:coreProperties>
</file>