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05E5" w14:textId="08E90BBA" w:rsidR="00F00247" w:rsidRDefault="00B866BE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CB69AD">
        <w:rPr>
          <w:rFonts w:cs="Tahoma"/>
        </w:rPr>
        <w:t xml:space="preserve">Zawada, </w:t>
      </w:r>
      <w:r w:rsidR="00EA541A">
        <w:rPr>
          <w:rFonts w:cs="Tahoma"/>
        </w:rPr>
        <w:t>17</w:t>
      </w:r>
      <w:r>
        <w:rPr>
          <w:rFonts w:cs="Tahoma"/>
        </w:rPr>
        <w:t>.07.202</w:t>
      </w:r>
      <w:r w:rsidR="00EA541A">
        <w:rPr>
          <w:rFonts w:cs="Tahoma"/>
        </w:rPr>
        <w:t>5</w:t>
      </w:r>
      <w:r>
        <w:rPr>
          <w:rFonts w:cs="Tahoma"/>
        </w:rPr>
        <w:t>r</w:t>
      </w:r>
    </w:p>
    <w:p w14:paraId="3C50EBFF" w14:textId="77777777" w:rsidR="00F00247" w:rsidRDefault="00F00247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077A6C42" w14:textId="77777777" w:rsidR="00F00247" w:rsidRDefault="00B866BE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 xml:space="preserve">               Nr pisma: </w:t>
      </w:r>
      <w:r>
        <w:rPr>
          <w:rFonts w:cs="Tahoma"/>
        </w:rPr>
        <w:tab/>
        <w:t xml:space="preserve">                   </w:t>
      </w:r>
    </w:p>
    <w:p w14:paraId="7E97D28D" w14:textId="77777777" w:rsidR="00F00247" w:rsidRDefault="00F00247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1755C5E" w14:textId="77777777" w:rsidR="00F00247" w:rsidRDefault="00F00247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E65406A" w14:textId="77777777" w:rsidR="00F00247" w:rsidRDefault="00F00247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7D64FA2C" w14:textId="77777777" w:rsidR="00F00247" w:rsidRDefault="00B866BE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</w:rPr>
        <w:t xml:space="preserve">                      </w:t>
      </w:r>
      <w:r>
        <w:rPr>
          <w:rFonts w:cs="Tahoma"/>
          <w:b/>
        </w:rPr>
        <w:t>Dotyczy:  BADANIE RYNKU –</w:t>
      </w:r>
    </w:p>
    <w:p w14:paraId="25DE57C2" w14:textId="77777777" w:rsidR="00F00247" w:rsidRDefault="00B866BE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  <w:b/>
        </w:rPr>
        <w:t xml:space="preserve">                      zapytanie o informację cenową</w:t>
      </w:r>
      <w:r>
        <w:rPr>
          <w:rFonts w:cs="Tahoma"/>
          <w:b/>
        </w:rPr>
        <w:tab/>
      </w:r>
    </w:p>
    <w:p w14:paraId="5DD964FF" w14:textId="77777777" w:rsidR="00F00247" w:rsidRDefault="00B866BE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  <w:b/>
        </w:rPr>
      </w:pPr>
      <w:r>
        <w:rPr>
          <w:rFonts w:cs="Tahoma"/>
          <w:b/>
        </w:rPr>
        <w:tab/>
      </w:r>
    </w:p>
    <w:p w14:paraId="78047B53" w14:textId="77777777" w:rsidR="00F00247" w:rsidRDefault="00F00247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5EFC268C" w14:textId="77777777" w:rsidR="00F00247" w:rsidRDefault="00F00247">
      <w:pPr>
        <w:spacing w:before="120" w:after="200" w:line="276" w:lineRule="auto"/>
        <w:contextualSpacing/>
        <w:jc w:val="both"/>
        <w:rPr>
          <w:rFonts w:cs="Tahoma"/>
        </w:rPr>
      </w:pPr>
    </w:p>
    <w:p w14:paraId="0A5FAB65" w14:textId="77777777" w:rsidR="00F00247" w:rsidRDefault="00F00247">
      <w:pPr>
        <w:spacing w:before="120" w:after="200" w:line="276" w:lineRule="auto"/>
        <w:contextualSpacing/>
        <w:jc w:val="both"/>
        <w:rPr>
          <w:rFonts w:cs="Tahoma"/>
        </w:rPr>
      </w:pPr>
    </w:p>
    <w:p w14:paraId="133EEFB3" w14:textId="77777777" w:rsidR="00F00247" w:rsidRDefault="00B866BE">
      <w:pPr>
        <w:spacing w:before="120" w:after="0" w:line="276" w:lineRule="auto"/>
        <w:ind w:left="567"/>
        <w:contextualSpacing/>
        <w:jc w:val="both"/>
        <w:rPr>
          <w:rFonts w:cs="Tahoma"/>
        </w:rPr>
      </w:pPr>
      <w:r>
        <w:rPr>
          <w:rFonts w:cs="Tahoma"/>
        </w:rPr>
        <w:t>Enea Bioenergia sp. z o.o. z siedzibą: Zawada 26, 28-230 Połaniec przeprowadza badanie rynku w zakresie:</w:t>
      </w:r>
      <w:r>
        <w:rPr>
          <w:rFonts w:cs="Tahoma"/>
          <w:b/>
        </w:rPr>
        <w:t xml:space="preserve"> „Regeneracja podzespołów do pojazdów samochodowych i maszyn budowalnych do</w:t>
      </w:r>
      <w:r>
        <w:rPr>
          <w:b/>
          <w:i/>
          <w:szCs w:val="16"/>
        </w:rPr>
        <w:t xml:space="preserve"> </w:t>
      </w:r>
      <w:r>
        <w:rPr>
          <w:rFonts w:cs="Tahoma"/>
          <w:b/>
        </w:rPr>
        <w:t>Enea Bioenergia sp. z o.o</w:t>
      </w:r>
      <w:r>
        <w:rPr>
          <w:b/>
          <w:i/>
          <w:szCs w:val="16"/>
        </w:rPr>
        <w:t xml:space="preserve">.” </w:t>
      </w:r>
      <w:r>
        <w:rPr>
          <w:i/>
          <w:szCs w:val="16"/>
        </w:rPr>
        <w:t>zgodnie z wykazem i specyfikacją zamawiającego.</w:t>
      </w:r>
    </w:p>
    <w:p w14:paraId="707E6DBB" w14:textId="77777777" w:rsidR="00F00247" w:rsidRDefault="00F00247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14:paraId="3D44989E" w14:textId="77777777" w:rsidR="00F00247" w:rsidRDefault="00B866BE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W związku z powyższym zapraszamy do złożenia wstępnej informacji zgodnie z treścią Załącznika nr 1 na </w:t>
      </w:r>
      <w:r>
        <w:rPr>
          <w:rFonts w:cs="Tahoma"/>
        </w:rPr>
        <w:t>podstawie opisu przedmiotu zamówienia opisanego</w:t>
      </w:r>
      <w:r>
        <w:rPr>
          <w:rFonts w:cs="Tahoma"/>
          <w:color w:val="000000"/>
        </w:rPr>
        <w:t xml:space="preserve"> w Załączniku nr 2 do niniejszego zapytania.</w:t>
      </w:r>
    </w:p>
    <w:p w14:paraId="0B9FBEA4" w14:textId="77777777" w:rsidR="00F00247" w:rsidRDefault="00F00247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14:paraId="0A6159DF" w14:textId="77777777" w:rsidR="00F00247" w:rsidRDefault="00B866BE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>
        <w:rPr>
          <w:rFonts w:cs="Tahoma"/>
        </w:rPr>
        <w:t xml:space="preserve">Odpowiedź prosimy złożyć drogą mailową na adres:  </w:t>
      </w:r>
    </w:p>
    <w:p w14:paraId="53C16DA4" w14:textId="5EDDB15A" w:rsidR="00F00247" w:rsidRDefault="00B866BE">
      <w:pPr>
        <w:tabs>
          <w:tab w:val="left" w:pos="5018"/>
        </w:tabs>
        <w:spacing w:after="0"/>
        <w:ind w:left="567"/>
      </w:pPr>
      <w:hyperlink r:id="rId8">
        <w:r>
          <w:rPr>
            <w:rStyle w:val="czeinternetowe"/>
            <w:color w:val="0000FF"/>
            <w:lang w:eastAsia="pl-PL"/>
          </w:rPr>
          <w:t>slawomir.tomporowski@enea.pl</w:t>
        </w:r>
      </w:hyperlink>
      <w:r>
        <w:rPr>
          <w:lang w:eastAsia="pl-PL"/>
        </w:rPr>
        <w:t xml:space="preserve"> </w:t>
      </w:r>
      <w:r>
        <w:rPr>
          <w:rFonts w:cs="Tahoma"/>
        </w:rPr>
        <w:t xml:space="preserve">w terminie </w:t>
      </w:r>
      <w:r w:rsidR="00CB69AD">
        <w:rPr>
          <w:rFonts w:cs="Tahoma"/>
          <w:b/>
          <w:bCs/>
        </w:rPr>
        <w:t xml:space="preserve">do dnia </w:t>
      </w:r>
      <w:r w:rsidR="00EA541A">
        <w:rPr>
          <w:rFonts w:cs="Tahoma"/>
          <w:b/>
          <w:bCs/>
        </w:rPr>
        <w:t>2</w:t>
      </w:r>
      <w:r w:rsidR="009B64AA">
        <w:rPr>
          <w:rFonts w:cs="Tahoma"/>
          <w:b/>
          <w:bCs/>
        </w:rPr>
        <w:t>5</w:t>
      </w:r>
      <w:r w:rsidR="00CB69AD">
        <w:rPr>
          <w:rFonts w:cs="Tahoma"/>
          <w:b/>
          <w:bCs/>
        </w:rPr>
        <w:t>.07.202</w:t>
      </w:r>
      <w:r w:rsidR="00EA541A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r. do</w:t>
      </w:r>
      <w:r>
        <w:rPr>
          <w:rFonts w:cs="Tahoma"/>
        </w:rPr>
        <w:t xml:space="preserve"> </w:t>
      </w:r>
      <w:r>
        <w:rPr>
          <w:rFonts w:cs="Tahoma"/>
          <w:b/>
          <w:bCs/>
        </w:rPr>
        <w:t xml:space="preserve">godz. 15:00 </w:t>
      </w:r>
      <w:r>
        <w:rPr>
          <w:b/>
        </w:rPr>
        <w:t>(CET).</w:t>
      </w:r>
    </w:p>
    <w:p w14:paraId="3E981E2B" w14:textId="77777777" w:rsidR="00F00247" w:rsidRDefault="00F00247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14:paraId="6CCA3F8B" w14:textId="77777777" w:rsidR="00F00247" w:rsidRDefault="00B866BE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>
        <w:rPr>
          <w:rFonts w:cs="Tahoma"/>
        </w:rPr>
        <w:t xml:space="preserve">W przypadku pojawienia się konieczności dodatkowych wyjaśnień prosimy o kontakt z Panem:                          </w:t>
      </w:r>
    </w:p>
    <w:p w14:paraId="25F4B53A" w14:textId="77777777" w:rsidR="00F00247" w:rsidRPr="0010791D" w:rsidRDefault="00F00247">
      <w:pPr>
        <w:pStyle w:val="Bezodstpw"/>
        <w:ind w:left="2520"/>
      </w:pPr>
    </w:p>
    <w:p w14:paraId="139EC925" w14:textId="77777777" w:rsidR="00EA541A" w:rsidRPr="00EA541A" w:rsidRDefault="00B866BE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Sławomir </w:t>
      </w:r>
      <w:proofErr w:type="spellStart"/>
      <w:r>
        <w:rPr>
          <w:b/>
        </w:rPr>
        <w:t>Tomporowski</w:t>
      </w:r>
      <w:proofErr w:type="spellEnd"/>
      <w:r>
        <w:rPr>
          <w:b/>
        </w:rPr>
        <w:t xml:space="preserve"> </w:t>
      </w:r>
      <w:r w:rsidR="00EA541A">
        <w:t xml:space="preserve">Zespół ds. Obsługi Serwisowej i Koordynacji     </w:t>
      </w:r>
    </w:p>
    <w:p w14:paraId="37D9441E" w14:textId="7B568F90" w:rsidR="00F00247" w:rsidRPr="00EA541A" w:rsidRDefault="00EA541A" w:rsidP="00EA541A">
      <w:pPr>
        <w:spacing w:after="0" w:line="240" w:lineRule="auto"/>
        <w:ind w:left="2520"/>
        <w:rPr>
          <w:b/>
        </w:rPr>
      </w:pPr>
      <w:r>
        <w:rPr>
          <w:b/>
        </w:rPr>
        <w:t xml:space="preserve">                                             </w:t>
      </w:r>
      <w:r>
        <w:t>Usług Sprzętowych</w:t>
      </w:r>
    </w:p>
    <w:p w14:paraId="251708C5" w14:textId="77777777" w:rsidR="00F00247" w:rsidRPr="0010791D" w:rsidRDefault="00B866BE">
      <w:pPr>
        <w:spacing w:after="0" w:line="240" w:lineRule="auto"/>
        <w:ind w:left="2520"/>
        <w:rPr>
          <w:lang w:val="en-US"/>
        </w:rPr>
      </w:pPr>
      <w:r>
        <w:rPr>
          <w:lang w:val="en-US"/>
        </w:rPr>
        <w:t xml:space="preserve">tel. 727 650 942,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</w:t>
      </w:r>
      <w:hyperlink r:id="rId9">
        <w:r>
          <w:rPr>
            <w:rStyle w:val="czeinternetowe"/>
            <w:color w:val="0000FF"/>
            <w:lang w:val="en-US" w:eastAsia="pl-PL"/>
          </w:rPr>
          <w:t>slawomir.tomporowski@enea.pl</w:t>
        </w:r>
      </w:hyperlink>
      <w:r>
        <w:rPr>
          <w:lang w:val="en-US" w:eastAsia="pl-PL"/>
        </w:rPr>
        <w:t xml:space="preserve"> </w:t>
      </w:r>
    </w:p>
    <w:p w14:paraId="7FB8272F" w14:textId="77777777" w:rsidR="00F00247" w:rsidRDefault="00F00247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14:paraId="56C42A10" w14:textId="77777777" w:rsidR="00F00247" w:rsidRDefault="00F00247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14:paraId="3E8E888C" w14:textId="77777777" w:rsidR="00F00247" w:rsidRDefault="00B866BE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7D192970" w14:textId="77777777" w:rsidR="00F00247" w:rsidRDefault="00F00247">
      <w:pPr>
        <w:tabs>
          <w:tab w:val="left" w:pos="5018"/>
        </w:tabs>
        <w:spacing w:after="0"/>
        <w:ind w:left="-567"/>
        <w:rPr>
          <w:rFonts w:cs="Tahoma"/>
        </w:rPr>
      </w:pPr>
    </w:p>
    <w:p w14:paraId="4957B1F0" w14:textId="77777777" w:rsidR="00F00247" w:rsidRDefault="00B866BE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Z wyrazami szacunku:</w:t>
      </w:r>
    </w:p>
    <w:p w14:paraId="44520E97" w14:textId="77777777" w:rsidR="00F00247" w:rsidRDefault="00F00247">
      <w:pPr>
        <w:spacing w:after="0"/>
        <w:ind w:left="4320" w:firstLine="720"/>
        <w:rPr>
          <w:rFonts w:cs="Arial"/>
          <w:b/>
        </w:rPr>
      </w:pPr>
    </w:p>
    <w:p w14:paraId="1B069EDC" w14:textId="77777777" w:rsidR="00F00247" w:rsidRDefault="00B866BE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>
        <w:rPr>
          <w:rFonts w:cs="Arial"/>
          <w:b/>
          <w:sz w:val="20"/>
          <w:szCs w:val="20"/>
        </w:rPr>
        <w:tab/>
        <w:t xml:space="preserve">                 </w:t>
      </w:r>
      <w:r>
        <w:rPr>
          <w:rFonts w:cs="Arial"/>
          <w:b/>
          <w:sz w:val="14"/>
          <w:szCs w:val="20"/>
        </w:rPr>
        <w:t>___________________________</w:t>
      </w:r>
    </w:p>
    <w:p w14:paraId="680915E4" w14:textId="77777777" w:rsidR="00F00247" w:rsidRDefault="00F00247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3F99BFF8" w14:textId="77777777" w:rsidR="00F00247" w:rsidRDefault="00F00247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08665567" w14:textId="77777777" w:rsidR="00F00247" w:rsidRDefault="00F00247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14:paraId="58E70EC2" w14:textId="77777777" w:rsidR="00F00247" w:rsidRDefault="00B866BE">
      <w:pPr>
        <w:spacing w:after="0"/>
        <w:ind w:left="284"/>
        <w:rPr>
          <w:rFonts w:cs="Tahoma"/>
          <w:sz w:val="18"/>
          <w:u w:val="single"/>
        </w:rPr>
      </w:pPr>
      <w:r>
        <w:rPr>
          <w:rFonts w:cs="Tahoma"/>
          <w:sz w:val="18"/>
          <w:u w:val="single"/>
        </w:rPr>
        <w:t>Załączniki:</w:t>
      </w:r>
    </w:p>
    <w:p w14:paraId="332E071D" w14:textId="77777777" w:rsidR="00F00247" w:rsidRDefault="00B866BE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>
        <w:rPr>
          <w:rFonts w:cs="Tahoma"/>
          <w:sz w:val="18"/>
        </w:rPr>
        <w:t>Załącznik nr 1 – Formularz informacji,</w:t>
      </w:r>
    </w:p>
    <w:p w14:paraId="07D3A6D3" w14:textId="77777777" w:rsidR="00F00247" w:rsidRDefault="00B866BE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>
        <w:rPr>
          <w:rFonts w:cs="Tahoma"/>
          <w:sz w:val="18"/>
        </w:rPr>
        <w:t xml:space="preserve">Załącznik nr 2 – Szczegółowy opis zapytania o informację. </w:t>
      </w:r>
    </w:p>
    <w:p w14:paraId="5DB3A479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4FB99C29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1EA8A172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46465001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12781C0B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24D89822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2451046E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p w14:paraId="5323ACA7" w14:textId="77777777" w:rsidR="00F00247" w:rsidRDefault="00F00247">
      <w:pPr>
        <w:spacing w:after="0" w:line="240" w:lineRule="auto"/>
        <w:jc w:val="both"/>
        <w:rPr>
          <w:rFonts w:cs="Tahoma"/>
          <w:sz w:val="18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F00247" w14:paraId="76F87368" w14:textId="77777777">
        <w:trPr>
          <w:cantSplit/>
          <w:trHeight w:hRule="exact" w:val="440"/>
        </w:trPr>
        <w:tc>
          <w:tcPr>
            <w:tcW w:w="7219" w:type="dxa"/>
            <w:gridSpan w:val="2"/>
            <w:shd w:val="clear" w:color="auto" w:fill="auto"/>
            <w:vAlign w:val="center"/>
          </w:tcPr>
          <w:p w14:paraId="1AA36174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8DE705E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88975BA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C764786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A2A92F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0B41512F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3D43B22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FED76FE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3FAE0D7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A906788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E09490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2B02F14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C0AF924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C04C2FA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3DB8D60D" w14:textId="77777777" w:rsidR="00F00247" w:rsidRDefault="00F00247"/>
        </w:tc>
      </w:tr>
      <w:tr w:rsidR="00F00247" w14:paraId="6E1277F3" w14:textId="77777777">
        <w:trPr>
          <w:trHeight w:val="1124"/>
        </w:trPr>
        <w:tc>
          <w:tcPr>
            <w:tcW w:w="3261" w:type="dxa"/>
            <w:shd w:val="clear" w:color="auto" w:fill="auto"/>
            <w:vAlign w:val="bottom"/>
          </w:tcPr>
          <w:p w14:paraId="34704FF2" w14:textId="77777777" w:rsidR="00F00247" w:rsidRDefault="00B866BE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(pieczęć wykonawcy)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3B7D7CC" w14:textId="77777777" w:rsidR="00F00247" w:rsidRDefault="00B866BE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4EDE81A1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491FD322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4F38A6E" w14:textId="77777777" w:rsidR="00F00247" w:rsidRDefault="00F00247"/>
        </w:tc>
      </w:tr>
      <w:tr w:rsidR="00F00247" w14:paraId="5F91EF9A" w14:textId="77777777">
        <w:trPr>
          <w:trHeight w:val="476"/>
        </w:trPr>
        <w:tc>
          <w:tcPr>
            <w:tcW w:w="7219" w:type="dxa"/>
            <w:gridSpan w:val="2"/>
            <w:shd w:val="clear" w:color="auto" w:fill="auto"/>
            <w:vAlign w:val="bottom"/>
          </w:tcPr>
          <w:p w14:paraId="559084E3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446C99D" w14:textId="77777777" w:rsidR="00F00247" w:rsidRDefault="00B866BE">
            <w:pPr>
              <w:spacing w:after="0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14:paraId="4AB15B02" w14:textId="79EE0AA7" w:rsidR="00F00247" w:rsidRDefault="00B866BE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„</w:t>
            </w:r>
            <w:r>
              <w:rPr>
                <w:rFonts w:cs="Tahoma"/>
                <w:b/>
              </w:rPr>
              <w:t>Regeneracja  podzespołów do pojazdów samoc</w:t>
            </w:r>
            <w:r w:rsidR="00963F46">
              <w:rPr>
                <w:rFonts w:cs="Tahoma"/>
                <w:b/>
              </w:rPr>
              <w:t>hodowych i maszyn budowlanych dla</w:t>
            </w:r>
            <w:r>
              <w:rPr>
                <w:b/>
                <w:i/>
                <w:szCs w:val="16"/>
              </w:rPr>
              <w:t xml:space="preserve"> </w:t>
            </w:r>
            <w:r>
              <w:rPr>
                <w:rFonts w:cs="Tahoma"/>
                <w:b/>
              </w:rPr>
              <w:t>Enea Bioenergia sp. z o.o</w:t>
            </w:r>
            <w:r>
              <w:rPr>
                <w:b/>
                <w:i/>
                <w:szCs w:val="16"/>
              </w:rPr>
              <w:t xml:space="preserve">.” </w:t>
            </w:r>
          </w:p>
        </w:tc>
        <w:tc>
          <w:tcPr>
            <w:tcW w:w="2137" w:type="dxa"/>
            <w:shd w:val="clear" w:color="auto" w:fill="auto"/>
          </w:tcPr>
          <w:p w14:paraId="10FD46CD" w14:textId="77777777" w:rsidR="00F00247" w:rsidRDefault="00F00247"/>
        </w:tc>
      </w:tr>
      <w:tr w:rsidR="00F00247" w14:paraId="66BBE018" w14:textId="77777777">
        <w:trPr>
          <w:trHeight w:val="175"/>
        </w:trPr>
        <w:tc>
          <w:tcPr>
            <w:tcW w:w="72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7CA1CB92" w14:textId="77777777" w:rsidR="00F00247" w:rsidRDefault="00B866BE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Ja, niżej podpisany (My niżej podpisani):</w:t>
            </w:r>
          </w:p>
        </w:tc>
        <w:tc>
          <w:tcPr>
            <w:tcW w:w="2137" w:type="dxa"/>
            <w:shd w:val="clear" w:color="auto" w:fill="auto"/>
          </w:tcPr>
          <w:p w14:paraId="660B9E11" w14:textId="77777777" w:rsidR="00F00247" w:rsidRDefault="00F00247"/>
        </w:tc>
      </w:tr>
      <w:tr w:rsidR="00F00247" w14:paraId="5A6B4E05" w14:textId="77777777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90E477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61998AB6" w14:textId="77777777" w:rsidR="00F00247" w:rsidRDefault="00F00247"/>
        </w:tc>
      </w:tr>
      <w:tr w:rsidR="00F00247" w14:paraId="75B62D1F" w14:textId="77777777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19CF0DA" w14:textId="77777777" w:rsidR="00F00247" w:rsidRDefault="00F00247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  <w:p w14:paraId="5CD0CFA2" w14:textId="77777777" w:rsidR="00F00247" w:rsidRDefault="00B866BE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działając w imieniu i na rzecz:</w:t>
            </w:r>
          </w:p>
        </w:tc>
        <w:tc>
          <w:tcPr>
            <w:tcW w:w="2137" w:type="dxa"/>
            <w:shd w:val="clear" w:color="auto" w:fill="auto"/>
          </w:tcPr>
          <w:p w14:paraId="51BA5E08" w14:textId="77777777" w:rsidR="00F00247" w:rsidRDefault="00F00247"/>
        </w:tc>
      </w:tr>
      <w:tr w:rsidR="00F00247" w14:paraId="4A75D1FE" w14:textId="77777777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8EE04C1" w14:textId="77777777" w:rsidR="00F00247" w:rsidRDefault="00F00247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14:paraId="0E39621E" w14:textId="77777777" w:rsidR="00F00247" w:rsidRDefault="00F00247"/>
        </w:tc>
      </w:tr>
      <w:tr w:rsidR="00F00247" w14:paraId="4C85BC54" w14:textId="77777777">
        <w:trPr>
          <w:trHeight w:val="4824"/>
        </w:trPr>
        <w:tc>
          <w:tcPr>
            <w:tcW w:w="935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7219" w:type="dxa"/>
              <w:tblInd w:w="70" w:type="dxa"/>
              <w:tblBorders>
                <w:top w:val="single" w:sz="4" w:space="0" w:color="00000A"/>
                <w:bottom w:val="single" w:sz="4" w:space="0" w:color="00000A"/>
                <w:insideH w:val="single" w:sz="4" w:space="0" w:color="00000A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42"/>
            </w:tblGrid>
            <w:tr w:rsidR="00F00247" w14:paraId="14DD358C" w14:textId="77777777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505E6D9" w14:textId="77777777" w:rsidR="00F00247" w:rsidRDefault="00B866BE">
                  <w:pPr>
                    <w:spacing w:after="0"/>
                    <w:rPr>
                      <w:rFonts w:ascii="Times New Roman" w:eastAsia="Times New Roman" w:hAnsi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lang w:eastAsia="pl-PL"/>
                    </w:rPr>
                    <w:t xml:space="preserve">Składam(y) niniejszą informację cenową dotyczącą wykonania zamówienia, którego przedmiotem jest: </w:t>
                  </w:r>
                </w:p>
                <w:p w14:paraId="6E75EA0C" w14:textId="083BA3DF" w:rsidR="00F00247" w:rsidRDefault="00B866BE">
                  <w:pPr>
                    <w:spacing w:after="0"/>
                    <w:rPr>
                      <w:b/>
                      <w:i/>
                      <w:szCs w:val="16"/>
                    </w:rPr>
                  </w:pPr>
                  <w:r>
                    <w:rPr>
                      <w:rFonts w:cs="Tahoma"/>
                      <w:b/>
                    </w:rPr>
                    <w:t>„Regeneracja podzespołów do pojazdów samochodowych i maszyn budowalnych d</w:t>
                  </w:r>
                  <w:r w:rsidR="00963F46">
                    <w:rPr>
                      <w:rFonts w:cs="Tahoma"/>
                      <w:b/>
                    </w:rPr>
                    <w:t>la</w:t>
                  </w:r>
                  <w:r>
                    <w:rPr>
                      <w:b/>
                      <w:i/>
                      <w:szCs w:val="16"/>
                    </w:rPr>
                    <w:t xml:space="preserve"> </w:t>
                  </w:r>
                  <w:r>
                    <w:rPr>
                      <w:rFonts w:cs="Tahoma"/>
                      <w:b/>
                    </w:rPr>
                    <w:t>Enea Bioenergia sp. z o.o</w:t>
                  </w:r>
                  <w:r>
                    <w:rPr>
                      <w:b/>
                      <w:i/>
                      <w:szCs w:val="16"/>
                    </w:rPr>
                    <w:t xml:space="preserve">.” </w:t>
                  </w:r>
                </w:p>
                <w:p w14:paraId="3CA0B8AF" w14:textId="77777777" w:rsidR="00F00247" w:rsidRDefault="00F00247">
                  <w:pPr>
                    <w:spacing w:after="0"/>
                    <w:rPr>
                      <w:b/>
                      <w:i/>
                      <w:szCs w:val="16"/>
                    </w:rPr>
                  </w:pPr>
                </w:p>
                <w:tbl>
                  <w:tblPr>
                    <w:tblStyle w:val="Tabela-Siatka"/>
                    <w:tblpPr w:leftFromText="141" w:rightFromText="141" w:vertAnchor="text" w:horzAnchor="margin" w:tblpY="13"/>
                    <w:tblOverlap w:val="never"/>
                    <w:tblW w:w="7092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  <w:gridCol w:w="718"/>
                    <w:gridCol w:w="1417"/>
                    <w:gridCol w:w="1561"/>
                    <w:gridCol w:w="1983"/>
                  </w:tblGrid>
                  <w:tr w:rsidR="00963F46" w14:paraId="39B17A89" w14:textId="77777777" w:rsidTr="00963F46">
                    <w:tc>
                      <w:tcPr>
                        <w:tcW w:w="141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2572A99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Rodzaj usługi</w:t>
                        </w:r>
                      </w:p>
                    </w:tc>
                    <w:tc>
                      <w:tcPr>
                        <w:tcW w:w="718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450A2BBD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Jedn.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323CCAAD" w14:textId="46536425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Cena jednostkowa netto</w:t>
                        </w:r>
                        <w:r w:rsidR="00EB20CC"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="00EB20CC"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1382098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 xml:space="preserve">Szacowana ilość </w:t>
                        </w:r>
                        <w:proofErr w:type="spellStart"/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rgb</w:t>
                        </w:r>
                        <w:proofErr w:type="spellEnd"/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1474794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w okresie obowiązywano zamówienia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691C2DE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 xml:space="preserve">Kwota netto (cena jednostkowa x szacowana ilość </w:t>
                        </w:r>
                        <w:proofErr w:type="spellStart"/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rgb</w:t>
                        </w:r>
                        <w:proofErr w:type="spellEnd"/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963F46" w14:paraId="37177336" w14:textId="77777777" w:rsidTr="00963F46">
                    <w:trPr>
                      <w:trHeight w:val="804"/>
                    </w:trPr>
                    <w:tc>
                      <w:tcPr>
                        <w:tcW w:w="141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3FEB790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Praca mechanika</w:t>
                        </w:r>
                      </w:p>
                      <w:p w14:paraId="68B6A60C" w14:textId="43805680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Zadanie nr 1</w:t>
                        </w:r>
                      </w:p>
                    </w:tc>
                    <w:tc>
                      <w:tcPr>
                        <w:tcW w:w="718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420CFC37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734AC5D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1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0AC53239" w14:textId="551FEDB9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4A245E4B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3F46" w14:paraId="0F328F58" w14:textId="77777777" w:rsidTr="00963F46">
                    <w:trPr>
                      <w:trHeight w:val="804"/>
                    </w:trPr>
                    <w:tc>
                      <w:tcPr>
                        <w:tcW w:w="141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4C66DFD8" w14:textId="77777777" w:rsidR="00963F46" w:rsidRPr="00787C6A" w:rsidRDefault="00963F46" w:rsidP="00D715C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Praca mechanika</w:t>
                        </w:r>
                      </w:p>
                      <w:p w14:paraId="34CE4B69" w14:textId="46328E02" w:rsidR="00963F46" w:rsidRPr="00787C6A" w:rsidRDefault="00963F46" w:rsidP="00D715C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Zadanie nr 2</w:t>
                        </w:r>
                      </w:p>
                    </w:tc>
                    <w:tc>
                      <w:tcPr>
                        <w:tcW w:w="718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92FCF23" w14:textId="4FA217B4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Rbg</w:t>
                        </w:r>
                        <w:proofErr w:type="spellEnd"/>
                        <w:r w:rsidRPr="00787C6A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6A2A634E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1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77308F42" w14:textId="4A3C4297" w:rsidR="00963F46" w:rsidRPr="00787C6A" w:rsidRDefault="00EB20CC" w:rsidP="00EB20C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1CF4D4B5" w14:textId="77777777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3F46" w14:paraId="256E3EA8" w14:textId="77777777" w:rsidTr="00963F46">
                    <w:trPr>
                      <w:trHeight w:val="341"/>
                    </w:trPr>
                    <w:tc>
                      <w:tcPr>
                        <w:tcW w:w="5109" w:type="dxa"/>
                        <w:gridSpan w:val="4"/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14:paraId="5B926ED2" w14:textId="49B4681D" w:rsidR="00963F46" w:rsidRPr="00787C6A" w:rsidRDefault="00963F46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Razem</w:t>
                        </w:r>
                      </w:p>
                    </w:tc>
                    <w:tc>
                      <w:tcPr>
                        <w:tcW w:w="1983" w:type="dxa"/>
                        <w:shd w:val="clear" w:color="auto" w:fill="auto"/>
                        <w:vAlign w:val="center"/>
                      </w:tcPr>
                      <w:p w14:paraId="53FC6B93" w14:textId="77777777" w:rsidR="00787C6A" w:rsidRPr="00787C6A" w:rsidRDefault="00787C6A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  <w:p w14:paraId="4743C170" w14:textId="0D60C1ED" w:rsidR="00963F46" w:rsidRPr="00787C6A" w:rsidRDefault="00787C6A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787C6A"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……………….</w:t>
                        </w:r>
                      </w:p>
                      <w:p w14:paraId="2B72CA89" w14:textId="3D0D6E0D" w:rsidR="00787C6A" w:rsidRPr="00787C6A" w:rsidRDefault="00787C6A" w:rsidP="001079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1F250D" w14:textId="77777777" w:rsidR="00F00247" w:rsidRDefault="00F00247" w:rsidP="00D715C1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14:paraId="617E7CC7" w14:textId="77777777" w:rsidR="00F00247" w:rsidRDefault="00F00247" w:rsidP="00D715C1">
            <w:pPr>
              <w:rPr>
                <w:rFonts w:ascii="Times New Roman" w:hAnsi="Times New Roman"/>
              </w:rPr>
            </w:pPr>
          </w:p>
        </w:tc>
      </w:tr>
    </w:tbl>
    <w:p w14:paraId="4196BAC8" w14:textId="77777777" w:rsidR="00F00247" w:rsidRDefault="00F00247">
      <w:pPr>
        <w:spacing w:after="0"/>
        <w:rPr>
          <w:rFonts w:ascii="Times New Roman" w:hAnsi="Times New Roman"/>
        </w:rPr>
      </w:pPr>
    </w:p>
    <w:p w14:paraId="4E886372" w14:textId="77777777" w:rsidR="00F00247" w:rsidRDefault="00B866BE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Istotne założenia przyjęte do przedmiotowej dostawy .</w:t>
      </w:r>
    </w:p>
    <w:p w14:paraId="615BEF9E" w14:textId="77777777" w:rsidR="00F00247" w:rsidRDefault="00B866BE">
      <w:pPr>
        <w:tabs>
          <w:tab w:val="left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36DF1E00" wp14:editId="288EAAC9">
                <wp:simplePos x="0" y="0"/>
                <wp:positionH relativeFrom="margin">
                  <wp:posOffset>-3175</wp:posOffset>
                </wp:positionH>
                <wp:positionV relativeFrom="paragraph">
                  <wp:posOffset>68580</wp:posOffset>
                </wp:positionV>
                <wp:extent cx="4680585" cy="52006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371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AC4D4C" w14:paraId="028E88E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7E9D3" w14:textId="77777777" w:rsidR="00AC4D4C" w:rsidRDefault="00AC4D4C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73E20789" w14:textId="77777777" w:rsidR="00AC4D4C" w:rsidRDefault="00AC4D4C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1480257" w14:textId="77777777" w:rsidR="00AC4D4C" w:rsidRDefault="00AC4D4C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75386" w14:textId="77777777" w:rsidR="00AC4D4C" w:rsidRDefault="00AC4D4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F1E00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.25pt;margin-top:5.4pt;width:368.55pt;height:40.95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" filled="f" stroked="f">
                <v:textbox style="mso-fit-shape-to-text:t" inset="0,0,0,0">
                  <w:txbxContent>
                    <w:tbl>
                      <w:tblPr>
                        <w:tblW w:w="7371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AC4D4C" w14:paraId="028E88EB" w14:textId="77777777">
                        <w:trPr>
                          <w:trHeight w:val="277"/>
                        </w:trPr>
                        <w:tc>
                          <w:tcPr>
                            <w:tcW w:w="73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7E9D3" w14:textId="77777777" w:rsidR="00AC4D4C" w:rsidRDefault="00AC4D4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E20789" w14:textId="77777777" w:rsidR="00AC4D4C" w:rsidRDefault="00AC4D4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480257" w14:textId="77777777" w:rsidR="00AC4D4C" w:rsidRDefault="00AC4D4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31275386" w14:textId="77777777" w:rsidR="00AC4D4C" w:rsidRDefault="00AC4D4C"/>
                  </w:txbxContent>
                </v:textbox>
                <w10:wrap type="square" anchorx="margin"/>
              </v:shape>
            </w:pict>
          </mc:Fallback>
        </mc:AlternateContent>
      </w:r>
    </w:p>
    <w:p w14:paraId="1F046D1F" w14:textId="77777777" w:rsidR="00F00247" w:rsidRDefault="00F002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7DB073F" w14:textId="77777777" w:rsidR="00F00247" w:rsidRDefault="00B866BE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Rekomendacja koniecznych zmian w zakresie, o </w:t>
      </w:r>
      <w:r>
        <w:rPr>
          <w:rFonts w:ascii="Times New Roman" w:hAnsi="Times New Roman"/>
        </w:rPr>
        <w:t>którym mowa w załączniku nr 2.</w:t>
      </w:r>
    </w:p>
    <w:tbl>
      <w:tblPr>
        <w:tblW w:w="737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71"/>
      </w:tblGrid>
      <w:tr w:rsidR="00F00247" w14:paraId="5DC827E6" w14:textId="77777777" w:rsidTr="00D715C1">
        <w:trPr>
          <w:trHeight w:val="386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1AC36" w14:textId="77777777" w:rsidR="00F00247" w:rsidRDefault="00F00247">
            <w:pPr>
              <w:spacing w:after="0"/>
              <w:rPr>
                <w:rFonts w:ascii="Times New Roman" w:hAnsi="Times New Roman"/>
              </w:rPr>
            </w:pPr>
          </w:p>
          <w:p w14:paraId="57A4867C" w14:textId="77777777" w:rsidR="00F00247" w:rsidRDefault="00F0024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2AF8F20" w14:textId="77777777" w:rsidR="00F00247" w:rsidRDefault="00B866BE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</w:t>
      </w:r>
    </w:p>
    <w:tbl>
      <w:tblPr>
        <w:tblW w:w="740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02"/>
      </w:tblGrid>
      <w:tr w:rsidR="00F00247" w14:paraId="588EE443" w14:textId="77777777" w:rsidTr="00787C6A">
        <w:trPr>
          <w:trHeight w:val="392"/>
        </w:trPr>
        <w:tc>
          <w:tcPr>
            <w:tcW w:w="7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2A009" w14:textId="77777777" w:rsidR="00F00247" w:rsidRDefault="00F00247">
            <w:pPr>
              <w:spacing w:after="0"/>
              <w:rPr>
                <w:rFonts w:ascii="Times New Roman" w:hAnsi="Times New Roman"/>
              </w:rPr>
            </w:pPr>
          </w:p>
          <w:p w14:paraId="599231D7" w14:textId="77777777" w:rsidR="00F00247" w:rsidRDefault="00F00247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CD7D266" w14:textId="77777777" w:rsidR="00F00247" w:rsidRDefault="00F002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AFA11D" w14:textId="77777777" w:rsidR="00F00247" w:rsidRDefault="00F002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C4E4B9" w14:textId="77777777" w:rsidR="00F00247" w:rsidRDefault="00F002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876B8B" w14:textId="77777777" w:rsidR="00F00247" w:rsidRDefault="00B866B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043AB11F" wp14:editId="5AA9AC68">
                <wp:simplePos x="0" y="0"/>
                <wp:positionH relativeFrom="page">
                  <wp:posOffset>1249680</wp:posOffset>
                </wp:positionH>
                <wp:positionV relativeFrom="paragraph">
                  <wp:posOffset>-4445</wp:posOffset>
                </wp:positionV>
                <wp:extent cx="4111625" cy="770255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62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47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2"/>
                              <w:gridCol w:w="3133"/>
                            </w:tblGrid>
                            <w:tr w:rsidR="00AC4D4C" w14:paraId="2D7CCF9D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33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14:paraId="633F9E45" w14:textId="77777777" w:rsidR="00AC4D4C" w:rsidRDefault="00AC4D4C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14:paraId="1AA7ABF6" w14:textId="77777777" w:rsidR="00AC4D4C" w:rsidRDefault="00AC4D4C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4D4C" w14:paraId="286A40CB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3341" w:type="dxa"/>
                                  <w:shd w:val="clear" w:color="auto" w:fill="auto"/>
                                </w:tcPr>
                                <w:p w14:paraId="28358C4F" w14:textId="77777777" w:rsidR="00AC4D4C" w:rsidRDefault="00AC4D4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Miejscowość i data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shd w:val="clear" w:color="auto" w:fill="auto"/>
                                </w:tcPr>
                                <w:p w14:paraId="2954771C" w14:textId="77777777" w:rsidR="00AC4D4C" w:rsidRDefault="00AC4D4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Pieczęć imienna i podpis przedstawiciela (i) Wykonawcy</w:t>
                                  </w:r>
                                </w:p>
                              </w:tc>
                            </w:tr>
                          </w:tbl>
                          <w:p w14:paraId="0F447A80" w14:textId="77777777" w:rsidR="00AC4D4C" w:rsidRDefault="00AC4D4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B11F" id="Ramka2" o:spid="_x0000_s1027" type="#_x0000_t202" style="position:absolute;margin-left:98.4pt;margin-top:-.35pt;width:323.75pt;height:60.6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" filled="f" stroked="f">
                <v:textbox style="mso-fit-shape-to-text:t" inset="0,0,0,0">
                  <w:txbxContent>
                    <w:tbl>
                      <w:tblPr>
                        <w:tblW w:w="647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2"/>
                        <w:gridCol w:w="3133"/>
                      </w:tblGrid>
                      <w:tr w:rsidR="00AC4D4C" w14:paraId="2D7CCF9D" w14:textId="77777777">
                        <w:trPr>
                          <w:trHeight w:val="702"/>
                        </w:trPr>
                        <w:tc>
                          <w:tcPr>
                            <w:tcW w:w="33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14:paraId="633F9E45" w14:textId="77777777" w:rsidR="00AC4D4C" w:rsidRDefault="00AC4D4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14:paraId="1AA7ABF6" w14:textId="77777777" w:rsidR="00AC4D4C" w:rsidRDefault="00AC4D4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4D4C" w14:paraId="286A40CB" w14:textId="77777777">
                        <w:trPr>
                          <w:trHeight w:val="511"/>
                        </w:trPr>
                        <w:tc>
                          <w:tcPr>
                            <w:tcW w:w="3341" w:type="dxa"/>
                            <w:shd w:val="clear" w:color="auto" w:fill="auto"/>
                          </w:tcPr>
                          <w:p w14:paraId="28358C4F" w14:textId="77777777" w:rsidR="00AC4D4C" w:rsidRDefault="00AC4D4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Miejscowość i data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33" w:type="dxa"/>
                            <w:shd w:val="clear" w:color="auto" w:fill="auto"/>
                          </w:tcPr>
                          <w:p w14:paraId="2954771C" w14:textId="77777777" w:rsidR="00AC4D4C" w:rsidRDefault="00AC4D4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Pieczęć imienna i podpis przedstawiciela (i) Wykonawcy</w:t>
                            </w:r>
                          </w:p>
                        </w:tc>
                      </w:tr>
                    </w:tbl>
                    <w:p w14:paraId="0F447A80" w14:textId="77777777" w:rsidR="00AC4D4C" w:rsidRDefault="00AC4D4C"/>
                  </w:txbxContent>
                </v:textbox>
                <w10:wrap type="square" anchorx="page"/>
              </v:shape>
            </w:pict>
          </mc:Fallback>
        </mc:AlternateContent>
      </w:r>
    </w:p>
    <w:p w14:paraId="54358145" w14:textId="77777777" w:rsidR="00F00247" w:rsidRDefault="00F0024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3AD22BD" w14:textId="77777777" w:rsidR="00F00247" w:rsidRDefault="00F0024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41A6B00" w14:textId="77777777" w:rsidR="00F00247" w:rsidRDefault="00F0024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487BDA2" w14:textId="77777777" w:rsidR="00F00247" w:rsidRDefault="00F0024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682D981" w14:textId="77777777" w:rsidR="00F00247" w:rsidRDefault="00B866BE" w:rsidP="009B64AA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Załącznik nr 2</w:t>
      </w:r>
    </w:p>
    <w:p w14:paraId="04DEE1B0" w14:textId="77777777" w:rsidR="00F00247" w:rsidRDefault="00F00247" w:rsidP="009B64AA">
      <w:pPr>
        <w:spacing w:after="0" w:line="276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84DCC6" w14:textId="77777777" w:rsidR="00F00247" w:rsidRDefault="00B866BE" w:rsidP="009B64AA">
      <w:pPr>
        <w:spacing w:after="0" w:line="276" w:lineRule="auto"/>
      </w:pPr>
      <w:r>
        <w:rPr>
          <w:rFonts w:cstheme="minorHAnsi"/>
          <w:b/>
          <w:color w:val="000000"/>
          <w:sz w:val="28"/>
          <w:szCs w:val="28"/>
        </w:rPr>
        <w:t>I. Przedmiot Zamówienia.</w:t>
      </w:r>
    </w:p>
    <w:p w14:paraId="05168ED8" w14:textId="78F78D17" w:rsidR="00F00247" w:rsidRDefault="00B866BE" w:rsidP="009B64AA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Przedmiotem zamówienia jest </w:t>
      </w:r>
      <w:r w:rsidR="0010791D">
        <w:rPr>
          <w:rFonts w:cstheme="minorHAnsi"/>
          <w:b/>
          <w:color w:val="000000"/>
        </w:rPr>
        <w:t>usługa regeneracji</w:t>
      </w:r>
      <w:r>
        <w:rPr>
          <w:rFonts w:cstheme="minorHAnsi"/>
          <w:b/>
          <w:color w:val="000000"/>
        </w:rPr>
        <w:t xml:space="preserve"> podzespołów do pojazdów samochodowych i maszyn budowlanych, któr</w:t>
      </w:r>
      <w:r w:rsidR="009B5629">
        <w:rPr>
          <w:rFonts w:cstheme="minorHAnsi"/>
          <w:b/>
          <w:color w:val="000000"/>
        </w:rPr>
        <w:t>ą</w:t>
      </w:r>
      <w:r>
        <w:rPr>
          <w:rFonts w:cstheme="minorHAnsi"/>
          <w:b/>
          <w:color w:val="000000"/>
        </w:rPr>
        <w:t xml:space="preserve"> </w:t>
      </w:r>
      <w:r w:rsidR="0010791D">
        <w:rPr>
          <w:rFonts w:cstheme="minorHAnsi"/>
          <w:b/>
          <w:color w:val="000000"/>
        </w:rPr>
        <w:t>Z</w:t>
      </w:r>
      <w:r>
        <w:rPr>
          <w:rFonts w:cstheme="minorHAnsi"/>
          <w:b/>
          <w:color w:val="000000"/>
        </w:rPr>
        <w:t>amawiający podzielił na dwa oddzielne zadania.</w:t>
      </w:r>
    </w:p>
    <w:p w14:paraId="4D72B222" w14:textId="77777777" w:rsidR="00F00247" w:rsidRDefault="00F00247" w:rsidP="009B64AA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color w:val="000000"/>
        </w:rPr>
      </w:pPr>
    </w:p>
    <w:p w14:paraId="4428AEFF" w14:textId="77777777" w:rsidR="00F00247" w:rsidRDefault="00B866BE" w:rsidP="009B64AA">
      <w:pPr>
        <w:spacing w:after="0" w:line="276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Zadanie 1.</w:t>
      </w:r>
    </w:p>
    <w:p w14:paraId="67CE5502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1.1. Alternatory</w:t>
      </w:r>
    </w:p>
    <w:p w14:paraId="71A02EE6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 xml:space="preserve">1.2. Rozruszniki </w:t>
      </w:r>
    </w:p>
    <w:p w14:paraId="29343374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1.3. Przekładnie kierownicze</w:t>
      </w:r>
    </w:p>
    <w:p w14:paraId="52A6B365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1.4. Pompy wtryskowe i wspomagające</w:t>
      </w:r>
    </w:p>
    <w:p w14:paraId="603D03C1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1.5. Turbosprężarki</w:t>
      </w:r>
    </w:p>
    <w:p w14:paraId="1FC5E9B1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1.6. Kompresorów klimatyzacji</w:t>
      </w:r>
    </w:p>
    <w:p w14:paraId="06A2F855" w14:textId="5DF46B3A" w:rsidR="00F00247" w:rsidRDefault="0010791D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 xml:space="preserve">1.7. Siłowników hydraulicznych </w:t>
      </w:r>
    </w:p>
    <w:p w14:paraId="351D7DDE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>1.8. Wałów pędnych</w:t>
      </w:r>
    </w:p>
    <w:p w14:paraId="47726ED6" w14:textId="77777777" w:rsidR="00F00247" w:rsidRDefault="00B866BE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 xml:space="preserve">1.9. Pozostałych elementów maszyn i pojazdów należących do Zamawiającego nie wymienionych w        </w:t>
      </w:r>
    </w:p>
    <w:p w14:paraId="0C12E2A2" w14:textId="7FD6462E" w:rsidR="00F00247" w:rsidRDefault="00596A6D" w:rsidP="009B64AA">
      <w:pPr>
        <w:spacing w:after="0" w:line="276" w:lineRule="auto"/>
        <w:jc w:val="both"/>
        <w:rPr>
          <w:rFonts w:cs="Tahoma"/>
        </w:rPr>
      </w:pPr>
      <w:r>
        <w:rPr>
          <w:rFonts w:cs="Tahoma"/>
        </w:rPr>
        <w:t xml:space="preserve">        </w:t>
      </w:r>
      <w:r w:rsidR="0010791D">
        <w:rPr>
          <w:rFonts w:cs="Tahoma"/>
        </w:rPr>
        <w:t>punktach 1.1.</w:t>
      </w:r>
      <w:r w:rsidR="00B866BE">
        <w:rPr>
          <w:rFonts w:cs="Tahoma"/>
        </w:rPr>
        <w:t xml:space="preserve"> do 1.11. w zakresie usług świadczonych przez Wykonawcę.</w:t>
      </w:r>
    </w:p>
    <w:p w14:paraId="4B8D20FD" w14:textId="77777777" w:rsidR="00F00247" w:rsidRDefault="00B866BE" w:rsidP="009B64AA">
      <w:pPr>
        <w:spacing w:after="0" w:line="276" w:lineRule="auto"/>
        <w:jc w:val="both"/>
        <w:rPr>
          <w:rFonts w:cs="Tahoma"/>
          <w:b/>
        </w:rPr>
      </w:pPr>
      <w:r>
        <w:rPr>
          <w:rFonts w:cs="Tahoma"/>
          <w:b/>
        </w:rPr>
        <w:t>Zadanie nr 2.</w:t>
      </w:r>
    </w:p>
    <w:p w14:paraId="00377656" w14:textId="77777777" w:rsidR="00F00247" w:rsidRDefault="00B866BE" w:rsidP="009B64AA">
      <w:pPr>
        <w:spacing w:after="0" w:line="276" w:lineRule="auto"/>
        <w:jc w:val="both"/>
      </w:pPr>
      <w:r>
        <w:rPr>
          <w:rFonts w:cs="Tahoma"/>
        </w:rPr>
        <w:t>2.1. Automatycznych skrzyni biegów</w:t>
      </w:r>
    </w:p>
    <w:p w14:paraId="6AC36E59" w14:textId="77777777" w:rsidR="00F00247" w:rsidRDefault="00B866BE" w:rsidP="009B64AA">
      <w:pPr>
        <w:spacing w:after="0" w:line="276" w:lineRule="auto"/>
        <w:jc w:val="both"/>
      </w:pPr>
      <w:r>
        <w:rPr>
          <w:rFonts w:cs="Tahoma"/>
        </w:rPr>
        <w:t>2.2. Silników spalinowych</w:t>
      </w:r>
    </w:p>
    <w:p w14:paraId="666D3382" w14:textId="30F8A63B" w:rsidR="00F00247" w:rsidRDefault="0010791D" w:rsidP="009B64AA">
      <w:pPr>
        <w:spacing w:after="0" w:line="276" w:lineRule="auto"/>
        <w:jc w:val="both"/>
      </w:pPr>
      <w:r>
        <w:rPr>
          <w:rFonts w:cs="Tahoma"/>
        </w:rPr>
        <w:t>2.3. Mostów napędowych</w:t>
      </w:r>
    </w:p>
    <w:p w14:paraId="065DEF07" w14:textId="77777777" w:rsidR="00F00247" w:rsidRDefault="00B866BE" w:rsidP="009B64AA">
      <w:pPr>
        <w:spacing w:after="0" w:line="276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II. Szczegółowy opis zapytania o informację.</w:t>
      </w:r>
    </w:p>
    <w:p w14:paraId="5CA78920" w14:textId="070097FC" w:rsidR="00F00247" w:rsidRDefault="00B866BE" w:rsidP="009B64AA">
      <w:pPr>
        <w:pStyle w:val="Akapitzlist"/>
        <w:numPr>
          <w:ilvl w:val="0"/>
          <w:numId w:val="6"/>
        </w:numPr>
        <w:spacing w:line="276" w:lineRule="auto"/>
        <w:rPr>
          <w:rFonts w:cs="Tahoma"/>
        </w:rPr>
      </w:pPr>
      <w:r>
        <w:rPr>
          <w:rFonts w:cs="Tahoma"/>
        </w:rPr>
        <w:t>Przedmiot zamówienia nie obejmuje odbioru od Zamawiającego w/w podzespołów wymagających regeneracji. Zamawiający podzespoły wymagające regeneracji</w:t>
      </w:r>
      <w:r w:rsidR="009B5629">
        <w:rPr>
          <w:rFonts w:cs="Tahoma"/>
        </w:rPr>
        <w:t xml:space="preserve"> </w:t>
      </w:r>
      <w:r>
        <w:rPr>
          <w:rFonts w:cs="Tahoma"/>
        </w:rPr>
        <w:t xml:space="preserve">dostarczy </w:t>
      </w:r>
      <w:r w:rsidR="00596A6D">
        <w:rPr>
          <w:rFonts w:cs="Tahoma"/>
        </w:rPr>
        <w:t xml:space="preserve">i </w:t>
      </w:r>
      <w:r>
        <w:rPr>
          <w:rFonts w:cs="Tahoma"/>
        </w:rPr>
        <w:t>odbierze na własny koszt.</w:t>
      </w:r>
    </w:p>
    <w:p w14:paraId="22448990" w14:textId="0A6E6D73" w:rsidR="00F00247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rPr>
          <w:rFonts w:cs="Tahoma"/>
          <w:bCs/>
        </w:rPr>
      </w:pPr>
      <w:r w:rsidRPr="00E92EF8">
        <w:rPr>
          <w:rFonts w:cs="Tahoma"/>
          <w:bCs/>
        </w:rPr>
        <w:t xml:space="preserve">W zakresie zadania </w:t>
      </w:r>
      <w:r w:rsidRPr="00E92EF8">
        <w:rPr>
          <w:rFonts w:cs="Tahoma"/>
          <w:b/>
        </w:rPr>
        <w:t xml:space="preserve">nr </w:t>
      </w:r>
      <w:r w:rsidR="0010791D" w:rsidRPr="00E92EF8">
        <w:rPr>
          <w:rFonts w:cs="Tahoma"/>
          <w:b/>
        </w:rPr>
        <w:t>1 punkt</w:t>
      </w:r>
      <w:r w:rsidRPr="00E92EF8">
        <w:rPr>
          <w:rFonts w:cs="Tahoma"/>
          <w:b/>
        </w:rPr>
        <w:t xml:space="preserve"> 1.1 i 1.2</w:t>
      </w:r>
      <w:r w:rsidRPr="00E92EF8">
        <w:rPr>
          <w:rFonts w:cs="Tahoma"/>
          <w:bCs/>
        </w:rPr>
        <w:t xml:space="preserve"> Zamawiający wymaga:</w:t>
      </w:r>
    </w:p>
    <w:p w14:paraId="3A5E133C" w14:textId="04D710A0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Termin wykonania usługi nie </w:t>
      </w:r>
      <w:r w:rsidR="0010791D">
        <w:rPr>
          <w:rFonts w:cs="Tahoma"/>
        </w:rPr>
        <w:t>później</w:t>
      </w:r>
      <w:r>
        <w:rPr>
          <w:rFonts w:cs="Tahoma"/>
        </w:rPr>
        <w:t xml:space="preserve"> niż do </w:t>
      </w:r>
      <w:r w:rsidR="009B5629">
        <w:rPr>
          <w:rFonts w:cs="Tahoma"/>
        </w:rPr>
        <w:t>3 (</w:t>
      </w:r>
      <w:r>
        <w:rPr>
          <w:rFonts w:cs="Tahoma"/>
        </w:rPr>
        <w:t>trzeciego</w:t>
      </w:r>
      <w:r w:rsidR="009B5629">
        <w:rPr>
          <w:rFonts w:cs="Tahoma"/>
        </w:rPr>
        <w:t>)</w:t>
      </w:r>
      <w:r>
        <w:rPr>
          <w:rFonts w:cs="Tahoma"/>
        </w:rPr>
        <w:t xml:space="preserve"> dnia roboczego po dniu złożenia zamówienia.</w:t>
      </w:r>
    </w:p>
    <w:p w14:paraId="4614A7EF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Zregenerowane alternatory i rozruszniki muszą odpowiadać parametrom alternatorów i rozruszników montowanych fabrycznie w poszczególnych markach pojazdów. </w:t>
      </w:r>
    </w:p>
    <w:p w14:paraId="217B4C13" w14:textId="7DEE005E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W regenerowanych alternatorach i rozrusznikach wymagane jest zastosowanie nowych łożysk, panewek, </w:t>
      </w:r>
      <w:r w:rsidR="0010791D">
        <w:rPr>
          <w:rFonts w:cs="Tahoma"/>
        </w:rPr>
        <w:t>szczotek,</w:t>
      </w:r>
      <w:r>
        <w:rPr>
          <w:rFonts w:cs="Tahoma"/>
        </w:rPr>
        <w:t xml:space="preserve"> regulatorów napięcia, sprzęgieł jednokierunkowych, elektro włączników (automatów rozrusznika).</w:t>
      </w:r>
    </w:p>
    <w:p w14:paraId="12223CFD" w14:textId="77777777" w:rsidR="00F00247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ahoma"/>
          <w:bCs/>
        </w:rPr>
      </w:pPr>
      <w:r w:rsidRPr="00E92EF8">
        <w:rPr>
          <w:rFonts w:cs="Tahoma"/>
          <w:bCs/>
        </w:rPr>
        <w:t>W zakresie zadania nr 1 punkt numer 1.3 i nr 1.4 Zamawiający wymaga:</w:t>
      </w:r>
    </w:p>
    <w:p w14:paraId="468A5F58" w14:textId="660AA210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Termin wykonania usługi, nie później niż do </w:t>
      </w:r>
      <w:r w:rsidR="009B5629">
        <w:rPr>
          <w:rFonts w:cs="Tahoma"/>
        </w:rPr>
        <w:t>4 (</w:t>
      </w:r>
      <w:r>
        <w:rPr>
          <w:rFonts w:cs="Tahoma"/>
        </w:rPr>
        <w:t>czwartego</w:t>
      </w:r>
      <w:r w:rsidR="009B5629">
        <w:rPr>
          <w:rFonts w:cs="Tahoma"/>
        </w:rPr>
        <w:t>)</w:t>
      </w:r>
      <w:r>
        <w:rPr>
          <w:rFonts w:cs="Tahoma"/>
        </w:rPr>
        <w:t xml:space="preserve"> dnia roboczego po dniu złożenia zamówienia. </w:t>
      </w:r>
    </w:p>
    <w:p w14:paraId="45789DF7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Przekładnie kierownicze i pompy wspomagające po regeneracji muszą odpowiadać parametrami przekładniom kierowniczym i pompom wspomagającym montowanym fabrycznie w poszczególnych markach pojazdów. </w:t>
      </w:r>
    </w:p>
    <w:p w14:paraId="3F50F541" w14:textId="2E91225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W regenerowanych przekładniach kierowniczych i pompach wspomagających wymagane jest zastosowanie fabrycznie nowych wszelkich uszczelnień i elementów gumowych - </w:t>
      </w:r>
      <w:proofErr w:type="spellStart"/>
      <w:r>
        <w:rPr>
          <w:rFonts w:cs="Tahoma"/>
        </w:rPr>
        <w:t>oringów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simeringów</w:t>
      </w:r>
      <w:proofErr w:type="spellEnd"/>
      <w:r>
        <w:rPr>
          <w:rFonts w:cs="Tahoma"/>
        </w:rPr>
        <w:t>, uszczelek gumowych, uszczelnień listwy, uszczelnień wałka rozdzielacza, przewodów hydraulicznych, osłon gumowych na drążki kierownicze, łożysk, tulei prowadzących.</w:t>
      </w:r>
    </w:p>
    <w:p w14:paraId="1FDDA75E" w14:textId="5556607C" w:rsidR="00F00247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ahoma"/>
          <w:bCs/>
        </w:rPr>
      </w:pPr>
      <w:r w:rsidRPr="00E92EF8">
        <w:rPr>
          <w:rFonts w:cs="Tahoma"/>
          <w:bCs/>
        </w:rPr>
        <w:t xml:space="preserve">W zakresie zadania </w:t>
      </w:r>
      <w:r w:rsidRPr="00E92EF8">
        <w:rPr>
          <w:rFonts w:cs="Tahoma"/>
          <w:b/>
        </w:rPr>
        <w:t>nr 1 punkt 1.5, 1.6, 1.7</w:t>
      </w:r>
      <w:r w:rsidR="0010791D" w:rsidRPr="00E92EF8">
        <w:rPr>
          <w:rFonts w:cs="Tahoma"/>
          <w:bCs/>
        </w:rPr>
        <w:t xml:space="preserve"> </w:t>
      </w:r>
      <w:r w:rsidRPr="00E92EF8">
        <w:rPr>
          <w:rFonts w:cs="Tahoma"/>
          <w:bCs/>
        </w:rPr>
        <w:t>Zamawiający wymaga:</w:t>
      </w:r>
    </w:p>
    <w:p w14:paraId="156A7214" w14:textId="1D841C8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Termin wykonania usługi nie później niż do </w:t>
      </w:r>
      <w:r w:rsidR="009B5629">
        <w:rPr>
          <w:rFonts w:cs="Tahoma"/>
        </w:rPr>
        <w:t>6 (</w:t>
      </w:r>
      <w:r>
        <w:rPr>
          <w:rFonts w:cs="Tahoma"/>
        </w:rPr>
        <w:t>szóstego</w:t>
      </w:r>
      <w:r w:rsidR="009B5629">
        <w:rPr>
          <w:rFonts w:cs="Tahoma"/>
        </w:rPr>
        <w:t>)</w:t>
      </w:r>
      <w:r>
        <w:rPr>
          <w:rFonts w:cs="Tahoma"/>
        </w:rPr>
        <w:t xml:space="preserve"> dnia roboczego pod dniu złożenia zamówienia. </w:t>
      </w:r>
    </w:p>
    <w:p w14:paraId="2FA73432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Turbo sprężarki i kompresory klimatyzacji po regeneracji muszą odpowiadać parametrami turbosprężarkom i kompresorom klimatyzacji montowanym fabrycznie w poszczególnych markach pojazdów. </w:t>
      </w:r>
    </w:p>
    <w:p w14:paraId="3C8A2E38" w14:textId="05F84822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W regenerowanych turbosprężarkach i kompresorach klimatyzacji wymagane jest zastosowanie fabrycznie nowych wszelkich uszczelnień i elementów gumowych - </w:t>
      </w:r>
      <w:proofErr w:type="spellStart"/>
      <w:r w:rsidR="0010791D">
        <w:rPr>
          <w:rFonts w:cs="Tahoma"/>
        </w:rPr>
        <w:t>oringów</w:t>
      </w:r>
      <w:proofErr w:type="spellEnd"/>
      <w:r w:rsidR="0010791D">
        <w:rPr>
          <w:rFonts w:cs="Tahoma"/>
        </w:rPr>
        <w:t>,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simeringów</w:t>
      </w:r>
      <w:proofErr w:type="spellEnd"/>
      <w:r>
        <w:rPr>
          <w:rFonts w:cs="Tahoma"/>
        </w:rPr>
        <w:t xml:space="preserve">, uszczelek gumowych, łożysk nośnych, łożysk oporowych. </w:t>
      </w:r>
    </w:p>
    <w:p w14:paraId="1C1BDBD5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Regeneracja turbosprężarki w razie potrzeby obejmuje naprawę uszkodzonej zmiennej geometrii VNT i wymianę </w:t>
      </w:r>
      <w:proofErr w:type="spellStart"/>
      <w:r>
        <w:rPr>
          <w:rFonts w:cs="Tahoma"/>
        </w:rPr>
        <w:t>aktuatora</w:t>
      </w:r>
      <w:proofErr w:type="spellEnd"/>
      <w:r>
        <w:rPr>
          <w:rFonts w:cs="Tahoma"/>
        </w:rPr>
        <w:t xml:space="preserve"> ( gruszki ).</w:t>
      </w:r>
    </w:p>
    <w:p w14:paraId="73CD4AC6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Regeneracja kompresora klimatyzacji w razie potrzeby obejmuje naprawę uszkodzonego sprzęgła elektro-magnetycznego i zaworu regulacyjnego kompresora.</w:t>
      </w:r>
    </w:p>
    <w:p w14:paraId="25BA8A50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W regenerowanych siłownikach hydraulicznych wymagana jest naprawa i wymiana uszczelnień, usuwanie luzów, w razie potrzeby wymiana tłoczyska. </w:t>
      </w:r>
    </w:p>
    <w:p w14:paraId="0058E6A0" w14:textId="51B5D5BC" w:rsidR="00F00247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jc w:val="both"/>
        <w:rPr>
          <w:rFonts w:cs="Tahoma"/>
          <w:bCs/>
        </w:rPr>
      </w:pPr>
      <w:r w:rsidRPr="00E92EF8">
        <w:rPr>
          <w:rFonts w:cs="Tahoma"/>
          <w:bCs/>
        </w:rPr>
        <w:t xml:space="preserve">W zakresie zadania </w:t>
      </w:r>
      <w:r w:rsidRPr="00E92EF8">
        <w:rPr>
          <w:rFonts w:cs="Tahoma"/>
          <w:b/>
        </w:rPr>
        <w:t>nr</w:t>
      </w:r>
      <w:r w:rsidR="00E92EF8" w:rsidRPr="00E92EF8">
        <w:rPr>
          <w:rFonts w:cs="Tahoma"/>
          <w:b/>
        </w:rPr>
        <w:t xml:space="preserve"> </w:t>
      </w:r>
      <w:r w:rsidR="0010791D" w:rsidRPr="00E92EF8">
        <w:rPr>
          <w:rFonts w:cs="Tahoma"/>
          <w:b/>
        </w:rPr>
        <w:t>1 punkt 1.</w:t>
      </w:r>
      <w:r w:rsidRPr="00E92EF8">
        <w:rPr>
          <w:rFonts w:cs="Tahoma"/>
          <w:b/>
        </w:rPr>
        <w:t xml:space="preserve">8 </w:t>
      </w:r>
      <w:r w:rsidRPr="00E92EF8">
        <w:rPr>
          <w:rFonts w:cs="Tahoma"/>
          <w:bCs/>
        </w:rPr>
        <w:t>Zamawiający wymaga:</w:t>
      </w:r>
    </w:p>
    <w:p w14:paraId="6D942725" w14:textId="636FD9AF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Termin wykonania usługi nie później niż do </w:t>
      </w:r>
      <w:r w:rsidR="009B5629">
        <w:rPr>
          <w:rFonts w:cs="Tahoma"/>
        </w:rPr>
        <w:t>5 (</w:t>
      </w:r>
      <w:r>
        <w:rPr>
          <w:rFonts w:cs="Tahoma"/>
        </w:rPr>
        <w:t>piątego</w:t>
      </w:r>
      <w:r w:rsidR="009B5629">
        <w:rPr>
          <w:rFonts w:cs="Tahoma"/>
        </w:rPr>
        <w:t>)</w:t>
      </w:r>
      <w:r>
        <w:rPr>
          <w:rFonts w:cs="Tahoma"/>
        </w:rPr>
        <w:t xml:space="preserve"> dnia roboczego po dniu złożenia zamówienia. </w:t>
      </w:r>
    </w:p>
    <w:p w14:paraId="67AE97EC" w14:textId="77777777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Wały pędne po regeneracji muszą odpowiadać parametrom wałów montowanych fabrycznie w poszczególnych markach pojazdów. </w:t>
      </w:r>
    </w:p>
    <w:p w14:paraId="30072D19" w14:textId="77777777" w:rsidR="00F00247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 w:rsidRPr="00E92EF8">
        <w:rPr>
          <w:rFonts w:cs="Tahoma"/>
          <w:bCs/>
        </w:rPr>
        <w:t xml:space="preserve">W zakresie zadania </w:t>
      </w:r>
      <w:r w:rsidRPr="00E92EF8">
        <w:rPr>
          <w:rFonts w:cs="Tahoma"/>
          <w:b/>
        </w:rPr>
        <w:t>nr 2 punkt 2.1</w:t>
      </w:r>
      <w:r w:rsidRPr="00E92EF8">
        <w:rPr>
          <w:rFonts w:cs="Tahoma"/>
          <w:bCs/>
        </w:rPr>
        <w:t xml:space="preserve"> Zamawiający wymaga:</w:t>
      </w:r>
    </w:p>
    <w:p w14:paraId="1E59F54C" w14:textId="4677A369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</w:pPr>
      <w:r w:rsidRPr="0010791D">
        <w:rPr>
          <w:rFonts w:cs="Tahoma"/>
        </w:rPr>
        <w:t xml:space="preserve">Termin dla usług naprawy podstawowej skrzyni biegów, do 7 (siedmiu) dni roboczych.  </w:t>
      </w:r>
    </w:p>
    <w:p w14:paraId="7C241695" w14:textId="77777777" w:rsidR="00F00247" w:rsidRDefault="00B866BE" w:rsidP="009B64AA">
      <w:pPr>
        <w:pStyle w:val="Akapitzlist"/>
        <w:spacing w:line="276" w:lineRule="auto"/>
        <w:ind w:left="1174"/>
        <w:jc w:val="both"/>
      </w:pPr>
      <w:r>
        <w:rPr>
          <w:rFonts w:cs="Tahoma"/>
        </w:rPr>
        <w:t xml:space="preserve">Zakres naprawy podstawowej skrzyni biegów danego typu powinien zapewnić przywrócenie sprawności skrzyni biegów wynikające z normalnego zużycia eksploatacyjnego i obejmować powinien wymianę co najmniej następujących elementów: komplet tarcz ciernych, komplet uszczelniaczy i uszczelek (uszczelki, </w:t>
      </w:r>
      <w:proofErr w:type="spellStart"/>
      <w:r>
        <w:rPr>
          <w:rFonts w:cs="Tahoma"/>
        </w:rPr>
        <w:t>oringi</w:t>
      </w:r>
      <w:proofErr w:type="spellEnd"/>
      <w:r>
        <w:rPr>
          <w:rFonts w:cs="Tahoma"/>
        </w:rPr>
        <w:t xml:space="preserve">, pierścienie uszczelniające), nadajników indukcyjnych, komplet pierścieni zabezpieczających, metalowych tarcz startowych, pierścieni dystansowych, czujnika temperatury, kompletnych łożysk, tłoczków układu sterowania, komplet zabezpieczeń, odpowietrznika, rury ssącej oleju, filtrów, tarcz </w:t>
      </w:r>
      <w:proofErr w:type="spellStart"/>
      <w:r>
        <w:rPr>
          <w:rFonts w:cs="Tahoma"/>
        </w:rPr>
        <w:t>Wandlera</w:t>
      </w:r>
      <w:proofErr w:type="spellEnd"/>
      <w:r>
        <w:rPr>
          <w:rFonts w:cs="Tahoma"/>
        </w:rPr>
        <w:t>, przewodów chłodnicy.</w:t>
      </w:r>
    </w:p>
    <w:p w14:paraId="3B0B7D82" w14:textId="42DABDC4" w:rsidR="003F507D" w:rsidRPr="003F507D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  <w:rPr>
          <w:rFonts w:cs="Tahoma"/>
        </w:rPr>
      </w:pPr>
      <w:r w:rsidRPr="003F507D">
        <w:rPr>
          <w:rFonts w:cs="Tahoma"/>
        </w:rPr>
        <w:t xml:space="preserve">W przypadku stwierdzenia przez Wykonawcę w trakcie naprawy podstawowej, w wyniku </w:t>
      </w:r>
      <w:r w:rsidR="003F507D" w:rsidRPr="003F507D">
        <w:rPr>
          <w:rFonts w:cs="Tahoma"/>
        </w:rPr>
        <w:t xml:space="preserve">  </w:t>
      </w:r>
    </w:p>
    <w:p w14:paraId="0F835841" w14:textId="0406A5DB" w:rsidR="00F00247" w:rsidRDefault="00B866BE" w:rsidP="009B64AA">
      <w:pPr>
        <w:pStyle w:val="Akapitzlist"/>
        <w:spacing w:line="276" w:lineRule="auto"/>
        <w:ind w:left="1080"/>
        <w:jc w:val="both"/>
      </w:pPr>
      <w:r w:rsidRPr="003F507D">
        <w:rPr>
          <w:rFonts w:cs="Tahoma"/>
        </w:rPr>
        <w:t xml:space="preserve">weryfikacji części i zespołów skrzyni biegów, że wskazana jest naprawa lub wymiana innego elementu niż wskazano w zakresie naprawy podstawowej (pkt 6.1), nie wynikającego z normalnego zużycia eksploatacyjnego, Wykonawca wystąpi do Zamawiającego z zapytaniem, czy w danym przypadku ww. część (element) ma zostać naprawiony lub wymieniony i przedstawi Zamawiającemu kalkulację kosztów. Każdorazowo decyzję o naprawie lub wymianie podejmuje Zamawiający. </w:t>
      </w:r>
    </w:p>
    <w:p w14:paraId="7B08B586" w14:textId="40823298" w:rsidR="00DE22A4" w:rsidRPr="00E92EF8" w:rsidRDefault="00B866BE" w:rsidP="009B64AA">
      <w:pPr>
        <w:pStyle w:val="Akapitzlist"/>
        <w:numPr>
          <w:ilvl w:val="0"/>
          <w:numId w:val="6"/>
        </w:numPr>
        <w:spacing w:line="276" w:lineRule="auto"/>
        <w:jc w:val="both"/>
      </w:pPr>
      <w:bookmarkStart w:id="0" w:name="_Hlk141202743"/>
      <w:r w:rsidRPr="00E92EF8">
        <w:rPr>
          <w:rFonts w:cs="Tahoma"/>
        </w:rPr>
        <w:t xml:space="preserve">W zakresie zadania </w:t>
      </w:r>
      <w:r w:rsidRPr="00E92EF8">
        <w:rPr>
          <w:rFonts w:cs="Tahoma"/>
          <w:b/>
          <w:bCs/>
        </w:rPr>
        <w:t>nr 2 punkt 2.</w:t>
      </w:r>
      <w:bookmarkStart w:id="1" w:name="_GoBack1"/>
      <w:bookmarkEnd w:id="1"/>
      <w:r w:rsidRPr="00E92EF8">
        <w:rPr>
          <w:rFonts w:cs="Tahoma"/>
          <w:b/>
          <w:bCs/>
        </w:rPr>
        <w:t>2</w:t>
      </w:r>
      <w:r w:rsidRPr="00E92EF8">
        <w:rPr>
          <w:rFonts w:cs="Tahoma"/>
        </w:rPr>
        <w:t xml:space="preserve"> Zamawiający wymaga</w:t>
      </w:r>
      <w:r w:rsidR="00E92EF8" w:rsidRPr="00E92EF8">
        <w:rPr>
          <w:rFonts w:cs="Tahoma"/>
        </w:rPr>
        <w:t>:</w:t>
      </w:r>
      <w:r w:rsidR="00F262FE" w:rsidRPr="00E92EF8">
        <w:rPr>
          <w:rFonts w:cs="Tahoma"/>
        </w:rPr>
        <w:t xml:space="preserve"> </w:t>
      </w:r>
    </w:p>
    <w:bookmarkEnd w:id="0"/>
    <w:p w14:paraId="3CDD6E7C" w14:textId="25632C66" w:rsidR="00F00247" w:rsidRDefault="00B866BE" w:rsidP="009B64AA">
      <w:pPr>
        <w:pStyle w:val="Akapitzlist"/>
        <w:numPr>
          <w:ilvl w:val="1"/>
          <w:numId w:val="6"/>
        </w:numPr>
        <w:spacing w:line="276" w:lineRule="auto"/>
        <w:jc w:val="both"/>
      </w:pPr>
      <w:r>
        <w:rPr>
          <w:rFonts w:cs="Tahoma"/>
        </w:rPr>
        <w:t xml:space="preserve"> </w:t>
      </w:r>
      <w:r w:rsidR="00C24757">
        <w:rPr>
          <w:rFonts w:cs="Tahoma"/>
        </w:rPr>
        <w:t xml:space="preserve">Termin </w:t>
      </w:r>
      <w:r w:rsidR="00D346BA">
        <w:rPr>
          <w:rFonts w:cs="Tahoma"/>
        </w:rPr>
        <w:t>naprawy nie</w:t>
      </w:r>
      <w:r>
        <w:rPr>
          <w:rFonts w:cs="Tahoma"/>
        </w:rPr>
        <w:t xml:space="preserve"> przekraczał:</w:t>
      </w:r>
    </w:p>
    <w:p w14:paraId="15E45FB8" w14:textId="77777777" w:rsidR="00F00247" w:rsidRDefault="00B866BE" w:rsidP="009B64AA">
      <w:pPr>
        <w:pStyle w:val="Akapitzlist"/>
        <w:spacing w:line="276" w:lineRule="auto"/>
        <w:ind w:left="1440"/>
        <w:jc w:val="both"/>
      </w:pPr>
      <w:r>
        <w:rPr>
          <w:rFonts w:cs="Tahoma"/>
        </w:rPr>
        <w:t>a) 14 dni roboczych – dla podstawowego zakresu naprawy;</w:t>
      </w:r>
    </w:p>
    <w:p w14:paraId="0B399DFD" w14:textId="77777777" w:rsidR="003F507D" w:rsidRDefault="00B866BE" w:rsidP="009B64AA">
      <w:pPr>
        <w:pStyle w:val="Akapitzlist"/>
        <w:spacing w:line="276" w:lineRule="auto"/>
        <w:ind w:left="1440"/>
        <w:jc w:val="both"/>
        <w:rPr>
          <w:rFonts w:cs="Tahoma"/>
        </w:rPr>
      </w:pPr>
      <w:r>
        <w:rPr>
          <w:rFonts w:cs="Tahoma"/>
        </w:rPr>
        <w:t xml:space="preserve">b) 17 dni roboczych – dla podstawowego zakresu naprawy wraz z wykonaniem prac </w:t>
      </w:r>
      <w:r w:rsidR="003F507D">
        <w:rPr>
          <w:rFonts w:cs="Tahoma"/>
        </w:rPr>
        <w:t xml:space="preserve">   </w:t>
      </w:r>
    </w:p>
    <w:p w14:paraId="2005CFA7" w14:textId="70604B4A" w:rsidR="00F00247" w:rsidRDefault="003F507D" w:rsidP="009B64AA">
      <w:pPr>
        <w:pStyle w:val="Akapitzlist"/>
        <w:spacing w:line="276" w:lineRule="auto"/>
        <w:ind w:left="1440"/>
        <w:jc w:val="both"/>
        <w:rPr>
          <w:rFonts w:cs="Tahoma"/>
        </w:rPr>
      </w:pPr>
      <w:r>
        <w:rPr>
          <w:rFonts w:cs="Tahoma"/>
        </w:rPr>
        <w:t xml:space="preserve">    dodatkowych, wykraczających poza zakres podstawowy; </w:t>
      </w:r>
    </w:p>
    <w:p w14:paraId="4513D9AF" w14:textId="3EA42054" w:rsidR="003F507D" w:rsidRDefault="003F507D" w:rsidP="009B64AA">
      <w:pPr>
        <w:pStyle w:val="Akapitzlist"/>
        <w:numPr>
          <w:ilvl w:val="1"/>
          <w:numId w:val="6"/>
        </w:numPr>
        <w:spacing w:line="276" w:lineRule="auto"/>
        <w:jc w:val="both"/>
      </w:pPr>
      <w:r>
        <w:t>Podstawowy zakres naprawy - obowiązkowy zakres prac występujący</w:t>
      </w:r>
    </w:p>
    <w:p w14:paraId="2592E8F1" w14:textId="591B1AAB" w:rsidR="003F507D" w:rsidRDefault="003F507D" w:rsidP="009B64AA">
      <w:pPr>
        <w:spacing w:after="0" w:line="276" w:lineRule="auto"/>
        <w:jc w:val="both"/>
      </w:pPr>
      <w:r>
        <w:t xml:space="preserve">                     w każdej naprawie, obejmujący:</w:t>
      </w:r>
    </w:p>
    <w:p w14:paraId="68DDF0A4" w14:textId="0D4D8FDE" w:rsidR="003F507D" w:rsidRDefault="003F507D" w:rsidP="009B64AA">
      <w:pPr>
        <w:spacing w:after="0" w:line="276" w:lineRule="auto"/>
        <w:ind w:left="1416"/>
        <w:jc w:val="both"/>
      </w:pPr>
      <w:r>
        <w:t>1) weryfikacja pod kątem uszkodzeń i ewentualna naprawa bloku silnika (w tym sprawdzeni</w:t>
      </w:r>
      <w:r w:rsidR="00D346BA">
        <w:t>e</w:t>
      </w:r>
      <w:r>
        <w:t xml:space="preserve">   drożności układu chłodzenia i smarowania)</w:t>
      </w:r>
    </w:p>
    <w:p w14:paraId="2565A3A3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2) wymiana tulei cylindrowych</w:t>
      </w:r>
    </w:p>
    <w:p w14:paraId="474378CF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3) wymiana tłoków silnika</w:t>
      </w:r>
    </w:p>
    <w:p w14:paraId="027E79D1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4) wymiana pierścieni tłokowych</w:t>
      </w:r>
    </w:p>
    <w:p w14:paraId="4913E785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5) weryfikacja korbowodów</w:t>
      </w:r>
    </w:p>
    <w:p w14:paraId="1BA5B3AF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6) wymiana tulejek rozrządu</w:t>
      </w:r>
    </w:p>
    <w:p w14:paraId="3EEB0D4D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7) weryfikacja wałka rozrządu</w:t>
      </w:r>
    </w:p>
    <w:p w14:paraId="5A6A1CCF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8) weryfikacja wału korbowego</w:t>
      </w:r>
    </w:p>
    <w:p w14:paraId="33E0293C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9) weryfikacja, udrożnianie kanałów olejowych wału korbowego</w:t>
      </w:r>
    </w:p>
    <w:p w14:paraId="399ABC30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10) wymiana dysz natrysku oleju</w:t>
      </w:r>
    </w:p>
    <w:p w14:paraId="00324BAB" w14:textId="77777777" w:rsidR="003F507D" w:rsidRDefault="003F507D" w:rsidP="009B64AA">
      <w:pPr>
        <w:spacing w:after="0" w:line="276" w:lineRule="auto"/>
        <w:ind w:left="708" w:firstLine="708"/>
        <w:jc w:val="both"/>
      </w:pPr>
      <w:r>
        <w:t>11) wymiana kompletu panewek silnika (głównych, korbowych, wałka rozrządu)</w:t>
      </w:r>
    </w:p>
    <w:p w14:paraId="5969AC22" w14:textId="77777777" w:rsidR="00D346BA" w:rsidRDefault="003F507D" w:rsidP="009B64AA">
      <w:pPr>
        <w:spacing w:after="0" w:line="276" w:lineRule="auto"/>
        <w:ind w:left="1416"/>
        <w:jc w:val="both"/>
      </w:pPr>
      <w:r>
        <w:lastRenderedPageBreak/>
        <w:t xml:space="preserve">12) weryfikacja i regeneracja głowic wraz z udrożnieniem kanałów olejowych i </w:t>
      </w:r>
      <w:r w:rsidR="00D346BA">
        <w:t xml:space="preserve">  </w:t>
      </w:r>
    </w:p>
    <w:p w14:paraId="7E3D3B58" w14:textId="10A4B456" w:rsidR="00D346BA" w:rsidRDefault="00D346BA" w:rsidP="009B64AA">
      <w:pPr>
        <w:spacing w:after="0" w:line="276" w:lineRule="auto"/>
        <w:ind w:left="1416"/>
        <w:jc w:val="both"/>
      </w:pPr>
      <w:r>
        <w:t xml:space="preserve">      </w:t>
      </w:r>
      <w:r w:rsidR="003F507D">
        <w:t xml:space="preserve">chłodzących </w:t>
      </w:r>
      <w:r>
        <w:t>i wymianą</w:t>
      </w:r>
      <w:r w:rsidR="00DE22A4">
        <w:t xml:space="preserve"> </w:t>
      </w:r>
      <w:r w:rsidR="003F507D">
        <w:t xml:space="preserve">uszkodzonych elementów (dźwigni popychaczy, sprężyn, </w:t>
      </w:r>
      <w:r>
        <w:t xml:space="preserve"> </w:t>
      </w:r>
    </w:p>
    <w:p w14:paraId="028F5314" w14:textId="77777777" w:rsidR="00D346BA" w:rsidRDefault="00D346BA" w:rsidP="009B64AA">
      <w:pPr>
        <w:spacing w:after="0" w:line="276" w:lineRule="auto"/>
        <w:ind w:left="1416"/>
        <w:jc w:val="both"/>
      </w:pPr>
      <w:r>
        <w:t xml:space="preserve">      </w:t>
      </w:r>
      <w:r w:rsidR="003F507D">
        <w:t>zaworów ssących i wydechowych,</w:t>
      </w:r>
      <w:r w:rsidR="00DE22A4">
        <w:t xml:space="preserve"> </w:t>
      </w:r>
      <w:r w:rsidR="003F507D">
        <w:t xml:space="preserve">uszczelnień, prowadnic, gniazd zaworowych </w:t>
      </w:r>
      <w:r>
        <w:t xml:space="preserve"> </w:t>
      </w:r>
    </w:p>
    <w:p w14:paraId="6FA8E6F1" w14:textId="6D4934E6" w:rsidR="003F507D" w:rsidRDefault="00D346BA" w:rsidP="009B64AA">
      <w:pPr>
        <w:spacing w:after="0" w:line="276" w:lineRule="auto"/>
        <w:jc w:val="both"/>
      </w:pPr>
      <w:r>
        <w:t xml:space="preserve">                                  </w:t>
      </w:r>
      <w:r w:rsidR="003F507D">
        <w:t>etc.), dotarcie zaworów</w:t>
      </w:r>
    </w:p>
    <w:p w14:paraId="04799B87" w14:textId="0D0A7967" w:rsidR="003F507D" w:rsidRDefault="003F507D" w:rsidP="009B64AA">
      <w:pPr>
        <w:spacing w:after="0" w:line="276" w:lineRule="auto"/>
        <w:ind w:left="708" w:firstLine="708"/>
        <w:jc w:val="both"/>
      </w:pPr>
      <w:r>
        <w:t>1</w:t>
      </w:r>
      <w:r w:rsidR="00AC4D4C">
        <w:t>3</w:t>
      </w:r>
      <w:r>
        <w:t xml:space="preserve">) wymiana pompy paliwa CR, wymiana pompy wody </w:t>
      </w:r>
    </w:p>
    <w:p w14:paraId="57A8BC24" w14:textId="65E0284D" w:rsidR="00E92EF8" w:rsidRDefault="003F507D" w:rsidP="009B64AA">
      <w:pPr>
        <w:spacing w:after="0" w:line="276" w:lineRule="auto"/>
        <w:ind w:left="1416"/>
        <w:jc w:val="both"/>
      </w:pPr>
      <w:r>
        <w:t>1</w:t>
      </w:r>
      <w:r w:rsidR="00AC4D4C">
        <w:t>4</w:t>
      </w:r>
      <w:r>
        <w:t xml:space="preserve">) wymiana kompletu uszczelnień oraz sprawdzenie szczelności silnika w obszarze </w:t>
      </w:r>
      <w:r w:rsidR="00E92EF8">
        <w:t xml:space="preserve"> </w:t>
      </w:r>
    </w:p>
    <w:p w14:paraId="4B3D9301" w14:textId="1CDB26C6" w:rsidR="003F507D" w:rsidRDefault="00E92EF8" w:rsidP="009B64AA">
      <w:pPr>
        <w:spacing w:after="0" w:line="276" w:lineRule="auto"/>
        <w:ind w:left="1416"/>
        <w:jc w:val="both"/>
      </w:pPr>
      <w:r>
        <w:t xml:space="preserve">      </w:t>
      </w:r>
      <w:r w:rsidR="003F507D">
        <w:t>instalacji</w:t>
      </w:r>
      <w:r w:rsidR="00D346BA">
        <w:t xml:space="preserve"> </w:t>
      </w:r>
      <w:r w:rsidR="003F507D">
        <w:t>chłodzącej, paliwowej i olejowej</w:t>
      </w:r>
    </w:p>
    <w:p w14:paraId="143D5CB7" w14:textId="6377018A" w:rsidR="003F507D" w:rsidRDefault="003F507D" w:rsidP="009B64AA">
      <w:pPr>
        <w:spacing w:after="0" w:line="276" w:lineRule="auto"/>
        <w:ind w:left="708" w:firstLine="708"/>
        <w:jc w:val="both"/>
      </w:pPr>
      <w:r>
        <w:t>1</w:t>
      </w:r>
      <w:r w:rsidR="00AC4D4C">
        <w:t>5</w:t>
      </w:r>
      <w:r>
        <w:t>) wymiana pompy oleju na nową</w:t>
      </w:r>
    </w:p>
    <w:p w14:paraId="111A99AC" w14:textId="6782F6BA" w:rsidR="003F507D" w:rsidRDefault="00AC4D4C" w:rsidP="009B64AA">
      <w:pPr>
        <w:spacing w:after="0" w:line="276" w:lineRule="auto"/>
        <w:ind w:left="708" w:firstLine="708"/>
        <w:jc w:val="both"/>
      </w:pPr>
      <w:r>
        <w:t>16</w:t>
      </w:r>
      <w:r w:rsidR="003F507D">
        <w:t>) wymiana chłodnicy oleju</w:t>
      </w:r>
    </w:p>
    <w:p w14:paraId="44861002" w14:textId="2640377B" w:rsidR="003F507D" w:rsidRDefault="00AC4D4C" w:rsidP="009B64AA">
      <w:pPr>
        <w:spacing w:after="0" w:line="276" w:lineRule="auto"/>
        <w:ind w:left="708" w:firstLine="708"/>
        <w:jc w:val="both"/>
      </w:pPr>
      <w:r>
        <w:t>17</w:t>
      </w:r>
      <w:r w:rsidR="003F507D">
        <w:t>) wymiana szklanek popychaczy oraz regulacja luzu zaworowego</w:t>
      </w:r>
    </w:p>
    <w:p w14:paraId="6621033A" w14:textId="089D3178" w:rsidR="003F507D" w:rsidRDefault="00AC4D4C" w:rsidP="009B64AA">
      <w:pPr>
        <w:spacing w:after="0" w:line="276" w:lineRule="auto"/>
        <w:ind w:left="708" w:firstLine="708"/>
        <w:jc w:val="both"/>
      </w:pPr>
      <w:r>
        <w:t>18</w:t>
      </w:r>
      <w:r w:rsidR="003F507D">
        <w:t>) sprawdzenie/regeneracja rozrusznika</w:t>
      </w:r>
    </w:p>
    <w:p w14:paraId="1B85B47E" w14:textId="117F7C86" w:rsidR="003F507D" w:rsidRDefault="00AC4D4C" w:rsidP="009B64AA">
      <w:pPr>
        <w:spacing w:after="0" w:line="276" w:lineRule="auto"/>
        <w:ind w:left="708" w:firstLine="708"/>
        <w:jc w:val="both"/>
      </w:pPr>
      <w:r>
        <w:t>19</w:t>
      </w:r>
      <w:r w:rsidR="003F507D">
        <w:t>) sprawdzenie termostatów</w:t>
      </w:r>
    </w:p>
    <w:p w14:paraId="778F18CD" w14:textId="77777777" w:rsidR="00787C6A" w:rsidRDefault="003F507D" w:rsidP="009B64AA">
      <w:pPr>
        <w:spacing w:after="0" w:line="276" w:lineRule="auto"/>
        <w:ind w:left="1416"/>
        <w:jc w:val="both"/>
      </w:pPr>
      <w:r>
        <w:t>2</w:t>
      </w:r>
      <w:r w:rsidR="00AC4D4C">
        <w:t>0</w:t>
      </w:r>
      <w:r>
        <w:t xml:space="preserve">) wymiana na nowe wszystkich śrub, nakrętek, opasek zaciskowych zgodnie z </w:t>
      </w:r>
    </w:p>
    <w:p w14:paraId="6F786860" w14:textId="77777777" w:rsidR="00787C6A" w:rsidRDefault="00787C6A" w:rsidP="009B64AA">
      <w:pPr>
        <w:spacing w:after="0" w:line="276" w:lineRule="auto"/>
        <w:ind w:left="1416"/>
        <w:jc w:val="both"/>
      </w:pPr>
      <w:r>
        <w:t xml:space="preserve">       </w:t>
      </w:r>
      <w:r w:rsidR="003F507D">
        <w:t>dokumentacją</w:t>
      </w:r>
      <w:r w:rsidR="00DE22A4">
        <w:t xml:space="preserve"> </w:t>
      </w:r>
      <w:r w:rsidR="003F507D">
        <w:t xml:space="preserve">techniczno-ruchową, instrukcją naprawy silnika oraz katalogiem </w:t>
      </w:r>
      <w:r>
        <w:t xml:space="preserve"> </w:t>
      </w:r>
    </w:p>
    <w:p w14:paraId="41AF3066" w14:textId="42BDCF78" w:rsidR="003F507D" w:rsidRDefault="00787C6A" w:rsidP="009B64AA">
      <w:pPr>
        <w:spacing w:after="0" w:line="276" w:lineRule="auto"/>
        <w:jc w:val="both"/>
      </w:pPr>
      <w:r>
        <w:t xml:space="preserve">                                   </w:t>
      </w:r>
      <w:r w:rsidR="003F507D">
        <w:t xml:space="preserve">części zamiennych </w:t>
      </w:r>
      <w:r w:rsidR="00DE22A4">
        <w:t xml:space="preserve"> </w:t>
      </w:r>
      <w:r w:rsidR="003F507D">
        <w:t>producenta</w:t>
      </w:r>
      <w:r w:rsidR="00DE22A4">
        <w:t xml:space="preserve"> </w:t>
      </w:r>
      <w:r w:rsidR="003F507D">
        <w:t>silnika</w:t>
      </w:r>
    </w:p>
    <w:p w14:paraId="78E09E81" w14:textId="1758E39C" w:rsidR="003F507D" w:rsidRDefault="003F507D" w:rsidP="009B64AA">
      <w:pPr>
        <w:spacing w:after="0" w:line="276" w:lineRule="auto"/>
        <w:ind w:left="708" w:firstLine="708"/>
        <w:jc w:val="both"/>
      </w:pPr>
      <w:r>
        <w:t>2</w:t>
      </w:r>
      <w:r w:rsidR="00AC4D4C">
        <w:t>1</w:t>
      </w:r>
      <w:r>
        <w:t>) wymiana kompletnego napinacza pasków (rolka napinacza, łożyska, śruba)</w:t>
      </w:r>
    </w:p>
    <w:p w14:paraId="5C2DB8D1" w14:textId="48209B2F" w:rsidR="003F507D" w:rsidRDefault="003F507D" w:rsidP="009B64AA">
      <w:pPr>
        <w:spacing w:after="0" w:line="276" w:lineRule="auto"/>
        <w:ind w:left="708" w:firstLine="708"/>
        <w:jc w:val="both"/>
      </w:pPr>
      <w:r>
        <w:t>2</w:t>
      </w:r>
      <w:r w:rsidR="00AC4D4C">
        <w:t>2</w:t>
      </w:r>
      <w:r>
        <w:t>) wymiana wszystkich filtrów</w:t>
      </w:r>
    </w:p>
    <w:p w14:paraId="611810CD" w14:textId="25EE26CD" w:rsidR="003F507D" w:rsidRDefault="003F507D" w:rsidP="009B64AA">
      <w:pPr>
        <w:spacing w:after="0" w:line="276" w:lineRule="auto"/>
        <w:ind w:left="708" w:firstLine="708"/>
        <w:jc w:val="both"/>
      </w:pPr>
      <w:r>
        <w:t>2</w:t>
      </w:r>
      <w:r w:rsidR="00AC4D4C">
        <w:t>3</w:t>
      </w:r>
      <w:r>
        <w:t>) czyszczenie całego układu chłodzenia silnika</w:t>
      </w:r>
    </w:p>
    <w:p w14:paraId="7349715F" w14:textId="3C536050" w:rsidR="003F507D" w:rsidRDefault="00AC4D4C" w:rsidP="009B64AA">
      <w:pPr>
        <w:spacing w:after="0" w:line="276" w:lineRule="auto"/>
        <w:ind w:left="708" w:firstLine="708"/>
        <w:jc w:val="both"/>
      </w:pPr>
      <w:r>
        <w:t>24</w:t>
      </w:r>
      <w:r w:rsidR="003F507D">
        <w:t>) sprawdzenie kolektorów ssących i wydechowych</w:t>
      </w:r>
    </w:p>
    <w:p w14:paraId="638F2EBD" w14:textId="65A2AEBB" w:rsidR="003F507D" w:rsidRDefault="00AC4D4C" w:rsidP="009B64AA">
      <w:pPr>
        <w:spacing w:after="0" w:line="276" w:lineRule="auto"/>
        <w:ind w:left="708" w:firstLine="708"/>
        <w:jc w:val="both"/>
      </w:pPr>
      <w:r>
        <w:t>26</w:t>
      </w:r>
      <w:r w:rsidR="003F507D">
        <w:t>) sprawdzenie ciśnienia doładowania po remoncie</w:t>
      </w:r>
    </w:p>
    <w:p w14:paraId="6B15A9A4" w14:textId="2D163BB0" w:rsidR="003F507D" w:rsidRDefault="00AC4D4C" w:rsidP="009B64AA">
      <w:pPr>
        <w:spacing w:after="0" w:line="276" w:lineRule="auto"/>
        <w:ind w:left="708" w:firstLine="708"/>
        <w:jc w:val="both"/>
      </w:pPr>
      <w:r>
        <w:t>26</w:t>
      </w:r>
      <w:r w:rsidR="003F507D">
        <w:t>) sprawdzenie kompresji silnika po remoncie</w:t>
      </w:r>
    </w:p>
    <w:p w14:paraId="647F5373" w14:textId="43806A57" w:rsidR="00DE22A4" w:rsidRDefault="00DE22A4" w:rsidP="009B64AA">
      <w:pPr>
        <w:spacing w:after="0" w:line="276" w:lineRule="auto"/>
        <w:jc w:val="both"/>
      </w:pPr>
      <w:r>
        <w:t xml:space="preserve">          </w:t>
      </w:r>
      <w:r w:rsidR="00C24757" w:rsidRPr="00596A6D">
        <w:rPr>
          <w:bCs/>
        </w:rPr>
        <w:t>7.2</w:t>
      </w:r>
      <w:r w:rsidR="00C24757" w:rsidRPr="00596A6D">
        <w:t>.</w:t>
      </w:r>
      <w:r w:rsidR="00C24757">
        <w:t xml:space="preserve"> </w:t>
      </w:r>
      <w:r>
        <w:t>P</w:t>
      </w:r>
      <w:r w:rsidR="003F507D">
        <w:t xml:space="preserve">race dodatkowe, wykraczające poza podstawowy zakres naprawy </w:t>
      </w:r>
      <w:r>
        <w:t>i obejmujące:</w:t>
      </w:r>
    </w:p>
    <w:p w14:paraId="03B142FD" w14:textId="0D505358" w:rsidR="00DE22A4" w:rsidRDefault="00DE22A4" w:rsidP="009B64AA">
      <w:pPr>
        <w:spacing w:after="0" w:line="276" w:lineRule="auto"/>
        <w:ind w:left="708" w:firstLine="708"/>
        <w:jc w:val="both"/>
      </w:pPr>
      <w:r>
        <w:t xml:space="preserve">1) Wymiana bloku silnika </w:t>
      </w:r>
    </w:p>
    <w:p w14:paraId="6D8DFE74" w14:textId="77777777" w:rsidR="00DE22A4" w:rsidRDefault="00DE22A4" w:rsidP="009B64AA">
      <w:pPr>
        <w:spacing w:after="0" w:line="276" w:lineRule="auto"/>
        <w:ind w:left="708" w:firstLine="708"/>
        <w:jc w:val="both"/>
      </w:pPr>
      <w:r>
        <w:t xml:space="preserve">2) Regeneracja korbowodów zgodnie z dokumentacją techniczną silnika i parametrami      </w:t>
      </w:r>
    </w:p>
    <w:p w14:paraId="0300F3A4" w14:textId="3865B335" w:rsidR="00DE22A4" w:rsidRDefault="00DE22A4" w:rsidP="009B64AA">
      <w:pPr>
        <w:spacing w:after="0" w:line="276" w:lineRule="auto"/>
        <w:ind w:firstLine="708"/>
        <w:jc w:val="both"/>
      </w:pPr>
      <w:r>
        <w:t xml:space="preserve">    </w:t>
      </w:r>
      <w:r w:rsidR="00D346BA">
        <w:tab/>
        <w:t xml:space="preserve">   </w:t>
      </w:r>
      <w:r w:rsidR="00B961A1">
        <w:t>e</w:t>
      </w:r>
      <w:r>
        <w:t>lementów układu silnika</w:t>
      </w:r>
    </w:p>
    <w:p w14:paraId="3AEB0200" w14:textId="77777777" w:rsidR="00D346BA" w:rsidRDefault="00DE22A4" w:rsidP="009B64AA">
      <w:pPr>
        <w:spacing w:after="0" w:line="276" w:lineRule="auto"/>
        <w:ind w:left="708" w:firstLine="708"/>
        <w:jc w:val="both"/>
      </w:pPr>
      <w:r>
        <w:t xml:space="preserve">3) Wymiana korbowodów na nowe zgodnie z dokumentacją techniczną silnika i </w:t>
      </w:r>
      <w:r w:rsidR="00D346BA">
        <w:t xml:space="preserve">  </w:t>
      </w:r>
    </w:p>
    <w:p w14:paraId="5991E00E" w14:textId="69A170E2" w:rsidR="00DE22A4" w:rsidRDefault="00D346BA" w:rsidP="009B64AA">
      <w:pPr>
        <w:spacing w:after="0" w:line="276" w:lineRule="auto"/>
        <w:ind w:left="708" w:firstLine="708"/>
        <w:jc w:val="both"/>
      </w:pPr>
      <w:r>
        <w:t xml:space="preserve">    </w:t>
      </w:r>
      <w:r w:rsidR="00DE22A4">
        <w:t>parametrami elementów układu silnika</w:t>
      </w:r>
    </w:p>
    <w:p w14:paraId="4C4D6954" w14:textId="1E6B3D4B" w:rsidR="00DE22A4" w:rsidRDefault="00DE22A4" w:rsidP="009B64AA">
      <w:pPr>
        <w:spacing w:after="0" w:line="276" w:lineRule="auto"/>
        <w:ind w:left="708" w:firstLine="708"/>
        <w:jc w:val="both"/>
      </w:pPr>
      <w:r>
        <w:t>4) Regeneracja</w:t>
      </w:r>
      <w:r w:rsidR="00D346BA">
        <w:t xml:space="preserve"> </w:t>
      </w:r>
      <w:r>
        <w:t>wałka rozrządu</w:t>
      </w:r>
    </w:p>
    <w:p w14:paraId="20D44F44" w14:textId="00B8E97A" w:rsidR="00DE22A4" w:rsidRDefault="00D346BA" w:rsidP="009B64AA">
      <w:pPr>
        <w:spacing w:after="0" w:line="276" w:lineRule="auto"/>
        <w:ind w:left="708" w:firstLine="708"/>
        <w:jc w:val="both"/>
      </w:pPr>
      <w:r>
        <w:t>5</w:t>
      </w:r>
      <w:r w:rsidR="00DE22A4">
        <w:t>) Szlifowanie czopów głównych i korbowych wału korbowego</w:t>
      </w:r>
    </w:p>
    <w:p w14:paraId="0BF1AEDC" w14:textId="1638551E" w:rsidR="00DE22A4" w:rsidRDefault="00D346BA" w:rsidP="009B64AA">
      <w:pPr>
        <w:spacing w:after="0" w:line="276" w:lineRule="auto"/>
        <w:ind w:left="708" w:firstLine="708"/>
        <w:jc w:val="both"/>
      </w:pPr>
      <w:r>
        <w:t>6</w:t>
      </w:r>
      <w:r w:rsidR="00DE22A4">
        <w:t xml:space="preserve">) Wymiana wału korbowego </w:t>
      </w:r>
    </w:p>
    <w:p w14:paraId="51CDE884" w14:textId="1000ADE4" w:rsidR="00DE22A4" w:rsidRDefault="00D346BA" w:rsidP="009B64AA">
      <w:pPr>
        <w:spacing w:after="0" w:line="276" w:lineRule="auto"/>
        <w:ind w:left="708" w:firstLine="708"/>
        <w:jc w:val="both"/>
      </w:pPr>
      <w:r>
        <w:t>7</w:t>
      </w:r>
      <w:r w:rsidR="00DE22A4">
        <w:t xml:space="preserve">) Wymiana koła zamachowego </w:t>
      </w:r>
    </w:p>
    <w:p w14:paraId="635DEB70" w14:textId="26A027CC" w:rsidR="00DE22A4" w:rsidRDefault="00D346BA" w:rsidP="009B64AA">
      <w:pPr>
        <w:spacing w:after="0" w:line="276" w:lineRule="auto"/>
        <w:ind w:left="708" w:firstLine="708"/>
        <w:jc w:val="both"/>
      </w:pPr>
      <w:r>
        <w:t>8</w:t>
      </w:r>
      <w:r w:rsidR="00DE22A4">
        <w:t>) Wymiana</w:t>
      </w:r>
      <w:r w:rsidR="00E92EF8">
        <w:t xml:space="preserve"> lub regeneracja</w:t>
      </w:r>
      <w:r w:rsidR="00DE22A4">
        <w:t xml:space="preserve"> rozrusznika</w:t>
      </w:r>
    </w:p>
    <w:p w14:paraId="251E1F93" w14:textId="302EC1DF" w:rsidR="00DE22A4" w:rsidRDefault="00DE22A4" w:rsidP="009B64AA">
      <w:pPr>
        <w:spacing w:after="0" w:line="276" w:lineRule="auto"/>
        <w:jc w:val="both"/>
      </w:pPr>
      <w:r>
        <w:tab/>
      </w:r>
      <w:r w:rsidR="00D346BA">
        <w:tab/>
        <w:t>9</w:t>
      </w:r>
      <w:r>
        <w:t xml:space="preserve">) Wymiana termostatów </w:t>
      </w:r>
    </w:p>
    <w:p w14:paraId="0FAE15DC" w14:textId="3B6ABED9" w:rsidR="00DE22A4" w:rsidRDefault="00DE22A4" w:rsidP="009B64AA">
      <w:pPr>
        <w:spacing w:after="0" w:line="276" w:lineRule="auto"/>
        <w:ind w:left="708" w:firstLine="708"/>
        <w:jc w:val="both"/>
      </w:pPr>
      <w:r>
        <w:t>1</w:t>
      </w:r>
      <w:r w:rsidR="00D346BA">
        <w:t>0</w:t>
      </w:r>
      <w:r>
        <w:t xml:space="preserve">) Wymiana miski olejowej  </w:t>
      </w:r>
    </w:p>
    <w:p w14:paraId="24894907" w14:textId="092854B7" w:rsidR="00DE22A4" w:rsidRDefault="00DE22A4" w:rsidP="009B64AA">
      <w:pPr>
        <w:spacing w:after="0" w:line="276" w:lineRule="auto"/>
        <w:ind w:left="708" w:firstLine="708"/>
        <w:jc w:val="both"/>
      </w:pPr>
      <w:r>
        <w:t>1</w:t>
      </w:r>
      <w:r w:rsidR="00D346BA">
        <w:t>1</w:t>
      </w:r>
      <w:r>
        <w:t xml:space="preserve">) Wymiana tłumika drgań </w:t>
      </w:r>
    </w:p>
    <w:p w14:paraId="41C35C8C" w14:textId="6B46A7B3" w:rsidR="00DE22A4" w:rsidRDefault="00DE22A4" w:rsidP="009B64AA">
      <w:pPr>
        <w:spacing w:after="0" w:line="276" w:lineRule="auto"/>
        <w:ind w:left="1416"/>
        <w:jc w:val="both"/>
      </w:pPr>
      <w:r>
        <w:t>1</w:t>
      </w:r>
      <w:r w:rsidR="00D346BA">
        <w:t>2</w:t>
      </w:r>
      <w:r>
        <w:t xml:space="preserve">) Wymiana pierścienia zębatego koła zamachowego </w:t>
      </w:r>
    </w:p>
    <w:p w14:paraId="7EC239E0" w14:textId="109C7936" w:rsidR="00DE22A4" w:rsidRDefault="00DE22A4" w:rsidP="009B64AA">
      <w:pPr>
        <w:spacing w:after="0" w:line="276" w:lineRule="auto"/>
        <w:ind w:left="708" w:firstLine="708"/>
        <w:jc w:val="both"/>
      </w:pPr>
      <w:r>
        <w:t>1</w:t>
      </w:r>
      <w:r w:rsidR="00D346BA">
        <w:t>3</w:t>
      </w:r>
      <w:r>
        <w:t xml:space="preserve">) Wymiana kolektora wydechowego </w:t>
      </w:r>
    </w:p>
    <w:p w14:paraId="594A3EA5" w14:textId="5DE2D7C5" w:rsidR="00DE22A4" w:rsidRDefault="00DE22A4" w:rsidP="009B64AA">
      <w:pPr>
        <w:spacing w:after="0" w:line="276" w:lineRule="auto"/>
        <w:ind w:left="708" w:firstLine="708"/>
        <w:jc w:val="both"/>
      </w:pPr>
      <w:r>
        <w:t>1</w:t>
      </w:r>
      <w:r w:rsidR="00D346BA">
        <w:t>4</w:t>
      </w:r>
      <w:r>
        <w:t xml:space="preserve">) Wymiana kolektora ssącego </w:t>
      </w:r>
    </w:p>
    <w:p w14:paraId="38ECDD1B" w14:textId="77777777" w:rsidR="00F262FE" w:rsidRDefault="00F262FE" w:rsidP="009B64AA">
      <w:pPr>
        <w:spacing w:after="0" w:line="276" w:lineRule="auto"/>
        <w:ind w:firstLine="708"/>
        <w:jc w:val="both"/>
      </w:pPr>
    </w:p>
    <w:p w14:paraId="5A44A7FF" w14:textId="16EDCA2A" w:rsidR="00E92EF8" w:rsidRPr="00E92EF8" w:rsidRDefault="00C24757" w:rsidP="009B64A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E92EF8">
        <w:t xml:space="preserve">W zakresie zadania </w:t>
      </w:r>
      <w:r w:rsidRPr="00E92EF8">
        <w:rPr>
          <w:b/>
          <w:bCs/>
        </w:rPr>
        <w:t>nr 2 punkt 2.2</w:t>
      </w:r>
      <w:r w:rsidRPr="00E92EF8">
        <w:t xml:space="preserve"> Zamawiający wymaga</w:t>
      </w:r>
      <w:r w:rsidR="00E92EF8" w:rsidRPr="00E92EF8">
        <w:rPr>
          <w:b/>
          <w:bCs/>
        </w:rPr>
        <w:t>:</w:t>
      </w:r>
    </w:p>
    <w:p w14:paraId="2D838CA6" w14:textId="0776D333" w:rsidR="00C24757" w:rsidRPr="00E92EF8" w:rsidRDefault="00E92EF8" w:rsidP="009B64AA">
      <w:pPr>
        <w:pStyle w:val="Akapitzlist"/>
        <w:numPr>
          <w:ilvl w:val="1"/>
          <w:numId w:val="6"/>
        </w:numPr>
        <w:spacing w:line="276" w:lineRule="auto"/>
        <w:jc w:val="both"/>
      </w:pPr>
      <w:r w:rsidRPr="00E92EF8">
        <w:t>T</w:t>
      </w:r>
      <w:r w:rsidR="00F262FE" w:rsidRPr="00E92EF8">
        <w:t xml:space="preserve">ermin naprawy nie przekraczał </w:t>
      </w:r>
      <w:r w:rsidRPr="00E92EF8">
        <w:t xml:space="preserve">10 </w:t>
      </w:r>
      <w:r w:rsidR="00F9680E" w:rsidRPr="00E92EF8">
        <w:t>d</w:t>
      </w:r>
      <w:r w:rsidR="00F262FE" w:rsidRPr="00E92EF8">
        <w:t>ni roboczych</w:t>
      </w:r>
      <w:r w:rsidR="005C643A" w:rsidRPr="00E92EF8">
        <w:t>.</w:t>
      </w:r>
    </w:p>
    <w:p w14:paraId="54D61756" w14:textId="59B00B7E" w:rsidR="005C643A" w:rsidRDefault="00E92EF8" w:rsidP="009B64AA">
      <w:pPr>
        <w:spacing w:after="0" w:line="276" w:lineRule="auto"/>
        <w:ind w:left="408" w:right="52"/>
        <w:jc w:val="both"/>
      </w:pPr>
      <w:r>
        <w:rPr>
          <w:b/>
          <w:bCs/>
        </w:rPr>
        <w:t xml:space="preserve">      </w:t>
      </w:r>
      <w:r w:rsidR="005C643A" w:rsidRPr="00963F46">
        <w:rPr>
          <w:bCs/>
        </w:rPr>
        <w:t>8</w:t>
      </w:r>
      <w:r w:rsidRPr="00963F46">
        <w:rPr>
          <w:bCs/>
        </w:rPr>
        <w:t>.2</w:t>
      </w:r>
      <w:r>
        <w:rPr>
          <w:b/>
          <w:bCs/>
        </w:rPr>
        <w:t>.</w:t>
      </w:r>
      <w:r w:rsidR="005C643A">
        <w:rPr>
          <w:b/>
          <w:bCs/>
        </w:rPr>
        <w:t xml:space="preserve"> </w:t>
      </w:r>
      <w:r w:rsidR="005C643A">
        <w:rPr>
          <w:rFonts w:ascii="Calibri" w:eastAsia="Calibri" w:hAnsi="Calibri" w:cs="Calibri"/>
        </w:rPr>
        <w:t>Naprawa standardowa wymontowanego mostu obejmuje:</w:t>
      </w:r>
    </w:p>
    <w:p w14:paraId="13DFB806" w14:textId="0B7FC140" w:rsidR="005C643A" w:rsidRDefault="005C643A" w:rsidP="009B64AA">
      <w:pPr>
        <w:pStyle w:val="Akapitzlist"/>
        <w:numPr>
          <w:ilvl w:val="1"/>
          <w:numId w:val="9"/>
        </w:numPr>
        <w:spacing w:line="276" w:lineRule="auto"/>
        <w:ind w:left="1134" w:right="52" w:hanging="283"/>
        <w:jc w:val="both"/>
      </w:pPr>
      <w:r w:rsidRPr="005C643A">
        <w:rPr>
          <w:rFonts w:eastAsia="Calibri"/>
        </w:rPr>
        <w:t>Mycie zewnętrzne zespołu — wstępne wykonuje Zamawiający,</w:t>
      </w:r>
    </w:p>
    <w:p w14:paraId="42695ED9" w14:textId="77777777" w:rsidR="005C643A" w:rsidRDefault="005C643A" w:rsidP="009B64AA">
      <w:pPr>
        <w:numPr>
          <w:ilvl w:val="1"/>
          <w:numId w:val="9"/>
        </w:numPr>
        <w:spacing w:after="0" w:line="276" w:lineRule="auto"/>
        <w:ind w:left="1134" w:right="52" w:hanging="283"/>
        <w:jc w:val="both"/>
      </w:pPr>
      <w:r w:rsidRPr="005C643A">
        <w:rPr>
          <w:rFonts w:ascii="Calibri" w:eastAsia="Calibri" w:hAnsi="Calibri" w:cs="Calibri"/>
        </w:rPr>
        <w:t>Zupełny i całkowity demontaż i weryfikację wszystkich podzespołów i części, z których zmontowany jest most</w:t>
      </w:r>
      <w:r>
        <w:rPr>
          <w:rFonts w:ascii="Calibri" w:eastAsia="Calibri" w:hAnsi="Calibri" w:cs="Calibri"/>
        </w:rPr>
        <w:t>.</w:t>
      </w:r>
    </w:p>
    <w:p w14:paraId="5CC19366" w14:textId="77777777" w:rsidR="005C643A" w:rsidRDefault="005C643A" w:rsidP="009B64AA">
      <w:pPr>
        <w:numPr>
          <w:ilvl w:val="1"/>
          <w:numId w:val="9"/>
        </w:numPr>
        <w:spacing w:after="0" w:line="276" w:lineRule="auto"/>
        <w:ind w:left="1134" w:right="52" w:hanging="283"/>
        <w:jc w:val="both"/>
      </w:pPr>
      <w:r w:rsidRPr="005C643A">
        <w:rPr>
          <w:rFonts w:ascii="Calibri" w:eastAsia="Calibri" w:hAnsi="Calibri" w:cs="Calibri"/>
        </w:rPr>
        <w:t>Wszystkie elementy mostu, które podczas demontażu były poddane działaniu wysokiej temperatury, mogącej zmienić ich strukturę materiałową lub wytrzymałość należy bezwzględnie wymienić.</w:t>
      </w:r>
    </w:p>
    <w:p w14:paraId="2BA54966" w14:textId="14D57CC4" w:rsidR="005C643A" w:rsidRPr="00F9680E" w:rsidRDefault="005C643A" w:rsidP="009B64AA">
      <w:pPr>
        <w:numPr>
          <w:ilvl w:val="1"/>
          <w:numId w:val="9"/>
        </w:numPr>
        <w:spacing w:after="0" w:line="276" w:lineRule="auto"/>
        <w:ind w:left="1134" w:right="52" w:hanging="283"/>
        <w:jc w:val="both"/>
      </w:pPr>
      <w:r w:rsidRPr="005C643A">
        <w:rPr>
          <w:rFonts w:ascii="Calibri" w:eastAsia="Calibri" w:hAnsi="Calibri" w:cs="Calibri"/>
        </w:rPr>
        <w:t xml:space="preserve">Montaż mostu, z zachowaniem odpowiednich parametrów regulacyjnych zabudowywanych części i zespołów, wymaganych momentów dokręcania śrub i </w:t>
      </w:r>
      <w:r w:rsidRPr="005C643A">
        <w:rPr>
          <w:rFonts w:ascii="Calibri" w:eastAsia="Calibri" w:hAnsi="Calibri" w:cs="Calibri"/>
        </w:rPr>
        <w:lastRenderedPageBreak/>
        <w:t xml:space="preserve">nakrętek, luzów montażowych, napełnienie nowym olejem i smarami, sprawdzenie poprawności montażu przez, co najmniej, pomiar luzu łożyskowania piast, łożyskowania wałka atakującego — na złączce wału. O </w:t>
      </w:r>
      <w:r w:rsidR="00F9680E">
        <w:rPr>
          <w:rFonts w:ascii="Calibri" w:eastAsia="Calibri" w:hAnsi="Calibri" w:cs="Calibri"/>
        </w:rPr>
        <w:t>sto</w:t>
      </w:r>
      <w:r w:rsidRPr="005C643A">
        <w:rPr>
          <w:rFonts w:ascii="Calibri" w:eastAsia="Calibri" w:hAnsi="Calibri" w:cs="Calibri"/>
        </w:rPr>
        <w:t>sowan</w:t>
      </w:r>
      <w:r>
        <w:rPr>
          <w:rFonts w:ascii="Calibri" w:eastAsia="Calibri" w:hAnsi="Calibri" w:cs="Calibri"/>
        </w:rPr>
        <w:t>ym</w:t>
      </w:r>
      <w:r w:rsidRPr="005C643A">
        <w:rPr>
          <w:rFonts w:ascii="Calibri" w:eastAsia="Calibri" w:hAnsi="Calibri" w:cs="Calibri"/>
        </w:rPr>
        <w:t xml:space="preserve"> </w:t>
      </w:r>
      <w:r w:rsidR="00F9680E">
        <w:rPr>
          <w:rFonts w:ascii="Calibri" w:eastAsia="Calibri" w:hAnsi="Calibri" w:cs="Calibri"/>
        </w:rPr>
        <w:t xml:space="preserve">w regenerowanym moście </w:t>
      </w:r>
      <w:r w:rsidRPr="005C643A">
        <w:rPr>
          <w:rFonts w:ascii="Calibri" w:eastAsia="Calibri" w:hAnsi="Calibri" w:cs="Calibri"/>
        </w:rPr>
        <w:t>oleju Zamawiający każdorazowo poinformuje Wykonawcę.</w:t>
      </w:r>
    </w:p>
    <w:p w14:paraId="4B0FE689" w14:textId="05861A86" w:rsidR="00F9680E" w:rsidRPr="00F9680E" w:rsidRDefault="00F9680E" w:rsidP="009B64AA">
      <w:pPr>
        <w:numPr>
          <w:ilvl w:val="1"/>
          <w:numId w:val="9"/>
        </w:numPr>
        <w:spacing w:after="0" w:line="276" w:lineRule="auto"/>
        <w:ind w:right="52"/>
        <w:jc w:val="both"/>
      </w:pPr>
      <w:r>
        <w:rPr>
          <w:rFonts w:ascii="Calibri" w:eastAsia="Calibri" w:hAnsi="Calibri" w:cs="Calibri"/>
        </w:rPr>
        <w:t>Pokrycie ochronne wszystkich elementów mostu w sposób zapewniający długotrwałą ochronę przed czynnikami występującymi podczas magazynowania, a szczególnie podczas eksploatacji w pojeździe (maszynie).</w:t>
      </w:r>
    </w:p>
    <w:p w14:paraId="6B0CD23B" w14:textId="6C614188" w:rsidR="00F9680E" w:rsidRDefault="00F9680E" w:rsidP="009B64AA">
      <w:pPr>
        <w:spacing w:after="0" w:line="276" w:lineRule="auto"/>
        <w:ind w:left="851" w:right="52" w:hanging="425"/>
        <w:jc w:val="both"/>
      </w:pPr>
      <w:r w:rsidRPr="00F9680E">
        <w:rPr>
          <w:rFonts w:ascii="Calibri" w:eastAsia="Arial" w:hAnsi="Calibri" w:cs="Calibri"/>
          <w:lang w:eastAsia="pl-PL"/>
        </w:rPr>
        <w:t>9.</w:t>
      </w:r>
      <w:r>
        <w:t xml:space="preserve"> Za czas naprawy przyjmuje się okres od dnia złożenia przez Zamawiającego zamówienia na wykonanie naprawy do dnia odbioru po naprawie regenerowanej części przez Zamawiającego.</w:t>
      </w:r>
    </w:p>
    <w:p w14:paraId="0C4F114D" w14:textId="77777777" w:rsidR="00D332C4" w:rsidRDefault="00F9680E" w:rsidP="009B64AA">
      <w:pPr>
        <w:spacing w:after="0" w:line="276" w:lineRule="auto"/>
        <w:ind w:right="52"/>
        <w:jc w:val="both"/>
        <w:rPr>
          <w:rFonts w:cstheme="minorHAnsi"/>
        </w:rPr>
      </w:pPr>
      <w:r>
        <w:t xml:space="preserve">       </w:t>
      </w:r>
      <w:r w:rsidR="00D332C4" w:rsidRPr="00D332C4">
        <w:rPr>
          <w:rFonts w:cstheme="minorHAnsi"/>
        </w:rPr>
        <w:t xml:space="preserve">10. W uzasadnionych przypadkach Zamawiający może wyrazić zgodę na wydłużenie terminu </w:t>
      </w:r>
      <w:r w:rsidR="00D332C4">
        <w:rPr>
          <w:rFonts w:cstheme="minorHAnsi"/>
        </w:rPr>
        <w:t xml:space="preserve"> </w:t>
      </w:r>
    </w:p>
    <w:p w14:paraId="2DE0A8D7" w14:textId="77777777" w:rsidR="00D332C4" w:rsidRDefault="00D332C4" w:rsidP="009B64AA">
      <w:pPr>
        <w:spacing w:after="0" w:line="276" w:lineRule="auto"/>
        <w:ind w:right="52"/>
        <w:jc w:val="both"/>
        <w:rPr>
          <w:rFonts w:cstheme="minorHAnsi"/>
        </w:rPr>
      </w:pPr>
      <w:r>
        <w:rPr>
          <w:rFonts w:cstheme="minorHAnsi"/>
        </w:rPr>
        <w:t xml:space="preserve">              regeneracji części i podzespołów</w:t>
      </w:r>
      <w:r w:rsidRPr="00D332C4">
        <w:rPr>
          <w:rFonts w:cstheme="minorHAnsi"/>
        </w:rPr>
        <w:t xml:space="preserve">. Za uzasadnione przypadki uznaje się np. dłuższy okres </w:t>
      </w:r>
      <w:r>
        <w:rPr>
          <w:rFonts w:cstheme="minorHAnsi"/>
        </w:rPr>
        <w:t xml:space="preserve"> </w:t>
      </w:r>
    </w:p>
    <w:p w14:paraId="4C68966C" w14:textId="5FFDDF47" w:rsidR="00F9680E" w:rsidRPr="00D332C4" w:rsidRDefault="00D332C4" w:rsidP="009B64AA">
      <w:pPr>
        <w:spacing w:after="0" w:line="276" w:lineRule="auto"/>
        <w:ind w:right="52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D332C4">
        <w:rPr>
          <w:rFonts w:cstheme="minorHAnsi"/>
        </w:rPr>
        <w:t>oczekiwania na części zamienne udokumentowany przez Wykonawcę</w:t>
      </w:r>
      <w:r>
        <w:rPr>
          <w:rFonts w:cstheme="minorHAnsi"/>
        </w:rPr>
        <w:t>.</w:t>
      </w:r>
    </w:p>
    <w:p w14:paraId="6841C697" w14:textId="79103D4E" w:rsidR="009B5629" w:rsidRDefault="009B5629" w:rsidP="009B64AA">
      <w:pPr>
        <w:spacing w:after="0" w:line="276" w:lineRule="auto"/>
        <w:ind w:right="52"/>
        <w:jc w:val="both"/>
      </w:pPr>
      <w:r>
        <w:t xml:space="preserve">       11. Zamawiający na własny koszt dokona demontażu i montażu </w:t>
      </w:r>
      <w:r w:rsidR="00D715C1">
        <w:t xml:space="preserve">części przeznaczonych </w:t>
      </w:r>
      <w:r>
        <w:t xml:space="preserve">do   </w:t>
      </w:r>
    </w:p>
    <w:p w14:paraId="023FE276" w14:textId="4BECDE39" w:rsidR="009B5629" w:rsidRDefault="009B5629" w:rsidP="009B64AA">
      <w:pPr>
        <w:spacing w:after="0" w:line="276" w:lineRule="auto"/>
        <w:ind w:right="52"/>
        <w:jc w:val="both"/>
      </w:pPr>
      <w:r>
        <w:t xml:space="preserve">            regeneracji.</w:t>
      </w:r>
    </w:p>
    <w:p w14:paraId="51C0293C" w14:textId="06CD14F3" w:rsidR="009B5629" w:rsidRPr="00EB20CC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9B5629">
        <w:rPr>
          <w:rFonts w:cs="Tahoma"/>
        </w:rPr>
        <w:t xml:space="preserve">Zamawiający wymaga, aby siedziba serwisu Wykonawcy znajdowała się </w:t>
      </w:r>
      <w:r w:rsidR="00D715C1" w:rsidRPr="009B5629">
        <w:rPr>
          <w:rFonts w:cs="Tahoma"/>
        </w:rPr>
        <w:t>w promieniu</w:t>
      </w:r>
      <w:r w:rsidRPr="009B5629">
        <w:rPr>
          <w:rFonts w:cs="Tahoma"/>
        </w:rPr>
        <w:t xml:space="preserve">  50 km o </w:t>
      </w:r>
      <w:r w:rsidR="00742710" w:rsidRPr="00787C6A">
        <w:rPr>
          <w:rFonts w:cs="Tahoma"/>
        </w:rPr>
        <w:t>siedziby</w:t>
      </w:r>
      <w:r w:rsidR="00742710" w:rsidRPr="009B5629">
        <w:rPr>
          <w:rFonts w:cs="Tahoma"/>
        </w:rPr>
        <w:t xml:space="preserve"> </w:t>
      </w:r>
      <w:r w:rsidRPr="009B5629">
        <w:rPr>
          <w:rFonts w:cs="Tahoma"/>
        </w:rPr>
        <w:t>Zamawiającego tj. Enea Bioenergia sp. z o.o., Zawada 26, 28 – 230 Połaniec.</w:t>
      </w:r>
    </w:p>
    <w:p w14:paraId="70E7F48F" w14:textId="575EF8A9" w:rsidR="00F00247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Realizacja </w:t>
      </w:r>
      <w:r w:rsidR="00742710">
        <w:rPr>
          <w:rFonts w:cs="Tahoma"/>
        </w:rPr>
        <w:t xml:space="preserve">umowy </w:t>
      </w:r>
      <w:r>
        <w:rPr>
          <w:rFonts w:cs="Tahoma"/>
        </w:rPr>
        <w:t>będzie trwała przez okres 12 miesięcy od dnia podpisania</w:t>
      </w:r>
      <w:r w:rsidR="00787C6A">
        <w:rPr>
          <w:rFonts w:cs="Tahoma"/>
        </w:rPr>
        <w:t>,</w:t>
      </w:r>
      <w:r>
        <w:rPr>
          <w:rFonts w:cs="Tahoma"/>
        </w:rPr>
        <w:t xml:space="preserve"> </w:t>
      </w:r>
      <w:r w:rsidR="00742710">
        <w:rPr>
          <w:rFonts w:cs="Tahoma"/>
        </w:rPr>
        <w:t>a zakres usług będzie realizowany według</w:t>
      </w:r>
      <w:r>
        <w:rPr>
          <w:rFonts w:cs="Tahoma"/>
        </w:rPr>
        <w:t xml:space="preserve">  potrzeb Zamawiającego</w:t>
      </w:r>
      <w:r w:rsidR="00742710">
        <w:rPr>
          <w:rFonts w:cs="Tahoma"/>
        </w:rPr>
        <w:t xml:space="preserve"> w ramach wysokości maksymalnego wynagrodzenia umownego</w:t>
      </w:r>
      <w:r>
        <w:rPr>
          <w:rFonts w:cs="Tahoma"/>
        </w:rPr>
        <w:t>.</w:t>
      </w:r>
    </w:p>
    <w:p w14:paraId="0D9E069E" w14:textId="5CDF71DD" w:rsidR="00F00247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t xml:space="preserve">Zakres i koszt naprawy uszkodzonego podzespołu zostanie ustalony po weryfikacji jego </w:t>
      </w:r>
      <w:r w:rsidR="00F9680E">
        <w:t>uszkodzeń i</w:t>
      </w:r>
      <w:r>
        <w:t xml:space="preserve"> akceptacji przez Zamawiającego w oparciu </w:t>
      </w:r>
      <w:r w:rsidR="009B5629">
        <w:t>o przepracowane</w:t>
      </w:r>
      <w:r>
        <w:t xml:space="preserve"> godziny pracy mechanika oraz koszt </w:t>
      </w:r>
      <w:r>
        <w:rPr>
          <w:rFonts w:cs="Tahoma"/>
        </w:rPr>
        <w:t xml:space="preserve">części </w:t>
      </w:r>
      <w:r w:rsidR="009B5629">
        <w:rPr>
          <w:rFonts w:cs="Tahoma"/>
        </w:rPr>
        <w:t xml:space="preserve">zamiennych. </w:t>
      </w:r>
    </w:p>
    <w:p w14:paraId="027087D6" w14:textId="77777777" w:rsidR="00F00247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W przypadku braku akceptacji przez Zamawiającego oferty cenowej regeneracji danego podzespołu, Wykonawca przedstawi rzeczywiste koszty, które poniósł w celu oszacowania kosztu naprawy (regeneracji) w oparciu o roboczogodziny pracy mechanika.</w:t>
      </w:r>
    </w:p>
    <w:p w14:paraId="7753AB08" w14:textId="6D22522D" w:rsidR="008749A8" w:rsidRPr="008749A8" w:rsidRDefault="008749A8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W przypadku braku możliwości regeneracji części, podzespołu Wykonawca przedstawi ofertę na fabrycznie nowy element.</w:t>
      </w:r>
    </w:p>
    <w:p w14:paraId="3217C534" w14:textId="77777777" w:rsidR="00F00247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Wykonawca we własnym zakresie i na własny koszt dokona utylizacji pozostałych po regeneracji odpadów. Zamawiający zastrzega sobie prawo do żądania od Wykonawcy zwrotu wymontowanych części zamiennych.</w:t>
      </w:r>
    </w:p>
    <w:p w14:paraId="4818772F" w14:textId="06294206" w:rsidR="00F00247" w:rsidRDefault="00B866BE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Wykonawca dokona regeneracji podzespołów samochodowych</w:t>
      </w:r>
      <w:r w:rsidR="00596A6D">
        <w:rPr>
          <w:rFonts w:cs="Tahoma"/>
        </w:rPr>
        <w:t xml:space="preserve"> i maszyn budowlanych</w:t>
      </w:r>
      <w:r>
        <w:rPr>
          <w:rFonts w:cs="Tahoma"/>
        </w:rPr>
        <w:t xml:space="preserve"> objętych przedmiotem zamówienia poprzez przywrócenie im pełnej sprawności te</w:t>
      </w:r>
      <w:r w:rsidR="00596A6D">
        <w:rPr>
          <w:rFonts w:cs="Tahoma"/>
        </w:rPr>
        <w:t>chnicznej, zgodnie z technologią</w:t>
      </w:r>
      <w:r w:rsidRPr="00596A6D">
        <w:rPr>
          <w:rFonts w:cs="Tahoma"/>
        </w:rPr>
        <w:t xml:space="preserve">  naprawy oraz instrukcją obsługi producenta pojazdów </w:t>
      </w:r>
      <w:r w:rsidR="00596A6D">
        <w:rPr>
          <w:rFonts w:cs="Tahoma"/>
        </w:rPr>
        <w:t xml:space="preserve">z zachowaniem ich pierwotnych </w:t>
      </w:r>
      <w:r w:rsidRPr="00596A6D">
        <w:rPr>
          <w:rFonts w:cs="Tahoma"/>
        </w:rPr>
        <w:t xml:space="preserve"> parametrów techniczno-użytkowych.</w:t>
      </w:r>
    </w:p>
    <w:p w14:paraId="6F02BE88" w14:textId="1FA099C0" w:rsidR="00EA541A" w:rsidRDefault="00EA541A" w:rsidP="009B64AA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Zamawiający zastrzega sobie prawo do regeneracji, pozostałych elementów oraz podzespołów  nie objętych umową, a zamontowanych w maszynach i pojazdach, będących  własnością Zamawiającego</w:t>
      </w:r>
      <w:r w:rsidR="00FB76BB">
        <w:rPr>
          <w:rFonts w:cs="Tahoma"/>
        </w:rPr>
        <w:t xml:space="preserve"> lub przez niego obsługiwanych i nie wyszczególnionych w  załączniku nr 3, po wcześniejszym ustaleniu możliwości regeneracji z Wykonawcą.</w:t>
      </w:r>
    </w:p>
    <w:p w14:paraId="14A0157D" w14:textId="77777777" w:rsidR="00FB76BB" w:rsidRDefault="00FB76BB" w:rsidP="009B64AA">
      <w:pPr>
        <w:pStyle w:val="Akapitzlist"/>
        <w:spacing w:line="276" w:lineRule="auto"/>
        <w:jc w:val="both"/>
        <w:rPr>
          <w:rFonts w:cs="Tahoma"/>
        </w:rPr>
      </w:pPr>
    </w:p>
    <w:p w14:paraId="5A2C9BDA" w14:textId="77777777" w:rsidR="00F00247" w:rsidRDefault="00B866BE" w:rsidP="009B64AA">
      <w:pPr>
        <w:spacing w:after="0" w:line="276" w:lineRule="auto"/>
        <w:rPr>
          <w:rFonts w:eastAsia="Arial" w:cs="Tahoma"/>
          <w:b/>
          <w:sz w:val="28"/>
          <w:szCs w:val="28"/>
          <w:lang w:eastAsia="pl-PL"/>
        </w:rPr>
      </w:pPr>
      <w:r>
        <w:rPr>
          <w:rFonts w:eastAsia="Arial" w:cs="Tahoma"/>
          <w:b/>
          <w:sz w:val="28"/>
          <w:szCs w:val="28"/>
          <w:lang w:eastAsia="pl-PL"/>
        </w:rPr>
        <w:t>III. Gwarancje.</w:t>
      </w:r>
    </w:p>
    <w:p w14:paraId="7C63CD70" w14:textId="77777777" w:rsidR="00F00247" w:rsidRDefault="00B866BE" w:rsidP="009B64AA">
      <w:pPr>
        <w:spacing w:after="0" w:line="276" w:lineRule="auto"/>
        <w:ind w:left="426"/>
        <w:jc w:val="both"/>
      </w:pPr>
      <w:r>
        <w:rPr>
          <w:rFonts w:eastAsia="Arial" w:cs="Tahoma"/>
          <w:lang w:eastAsia="pl-PL"/>
        </w:rPr>
        <w:t xml:space="preserve">1. </w:t>
      </w:r>
      <w:r>
        <w:t xml:space="preserve">Wymagane jest, aby wykonawca udzielił gwarancji na każdy regenerowany podzespół   na </w:t>
      </w:r>
    </w:p>
    <w:p w14:paraId="1BCD3A53" w14:textId="77777777" w:rsidR="00F00247" w:rsidRDefault="00B866BE" w:rsidP="009B64AA">
      <w:pPr>
        <w:spacing w:after="0" w:line="276" w:lineRule="auto"/>
        <w:jc w:val="both"/>
      </w:pPr>
      <w:r>
        <w:t xml:space="preserve">             okres minimum 12 miesięcy.</w:t>
      </w:r>
    </w:p>
    <w:p w14:paraId="4EFC95AC" w14:textId="5E2FE4C3" w:rsidR="00F00247" w:rsidRDefault="00B866BE" w:rsidP="009B64AA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</w:pPr>
      <w:r>
        <w:t xml:space="preserve">W przypadku ujawnienia w okresie gwarancji wad w wykonanej usłudze lub zamontowanych częściach zamiennych dostarczonych przez Wykonawcę, Wykonawca zobowiązuje się do ich usunięcia w terminie nieprzekraczającym </w:t>
      </w:r>
      <w:r w:rsidR="009B5629">
        <w:t>7</w:t>
      </w:r>
      <w:r>
        <w:t xml:space="preserve"> dni roboczych licząc od dnia zgłoszenia reklamacji</w:t>
      </w:r>
      <w:r w:rsidR="009B5629">
        <w:t>.</w:t>
      </w:r>
    </w:p>
    <w:p w14:paraId="6E67E81A" w14:textId="77777777" w:rsidR="00963F46" w:rsidRDefault="00963F46" w:rsidP="009B64AA">
      <w:pPr>
        <w:pStyle w:val="Akapitzlist"/>
        <w:spacing w:line="276" w:lineRule="auto"/>
        <w:ind w:left="709"/>
        <w:jc w:val="both"/>
      </w:pPr>
    </w:p>
    <w:p w14:paraId="4B06D45B" w14:textId="77777777" w:rsidR="00F00247" w:rsidRDefault="00B866BE" w:rsidP="009B64AA">
      <w:pPr>
        <w:spacing w:after="0" w:line="276" w:lineRule="auto"/>
        <w:contextualSpacing/>
        <w:jc w:val="both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Warunki rozliczeń:</w:t>
      </w:r>
    </w:p>
    <w:p w14:paraId="600D7DF9" w14:textId="77777777" w:rsidR="00F00247" w:rsidRDefault="00B866BE" w:rsidP="009B64AA">
      <w:pPr>
        <w:spacing w:after="0" w:line="276" w:lineRule="auto"/>
        <w:ind w:firstLine="426"/>
        <w:contextualSpacing/>
        <w:jc w:val="both"/>
        <w:rPr>
          <w:rFonts w:cs="Arial"/>
        </w:rPr>
      </w:pPr>
      <w:r>
        <w:rPr>
          <w:rFonts w:cs="Arial"/>
        </w:rPr>
        <w:t xml:space="preserve">1. Rozliczenie poszczególnych usług w ramach rozliczenia przedmiotu zamówienia będzie   </w:t>
      </w:r>
    </w:p>
    <w:p w14:paraId="00A6AE46" w14:textId="7A80CCA6" w:rsidR="00F00247" w:rsidRDefault="00B866BE" w:rsidP="009B64AA">
      <w:pPr>
        <w:spacing w:after="0" w:line="276" w:lineRule="auto"/>
        <w:ind w:firstLine="426"/>
        <w:contextualSpacing/>
        <w:jc w:val="both"/>
        <w:rPr>
          <w:rFonts w:cs="Arial"/>
        </w:rPr>
      </w:pPr>
      <w:r>
        <w:rPr>
          <w:rFonts w:cs="Arial"/>
        </w:rPr>
        <w:t xml:space="preserve">    realizowane powykonawczo w oparciu ilość oraz rodzaj usług faktycznie zrealizowanych z </w:t>
      </w:r>
    </w:p>
    <w:p w14:paraId="15786DBA" w14:textId="71764B4D" w:rsidR="00F00247" w:rsidRDefault="00B866BE" w:rsidP="009B64AA">
      <w:pPr>
        <w:spacing w:after="0" w:line="276" w:lineRule="auto"/>
        <w:ind w:firstLine="426"/>
        <w:contextualSpacing/>
        <w:jc w:val="both"/>
        <w:rPr>
          <w:rFonts w:cs="Arial"/>
        </w:rPr>
      </w:pPr>
      <w:r>
        <w:rPr>
          <w:rFonts w:cs="Arial"/>
        </w:rPr>
        <w:lastRenderedPageBreak/>
        <w:t xml:space="preserve">    uwzględnieniem określonych </w:t>
      </w:r>
      <w:r w:rsidR="00BF3ED6">
        <w:rPr>
          <w:rFonts w:cs="Arial"/>
        </w:rPr>
        <w:t>cen roboczogodzin oraz kosztów zużytych materiałów i części</w:t>
      </w:r>
      <w:r>
        <w:rPr>
          <w:rFonts w:cs="Arial"/>
        </w:rPr>
        <w:t>.</w:t>
      </w:r>
    </w:p>
    <w:p w14:paraId="4816382F" w14:textId="77777777" w:rsidR="00F00247" w:rsidRDefault="00B866BE" w:rsidP="009B64AA">
      <w:pPr>
        <w:spacing w:after="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2. Z tytułu należytego wykonania usługi Zamawiający zobowiązuje się zapłacić każdorazowo  </w:t>
      </w:r>
    </w:p>
    <w:p w14:paraId="17765096" w14:textId="77777777" w:rsidR="00F00247" w:rsidRDefault="00B866BE" w:rsidP="009B64AA">
      <w:pPr>
        <w:spacing w:after="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     Wykonawcy ustalone wynagrodzenie powykonawcze w terminie do 30 dni od obustronnego  </w:t>
      </w:r>
    </w:p>
    <w:p w14:paraId="30FE3CB2" w14:textId="77777777" w:rsidR="00F00247" w:rsidRDefault="00B866BE" w:rsidP="009B64AA">
      <w:pPr>
        <w:spacing w:after="0"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     odbioru usługi z wynikiem pozytywnym.</w:t>
      </w:r>
    </w:p>
    <w:p w14:paraId="152D24F7" w14:textId="728B85AD" w:rsidR="009B5629" w:rsidRDefault="00B866BE" w:rsidP="009B64AA">
      <w:pPr>
        <w:pStyle w:val="Akapitzlist"/>
        <w:spacing w:line="276" w:lineRule="auto"/>
        <w:ind w:left="709" w:hanging="283"/>
        <w:contextualSpacing/>
        <w:jc w:val="both"/>
        <w:rPr>
          <w:rFonts w:cs="Arial"/>
        </w:rPr>
      </w:pPr>
      <w:r>
        <w:rPr>
          <w:rFonts w:cs="Arial"/>
        </w:rPr>
        <w:t>3.Z tytułu realizacji regeneracji i dostawy części Zamawiający zapłaci Wykonawcy kotwę zgodnie z cenami określonymi przez Wykonawcę, które powinny obejmować wszystkie użyte materiały eksploatacyjne, części przewidziane do wymiany, prace serwisantów itp.</w:t>
      </w:r>
    </w:p>
    <w:p w14:paraId="38F5666C" w14:textId="77777777" w:rsidR="004F40DD" w:rsidRPr="00D715C1" w:rsidRDefault="004F40DD" w:rsidP="00D715C1">
      <w:pPr>
        <w:pStyle w:val="Akapitzlist"/>
        <w:spacing w:after="160" w:line="276" w:lineRule="auto"/>
        <w:ind w:left="709" w:hanging="283"/>
        <w:contextualSpacing/>
        <w:jc w:val="both"/>
        <w:rPr>
          <w:rFonts w:asciiTheme="minorHAnsi" w:hAnsiTheme="minorHAnsi" w:cs="Arial"/>
        </w:rPr>
      </w:pPr>
    </w:p>
    <w:p w14:paraId="752560E4" w14:textId="77777777" w:rsidR="00F00247" w:rsidRDefault="00F00247">
      <w:pPr>
        <w:spacing w:before="60" w:after="60" w:line="276" w:lineRule="auto"/>
        <w:contextualSpacing/>
        <w:jc w:val="both"/>
        <w:rPr>
          <w:rFonts w:ascii="Arial" w:hAnsi="Arial" w:cs="Arial"/>
          <w:b/>
          <w:color w:val="FF0000"/>
        </w:rPr>
      </w:pPr>
    </w:p>
    <w:p w14:paraId="36030231" w14:textId="77777777" w:rsidR="00F00247" w:rsidRDefault="00B866BE">
      <w:pPr>
        <w:spacing w:before="60" w:after="6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3. Wykaz maszyn i pojazdów należących do Enea Bioenergia Sp. z o.o.</w:t>
      </w:r>
    </w:p>
    <w:p w14:paraId="2C77D2EA" w14:textId="77777777" w:rsidR="00F00247" w:rsidRDefault="00F00247">
      <w:pPr>
        <w:spacing w:before="60" w:after="6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1"/>
        <w:tblW w:w="9356" w:type="dxa"/>
        <w:tblInd w:w="-147" w:type="dxa"/>
        <w:tblLook w:val="04A0" w:firstRow="1" w:lastRow="0" w:firstColumn="1" w:lastColumn="0" w:noHBand="0" w:noVBand="1"/>
      </w:tblPr>
      <w:tblGrid>
        <w:gridCol w:w="1453"/>
        <w:gridCol w:w="5053"/>
        <w:gridCol w:w="2850"/>
      </w:tblGrid>
      <w:tr w:rsidR="00F00247" w14:paraId="49350BD2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0BE32EEE" w14:textId="77777777" w:rsidR="00F00247" w:rsidRDefault="00B866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258C24B9" w14:textId="77777777" w:rsidR="00F00247" w:rsidRDefault="00B866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maszyny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0C6992E5" w14:textId="77777777" w:rsidR="00F00247" w:rsidRDefault="00B866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Model</w:t>
            </w:r>
          </w:p>
        </w:tc>
      </w:tr>
      <w:tr w:rsidR="00F00247" w14:paraId="748C1D47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13134CB6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6672984A" w14:textId="77777777" w:rsidR="00F00247" w:rsidRDefault="00B866BE">
            <w:pPr>
              <w:spacing w:after="0" w:line="240" w:lineRule="auto"/>
            </w:pPr>
            <w:r>
              <w:t xml:space="preserve">Ładowarka VOLVO GU HF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5549353C" w14:textId="77777777" w:rsidR="00F00247" w:rsidRDefault="00B866BE">
            <w:pPr>
              <w:spacing w:after="0" w:line="240" w:lineRule="auto"/>
            </w:pPr>
            <w:r>
              <w:t>L180E</w:t>
            </w:r>
          </w:p>
        </w:tc>
      </w:tr>
      <w:tr w:rsidR="00F00247" w14:paraId="6D7229A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3E4C2EDE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0BAEE114" w14:textId="77777777" w:rsidR="00F00247" w:rsidRDefault="00B866BE">
            <w:pPr>
              <w:spacing w:after="0" w:line="240" w:lineRule="auto"/>
            </w:pPr>
            <w:r>
              <w:t>Ładowarka łyżkowa VOLVO GU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4EFD7B5B" w14:textId="77777777" w:rsidR="00F00247" w:rsidRDefault="00B866BE">
            <w:pPr>
              <w:spacing w:after="0" w:line="240" w:lineRule="auto"/>
            </w:pPr>
            <w:r>
              <w:t>L120G</w:t>
            </w:r>
          </w:p>
        </w:tc>
      </w:tr>
      <w:tr w:rsidR="00F00247" w14:paraId="231A7267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FB4AC1B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613B69BD" w14:textId="77777777" w:rsidR="00F00247" w:rsidRDefault="00B866BE">
            <w:pPr>
              <w:spacing w:after="0" w:line="240" w:lineRule="auto"/>
            </w:pPr>
            <w:r>
              <w:t>Ładowarka łyżkowa VOLVO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3F546102" w14:textId="77777777" w:rsidR="00F00247" w:rsidRDefault="00B866BE">
            <w:pPr>
              <w:spacing w:after="0" w:line="240" w:lineRule="auto"/>
            </w:pPr>
            <w:r>
              <w:t>L150H</w:t>
            </w:r>
          </w:p>
        </w:tc>
      </w:tr>
      <w:tr w:rsidR="00F00247" w14:paraId="59F58223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8A3A9BE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49B3AD13" w14:textId="77777777" w:rsidR="00F00247" w:rsidRDefault="00B866BE">
            <w:pPr>
              <w:spacing w:after="0" w:line="240" w:lineRule="auto"/>
            </w:pPr>
            <w:r>
              <w:t>Ładowarka łyżkowa HSW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0D037D95" w14:textId="77777777" w:rsidR="00F00247" w:rsidRDefault="00B866BE">
            <w:pPr>
              <w:spacing w:after="0" w:line="240" w:lineRule="auto"/>
            </w:pPr>
            <w:r>
              <w:t>Ł-34B</w:t>
            </w:r>
          </w:p>
        </w:tc>
      </w:tr>
      <w:tr w:rsidR="00F00247" w14:paraId="49E8769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3A8E5DB8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02AE2FFE" w14:textId="77777777" w:rsidR="00F00247" w:rsidRDefault="00B866BE">
            <w:pPr>
              <w:spacing w:after="0" w:line="240" w:lineRule="auto"/>
            </w:pPr>
            <w:r>
              <w:t>Ładowarka łyżkowa CATERPILLAR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6F73D612" w14:textId="77777777" w:rsidR="00F00247" w:rsidRDefault="00B866BE">
            <w:pPr>
              <w:spacing w:after="0" w:line="240" w:lineRule="auto"/>
            </w:pPr>
            <w:r>
              <w:t>962M</w:t>
            </w:r>
          </w:p>
        </w:tc>
      </w:tr>
      <w:tr w:rsidR="00F00247" w14:paraId="3CC0589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761A479C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693A13D2" w14:textId="77777777" w:rsidR="00F00247" w:rsidRDefault="00B866BE">
            <w:pPr>
              <w:spacing w:after="0" w:line="240" w:lineRule="auto"/>
            </w:pPr>
            <w:r>
              <w:t>Ładowarka łyżkowa DOOSAN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74174BB5" w14:textId="77777777" w:rsidR="00F00247" w:rsidRDefault="00B866BE">
            <w:pPr>
              <w:spacing w:after="0" w:line="240" w:lineRule="auto"/>
            </w:pPr>
            <w:r>
              <w:t>DL420-5</w:t>
            </w:r>
          </w:p>
        </w:tc>
      </w:tr>
      <w:tr w:rsidR="00F00247" w14:paraId="5B0E07BE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3274117E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29CFD7C1" w14:textId="77777777" w:rsidR="00F00247" w:rsidRDefault="00B866BE">
            <w:pPr>
              <w:spacing w:after="0" w:line="240" w:lineRule="auto"/>
            </w:pPr>
            <w:r>
              <w:t xml:space="preserve">Ciągnik rolniczy CASE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2594DDCF" w14:textId="77777777" w:rsidR="00F00247" w:rsidRDefault="00B866BE">
            <w:pPr>
              <w:spacing w:after="0" w:line="240" w:lineRule="auto"/>
            </w:pPr>
            <w:r>
              <w:t>FARMMAL 95A</w:t>
            </w:r>
          </w:p>
        </w:tc>
      </w:tr>
      <w:tr w:rsidR="00F00247" w14:paraId="76746CD2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44BF10B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306B17DA" w14:textId="77777777" w:rsidR="00F00247" w:rsidRDefault="00B866BE">
            <w:pPr>
              <w:spacing w:after="0" w:line="240" w:lineRule="auto"/>
            </w:pPr>
            <w:r>
              <w:t>Ciągnik rolniczy URSUS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177ECC68" w14:textId="77777777" w:rsidR="00F00247" w:rsidRDefault="00B866BE">
            <w:pPr>
              <w:spacing w:after="0" w:line="240" w:lineRule="auto"/>
            </w:pPr>
            <w:r>
              <w:t>C-330M</w:t>
            </w:r>
          </w:p>
        </w:tc>
      </w:tr>
      <w:tr w:rsidR="00F00247" w14:paraId="2F16C99D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6B7FB996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1DFF8EBA" w14:textId="77777777" w:rsidR="00F00247" w:rsidRDefault="00B866BE">
            <w:pPr>
              <w:spacing w:after="0" w:line="240" w:lineRule="auto"/>
            </w:pPr>
            <w:r>
              <w:t>Koparka kołowa DOOSAN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70134A50" w14:textId="77777777" w:rsidR="00F00247" w:rsidRDefault="00B866BE">
            <w:pPr>
              <w:spacing w:after="0" w:line="240" w:lineRule="auto"/>
            </w:pPr>
            <w:r>
              <w:t>DX170W-5</w:t>
            </w:r>
          </w:p>
        </w:tc>
      </w:tr>
      <w:tr w:rsidR="00F00247" w14:paraId="3B5A6FFB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18414AE7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1BE3429B" w14:textId="77777777" w:rsidR="00F00247" w:rsidRDefault="00B866BE">
            <w:pPr>
              <w:spacing w:after="0" w:line="240" w:lineRule="auto"/>
            </w:pPr>
            <w:r>
              <w:t>Koparka gąsienicowa DOOSAN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787F011B" w14:textId="77777777" w:rsidR="00F00247" w:rsidRDefault="00B866BE">
            <w:pPr>
              <w:spacing w:after="0" w:line="240" w:lineRule="auto"/>
            </w:pPr>
            <w:r>
              <w:t>DX380LC-5</w:t>
            </w:r>
          </w:p>
        </w:tc>
      </w:tr>
      <w:tr w:rsidR="00F00247" w14:paraId="47B27C77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1786BDBD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2729AF10" w14:textId="77777777" w:rsidR="00F00247" w:rsidRDefault="00B866BE">
            <w:pPr>
              <w:spacing w:after="0" w:line="240" w:lineRule="auto"/>
            </w:pPr>
            <w:r>
              <w:t>Spychacz DRESSTA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052DC385" w14:textId="77777777" w:rsidR="00F00247" w:rsidRDefault="00B866BE">
            <w:pPr>
              <w:spacing w:after="0" w:line="240" w:lineRule="auto"/>
            </w:pPr>
            <w:r>
              <w:t>TD-25S</w:t>
            </w:r>
          </w:p>
        </w:tc>
      </w:tr>
      <w:tr w:rsidR="00F00247" w14:paraId="434BD282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255DAF15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161287E8" w14:textId="77E5F81D" w:rsidR="00F00247" w:rsidRDefault="00B866BE">
            <w:pPr>
              <w:spacing w:after="0" w:line="240" w:lineRule="auto"/>
            </w:pPr>
            <w:r>
              <w:t xml:space="preserve">Ciągnik </w:t>
            </w:r>
            <w:r w:rsidR="008749A8">
              <w:t xml:space="preserve">siodłowy </w:t>
            </w:r>
            <w:r>
              <w:t xml:space="preserve">Iveco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5FF48980" w14:textId="77777777" w:rsidR="00F00247" w:rsidRDefault="00B866BE">
            <w:pPr>
              <w:spacing w:after="0" w:line="240" w:lineRule="auto"/>
            </w:pPr>
            <w:r>
              <w:t>STRALIS AT44OT/P</w:t>
            </w:r>
          </w:p>
        </w:tc>
      </w:tr>
      <w:tr w:rsidR="00F00247" w14:paraId="588F002F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ED7AB5A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42D58BA3" w14:textId="2DCBBC93" w:rsidR="00F00247" w:rsidRDefault="00B866BE">
            <w:pPr>
              <w:spacing w:after="0" w:line="240" w:lineRule="auto"/>
            </w:pPr>
            <w:r>
              <w:t xml:space="preserve">Ciągnik </w:t>
            </w:r>
            <w:r w:rsidR="008749A8">
              <w:t xml:space="preserve">siodłowy </w:t>
            </w:r>
            <w:r>
              <w:t xml:space="preserve">Iveco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155AD44B" w14:textId="77777777" w:rsidR="00F00247" w:rsidRDefault="00B866BE">
            <w:pPr>
              <w:spacing w:after="0" w:line="240" w:lineRule="auto"/>
            </w:pPr>
            <w:r>
              <w:t>STRALIS AT420</w:t>
            </w:r>
          </w:p>
        </w:tc>
      </w:tr>
      <w:tr w:rsidR="00F00247" w14:paraId="33414BB0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0106FB19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03DB9067" w14:textId="77777777" w:rsidR="00F00247" w:rsidRDefault="00B866BE">
            <w:pPr>
              <w:spacing w:after="0" w:line="240" w:lineRule="auto"/>
            </w:pPr>
            <w:r>
              <w:t>Naczepa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193F7A3E" w14:textId="77777777" w:rsidR="00F00247" w:rsidRDefault="00B866BE">
            <w:pPr>
              <w:spacing w:after="0" w:line="240" w:lineRule="auto"/>
            </w:pPr>
            <w:r>
              <w:t>ZASŁAW D-653</w:t>
            </w:r>
          </w:p>
        </w:tc>
      </w:tr>
      <w:tr w:rsidR="008749A8" w14:paraId="2DA1AAA1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3C3F9799" w14:textId="77777777" w:rsidR="008749A8" w:rsidRDefault="008749A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6EA79588" w14:textId="4889037C" w:rsidR="008749A8" w:rsidRDefault="008749A8">
            <w:pPr>
              <w:spacing w:after="0" w:line="240" w:lineRule="auto"/>
            </w:pPr>
            <w:r>
              <w:t>Ciągnik siodłowy BMC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2E207127" w14:textId="77777777" w:rsidR="008749A8" w:rsidRDefault="008749A8">
            <w:pPr>
              <w:spacing w:after="0" w:line="240" w:lineRule="auto"/>
            </w:pPr>
          </w:p>
        </w:tc>
      </w:tr>
      <w:tr w:rsidR="00F00247" w14:paraId="161570E1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6B016B1E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30775B8E" w14:textId="77777777" w:rsidR="00F00247" w:rsidRDefault="00B866BE">
            <w:pPr>
              <w:spacing w:after="0" w:line="240" w:lineRule="auto"/>
            </w:pPr>
            <w:r>
              <w:t>Podest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6E002196" w14:textId="77777777" w:rsidR="00F00247" w:rsidRDefault="00B866BE">
            <w:pPr>
              <w:spacing w:after="0" w:line="240" w:lineRule="auto"/>
            </w:pPr>
            <w:r>
              <w:t>JLG</w:t>
            </w:r>
          </w:p>
        </w:tc>
      </w:tr>
      <w:tr w:rsidR="00F00247" w14:paraId="6F171670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F98251B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1AD44D95" w14:textId="77777777" w:rsidR="00F00247" w:rsidRDefault="00B866BE">
            <w:pPr>
              <w:spacing w:after="0" w:line="240" w:lineRule="auto"/>
            </w:pPr>
            <w:r>
              <w:t>Mini ładowarka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5DB11FA0" w14:textId="7DA7DCFD" w:rsidR="00F00247" w:rsidRDefault="00B866BE">
            <w:pPr>
              <w:spacing w:after="0" w:line="240" w:lineRule="auto"/>
            </w:pPr>
            <w:r>
              <w:t>NEW</w:t>
            </w:r>
            <w:r w:rsidR="008749A8">
              <w:t xml:space="preserve"> </w:t>
            </w:r>
            <w:r>
              <w:t>HOLLAND L185</w:t>
            </w:r>
          </w:p>
        </w:tc>
      </w:tr>
      <w:tr w:rsidR="00F00247" w14:paraId="5EABF5A8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63C4B44E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0C460AA7" w14:textId="77777777" w:rsidR="00F00247" w:rsidRDefault="00B866BE">
            <w:pPr>
              <w:spacing w:after="0" w:line="240" w:lineRule="auto"/>
            </w:pPr>
            <w:r>
              <w:t>Opel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761354DF" w14:textId="77777777" w:rsidR="00F00247" w:rsidRDefault="00B866BE">
            <w:pPr>
              <w:spacing w:after="0" w:line="240" w:lineRule="auto"/>
            </w:pPr>
            <w:r>
              <w:t>MOVANO DOCA</w:t>
            </w:r>
          </w:p>
        </w:tc>
      </w:tr>
      <w:tr w:rsidR="00F00247" w14:paraId="7FA66588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05FC179C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33226C87" w14:textId="77777777" w:rsidR="00F00247" w:rsidRDefault="00B866BE">
            <w:pPr>
              <w:spacing w:after="0" w:line="240" w:lineRule="auto"/>
            </w:pPr>
            <w:r>
              <w:t xml:space="preserve">Hakowiec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4AAA3B01" w14:textId="77777777" w:rsidR="00F00247" w:rsidRDefault="00B866BE">
            <w:pPr>
              <w:spacing w:after="0" w:line="240" w:lineRule="auto"/>
            </w:pPr>
            <w:r>
              <w:t>MAN TGS 26400</w:t>
            </w:r>
          </w:p>
        </w:tc>
      </w:tr>
      <w:tr w:rsidR="00F00247" w14:paraId="45ACE771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2D92203F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59EBE4E1" w14:textId="77777777" w:rsidR="00F00247" w:rsidRDefault="00B866BE">
            <w:pPr>
              <w:spacing w:after="0" w:line="240" w:lineRule="auto"/>
            </w:pPr>
            <w:r>
              <w:t>KOPARKA CZERPAKOWA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49B87D54" w14:textId="77777777" w:rsidR="00F00247" w:rsidRDefault="00B866BE">
            <w:pPr>
              <w:spacing w:after="0" w:line="240" w:lineRule="auto"/>
            </w:pPr>
            <w:r>
              <w:t>SENNEBOGEN 821</w:t>
            </w:r>
          </w:p>
        </w:tc>
      </w:tr>
      <w:tr w:rsidR="00F00247" w14:paraId="4CE3885D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1537B16C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149E27C5" w14:textId="77777777" w:rsidR="00F00247" w:rsidRDefault="00B866BE">
            <w:pPr>
              <w:spacing w:after="0" w:line="240" w:lineRule="auto"/>
            </w:pPr>
            <w:r>
              <w:t>Ciągnik rolniczy Deutz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12687880" w14:textId="77777777" w:rsidR="00F00247" w:rsidRDefault="00B866BE">
            <w:pPr>
              <w:spacing w:after="0" w:line="240" w:lineRule="auto"/>
            </w:pPr>
            <w:r>
              <w:t>Fahr 6165 Agrotron</w:t>
            </w:r>
          </w:p>
        </w:tc>
      </w:tr>
      <w:tr w:rsidR="00F00247" w14:paraId="110000A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FF324A9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3DD24F2C" w14:textId="77777777" w:rsidR="00F00247" w:rsidRDefault="00B866BE">
            <w:pPr>
              <w:spacing w:after="0" w:line="240" w:lineRule="auto"/>
            </w:pPr>
            <w:r>
              <w:t>Renault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4834146A" w14:textId="77777777" w:rsidR="00F00247" w:rsidRDefault="00B866BE">
            <w:pPr>
              <w:spacing w:after="0" w:line="240" w:lineRule="auto"/>
            </w:pPr>
            <w:r>
              <w:t>Master</w:t>
            </w:r>
          </w:p>
        </w:tc>
      </w:tr>
      <w:tr w:rsidR="00F00247" w14:paraId="2B9BC3D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4825A77D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67972F50" w14:textId="77777777" w:rsidR="00F00247" w:rsidRDefault="00B866BE">
            <w:pPr>
              <w:spacing w:after="0" w:line="240" w:lineRule="auto"/>
            </w:pPr>
            <w:r>
              <w:t>Skoda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2DFF0627" w14:textId="77777777" w:rsidR="00F00247" w:rsidRDefault="00B866BE">
            <w:pPr>
              <w:spacing w:after="0" w:line="240" w:lineRule="auto"/>
            </w:pPr>
            <w:r>
              <w:t>Rapid</w:t>
            </w:r>
          </w:p>
        </w:tc>
      </w:tr>
      <w:tr w:rsidR="00F00247" w14:paraId="66BAAB96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11B4AF07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5BAB618E" w14:textId="77777777" w:rsidR="00F00247" w:rsidRDefault="00B866BE">
            <w:pPr>
              <w:spacing w:after="0" w:line="240" w:lineRule="auto"/>
            </w:pPr>
            <w:r>
              <w:t xml:space="preserve">Dacia 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58CA5F66" w14:textId="77777777" w:rsidR="00F00247" w:rsidRDefault="00B866BE">
            <w:pPr>
              <w:spacing w:after="0" w:line="240" w:lineRule="auto"/>
            </w:pPr>
            <w:r>
              <w:t>Duster</w:t>
            </w:r>
          </w:p>
        </w:tc>
      </w:tr>
      <w:tr w:rsidR="00F00247" w14:paraId="3654D1B3" w14:textId="77777777">
        <w:tc>
          <w:tcPr>
            <w:tcW w:w="1453" w:type="dxa"/>
            <w:shd w:val="clear" w:color="auto" w:fill="auto"/>
            <w:tcMar>
              <w:left w:w="108" w:type="dxa"/>
            </w:tcMar>
          </w:tcPr>
          <w:p w14:paraId="22558A09" w14:textId="77777777" w:rsidR="00F00247" w:rsidRDefault="00F0024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  <w:tcMar>
              <w:left w:w="108" w:type="dxa"/>
            </w:tcMar>
          </w:tcPr>
          <w:p w14:paraId="469D4E5D" w14:textId="77777777" w:rsidR="00F00247" w:rsidRDefault="00B866BE">
            <w:pPr>
              <w:spacing w:after="0" w:line="240" w:lineRule="auto"/>
            </w:pPr>
            <w:r>
              <w:t>Isuzu</w:t>
            </w:r>
          </w:p>
        </w:tc>
        <w:tc>
          <w:tcPr>
            <w:tcW w:w="2850" w:type="dxa"/>
            <w:shd w:val="clear" w:color="auto" w:fill="auto"/>
            <w:tcMar>
              <w:left w:w="108" w:type="dxa"/>
            </w:tcMar>
          </w:tcPr>
          <w:p w14:paraId="1BD4307C" w14:textId="77777777" w:rsidR="00F00247" w:rsidRDefault="00B866BE">
            <w:pPr>
              <w:spacing w:after="0" w:line="240" w:lineRule="auto"/>
            </w:pPr>
            <w:r>
              <w:t>LX200</w:t>
            </w:r>
          </w:p>
        </w:tc>
      </w:tr>
    </w:tbl>
    <w:p w14:paraId="6EFD92E5" w14:textId="77777777" w:rsidR="00F00247" w:rsidRDefault="00F00247">
      <w:pPr>
        <w:spacing w:before="60" w:after="60" w:line="276" w:lineRule="auto"/>
        <w:contextualSpacing/>
        <w:jc w:val="both"/>
        <w:rPr>
          <w:rFonts w:ascii="Arial" w:hAnsi="Arial" w:cs="Arial"/>
          <w:b/>
          <w:color w:val="FF0000"/>
        </w:rPr>
      </w:pPr>
    </w:p>
    <w:p w14:paraId="289A69F4" w14:textId="0835C952" w:rsidR="00F00247" w:rsidRDefault="00F00247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</w:p>
    <w:p w14:paraId="46DF6B84" w14:textId="77777777" w:rsidR="00F00247" w:rsidRDefault="00F00247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042C7170" w14:textId="77777777" w:rsidR="00F00247" w:rsidRDefault="00F00247">
      <w:pPr>
        <w:pStyle w:val="Akapitzlist"/>
        <w:spacing w:before="60" w:after="6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80877EE" w14:textId="77777777" w:rsidR="00F00247" w:rsidRDefault="00F00247"/>
    <w:p w14:paraId="37EDBFAD" w14:textId="7FEFE640" w:rsidR="00F00247" w:rsidRPr="00C24757" w:rsidRDefault="00F00247" w:rsidP="00C24757">
      <w:pPr>
        <w:rPr>
          <w:color w:val="FF0000"/>
        </w:rPr>
      </w:pPr>
    </w:p>
    <w:sectPr w:rsidR="00F00247" w:rsidRPr="00C24757">
      <w:pgSz w:w="11906" w:h="16838"/>
      <w:pgMar w:top="568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143C" w14:textId="77777777" w:rsidR="000A2322" w:rsidRDefault="000A2322" w:rsidP="00D346BA">
      <w:pPr>
        <w:spacing w:after="0" w:line="240" w:lineRule="auto"/>
      </w:pPr>
      <w:r>
        <w:separator/>
      </w:r>
    </w:p>
  </w:endnote>
  <w:endnote w:type="continuationSeparator" w:id="0">
    <w:p w14:paraId="2519D1F5" w14:textId="77777777" w:rsidR="000A2322" w:rsidRDefault="000A2322" w:rsidP="00D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C384" w14:textId="77777777" w:rsidR="000A2322" w:rsidRDefault="000A2322" w:rsidP="00D346BA">
      <w:pPr>
        <w:spacing w:after="0" w:line="240" w:lineRule="auto"/>
      </w:pPr>
      <w:r>
        <w:separator/>
      </w:r>
    </w:p>
  </w:footnote>
  <w:footnote w:type="continuationSeparator" w:id="0">
    <w:p w14:paraId="65DCD760" w14:textId="77777777" w:rsidR="000A2322" w:rsidRDefault="000A2322" w:rsidP="00D3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228BE"/>
    <w:multiLevelType w:val="multilevel"/>
    <w:tmpl w:val="701425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E06B8F"/>
    <w:multiLevelType w:val="multilevel"/>
    <w:tmpl w:val="19566A36"/>
    <w:lvl w:ilvl="0">
      <w:start w:val="1"/>
      <w:numFmt w:val="decimal"/>
      <w:lvlText w:val="%1."/>
      <w:lvlJc w:val="left"/>
      <w:pPr>
        <w:ind w:left="2520" w:hanging="360"/>
      </w:pPr>
      <w:rPr>
        <w:b/>
      </w:rPr>
    </w:lvl>
    <w:lvl w:ilvl="1">
      <w:start w:val="5"/>
      <w:numFmt w:val="decimal"/>
      <w:lvlText w:val="%1.%2"/>
      <w:lvlJc w:val="left"/>
      <w:pPr>
        <w:ind w:left="2595" w:hanging="43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60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2" w15:restartNumberingAfterBreak="0">
    <w:nsid w:val="23B21DB0"/>
    <w:multiLevelType w:val="multilevel"/>
    <w:tmpl w:val="240665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</w:rPr>
    </w:lvl>
  </w:abstractNum>
  <w:abstractNum w:abstractNumId="3" w15:restartNumberingAfterBreak="0">
    <w:nsid w:val="27BC2415"/>
    <w:multiLevelType w:val="multilevel"/>
    <w:tmpl w:val="CECA9668"/>
    <w:lvl w:ilvl="0">
      <w:start w:val="1"/>
      <w:numFmt w:val="decimal"/>
      <w:lvlText w:val="%1."/>
      <w:lvlJc w:val="left"/>
      <w:pPr>
        <w:ind w:left="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3E1C0B"/>
    <w:multiLevelType w:val="hybridMultilevel"/>
    <w:tmpl w:val="2BB4E5C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2047E"/>
    <w:multiLevelType w:val="multilevel"/>
    <w:tmpl w:val="1494E80A"/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312B4B"/>
    <w:multiLevelType w:val="hybridMultilevel"/>
    <w:tmpl w:val="0C767E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3A84"/>
    <w:multiLevelType w:val="multilevel"/>
    <w:tmpl w:val="597A3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1044" w:hanging="435"/>
      </w:pPr>
    </w:lvl>
    <w:lvl w:ilvl="2">
      <w:start w:val="1"/>
      <w:numFmt w:val="decimal"/>
      <w:lvlText w:val="%1.%2.%3"/>
      <w:lvlJc w:val="left"/>
      <w:pPr>
        <w:ind w:left="157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436" w:hanging="1080"/>
      </w:pPr>
    </w:lvl>
    <w:lvl w:ilvl="5">
      <w:start w:val="1"/>
      <w:numFmt w:val="decimal"/>
      <w:lvlText w:val="%1.%2.%3.%4.%5.%6"/>
      <w:lvlJc w:val="left"/>
      <w:pPr>
        <w:ind w:left="2685" w:hanging="1080"/>
      </w:pPr>
    </w:lvl>
    <w:lvl w:ilvl="6">
      <w:start w:val="1"/>
      <w:numFmt w:val="decimal"/>
      <w:lvlText w:val="%1.%2.%3.%4.%5.%6.%7"/>
      <w:lvlJc w:val="left"/>
      <w:pPr>
        <w:ind w:left="3294" w:hanging="1440"/>
      </w:pPr>
    </w:lvl>
    <w:lvl w:ilvl="7">
      <w:start w:val="1"/>
      <w:numFmt w:val="decimal"/>
      <w:lvlText w:val="%1.%2.%3.%4.%5.%6.%7.%8"/>
      <w:lvlJc w:val="left"/>
      <w:pPr>
        <w:ind w:left="3543" w:hanging="1440"/>
      </w:pPr>
    </w:lvl>
    <w:lvl w:ilvl="8">
      <w:start w:val="1"/>
      <w:numFmt w:val="decimal"/>
      <w:lvlText w:val="%1.%2.%3.%4.%5.%6.%7.%8.%9"/>
      <w:lvlJc w:val="left"/>
      <w:pPr>
        <w:ind w:left="4152" w:hanging="1800"/>
      </w:pPr>
    </w:lvl>
  </w:abstractNum>
  <w:abstractNum w:abstractNumId="8" w15:restartNumberingAfterBreak="0">
    <w:nsid w:val="5E291B6F"/>
    <w:multiLevelType w:val="multilevel"/>
    <w:tmpl w:val="300E0E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2B7BFB"/>
    <w:multiLevelType w:val="hybridMultilevel"/>
    <w:tmpl w:val="FA5E9CD2"/>
    <w:lvl w:ilvl="0" w:tplc="77C40866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B29A5622">
      <w:start w:val="1"/>
      <w:numFmt w:val="decimal"/>
      <w:lvlText w:val="%2)"/>
      <w:lvlJc w:val="left"/>
      <w:pPr>
        <w:ind w:left="107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D441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04A73"/>
    <w:multiLevelType w:val="multilevel"/>
    <w:tmpl w:val="E93AD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3125355">
    <w:abstractNumId w:val="7"/>
  </w:num>
  <w:num w:numId="2" w16cid:durableId="46075782">
    <w:abstractNumId w:val="0"/>
  </w:num>
  <w:num w:numId="3" w16cid:durableId="1175654898">
    <w:abstractNumId w:val="1"/>
  </w:num>
  <w:num w:numId="4" w16cid:durableId="1367439106">
    <w:abstractNumId w:val="8"/>
  </w:num>
  <w:num w:numId="5" w16cid:durableId="1356881419">
    <w:abstractNumId w:val="5"/>
  </w:num>
  <w:num w:numId="6" w16cid:durableId="1065765097">
    <w:abstractNumId w:val="2"/>
  </w:num>
  <w:num w:numId="7" w16cid:durableId="1478762445">
    <w:abstractNumId w:val="10"/>
  </w:num>
  <w:num w:numId="8" w16cid:durableId="1511138570">
    <w:abstractNumId w:val="11"/>
  </w:num>
  <w:num w:numId="9" w16cid:durableId="529951894">
    <w:abstractNumId w:val="9"/>
  </w:num>
  <w:num w:numId="10" w16cid:durableId="1522819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870326">
    <w:abstractNumId w:val="6"/>
  </w:num>
  <w:num w:numId="12" w16cid:durableId="72629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47"/>
    <w:rsid w:val="000A2322"/>
    <w:rsid w:val="0010791D"/>
    <w:rsid w:val="003F507D"/>
    <w:rsid w:val="004302D9"/>
    <w:rsid w:val="0043577C"/>
    <w:rsid w:val="004E4948"/>
    <w:rsid w:val="004F40DD"/>
    <w:rsid w:val="005505C9"/>
    <w:rsid w:val="00596A6D"/>
    <w:rsid w:val="005C643A"/>
    <w:rsid w:val="00687C10"/>
    <w:rsid w:val="00742710"/>
    <w:rsid w:val="00787C6A"/>
    <w:rsid w:val="008749A8"/>
    <w:rsid w:val="008E1F37"/>
    <w:rsid w:val="00963F46"/>
    <w:rsid w:val="009B5629"/>
    <w:rsid w:val="009B64AA"/>
    <w:rsid w:val="00AC4D4C"/>
    <w:rsid w:val="00B4444F"/>
    <w:rsid w:val="00B866BE"/>
    <w:rsid w:val="00B961A1"/>
    <w:rsid w:val="00BF3ED6"/>
    <w:rsid w:val="00C24757"/>
    <w:rsid w:val="00CB69AD"/>
    <w:rsid w:val="00D332C4"/>
    <w:rsid w:val="00D346BA"/>
    <w:rsid w:val="00D715C1"/>
    <w:rsid w:val="00DE22A4"/>
    <w:rsid w:val="00E92EF8"/>
    <w:rsid w:val="00EA541A"/>
    <w:rsid w:val="00EB20CC"/>
    <w:rsid w:val="00F00247"/>
    <w:rsid w:val="00F262FE"/>
    <w:rsid w:val="00F9680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358C"/>
  <w15:docId w15:val="{E4A0D780-8450-47A3-B732-2909AA8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2329EB"/>
    <w:rPr>
      <w:rFonts w:ascii="Calibri" w:eastAsia="Arial" w:hAnsi="Calibri" w:cs="Calibri"/>
      <w:lang w:eastAsia="pl-PL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 w:val="0"/>
      <w:i w:val="0"/>
      <w:iCs w:val="0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ascii="Arial" w:eastAsia="Calibri" w:hAnsi="Arial" w:cs="Aria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2329EB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329EB"/>
    <w:pPr>
      <w:spacing w:after="0" w:line="240" w:lineRule="auto"/>
      <w:ind w:left="720"/>
    </w:pPr>
    <w:rPr>
      <w:rFonts w:ascii="Calibri" w:eastAsia="Arial" w:hAnsi="Calibri" w:cs="Calibri"/>
      <w:lang w:eastAsia="pl-PL"/>
    </w:rPr>
  </w:style>
  <w:style w:type="paragraph" w:customStyle="1" w:styleId="Default">
    <w:name w:val="Default"/>
    <w:qFormat/>
    <w:rsid w:val="002329EB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ela-Siatka1">
    <w:name w:val="Tabela - Siatka1"/>
    <w:basedOn w:val="Standardowy"/>
    <w:uiPriority w:val="39"/>
    <w:rsid w:val="0023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6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6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7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7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tompor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awomir.tomporows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969D-37B2-47F7-9DD2-ED553F0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2286</Words>
  <Characters>13719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dc:description/>
  <cp:lastModifiedBy>Tomporowski Sławomir</cp:lastModifiedBy>
  <cp:revision>3</cp:revision>
  <cp:lastPrinted>2025-07-17T07:35:00Z</cp:lastPrinted>
  <dcterms:created xsi:type="dcterms:W3CDTF">2025-07-17T07:29:00Z</dcterms:created>
  <dcterms:modified xsi:type="dcterms:W3CDTF">2025-07-17T07:36:00Z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