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F5" w:rsidRPr="00651AF4" w:rsidRDefault="00A507AF" w:rsidP="00DF4375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51AF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pl-PL"/>
        </w:rPr>
        <w:t>S</w:t>
      </w:r>
      <w:r w:rsidR="00DF4375" w:rsidRPr="00651AF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pl-PL"/>
        </w:rPr>
        <w:t xml:space="preserve">ystem ciepłowniczy </w:t>
      </w:r>
      <w:r w:rsidR="00DF437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(stan na 1.01.20</w:t>
      </w:r>
      <w:r w:rsidR="0039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D8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DF437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r.)</w:t>
      </w:r>
      <w:r w:rsidR="00DF437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F437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F4375" w:rsidRPr="00651A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Sieć ciepłownicza</w:t>
      </w:r>
      <w:r w:rsidR="00DF437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</w:t>
      </w:r>
      <w:r w:rsidR="00DF437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ramach systemu </w:t>
      </w:r>
      <w:r w:rsidR="00532859" w:rsidRPr="00651A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Enea Ciepło Spółka z o.o</w:t>
      </w:r>
      <w:r w:rsidR="00532859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DF437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w</w:t>
      </w:r>
      <w:r w:rsidR="005252F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łaścicielem:</w:t>
      </w:r>
    </w:p>
    <w:p w:rsidR="00D81A97" w:rsidRPr="002F3EA9" w:rsidRDefault="00DF4375" w:rsidP="00D81A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651AF4"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DE0E02"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D8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651AF4"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D8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891</w:t>
      </w:r>
      <w:r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km wysokoparametrowych wodnych sieci ciepłowniczych (cała wysokoparametrowa sieć wodna w mieście ma 2</w:t>
      </w:r>
      <w:r w:rsidR="00D8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90,507</w:t>
      </w:r>
      <w:r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km długości), </w:t>
      </w:r>
      <w:r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F3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651AF4" w:rsidRPr="002F3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14,</w:t>
      </w:r>
      <w:r w:rsidR="00D81A97" w:rsidRPr="002F3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492</w:t>
      </w:r>
      <w:r w:rsidRPr="002F3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km sieci parowych,</w:t>
      </w:r>
      <w:r w:rsidR="00AB58F7" w:rsidRPr="002F3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D81A97" w:rsidRDefault="00DF4375" w:rsidP="00D81A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3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D81A97" w:rsidRPr="002F3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</w:t>
      </w:r>
      <w:r w:rsidRPr="002F3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węzłów cieplnych wodnych</w:t>
      </w:r>
      <w:r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 całym systemie ciepłowniczym jest </w:t>
      </w:r>
      <w:r w:rsidR="00D8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2370</w:t>
      </w:r>
      <w:r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węzłów</w:t>
      </w:r>
      <w:r w:rsidR="00D8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wodnych</w:t>
      </w:r>
      <w:r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  <w:r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81A97"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D8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D81A97"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węzłów cieplnych </w:t>
      </w:r>
      <w:r w:rsidR="00D8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parowych</w:t>
      </w:r>
      <w:r w:rsidR="00D81A97"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 całym systemie ciepłowniczym jest </w:t>
      </w:r>
      <w:r w:rsidR="00D8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17</w:t>
      </w:r>
      <w:r w:rsidR="00D81A97"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węzłów</w:t>
      </w:r>
      <w:r w:rsidR="00D8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parowych</w:t>
      </w:r>
      <w:r w:rsidR="00D81A97"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  <w:r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C6286F" w:rsidRDefault="00DF4375" w:rsidP="00D81A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roku wzrasta długość sieci wykonanej w technologii preizolowanej. Na początku 20</w:t>
      </w:r>
      <w:r w:rsid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D8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wynosiła </w:t>
      </w:r>
      <w:r w:rsid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012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55,894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km. 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354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Odbiorcy ciepła - kubatura i powierzchnia</w:t>
      </w:r>
      <w:r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Kubatura ogrzewanych budynków  - </w:t>
      </w:r>
      <w:r w:rsidR="006354C8"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012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6354C8"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12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</w:t>
      </w:r>
      <w:r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tys. m3</w:t>
      </w:r>
      <w:r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Powierzchnia ogrzewanych budynków </w:t>
      </w:r>
      <w:r w:rsidR="00651AF4"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354C8"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 </w:t>
      </w:r>
      <w:r w:rsidR="00012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622</w:t>
      </w:r>
      <w:r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tys. m2</w:t>
      </w:r>
      <w:r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w tym powierzchnia mieszkalna  –  </w:t>
      </w:r>
      <w:r w:rsidR="006354C8"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 </w:t>
      </w:r>
      <w:r w:rsidR="002F3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762</w:t>
      </w:r>
      <w:r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tys. m2</w:t>
      </w:r>
      <w:r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w tym powierzchnia użytkowa  – </w:t>
      </w:r>
      <w:r w:rsidR="006354C8"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2 8</w:t>
      </w:r>
      <w:r w:rsidR="002F3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60</w:t>
      </w:r>
      <w:r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tys. m2       .</w:t>
      </w:r>
      <w:r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51AF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Pr="00651AF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0577C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Źródła Ciepła Systemowego w Białymstoku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Elektrociepło</w:t>
      </w:r>
      <w:r w:rsidR="00651AF4"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wnia Białystok - </w:t>
      </w:r>
      <w:r w:rsidR="00BC5FC4"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Enea </w:t>
      </w:r>
      <w:r w:rsidR="00651AF4"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Ciepło </w:t>
      </w:r>
      <w:r w:rsidR="000577C6"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Oddział </w:t>
      </w:r>
      <w:r w:rsidR="00651AF4"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Spółka z o.o. Białystok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6286F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p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odstawowym źródłem ciepła</w:t>
      </w:r>
      <w:r w:rsidR="00C6286F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systemu ciepłowniczego </w:t>
      </w:r>
      <w:r w:rsidR="00C6286F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Biały</w:t>
      </w:r>
      <w:r w:rsidR="00C6286F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mstoku.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EC Białystok produkuje energię cieplną w skojarzeniu z produkcją energii elektrycznej. </w:t>
      </w:r>
      <w:r w:rsidR="000F3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Energia 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uzyskiwana jest poprzez spalanie biomasy</w:t>
      </w:r>
      <w:r w:rsidR="000F3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miału węglowego. 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Ciepłownia Zachód </w:t>
      </w:r>
      <w:r w:rsidR="00532859"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– Enea Ciepło Spółka z o.o.</w:t>
      </w:r>
      <w:r w:rsidR="00BC5FC4"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Białystok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Ciepło </w:t>
      </w:r>
      <w:r w:rsidR="00891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wytwarzane jest w czterech kotłach wodnych, rusztowych opalanych miałem węgla kamiennego oraz kotła gazowego WR25/WGZ 25 (adaptacja dotychczasowego kotła WR25-014s nr 1 do opalania gazem ziemnym).</w:t>
      </w:r>
      <w:r w:rsidR="000F3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B477C" w:rsidRDefault="00DF4375" w:rsidP="00DF437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Zakład Unieszkodliwiania Odpadów Komunalnych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Produkcja energii cieplnej w skojarzeniu z produkcją energii elektrycznej z termicznego przetwarzania odpadów komunalnych. Właścicielem ZUOK jest miejska spółka PUHP LECH. </w:t>
      </w:r>
    </w:p>
    <w:p w:rsidR="004B477C" w:rsidRPr="004B477C" w:rsidRDefault="004B477C" w:rsidP="006C77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B47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Rezerwowe źródła pary należące do Enea Ciepło Spółka z o.o.:</w:t>
      </w:r>
    </w:p>
    <w:p w:rsidR="004B477C" w:rsidRDefault="004B477C" w:rsidP="006C77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Kotłownie kontenerowe – wytwornice pary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Certus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2000- szt.-3</w:t>
      </w:r>
    </w:p>
    <w:p w:rsidR="004B477C" w:rsidRDefault="004B477C" w:rsidP="006C77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Kotłownia parowa zlokalizowana w obiekcie Browar Dojlidy przy ul. Dojlidy Fabryczne 28</w:t>
      </w:r>
    </w:p>
    <w:p w:rsidR="00BC5FC4" w:rsidRPr="000577C6" w:rsidRDefault="004B477C" w:rsidP="00DF437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F4375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20</w:t>
      </w:r>
      <w:r w:rsidR="002F3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DF4375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ciepło do system</w:t>
      </w:r>
      <w:r w:rsidR="000577C6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DF4375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ciepłowniczego w Białymstoku dostarczone było do sie</w:t>
      </w:r>
      <w:r w:rsidR="00891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 wodnej z 3</w:t>
      </w:r>
      <w:r w:rsidR="00DF4375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źródeł ciepła:</w:t>
      </w:r>
    </w:p>
    <w:p w:rsidR="00DF4375" w:rsidRDefault="00BC5FC4" w:rsidP="008911E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 Elektrociepłowni Białystok</w:t>
      </w:r>
      <w:r w:rsidR="00DF4375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• Ciepłowni Zachód </w:t>
      </w:r>
      <w:r w:rsidR="00DF4375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• ZUOK </w:t>
      </w:r>
    </w:p>
    <w:p w:rsidR="008911ED" w:rsidRDefault="00DF4375" w:rsidP="008911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sieci parowej ciepło było dostarczane z Elektrociepłowni </w:t>
      </w:r>
      <w:r w:rsidR="00BC5FC4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Białystok</w:t>
      </w:r>
      <w:r w:rsidR="00891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8911ED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91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kotłowni kontenerowych.</w:t>
      </w:r>
    </w:p>
    <w:p w:rsidR="00DF4375" w:rsidRPr="000577C6" w:rsidRDefault="00DF4375" w:rsidP="00DF437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445956" w:rsidRDefault="00DF4375" w:rsidP="00DF4375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B92A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lastRenderedPageBreak/>
        <w:t xml:space="preserve">Struktura ciepła do sprzedaży w zależności od </w:t>
      </w:r>
      <w:r w:rsidR="0080465A" w:rsidRPr="00B92A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źródła i </w:t>
      </w:r>
      <w:r w:rsidRPr="00B92A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technologii wytworzenia</w:t>
      </w:r>
      <w:r w:rsidR="0080465A" w:rsidRPr="00B92A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– rok </w:t>
      </w:r>
      <w:r w:rsidR="002F3EA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2020</w:t>
      </w:r>
    </w:p>
    <w:p w:rsidR="007A435D" w:rsidRDefault="002F3EA9" w:rsidP="00DF4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51D50A9" wp14:editId="00AC6C25">
            <wp:extent cx="5928189" cy="3642617"/>
            <wp:effectExtent l="3810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F3EA9" w:rsidRDefault="002F3EA9" w:rsidP="00DF4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F4375" w:rsidRPr="00B92AD8" w:rsidRDefault="00DF4375" w:rsidP="00DF4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651AF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 </w:t>
      </w:r>
      <w:r w:rsidRPr="00B92A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Informacja o wskaźnikach dla sieci ciepłowniczej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1559"/>
        <w:gridCol w:w="1560"/>
      </w:tblGrid>
      <w:tr w:rsidR="00B92AD8" w:rsidRPr="00B92AD8" w:rsidTr="00BC1B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Pr="00B92AD8" w:rsidRDefault="00CF1FF7" w:rsidP="00F752D6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>Podstawa określenia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Pr="00B92AD8" w:rsidRDefault="00CF1FF7" w:rsidP="00F752D6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>Opis wskaźnika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Pr="00B92AD8" w:rsidRDefault="00CF1FF7" w:rsidP="00F752D6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>Rodzaj sieci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Pr="00B92AD8" w:rsidRDefault="00CF1FF7" w:rsidP="00F752D6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>wskaźnik</w:t>
            </w:r>
          </w:p>
        </w:tc>
      </w:tr>
      <w:tr w:rsidR="00B92AD8" w:rsidRPr="00B92AD8" w:rsidTr="0080465A">
        <w:trPr>
          <w:trHeight w:val="9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65A" w:rsidRPr="00B92AD8" w:rsidRDefault="0080465A" w:rsidP="00F752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65A" w:rsidRPr="00B92AD8" w:rsidRDefault="0080465A" w:rsidP="00F752D6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>Udział ciepła w kogeneracji i OZE 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65A" w:rsidRPr="00B92AD8" w:rsidRDefault="0080465A" w:rsidP="00F752D6">
            <w:pPr>
              <w:rPr>
                <w:color w:val="000000" w:themeColor="text1"/>
              </w:rPr>
            </w:pPr>
          </w:p>
          <w:p w:rsidR="0080465A" w:rsidRPr="00B92AD8" w:rsidRDefault="0080465A" w:rsidP="0080465A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>Sieć wodna i  parowa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65A" w:rsidRPr="00B92AD8" w:rsidRDefault="0080465A" w:rsidP="00F752D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80465A" w:rsidRPr="00B92AD8" w:rsidRDefault="0080465A" w:rsidP="002F3EA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92AD8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2F3EA9">
              <w:rPr>
                <w:b/>
                <w:color w:val="000000" w:themeColor="text1"/>
                <w:sz w:val="32"/>
                <w:szCs w:val="32"/>
              </w:rPr>
              <w:t>4,6</w:t>
            </w:r>
            <w:r w:rsidRPr="00B92AD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D00B41" w:rsidRPr="00B92AD8" w:rsidTr="002F335B">
        <w:trPr>
          <w:trHeight w:val="20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1" w:rsidRPr="00D00B41" w:rsidRDefault="00D00B41" w:rsidP="00D00B41">
            <w:pPr>
              <w:pStyle w:val="Akapitzlist"/>
              <w:ind w:left="0"/>
              <w:rPr>
                <w:rFonts w:asciiTheme="minorHAnsi" w:hAnsiTheme="minorHAnsi" w:cs="Arial"/>
              </w:rPr>
            </w:pPr>
            <w:r w:rsidRPr="00D00B41">
              <w:rPr>
                <w:rFonts w:asciiTheme="minorHAnsi" w:hAnsiTheme="minorHAnsi" w:cs="Arial"/>
              </w:rPr>
              <w:t>Rozporządzenia Ministra Energii z dnia 5 października 2017r w sprawie szczegółowego zakresu i sposobu sporządzania audytu efektywności energetycznej oraz metod obliczania oszczędności energii. Załącznik nr 4 punkt 1.3.</w:t>
            </w:r>
          </w:p>
          <w:p w:rsidR="00D00B41" w:rsidRPr="006D00AD" w:rsidRDefault="00D00B41" w:rsidP="00D00B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1" w:rsidRPr="00B92AD8" w:rsidRDefault="00D00B41" w:rsidP="00D00B41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 xml:space="preserve">Współczynnik nakładu nieodnawialnej energii pierwotnej </w:t>
            </w:r>
            <w:proofErr w:type="spellStart"/>
            <w:r w:rsidRPr="00B92AD8">
              <w:rPr>
                <w:color w:val="000000" w:themeColor="text1"/>
              </w:rPr>
              <w:t>W</w:t>
            </w:r>
            <w:r w:rsidRPr="00B92AD8">
              <w:rPr>
                <w:color w:val="000000" w:themeColor="text1"/>
                <w:vertAlign w:val="subscript"/>
              </w:rPr>
              <w:t>Pc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B41" w:rsidRPr="00B92AD8" w:rsidRDefault="00D00B41" w:rsidP="00D00B41">
            <w:pPr>
              <w:rPr>
                <w:color w:val="000000" w:themeColor="text1"/>
              </w:rPr>
            </w:pPr>
          </w:p>
          <w:p w:rsidR="00D00B41" w:rsidRPr="00B92AD8" w:rsidRDefault="00D00B41" w:rsidP="00D00B41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>Sieć wodna i parowa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B41" w:rsidRPr="00B92AD8" w:rsidRDefault="00D00B41" w:rsidP="00D00B4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D00B41" w:rsidRPr="00B92AD8" w:rsidRDefault="00D00B41" w:rsidP="00D00B4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B92AD8">
              <w:rPr>
                <w:b/>
                <w:color w:val="000000" w:themeColor="text1"/>
                <w:sz w:val="32"/>
                <w:szCs w:val="32"/>
              </w:rPr>
              <w:t>W</w:t>
            </w:r>
            <w:r w:rsidRPr="00B92AD8">
              <w:rPr>
                <w:b/>
                <w:color w:val="000000" w:themeColor="text1"/>
                <w:sz w:val="32"/>
                <w:szCs w:val="32"/>
                <w:vertAlign w:val="subscript"/>
              </w:rPr>
              <w:t>Pc</w:t>
            </w:r>
            <w:proofErr w:type="spellEnd"/>
            <w:r w:rsidRPr="00B92AD8">
              <w:rPr>
                <w:b/>
                <w:color w:val="000000" w:themeColor="text1"/>
                <w:sz w:val="32"/>
                <w:szCs w:val="32"/>
              </w:rPr>
              <w:t xml:space="preserve"> =0,</w:t>
            </w:r>
            <w:r w:rsidR="002F3EA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4424B8">
              <w:rPr>
                <w:b/>
                <w:color w:val="000000" w:themeColor="text1"/>
                <w:sz w:val="32"/>
                <w:szCs w:val="32"/>
              </w:rPr>
              <w:t>6</w:t>
            </w:r>
          </w:p>
          <w:p w:rsidR="00D00B41" w:rsidRPr="00B92AD8" w:rsidRDefault="00D00B41" w:rsidP="00D00B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F4375" w:rsidRPr="00B92AD8" w:rsidRDefault="00DF4375" w:rsidP="002F3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DF4375" w:rsidRPr="00B92AD8" w:rsidSect="00D81A97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375"/>
    <w:rsid w:val="00012955"/>
    <w:rsid w:val="000577C6"/>
    <w:rsid w:val="00095DBD"/>
    <w:rsid w:val="000C562B"/>
    <w:rsid w:val="000F3A91"/>
    <w:rsid w:val="000F781F"/>
    <w:rsid w:val="0021381C"/>
    <w:rsid w:val="002F335B"/>
    <w:rsid w:val="002F3EA9"/>
    <w:rsid w:val="003329FA"/>
    <w:rsid w:val="00367F05"/>
    <w:rsid w:val="00371B7D"/>
    <w:rsid w:val="003932A5"/>
    <w:rsid w:val="003A6A2F"/>
    <w:rsid w:val="00432A60"/>
    <w:rsid w:val="004424B8"/>
    <w:rsid w:val="00445956"/>
    <w:rsid w:val="004B477C"/>
    <w:rsid w:val="005252F5"/>
    <w:rsid w:val="00532859"/>
    <w:rsid w:val="00533ABE"/>
    <w:rsid w:val="00572FD7"/>
    <w:rsid w:val="005B764C"/>
    <w:rsid w:val="005C6173"/>
    <w:rsid w:val="006225C7"/>
    <w:rsid w:val="006354C8"/>
    <w:rsid w:val="00651AF4"/>
    <w:rsid w:val="00675E38"/>
    <w:rsid w:val="00685355"/>
    <w:rsid w:val="006A384F"/>
    <w:rsid w:val="006C7785"/>
    <w:rsid w:val="007026C0"/>
    <w:rsid w:val="007A435D"/>
    <w:rsid w:val="0080465A"/>
    <w:rsid w:val="00882502"/>
    <w:rsid w:val="008911ED"/>
    <w:rsid w:val="008E046F"/>
    <w:rsid w:val="008F6020"/>
    <w:rsid w:val="009140F3"/>
    <w:rsid w:val="009300F2"/>
    <w:rsid w:val="009A6FC2"/>
    <w:rsid w:val="00A03509"/>
    <w:rsid w:val="00A507AF"/>
    <w:rsid w:val="00A65BCE"/>
    <w:rsid w:val="00AB58F7"/>
    <w:rsid w:val="00AD5E74"/>
    <w:rsid w:val="00B0682C"/>
    <w:rsid w:val="00B72CDD"/>
    <w:rsid w:val="00B92AD8"/>
    <w:rsid w:val="00BC1B79"/>
    <w:rsid w:val="00BC5FC4"/>
    <w:rsid w:val="00C6286F"/>
    <w:rsid w:val="00CB531E"/>
    <w:rsid w:val="00CF1FF7"/>
    <w:rsid w:val="00D00B41"/>
    <w:rsid w:val="00D81A97"/>
    <w:rsid w:val="00D91388"/>
    <w:rsid w:val="00DE0E02"/>
    <w:rsid w:val="00DF4375"/>
    <w:rsid w:val="00F06190"/>
    <w:rsid w:val="00F5534E"/>
    <w:rsid w:val="00F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D8205-A1C2-4B54-B2AB-8111690E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F4375"/>
    <w:rPr>
      <w:b/>
      <w:bCs/>
    </w:rPr>
  </w:style>
  <w:style w:type="character" w:styleId="Uwydatnienie">
    <w:name w:val="Emphasis"/>
    <w:basedOn w:val="Domylnaczcionkaakapitu"/>
    <w:uiPriority w:val="20"/>
    <w:qFormat/>
    <w:rsid w:val="00DF4375"/>
    <w:rPr>
      <w:i/>
      <w:iCs/>
    </w:rPr>
  </w:style>
  <w:style w:type="paragraph" w:styleId="NormalnyWeb">
    <w:name w:val="Normal (Web)"/>
    <w:basedOn w:val="Normalny"/>
    <w:uiPriority w:val="99"/>
    <w:unhideWhenUsed/>
    <w:rsid w:val="00DF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3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0B4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Struktura ciepła do sprzedaży</a:t>
            </a:r>
            <a:r>
              <a:rPr lang="pl-PL" sz="1400"/>
              <a:t> </a:t>
            </a:r>
            <a:r>
              <a:rPr lang="en-US" sz="1400"/>
              <a:t>w zależności</a:t>
            </a:r>
            <a:r>
              <a:rPr lang="pl-PL" sz="1400"/>
              <a:t> </a:t>
            </a:r>
            <a:r>
              <a:rPr lang="en-US" sz="1400"/>
              <a:t>od </a:t>
            </a:r>
            <a:r>
              <a:rPr lang="pl-PL" sz="1400"/>
              <a:t>źródła i </a:t>
            </a:r>
          </a:p>
          <a:p>
            <a:pPr>
              <a:defRPr sz="1400"/>
            </a:pPr>
            <a:r>
              <a:rPr lang="en-US" sz="1400"/>
              <a:t>technologii wytworzenia</a:t>
            </a:r>
            <a:r>
              <a:rPr lang="pl-PL" sz="1400"/>
              <a:t> - rok 2020</a:t>
            </a:r>
            <a:endParaRPr lang="en-US" sz="1400"/>
          </a:p>
        </c:rich>
      </c:tx>
      <c:layout>
        <c:manualLayout>
          <c:xMode val="edge"/>
          <c:yMode val="edge"/>
          <c:x val="0.12975447109808938"/>
          <c:y val="2.4912045568772002E-2"/>
        </c:manualLayout>
      </c:layout>
      <c:overlay val="0"/>
    </c:title>
    <c:autoTitleDeleted val="0"/>
    <c:view3D>
      <c:rotX val="30"/>
      <c:rotY val="189"/>
      <c:rAngAx val="0"/>
      <c:perspective val="8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327817718437362E-2"/>
          <c:y val="0.15088647859414941"/>
          <c:w val="0.54211830042983755"/>
          <c:h val="0.70479445863969692"/>
        </c:manualLayout>
      </c:layout>
      <c:pie3DChart>
        <c:varyColors val="1"/>
        <c:ser>
          <c:idx val="0"/>
          <c:order val="0"/>
          <c:tx>
            <c:strRef>
              <c:f>'Struktura paliw-2013-19-2020-ok'!$D$3</c:f>
              <c:strCache>
                <c:ptCount val="1"/>
                <c:pt idx="0">
                  <c:v>Razem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14"/>
          <c:dPt>
            <c:idx val="0"/>
            <c:bubble3D val="0"/>
            <c:spPr>
              <a:solidFill>
                <a:srgbClr val="00FFFF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41C6-4C86-869C-626F93ED8513}"/>
              </c:ext>
            </c:extLst>
          </c:dPt>
          <c:dPt>
            <c:idx val="1"/>
            <c:bubble3D val="0"/>
            <c:spPr>
              <a:solidFill>
                <a:srgbClr val="33CCFF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41C6-4C86-869C-626F93ED8513}"/>
              </c:ext>
            </c:extLst>
          </c:dPt>
          <c:dPt>
            <c:idx val="2"/>
            <c:bubble3D val="0"/>
            <c:spPr>
              <a:solidFill>
                <a:srgbClr val="6666FF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41C6-4C86-869C-626F93ED8513}"/>
              </c:ext>
            </c:extLst>
          </c:dPt>
          <c:dPt>
            <c:idx val="3"/>
            <c:bubble3D val="0"/>
            <c:spPr>
              <a:solidFill>
                <a:srgbClr val="99FF66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41C6-4C86-869C-626F93ED8513}"/>
              </c:ext>
            </c:extLst>
          </c:dPt>
          <c:dPt>
            <c:idx val="4"/>
            <c:bubble3D val="0"/>
            <c:spPr>
              <a:solidFill>
                <a:srgbClr val="FF9966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41C6-4C86-869C-626F93ED8513}"/>
              </c:ext>
            </c:extLst>
          </c:dPt>
          <c:dPt>
            <c:idx val="5"/>
            <c:bubble3D val="0"/>
            <c:spPr>
              <a:solidFill>
                <a:srgbClr val="CC9900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41C6-4C86-869C-626F93ED8513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41C6-4C86-869C-626F93ED8513}"/>
              </c:ext>
            </c:extLst>
          </c:dPt>
          <c:dPt>
            <c:idx val="7"/>
            <c:bubble3D val="0"/>
            <c:spPr>
              <a:solidFill>
                <a:srgbClr val="FF33CC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F-41C6-4C86-869C-626F93ED8513}"/>
              </c:ext>
            </c:extLst>
          </c:dPt>
          <c:dLbls>
            <c:dLbl>
              <c:idx val="4"/>
              <c:layout>
                <c:manualLayout>
                  <c:x val="2.1179383643822672E-2"/>
                  <c:y val="4.84661454052595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1C6-4C86-869C-626F93ED8513}"/>
                </c:ext>
              </c:extLst>
            </c:dLbl>
            <c:dLbl>
              <c:idx val="5"/>
              <c:layout>
                <c:manualLayout>
                  <c:x val="4.8274844059060656E-3"/>
                  <c:y val="0.1095059247301200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1C6-4C86-869C-626F93ED8513}"/>
                </c:ext>
              </c:extLst>
            </c:dLbl>
            <c:dLbl>
              <c:idx val="6"/>
              <c:layout>
                <c:manualLayout>
                  <c:x val="1.550158976921251E-3"/>
                  <c:y val="6.9473745152589403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b="1"/>
                  </a:pPr>
                  <a:endParaRPr lang="pl-PL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1C6-4C86-869C-626F93ED8513}"/>
                </c:ext>
              </c:extLst>
            </c:dLbl>
            <c:dLbl>
              <c:idx val="7"/>
              <c:layout>
                <c:manualLayout>
                  <c:x val="-4.2408182036614499E-2"/>
                  <c:y val="3.01769207945256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1C6-4C86-869C-626F93ED851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'Struktura paliw-2013-19-2020-ok'!$A$4:$A$11</c:f>
              <c:strCache>
                <c:ptCount val="8"/>
                <c:pt idx="0">
                  <c:v>kogeneracja EC z OZE</c:v>
                </c:pt>
                <c:pt idx="1">
                  <c:v>kogeneracja EC z węgla</c:v>
                </c:pt>
                <c:pt idx="2">
                  <c:v>kogeneracja ZUOK z odpadów</c:v>
                </c:pt>
                <c:pt idx="3">
                  <c:v>EC z OZE</c:v>
                </c:pt>
                <c:pt idx="4">
                  <c:v>EC z węgla</c:v>
                </c:pt>
                <c:pt idx="5">
                  <c:v>CZ z węgla</c:v>
                </c:pt>
                <c:pt idx="6">
                  <c:v>CZ z gazu</c:v>
                </c:pt>
                <c:pt idx="7">
                  <c:v>ZUOK z OZE</c:v>
                </c:pt>
              </c:strCache>
            </c:strRef>
          </c:cat>
          <c:val>
            <c:numRef>
              <c:f>'Struktura paliw-2013-19-2020-ok'!$D$4:$D$11</c:f>
              <c:numCache>
                <c:formatCode>0</c:formatCode>
                <c:ptCount val="8"/>
                <c:pt idx="0">
                  <c:v>2156470.4210000001</c:v>
                </c:pt>
                <c:pt idx="1">
                  <c:v>1113438.513</c:v>
                </c:pt>
                <c:pt idx="2">
                  <c:v>345784</c:v>
                </c:pt>
                <c:pt idx="3">
                  <c:v>125278.6268</c:v>
                </c:pt>
                <c:pt idx="4">
                  <c:v>15217.64639</c:v>
                </c:pt>
                <c:pt idx="5">
                  <c:v>79564.7</c:v>
                </c:pt>
                <c:pt idx="6">
                  <c:v>120727.3</c:v>
                </c:pt>
                <c:pt idx="7">
                  <c:v>4448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1C6-4C86-869C-626F93ED851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41743713747081"/>
          <c:y val="0.24938510044734974"/>
          <c:w val="0.31019098231204029"/>
          <c:h val="0.52441840996290556"/>
        </c:manualLayout>
      </c:layout>
      <c:overlay val="0"/>
    </c:legend>
    <c:plotVisOnly val="1"/>
    <c:dispBlanksAs val="gap"/>
    <c:showDLblsOverMax val="0"/>
  </c:chart>
  <c:spPr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broszkowska</dc:creator>
  <cp:keywords/>
  <dc:description/>
  <cp:lastModifiedBy>Roszkowska Bogumiła</cp:lastModifiedBy>
  <cp:revision>52</cp:revision>
  <dcterms:created xsi:type="dcterms:W3CDTF">2017-02-15T11:53:00Z</dcterms:created>
  <dcterms:modified xsi:type="dcterms:W3CDTF">2021-02-12T10:38:00Z</dcterms:modified>
</cp:coreProperties>
</file>