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F5" w:rsidRPr="00651AF4" w:rsidRDefault="00A507AF" w:rsidP="00DF4375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51A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>S</w:t>
      </w:r>
      <w:r w:rsidR="00DF4375" w:rsidRPr="00651AF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 xml:space="preserve">ystem ciepłowniczy 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(stan na 1.01.20</w:t>
      </w:r>
      <w:r w:rsidR="00393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r.)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651A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Sieć ciepłownicza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ramach systemu </w:t>
      </w:r>
      <w:r w:rsidR="00532859" w:rsidRPr="00651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Enea Ciepło Spółka z o.o</w:t>
      </w:r>
      <w:r w:rsidR="00532859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DF437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w</w:t>
      </w:r>
      <w:r w:rsidR="005252F5"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łaścicielem:</w:t>
      </w:r>
    </w:p>
    <w:p w:rsidR="00C6286F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651AF4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E0E02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72</w:t>
      </w:r>
      <w:r w:rsidR="00651AF4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E0E02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142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wysokoparametrowych wodnych sieci ciepłowniczych (cała wysokoparametrowa sieć wodna w mieście ma 2</w:t>
      </w:r>
      <w:r w:rsidR="00DE0E02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86,127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długości), 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651AF4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14,</w:t>
      </w:r>
      <w:r w:rsidR="00DE0E02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577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sieci parowych,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0C562B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51AF4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DE0E02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64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 cieplnych wodnych (w całym systemie ciepłowniczym jest 2</w:t>
      </w:r>
      <w:r w:rsidR="00DE0E02"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315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węzłów).</w:t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roku wzrasta długość sieci wykonanej w technologii preizolowanej. Na początku 20</w:t>
      </w:r>
      <w:r w:rsid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wynosiła </w:t>
      </w:r>
      <w:r w:rsidR="00DE0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145,329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km. </w:t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354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Odbiorcy ciepła - kubatura i powierzchnia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Kubatura ogrzewanych budynków  - 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40 475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m3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Powierzchnia ogrzewanych budynków </w:t>
      </w:r>
      <w:r w:rsidR="00651AF4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8 434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mieszkalna  –  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5 602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użytkowa  – </w:t>
      </w:r>
      <w:r w:rsidR="006354C8"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2 832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       .</w:t>
      </w:r>
      <w:r w:rsidRPr="00635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1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651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Źródła Ciepła Systemowego w Białymstoku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Elektrociepło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wnia Białystok - </w:t>
      </w:r>
      <w:r w:rsidR="00BC5FC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Enea 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Ciepło </w:t>
      </w:r>
      <w:r w:rsidR="000577C6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Oddział </w:t>
      </w:r>
      <w:r w:rsidR="00651AF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Spółka z o.o. Białystok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odstawowym źródłem ciepła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systemu ciepłowniczego 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Biały</w:t>
      </w:r>
      <w:r w:rsidR="00C6286F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mstoku.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EC Białystok produkuje energię cieplną w skojarzeniu z produkcją energii elektrycznej. </w:t>
      </w:r>
      <w:r w:rsidR="000F3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Energia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uzyskiwana jest poprzez spalanie biomasy</w:t>
      </w:r>
      <w:r w:rsidR="000F3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miału węglowego.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Ciepłownia Zachód </w:t>
      </w:r>
      <w:r w:rsidR="00532859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 Enea Ciepło Spółka z o.o.</w:t>
      </w:r>
      <w:r w:rsidR="00BC5FC4"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Białystok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Ciepło 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wytwarzane jest w czterech kotłach wodnych, rusztowych opalanych miałem węgla kamiennego oraz kotła gazowego WR25/WGZ 25 (adaptacja dotychczasowego kotła WR25-014s nr 1 do opalania gazem ziemnym).</w:t>
      </w:r>
      <w:r w:rsidR="000F3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B477C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Zakład Unieszkodliwiania Odpadów Komunalnych</w:t>
      </w: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Produkcja energii cieplnej w skojarzeniu z produkcją energii elektrycznej z termicznego przetwarzania odpadów komunalnych. Właścicielem ZUOK jest miejska spółka PUHP LECH. </w:t>
      </w:r>
    </w:p>
    <w:p w:rsidR="004B477C" w:rsidRPr="004B477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B47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Rezerwowe źródła pary należące do Enea Ciepło Spółka z o.o.:</w:t>
      </w:r>
    </w:p>
    <w:p w:rsidR="004B477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Kotłownie kontenerowe – wytwornice pary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Certus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2000- szt.-3</w:t>
      </w:r>
    </w:p>
    <w:p w:rsidR="004B477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Kotłownia parowa zlokalizowana w obiekcie Browar Dojlidy przy ul. Dojlidy Fabryczne 28</w:t>
      </w:r>
    </w:p>
    <w:p w:rsidR="00BC5FC4" w:rsidRPr="000577C6" w:rsidRDefault="004B477C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201</w:t>
      </w:r>
      <w:r w:rsidR="00371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ciepło do system</w:t>
      </w:r>
      <w:r w:rsidR="000577C6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ciepłowniczego w Białymstoku dostarczone było do sie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wodnej z 3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źródeł ciepła:</w:t>
      </w:r>
    </w:p>
    <w:p w:rsidR="00DF4375" w:rsidRDefault="00BC5FC4" w:rsidP="008911E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Elektrociepłowni Białystok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 Ciepłowni Zachód </w:t>
      </w:r>
      <w:r w:rsidR="00DF4375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 ZUOK </w:t>
      </w:r>
    </w:p>
    <w:p w:rsidR="008911ED" w:rsidRDefault="00DF4375" w:rsidP="008911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sieci parowej ciepło było dostarczane z Elektrociepłowni </w:t>
      </w:r>
      <w:r w:rsidR="00BC5FC4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Białystok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8911ED"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kotłowni kontenerow</w:t>
      </w:r>
      <w:r w:rsidR="00891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ych.</w:t>
      </w:r>
    </w:p>
    <w:p w:rsidR="00DF4375" w:rsidRPr="000577C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bookmarkStart w:id="0" w:name="_GoBack"/>
      <w:bookmarkEnd w:id="0"/>
    </w:p>
    <w:p w:rsidR="0044595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lastRenderedPageBreak/>
        <w:t xml:space="preserve">Struktura ciepła do sprzedaży w zależności od </w:t>
      </w:r>
      <w:r w:rsidR="0080465A"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źródła i </w:t>
      </w: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technologii wytworzenia</w:t>
      </w:r>
      <w:r w:rsidR="0080465A"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– rok 201</w:t>
      </w:r>
      <w:r w:rsidR="007A43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9</w:t>
      </w:r>
    </w:p>
    <w:p w:rsidR="007A435D" w:rsidRDefault="007A435D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EBBCDDB" wp14:editId="15691590">
            <wp:extent cx="6031230" cy="3813175"/>
            <wp:effectExtent l="3810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A435D" w:rsidRDefault="007A435D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F4375" w:rsidRPr="00B92AD8" w:rsidRDefault="00DF4375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651AF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</w:t>
      </w:r>
      <w:r w:rsidRPr="00B92A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Informacja o wskaźnikach dla sieci ciepłowniczej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1559"/>
        <w:gridCol w:w="1560"/>
      </w:tblGrid>
      <w:tr w:rsidR="00B92AD8" w:rsidRPr="00B92AD8" w:rsidTr="00BC1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Podstawa określenia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Opis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Rodzaj sieci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B92AD8" w:rsidRDefault="00CF1FF7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wskaźnik</w:t>
            </w:r>
          </w:p>
        </w:tc>
      </w:tr>
      <w:tr w:rsidR="00B92AD8" w:rsidRPr="00B92AD8" w:rsidTr="0080465A">
        <w:trPr>
          <w:trHeight w:val="9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Udział ciepła w kogeneracji i OZE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rPr>
                <w:color w:val="000000" w:themeColor="text1"/>
              </w:rPr>
            </w:pPr>
          </w:p>
          <w:p w:rsidR="0080465A" w:rsidRPr="00B92AD8" w:rsidRDefault="0080465A" w:rsidP="0080465A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Sieć wodna i 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B92AD8" w:rsidRDefault="0080465A" w:rsidP="00F752D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80465A" w:rsidRPr="00B92AD8" w:rsidRDefault="0080465A" w:rsidP="004424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92AD8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4424B8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B92AD8">
              <w:rPr>
                <w:b/>
                <w:color w:val="000000" w:themeColor="text1"/>
                <w:sz w:val="32"/>
                <w:szCs w:val="32"/>
              </w:rPr>
              <w:t>,</w:t>
            </w:r>
            <w:r w:rsidR="004424B8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B92AD8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00B41" w:rsidRPr="00B92AD8" w:rsidTr="002F335B">
        <w:trPr>
          <w:trHeight w:val="20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1" w:rsidRPr="00D00B41" w:rsidRDefault="00D00B41" w:rsidP="00D00B41">
            <w:pPr>
              <w:pStyle w:val="Akapitzlist"/>
              <w:ind w:left="0"/>
              <w:rPr>
                <w:rFonts w:asciiTheme="minorHAnsi" w:hAnsiTheme="minorHAnsi" w:cs="Arial"/>
              </w:rPr>
            </w:pPr>
            <w:r w:rsidRPr="00D00B41">
              <w:rPr>
                <w:rFonts w:asciiTheme="minorHAnsi" w:hAnsiTheme="minorHAnsi" w:cs="Arial"/>
              </w:rPr>
              <w:t>Rozporządzenia Ministra Energii z dnia 5 października 2017r w sprawie szczegółowego zakresu i sposobu sporządzania audytu efektywności energetycznej oraz metod obliczania oszczędności energii. Załącznik nr 4 punkt 1.3.</w:t>
            </w:r>
          </w:p>
          <w:p w:rsidR="00D00B41" w:rsidRPr="006D00AD" w:rsidRDefault="00D00B41" w:rsidP="00D00B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 xml:space="preserve">Współczynnik nakładu nieodnawialnej energii pierwotnej </w:t>
            </w:r>
            <w:proofErr w:type="spellStart"/>
            <w:r w:rsidRPr="00B92AD8">
              <w:rPr>
                <w:color w:val="000000" w:themeColor="text1"/>
              </w:rPr>
              <w:t>W</w:t>
            </w:r>
            <w:r w:rsidRPr="00B92AD8">
              <w:rPr>
                <w:color w:val="000000" w:themeColor="text1"/>
                <w:vertAlign w:val="subscript"/>
              </w:rPr>
              <w:t>Pc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rPr>
                <w:color w:val="000000" w:themeColor="text1"/>
              </w:rPr>
            </w:pPr>
          </w:p>
          <w:p w:rsidR="00D00B41" w:rsidRPr="00B92AD8" w:rsidRDefault="00D00B41" w:rsidP="00D00B41">
            <w:pPr>
              <w:rPr>
                <w:color w:val="000000" w:themeColor="text1"/>
              </w:rPr>
            </w:pPr>
            <w:r w:rsidRPr="00B92AD8">
              <w:rPr>
                <w:color w:val="000000" w:themeColor="text1"/>
              </w:rPr>
              <w:t>Sieć wodna i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B92AD8">
              <w:rPr>
                <w:b/>
                <w:color w:val="000000" w:themeColor="text1"/>
                <w:sz w:val="32"/>
                <w:szCs w:val="32"/>
              </w:rPr>
              <w:t>W</w:t>
            </w:r>
            <w:r w:rsidRPr="00B92AD8">
              <w:rPr>
                <w:b/>
                <w:color w:val="000000" w:themeColor="text1"/>
                <w:sz w:val="32"/>
                <w:szCs w:val="32"/>
                <w:vertAlign w:val="subscript"/>
              </w:rPr>
              <w:t>Pc</w:t>
            </w:r>
            <w:proofErr w:type="spellEnd"/>
            <w:r w:rsidRPr="00B92AD8">
              <w:rPr>
                <w:b/>
                <w:color w:val="000000" w:themeColor="text1"/>
                <w:sz w:val="32"/>
                <w:szCs w:val="32"/>
              </w:rPr>
              <w:t xml:space="preserve"> =0,</w:t>
            </w:r>
            <w:r w:rsidR="004424B8">
              <w:rPr>
                <w:b/>
                <w:color w:val="000000" w:themeColor="text1"/>
                <w:sz w:val="32"/>
                <w:szCs w:val="32"/>
              </w:rPr>
              <w:t>26</w:t>
            </w:r>
          </w:p>
          <w:p w:rsidR="00D00B41" w:rsidRPr="00B92AD8" w:rsidRDefault="00D00B41" w:rsidP="00D00B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F4375" w:rsidRPr="00B92AD8" w:rsidRDefault="00DF4375" w:rsidP="002F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F4375" w:rsidRPr="00B92AD8" w:rsidSect="00BC5FC4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375"/>
    <w:rsid w:val="000577C6"/>
    <w:rsid w:val="00095DBD"/>
    <w:rsid w:val="000C562B"/>
    <w:rsid w:val="000F3A91"/>
    <w:rsid w:val="000F781F"/>
    <w:rsid w:val="0021381C"/>
    <w:rsid w:val="002F335B"/>
    <w:rsid w:val="003329FA"/>
    <w:rsid w:val="00367F05"/>
    <w:rsid w:val="00371B7D"/>
    <w:rsid w:val="003932A5"/>
    <w:rsid w:val="003A6A2F"/>
    <w:rsid w:val="004424B8"/>
    <w:rsid w:val="00445956"/>
    <w:rsid w:val="004B477C"/>
    <w:rsid w:val="005252F5"/>
    <w:rsid w:val="00532859"/>
    <w:rsid w:val="00533ABE"/>
    <w:rsid w:val="00572FD7"/>
    <w:rsid w:val="005B764C"/>
    <w:rsid w:val="005C6173"/>
    <w:rsid w:val="006225C7"/>
    <w:rsid w:val="006354C8"/>
    <w:rsid w:val="00651AF4"/>
    <w:rsid w:val="00675E38"/>
    <w:rsid w:val="00685355"/>
    <w:rsid w:val="006A384F"/>
    <w:rsid w:val="006C7785"/>
    <w:rsid w:val="007026C0"/>
    <w:rsid w:val="007A435D"/>
    <w:rsid w:val="0080465A"/>
    <w:rsid w:val="00882502"/>
    <w:rsid w:val="008911ED"/>
    <w:rsid w:val="008E046F"/>
    <w:rsid w:val="009140F3"/>
    <w:rsid w:val="009300F2"/>
    <w:rsid w:val="009A6FC2"/>
    <w:rsid w:val="00A03509"/>
    <w:rsid w:val="00A507AF"/>
    <w:rsid w:val="00B0682C"/>
    <w:rsid w:val="00B72CDD"/>
    <w:rsid w:val="00B92AD8"/>
    <w:rsid w:val="00BC1B79"/>
    <w:rsid w:val="00BC5FC4"/>
    <w:rsid w:val="00C6286F"/>
    <w:rsid w:val="00CB531E"/>
    <w:rsid w:val="00CF1FF7"/>
    <w:rsid w:val="00D00B41"/>
    <w:rsid w:val="00D91388"/>
    <w:rsid w:val="00DE0E02"/>
    <w:rsid w:val="00DF4375"/>
    <w:rsid w:val="00F06190"/>
    <w:rsid w:val="00F5534E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32FA"/>
  <w15:docId w15:val="{C02D8205-A1C2-4B54-B2AB-8111690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4375"/>
    <w:rPr>
      <w:b/>
      <w:bCs/>
    </w:rPr>
  </w:style>
  <w:style w:type="character" w:styleId="Uwydatnienie">
    <w:name w:val="Emphasis"/>
    <w:basedOn w:val="Domylnaczcionkaakapitu"/>
    <w:uiPriority w:val="20"/>
    <w:qFormat/>
    <w:rsid w:val="00DF4375"/>
    <w:rPr>
      <w:i/>
      <w:iCs/>
    </w:rPr>
  </w:style>
  <w:style w:type="paragraph" w:styleId="NormalnyWeb">
    <w:name w:val="Normal (Web)"/>
    <w:basedOn w:val="Normalny"/>
    <w:uiPriority w:val="99"/>
    <w:unhideWhenUsed/>
    <w:rsid w:val="00D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B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Struktura ciepła do sprzedaży</a:t>
            </a:r>
            <a:r>
              <a:rPr lang="pl-PL" sz="1400"/>
              <a:t> </a:t>
            </a:r>
            <a:r>
              <a:rPr lang="en-US" sz="1400"/>
              <a:t>w zależności</a:t>
            </a:r>
            <a:r>
              <a:rPr lang="pl-PL" sz="1400"/>
              <a:t> </a:t>
            </a:r>
            <a:r>
              <a:rPr lang="en-US" sz="1400"/>
              <a:t>od </a:t>
            </a:r>
            <a:r>
              <a:rPr lang="pl-PL" sz="1400"/>
              <a:t>źródła i </a:t>
            </a:r>
          </a:p>
          <a:p>
            <a:pPr>
              <a:defRPr sz="1400"/>
            </a:pPr>
            <a:r>
              <a:rPr lang="en-US" sz="1400"/>
              <a:t>technologii wytworzenia</a:t>
            </a:r>
            <a:r>
              <a:rPr lang="pl-PL" sz="1400"/>
              <a:t> - rok 2019</a:t>
            </a:r>
            <a:endParaRPr lang="en-US" sz="1400"/>
          </a:p>
        </c:rich>
      </c:tx>
      <c:layout>
        <c:manualLayout>
          <c:xMode val="edge"/>
          <c:yMode val="edge"/>
          <c:x val="0.12975447109808938"/>
          <c:y val="2.4912045568772002E-2"/>
        </c:manualLayout>
      </c:layout>
      <c:overlay val="0"/>
    </c:title>
    <c:autoTitleDeleted val="0"/>
    <c:view3D>
      <c:rotX val="30"/>
      <c:rotY val="189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327817718437362E-2"/>
          <c:y val="0.15088647859414941"/>
          <c:w val="0.5842324036722194"/>
          <c:h val="0.75808348685806448"/>
        </c:manualLayout>
      </c:layout>
      <c:pie3DChart>
        <c:varyColors val="1"/>
        <c:ser>
          <c:idx val="0"/>
          <c:order val="0"/>
          <c:tx>
            <c:strRef>
              <c:f>'Struktura paliw-2013-2019'!$D$4</c:f>
              <c:strCache>
                <c:ptCount val="1"/>
                <c:pt idx="0">
                  <c:v>Razem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4"/>
          <c:dPt>
            <c:idx val="0"/>
            <c:bubble3D val="0"/>
            <c:spPr>
              <a:solidFill>
                <a:srgbClr val="00FF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BB5B-4A57-AB56-3F3A8820E0B3}"/>
              </c:ext>
            </c:extLst>
          </c:dPt>
          <c:dPt>
            <c:idx val="1"/>
            <c:bubble3D val="0"/>
            <c:spPr>
              <a:solidFill>
                <a:srgbClr val="33CC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B5B-4A57-AB56-3F3A8820E0B3}"/>
              </c:ext>
            </c:extLst>
          </c:dPt>
          <c:dPt>
            <c:idx val="2"/>
            <c:bubble3D val="0"/>
            <c:spPr>
              <a:solidFill>
                <a:srgbClr val="6666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B5B-4A57-AB56-3F3A8820E0B3}"/>
              </c:ext>
            </c:extLst>
          </c:dPt>
          <c:dPt>
            <c:idx val="3"/>
            <c:bubble3D val="0"/>
            <c:spPr>
              <a:solidFill>
                <a:srgbClr val="99FF66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BB5B-4A57-AB56-3F3A8820E0B3}"/>
              </c:ext>
            </c:extLst>
          </c:dPt>
          <c:dPt>
            <c:idx val="4"/>
            <c:bubble3D val="0"/>
            <c:spPr>
              <a:solidFill>
                <a:srgbClr val="FF9966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B5B-4A57-AB56-3F3A8820E0B3}"/>
              </c:ext>
            </c:extLst>
          </c:dPt>
          <c:dPt>
            <c:idx val="5"/>
            <c:bubble3D val="0"/>
            <c:spPr>
              <a:solidFill>
                <a:srgbClr val="CC99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BB5B-4A57-AB56-3F3A8820E0B3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BB5B-4A57-AB56-3F3A8820E0B3}"/>
              </c:ext>
            </c:extLst>
          </c:dPt>
          <c:dPt>
            <c:idx val="7"/>
            <c:bubble3D val="0"/>
            <c:spPr>
              <a:solidFill>
                <a:srgbClr val="FF33CC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BB5B-4A57-AB56-3F3A8820E0B3}"/>
              </c:ext>
            </c:extLst>
          </c:dPt>
          <c:dLbls>
            <c:dLbl>
              <c:idx val="4"/>
              <c:layout>
                <c:manualLayout>
                  <c:x val="2.1179383643822672E-2"/>
                  <c:y val="4.8466145405259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5B-4A57-AB56-3F3A8820E0B3}"/>
                </c:ext>
              </c:extLst>
            </c:dLbl>
            <c:dLbl>
              <c:idx val="5"/>
              <c:layout>
                <c:manualLayout>
                  <c:x val="4.8274810844785663E-3"/>
                  <c:y val="5.37180453420920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5B-4A57-AB56-3F3A8820E0B3}"/>
                </c:ext>
              </c:extLst>
            </c:dLbl>
            <c:dLbl>
              <c:idx val="6"/>
              <c:layout>
                <c:manualLayout>
                  <c:x val="1.550158976921251E-3"/>
                  <c:y val="6.9473745152589403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200" b="1"/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B5B-4A57-AB56-3F3A8820E0B3}"/>
                </c:ext>
              </c:extLst>
            </c:dLbl>
            <c:dLbl>
              <c:idx val="7"/>
              <c:layout>
                <c:manualLayout>
                  <c:x val="-4.2408182036614499E-2"/>
                  <c:y val="3.01769207945256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B5B-4A57-AB56-3F3A8820E0B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paliw-2013-2019'!$A$5:$A$12</c:f>
              <c:strCache>
                <c:ptCount val="8"/>
                <c:pt idx="0">
                  <c:v>kogeneracja EC z OZE</c:v>
                </c:pt>
                <c:pt idx="1">
                  <c:v>kogeneracja EC z węgla</c:v>
                </c:pt>
                <c:pt idx="2">
                  <c:v>kogeneracja ZUOK z odpadów</c:v>
                </c:pt>
                <c:pt idx="3">
                  <c:v>EC z OZE</c:v>
                </c:pt>
                <c:pt idx="4">
                  <c:v>EC z węgla</c:v>
                </c:pt>
                <c:pt idx="5">
                  <c:v>CZ z węgla</c:v>
                </c:pt>
                <c:pt idx="6">
                  <c:v>CZ z gazu</c:v>
                </c:pt>
                <c:pt idx="7">
                  <c:v>ZUOK z OZE</c:v>
                </c:pt>
              </c:strCache>
            </c:strRef>
          </c:cat>
          <c:val>
            <c:numRef>
              <c:f>'Struktura paliw-2013-2019'!$D$5:$D$12</c:f>
              <c:numCache>
                <c:formatCode>0</c:formatCode>
                <c:ptCount val="8"/>
                <c:pt idx="0">
                  <c:v>1777055.365</c:v>
                </c:pt>
                <c:pt idx="1">
                  <c:v>1643809.075</c:v>
                </c:pt>
                <c:pt idx="2">
                  <c:v>345978</c:v>
                </c:pt>
                <c:pt idx="3">
                  <c:v>112988.329</c:v>
                </c:pt>
                <c:pt idx="4">
                  <c:v>38022.5</c:v>
                </c:pt>
                <c:pt idx="5">
                  <c:v>85090.89</c:v>
                </c:pt>
                <c:pt idx="6">
                  <c:v>58552.11</c:v>
                </c:pt>
                <c:pt idx="7">
                  <c:v>4450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B5B-4A57-AB56-3F3A8820E0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477393586671264"/>
          <c:y val="0.26536652527093563"/>
          <c:w val="0.29252358142534773"/>
          <c:h val="0.571821120195113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broszkowska</dc:creator>
  <cp:keywords/>
  <dc:description/>
  <cp:lastModifiedBy>Roszkowska Bogumiła</cp:lastModifiedBy>
  <cp:revision>44</cp:revision>
  <dcterms:created xsi:type="dcterms:W3CDTF">2017-02-15T11:53:00Z</dcterms:created>
  <dcterms:modified xsi:type="dcterms:W3CDTF">2020-02-04T08:58:00Z</dcterms:modified>
</cp:coreProperties>
</file>